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23-TA-2608: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23. decembra noteikumos Nr. 805 "Prognozējamas invaliditātes, invaliditātes un darbspēju zaudējuma noteikšanas un invaliditāti apliecinoša dokumenta izsniegšanas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un papildināt šajā sadaļā sniegto informāciju par ietekmi uz fiziskām un juridiskām personām. Pašreizējā norāde par to, ka noteikumu projekts neietekmē fiziskās personas, neatbilst anotācijas 1.sadaļā sniegtajam skaidrojumam par noteikumu grozījumu būtību. Piedāvātie grozījumi precizē komisijā iesniedzamo informāciju lēmumu pieņemšanai par invaliditāti, tādējādi tieši ietekmējot fizisko personu grupu. Lūdzu ietekmes aprakstu papildināt ar novērtējumu par noteikumu projektā piedāvātajām informācijas sniegšanas prasībām (vai tās palielinās, samazinās, paliek nemainīgas). Ja noteikumu grozījumu rezultātā informācijas sniegšanas prasības mainīsies (pieaugs vai samazināsies), lūdzu veikt administratīvo izmaksu monetāro novērtējumu, aizpildot anotācijas 2.3.sadaļu.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2.1. apakšpunkts papildināts ar informāciju, ka Projekts skar personas, kuras vēršas Komisijā prognozējamas invaliditātes, invaliditātes vai darbspēju zaudējuma ekspertīzes veikšanai. Ietekmes aprakstā sniegts skaidrojums par informācijas sniegšanas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noteiktās informācijas sniegšanas prasības netiek palielinātas vai samazinātas, kā arī iesniedzamais informācijas apjoms netiek mainīts. Projekta normas ir precizējošas un nerada ietekmi uz administratīvajām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sadaļu "Risinājuma apraksts", jo projekts neparedz papildināt regulējumu Ministru kabineta 2014. gada 23. decembra noteikumu Nr. 805 "Prognozējamas invaliditātes, invaliditātes un darbspēju zaudējuma noteikšanas un invaliditāti apliecinoša dokumenta izsniegšanas noteikumi" (turpmāk – noteikumi Nr. 805) 7.3. apakšpunktā, bet precizē regulējumu noteikumu Nr. 805 17.3.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anotācijas 1.3. sadaļa "Risinājuma apraksts", norādot, ka regulējums precizē Ministru kabineta 2014. gada 23. decembra noteikumu Nr. 805 "Prognozējamas invaliditātes, invaliditātes un darbspēju zaudējuma noteikšanas un invaliditāti apliecinoša dokumenta izsniegšanas noteikumi" 17.3.apakšpunktu.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4</w:t>
            </w:r>
            <w:r w:rsidR="00000000" w:rsidRPr="00000000" w:rsidDel="00000000">
              <w:rPr>
                <w:rtl w:val="0"/>
              </w:rPr>
              <w:t xml:space="preserve"> Uzskaiti par apliecības  izsniegšanu vai nosūtīšanu komisija veic valsts informācijas sistēmā "Invaliditātes informatīvā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uzskaite par apliecības izsniegšanu ietver ģenerētu apliecību numuru, kas tiek sasaistīts ar konkrētu personu, lūdzam papildināt noteikumu projekta anotācijas 8.1.13. apakšpunktu, norādot, ka projekts skar personas datu apstrādi, jo, uzskaitot informāciju par apliecības izsniegšanu vai nosūtīšanu, tiek apstrādāti fiziskas personas dati.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8.1.13. apakšpunktu, norādot, ka projekts skar personas datu apstrādi, jo, uzskaitot informāciju par invaliditātes apliecības izsniegšanu vai nosūtīšanu, tiek apstrādāti fiziskas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4</w:t>
            </w:r>
            <w:r w:rsidR="00000000" w:rsidRPr="00000000" w:rsidDel="00000000">
              <w:rPr>
                <w:rtl w:val="0"/>
              </w:rPr>
              <w:t xml:space="preserve"> Uzskaiti par apliecības  izsniegšanu vai nosūtīšanu komisija veic valsts informācijas sistēmā "Invaliditātes informatīvā sistēma".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23-TA-2608</w:t>
    </w:r>
    <w:r>
      <w:br/>
    </w:r>
    <w:r w:rsidR="00000000" w:rsidRPr="00000000" w:rsidDel="00000000">
      <w:rPr>
        <w:rtl w:val="0"/>
      </w:rPr>
      <w:t xml:space="preserve">17.06.2024. 10.25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23-TA-2608</w:t>
    </w:r>
    <w:r>
      <w:br/>
    </w:r>
    <w:r w:rsidR="00000000" w:rsidRPr="00000000" w:rsidDel="00000000">
      <w:rPr>
        <w:rtl w:val="0"/>
      </w:rPr>
      <w:t xml:space="preserve">17.06.2024. 10.25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Izziņa_23-TA-2608.docx</dc:title>
</cp:coreProperties>
</file>

<file path=docProps/custom.xml><?xml version="1.0" encoding="utf-8"?>
<Properties xmlns="http://schemas.openxmlformats.org/officeDocument/2006/custom-properties" xmlns:vt="http://schemas.openxmlformats.org/officeDocument/2006/docPropsVTypes"/>
</file>