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22-TA-576: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1.1.sadaļas “Pamatojums” apakšsadaļu “Apraksts” nepieciešams papildināt ar Covid-19 infekcijas izplatības seku pārvarēšanas likuma 24.pantu un 25.pantu.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1.3.sadaļas “Pašreizējā situācija, problēmas un risinājumi” apakšsadaļas “Risinājuma apraksts” 3.punktā (7.lpp.) laboratorisko izmeklējumu organizācijai norādītais finansējums par individuālo aizsardzības līdzekļu iegādi laboratoriju un paraugu paņemšanas punktu darbiniekiem, ņemot vērā, ka, saskaitot pa pozīcijām, veidojas finansējums 108 013 euro, nevis 109 129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25.pielikumu, jo patreizējā redakcijā nav pieskaitīts finansējums ailē “Respirators ar filtru (maina ik pēc 4 stundām)” norādītajiem individuālajiem aizsarglīdzekļiem.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5 103 176 euro apmērā, lai segtu izdevumus, kas radušies saistībā ar COVID-19 uzliesmojumu un seku novēršanu 2021.gada decembrī,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MK rīkojuma projekta 1.punktu,  aiz vārda un cipara “COVID-19” norādīt vārdu “infekcijas”.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5 103 176 euro apmērā, lai segtu izdevumus, kas radušies saistībā ar COVID-19 infekcijas uzliesmojumu un seku novēršanu 2021.gada decembrī,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1.4.apakšpunktā paredzētie transporta pakalpojumi (anotācijā norādīts, ka tiek segti Valsts akciju sabiedrībai “Latvijas Pasts” pakalpojumi, lai nodrošinātu individuālo aizsardzības līdzekļu piegādi stacionārajām ārstniecības iestādēm un ģimenes ārstu praksēm) ir papildus publisko līdzekļu piešķīrums stacionārajām ārstniecības iestādēm un ģimenes ārstu praksēm, vienlaikus no anotācijā sniegtās informācijas nav skaidrs, vai arī šie izdevumi tiks uz tiem attiecināti un uzskaitīti kā valsts sniegtā kompensācija par valsts apmaksāto veselības aprūpes pakalpojumu uz kuru būtu attiecināmi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nosacījumi. Attiecīgi lūdzam precizēt anotācijā sniegto skaidrojumu un norādīt, ka piegādes pakalpojumu izmaksas tiks attiecinātas uz katras konkrētās stacionārās ārstniecības iestādes  un ģimenes ārstu prakses kompensācijas apmēru valsts apmaksāto veselības aprūpes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finansējumu atbilstoši MKN 555 243.¹ apakšpunktam “Līdz 2021.gada 31.decembrim dienests atbilstoši faktiskajām izmaksām veic samaksu par Covid-19 pacientu diagnostiku un ārstēšanu”, kuram atbilstoši MK rīkojuma projektam un anotācijai paredzēts piešķirt finansējumu 2 666 711 euro apmērā, anotācijas 31.pielikumā norādīts, ka nepieciešamais finansējums par 2021.gada decembri ir  3 693 430,79 euro, savukārt minētā pielikuma atsaucē norādīts, </w:t>
            </w:r>
            <w:r w:rsidR="00000000" w:rsidRPr="00000000" w:rsidDel="00000000">
              <w:rPr>
                <w:u w:val="single"/>
                <w:rtl w:val="0"/>
              </w:rPr>
              <w:t xml:space="preserve">ka tika veikta priekšapmaksa 1 026 720 euro apmērā par Covid-19 pacientu ārstēšanu </w:t>
            </w:r>
            <w:r w:rsidR="00000000" w:rsidRPr="00000000" w:rsidDel="00000000">
              <w:rPr>
                <w:b w:val="1"/>
                <w:i w:val="1"/>
                <w:u w:val="single"/>
                <w:rtl w:val="0"/>
              </w:rPr>
              <w:t xml:space="preserve">2021.gada decembrī</w:t>
            </w:r>
            <w:r w:rsidR="00000000" w:rsidRPr="00000000" w:rsidDel="00000000">
              <w:rPr>
                <w:u w:val="single"/>
                <w:rtl w:val="0"/>
              </w:rPr>
              <w:t xml:space="preserve">  no  atbilstoši MK 2021.gada 16.novembra rīkojumam Nr.843 </w:t>
            </w:r>
            <w:r w:rsidR="00000000" w:rsidRPr="00000000" w:rsidDel="00000000">
              <w:rPr>
                <w:rtl w:val="0"/>
              </w:rPr>
              <w:t xml:space="preserve">"Par finanšu līdzekļu piešķiršanu no valsts budžeta programmas "Līdzekļi neparedzētiem gadījumiem"" (prot. Nr. 75 44. §) (turpmāk – MKR Nr.843) </w:t>
            </w:r>
            <w:r w:rsidR="00000000" w:rsidRPr="00000000" w:rsidDel="00000000">
              <w:rPr>
                <w:u w:val="single"/>
                <w:rtl w:val="0"/>
              </w:rPr>
              <w:t xml:space="preserve">Nacionālajam veselības dienestam piešķirtā finansējuma </w:t>
            </w:r>
            <w:r w:rsidR="00000000" w:rsidRPr="00000000" w:rsidDel="00000000">
              <w:rPr>
                <w:rtl w:val="0"/>
              </w:rPr>
              <w:t xml:space="preserve">(18 725 744 euro) , jo izveidojās atlikums 1 026 720 euro apmērā un Covid-19 pacientu ārstēšana ir viens no iepriekš minētā rīkojuma projekta pasākumiem un 2021.gada decembrī Covid-19 pacientu ārstēšanas izdevumu apjoms saglabājās augsts. Norādām, ka atbilstoši MKR Nr.843 VM tika piešķirts finansējums 18 983 278 euro apmērā, lai segtu izdevumus, kas radušies saistībā ar Covid-19 uzliesmojumu un seku novēršanu,</w:t>
            </w:r>
            <w:r w:rsidR="00000000" w:rsidRPr="00000000" w:rsidDel="00000000">
              <w:rPr>
                <w:b w:val="1"/>
                <w:i w:val="1"/>
                <w:u w:val="single"/>
                <w:rtl w:val="0"/>
              </w:rPr>
              <w:t xml:space="preserve"> 2021.gada oktobrī un novembrī</w:t>
            </w:r>
            <w:r w:rsidR="00000000" w:rsidRPr="00000000" w:rsidDel="00000000">
              <w:rPr>
                <w:rtl w:val="0"/>
              </w:rPr>
              <w:t xml:space="preserve">. Līdz ar to 2021.gada decembrī NVD veiktā priekšapmaksa 1 026 720 euro apmērā par Covid-19 pacientu ārstēšanu neatbilst MKR Nr.843 noteiktajam periodam, un minētais maksājums varēja tikt veikts pēc attiecīga MK rīkojuma pieņemšanas. Lūdzam turpmāk VM nodrošināt, ka, veicot izmaksas no valsts budžeta programmas “Līdzekļi neparedzētiem gadījumiem”” piešķirtajiem līdzekļiem, VM un tās padotības iestādes stingri ievēro attiecīgajā MK rīkojumā paredzēto, tai skaitā noteikto izdevumu rašanās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22-TA-576</w:t>
    </w:r>
    <w:r>
      <w:br/>
    </w:r>
    <w:r w:rsidR="00000000" w:rsidRPr="00000000" w:rsidDel="00000000">
      <w:rPr>
        <w:rtl w:val="0"/>
      </w:rPr>
      <w:t xml:space="preserve">02.03.2022. 18.15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22-TA-576</w:t>
    </w:r>
    <w:r>
      <w:br/>
    </w:r>
    <w:r w:rsidR="00000000" w:rsidRPr="00000000" w:rsidDel="00000000">
      <w:rPr>
        <w:rtl w:val="0"/>
      </w:rPr>
      <w:t xml:space="preserve">02.03.2022. 18.15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Izziņa_22-TA-576.docx</dc:title>
</cp:coreProperties>
</file>

<file path=docProps/custom.xml><?xml version="1.0" encoding="utf-8"?>
<Properties xmlns="http://schemas.openxmlformats.org/officeDocument/2006/custom-properties" xmlns:vt="http://schemas.openxmlformats.org/officeDocument/2006/docPropsVTypes"/>
</file>