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22-TA-3339: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investīcijas 2.1.1.1. projekta "Veterināro zāļu reģistrācijas digitalizācija"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"Veterināro zāļu reģistrācijas digitalizācija"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korekto investīcijas numuru "</w:t>
            </w:r>
            <w:r w:rsidR="00000000" w:rsidRPr="00000000" w:rsidDel="00000000">
              <w:rPr>
                <w:i w:val="1"/>
                <w:rtl w:val="0"/>
              </w:rPr>
              <w:t xml:space="preserve">2.1.1.1.</w:t>
            </w:r>
            <w:r w:rsidR="00000000" w:rsidRPr="00000000" w:rsidDel="00000000">
              <w:rPr>
                <w:rtl w:val="0"/>
              </w:rPr>
              <w:t xml:space="preserve">"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4.pielikumā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 projekta "Veterināro zāļu reģistrācijas digitalizācija"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"Veterināro zāļu reģistrācijas digitalizācija"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un 27. punktu finansējuma saņēmējam ir pienākums izvērtēt un nodrošināt to, ka pasākuma ietvaros netiek sniegts komercdarbības atbalsts, kā arī, saskaņā ar Ministru kabineta 2021. gada 7. septembra noteikumu Nr. 621 "Eiropas Savienības Atveseļošanas un noturības mehānisma plāna īstenošanas un uzraudzības kārtība" 10.3. punktu, finansējuma saņēmējs nodrošina Atveseļošanas fonda plāna īstenošanas ietvaros piešķirtā finansējuma izlietošanu atbilstoši nosacījumiem un termiņiem, tai skaitā nodrošina komercdarbības atbalsta nosacījumu ievērošanu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izskatot iesniegtos dokumentus pirmšķietami ir secināms, ka atbalsts Zemkopības ministrijai un projekta partnerim projekta ietvaros tiks sniegts tās funkciju veikšanai, un attiecīgi atbalsts nav plānots saimnieciskai darbībai un tālāk nav arī jāvērtē Komercdarbības atbalsta kontroles likuma 5.pantā minētās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nosacījumus, kas ietverti attiecīgajos normatīvajos aktos, lūdzam papildināt investīcijas projekta pasi pie “Cita būtiska informācija” ar informāciju, kas ļauj secināt, kādēļ projekta ietvaros komercdarbības atbalsts netiek sniegts. Vienlaikus ar šo informāciju lūdzam papildināt arī Ministru kabineta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 un anotācijas 1.6.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 projekta "Veterināro zāļu reģistrācijas digitalizācija"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projekta iesniedzēju iesniegt projekta iesniegumu saistībā ar Eiropas Savienības Atveseļošanas un noturības mehānisma plāna 2. komponentes "Digitālā transformācija" 2.1. reformu un investīciju virziena "Valsts pārvaldes, tai skaitā pašvaldību digitālā transformācija" investīciju 2.1.1.1. (turpmāk – investīcija 2.1.1.1.).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rīkojuma projekta ir svītrots 4.punkts, kurā tika identificēts projekta iesniedzējs, tad lūdzam papildināt rīkojuma projekta 2.punktu, nosakot, ka uzaicināta tiek Zemkopības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projekta iesniedzēju - Zemkopības ministriju - iesniegt projekta iesniegumu saistībā ar Eiropas Savienības Atveseļošanas un noturības mehānisma plāna 2. komponentes "Digitālā transformācija" 2.1. reformu un investīciju virziena "Valsts pārvaldes, tai skaitā pašvaldību digitālā transformācija" investīciju 2.1.1.1. (turpmāk – investīcija 2.1.1.1.).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projekta iesniedzēja un atbildīgā par projekta īstenošanu un projekta pasē plānoto rezultātu, tostarp finanšu, rezultāta un iznākuma rādītāju, sasniegšanu ir Zemkopības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 punktu kā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regulējuma dublējošu. Nepieciešamības gadījumā lūdzam skaidrojumu par Zemkopības ministriju kā finansējuma saņēmēju ietvert rīkojuma projekta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"Veterināro zāļu reģistrācijas digitalizācija"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 sadaļā “</w:t>
            </w:r>
            <w:r w:rsidR="00000000" w:rsidRPr="00000000" w:rsidDel="00000000">
              <w:rPr>
                <w:i w:val="1"/>
                <w:rtl w:val="0"/>
              </w:rPr>
              <w:t xml:space="preserve">Projekta pārvaldības un īstenošanas kapacitāte</w:t>
            </w:r>
            <w:r w:rsidR="00000000" w:rsidRPr="00000000" w:rsidDel="00000000">
              <w:rPr>
                <w:rtl w:val="0"/>
              </w:rPr>
              <w:t xml:space="preserve">” precizēt informāciju par personāla apjomu, kas tiks piesaistīts projekta īstenošanā.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"Veterināro zāļu reģistrācijas digitalizācija"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"Veterināro zāļu reģistrācijas digitalizācija"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3.3.apakšpunktos kolonnā “</w:t>
            </w:r>
            <w:r w:rsidR="00000000" w:rsidRPr="00000000" w:rsidDel="00000000">
              <w:rPr>
                <w:i w:val="1"/>
                <w:rtl w:val="0"/>
              </w:rPr>
              <w:t xml:space="preserve">Ieguvumu mērīšanas vai verificēšanas metode un mērāmais rādītājs</w:t>
            </w:r>
            <w:r w:rsidR="00000000" w:rsidRPr="00000000" w:rsidDel="00000000">
              <w:rPr>
                <w:rtl w:val="0"/>
              </w:rPr>
              <w:t xml:space="preserve">” iekļaut katra rādītāja aktuālo (pašreizējo) vērtību.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"Veterināro zāļu reģistrācijas digitalizācija"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"Veterināro zāļu reģistrācijas digitalizācija"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 apakšpunktā “</w:t>
            </w:r>
            <w:r w:rsidR="00000000" w:rsidRPr="00000000" w:rsidDel="00000000">
              <w:rPr>
                <w:i w:val="1"/>
                <w:rtl w:val="0"/>
              </w:rPr>
              <w:t xml:space="preserve">Saistība ar citiem projektiem</w:t>
            </w:r>
            <w:r w:rsidR="00000000" w:rsidRPr="00000000" w:rsidDel="00000000">
              <w:rPr>
                <w:rtl w:val="0"/>
              </w:rPr>
              <w:t xml:space="preserve">”  iekļaut informāciju par ERAF SAM 2.2.1. ietvaros Zemkopības ministrijas īstenotajiem projektiem  (Zemkopības ministrijas un tās pakļautībā esošo iestāžu informācijas un komunikācijas tehnoloģiju attīstība 1.kārta (Nr. 2.2.1.1/17/I/001) un 2.kārta (Nr.2.2.1.1/20/I/003)), kuru ietvaros veikti un plānoti ieguldījumi Veterināro zāļu reģistra informācijas sistēmas modernizācijā, un iekļaut apliecinājumu, ka nestāv dubultā finansējuma risks attiecībā pret norādītajiem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"Veterināro zāļu reģistrācijas digitalizācija"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"Veterināro zāļu reģistrācijas digitalizācija"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korekto investīcijas numuru "2.1.1.1."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4.pielikumā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"Veterināro zāļu reģistrācijas digitalizācija"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"Veterināro zāļu reģistrācijas digitalizācija"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2021. gada 14 .jūlija MK noteikumu Nr. 435 "Eiropas Savienības Atveseļošanas un noturības mehānisma plāna 2. komponentes "Digitālā transformācija" 2.1. reformu un investīciju virziena "Valsts pārvaldes, tai skaitā pašvaldību, digitālā transformācija" īstenošanas noteikumi" 4. pielikumam projekts "Veterināro zāļu reģistrācijas digitalizācija" ir plānots Atveseļošanas un noturības plāna 2.1.1.1. investīcijas ietvaros. Lūdzam atbilstoši precizēt visus rīkojuma projekta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"Veterināro zāļu reģistrācijas digitalizācija"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"Veterināro zāļu reģistrācijas digitalizācija"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pases 4.punktā norādītajām Informācijas sistēmu projektēšanas un izstrādes izmaksā, vēršam uzmanību, ka situācijā, ja izmaksu apmērs būs lielāks kā 1 663 200 euro, tad tādā gadījumā mainīsies PVN izmaksas un attiecīgi būs jāveic grozījumi Ministru kabineta rīkojumā, kā arī būs jāsniedz informācija, kas būs papildu izmaksu segšanas resursu avots, piemēram, vai tiks samazinātas projektu vadības izmaksas, lai iekļautos maksimāli pieejamā Atveseļošanas fonda finansējuma apmērā, kas ir 1 848 000 euro. Ņemot vērā minēto, lūdzam pārskatīt un precizēt projekta pases 4.punktā sniegto informāciju un tai pievienotās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"Veterināro zāļu reģistrācijas digitalizācija"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korekto investīcijas numuru "2.1.1.1."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4.pielikumā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turpina uzturēt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Pilnveidojot atalgojuma sistēmu valsts pārvaldē nodarbinātajiem mēs vēlamies redzēt valsts pārvaldē nodarbinātos ar konkurētspējīgu atalgojumu, kur primāri galvenā loma ir konkurētspējīgai mēnešalgai un piemaksas ir tikai ļoti īpašos gadījumos, nevis kā tas bija iepriekšējā sistēmā, kad nebija iespējas noteikt normālu mēnešalgu un mēs “izlīdzējāmies” ar dažādām piemaksām.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vēlreiz vērst uzmanību, ka norma MK  kārtības rullī par saskaņojuma nepieciešamību ar Valsts kanceleju nav nekas jauns (spēkā no 2021.gada) un tas, ka kādā brīdī nav ievērotas noteiktās prasības nenosaka, ka šāda prakse ir turpināma arī nākotnē.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norādi kādiem atlīdzības elementiem tiek paredzēts izmantot atlīdzību nodarbinātajiem.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pasē norādīto projekta ieviešanu nodrošinās 4 ZM un 4 PVD darbinieki, pie kam PVD gadījumā to veicot esošo amata pienākumu ietvaros (no kā secināms,ka papildus izdevumi atlīdzībai nav nepieciešami), savukārt ZM gadījumā tie būs papildus pienākumi, līdz ar ko nav saprotams vai par šo pienākumu apmēru tiks noteiktas piemaksas vai arī pārskatīts mēnešalgas apmērs (ņemot vērā mēnešalgu skalas dotās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 ar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pēc Atveseļošanas un noturības mehānisma plāna 2. komponentes "Digitālā transformācija" 2.1. reformu un investīciju virziena "Valsts pārvaldes, tai skaitā pašvaldību, digitālā transformācija" projektu iesniegumu iesniegšanas Kohēzijas politikas fondu vadības informācijas sistēmā informē Valsts kanceleju. Ja nepieciešams Valsts kanceleja viedokli sniedz 10 darba dienu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kavirzot TA projektu nav ievērots MK kārtības ruļļa (MK 07.09.2021. not. Nr. 606) 52.1. punkts par saskaņojumu ar Valsts kanceleju,ja projekts attiecas uz atlīdzības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sadaļā norādīts, ka atlīdzībai tiek ieplānoti katru gadu 46 200 euro. Vēršam uzmanību, ka 2023.gadā vairs paliek mazāk kā pilni 11 mēneši. Vienlaikus lūdzam detalizēti norādīt kam ir paredzēti minētie 46 200 euro katru gadu (mēnešalgas palielinājumiem, citiem atlīdzības elementiem - norādit kādiem un cik lielā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kārtības ruļļa (Ministru kabineta 2021. gada 7. septembra noteikumi Nr. 606) 52.2.1. apakšpunkts nosaka, ka projekta saskaņojumu nepieciešams iegūt no: "Valsts kancelejas, ja projekts attiecas uz valsts pārvaldes institucionālo uzbūvi un darbības principiem, kā arī amata vietu skaita un atlīdzības (izņemot pedagogu)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šajā gadījumā minētā apakšpunkta piemērošana nav atbilstoša, jo MK rīkojums ir par fondu finansējumu realizējama informācijas sistēmu attīstības projekta apstiprināšanu, un tam nav saistības ar valsts pārvaldes amata vietu vai to atlīdzības izmaiņām. Par 2.1. reformu un investīciju virziena "Valsts pārvaldes, t.sk. pašvaldību digitālā transformācija" atbildīgā institūcija - Vides aizsardzības un reģionālās attīstības ministrija - noteikusi, ka "TAP saskaņošanas plūsma MK rīkojumam ar pasi un plānu notiek atbilstoši MK kārtības rullim un </w:t>
            </w:r>
            <w:r w:rsidR="00000000" w:rsidRPr="00000000" w:rsidDel="00000000">
              <w:rPr>
                <w:u w:val="single"/>
                <w:rtl w:val="0"/>
              </w:rPr>
              <w:t xml:space="preserve">obligātie saskaņotāji ir Finanšu ministrija, Tieslietu ministrija, VARAM un projektā iesaistīto institūciju ministrijas</w:t>
            </w:r>
            <w:r w:rsidR="00000000" w:rsidRPr="00000000" w:rsidDel="00000000">
              <w:rPr>
                <w:rtl w:val="0"/>
              </w:rPr>
              <w:t xml:space="preserve">" (2022.03.30_Valsts_IKT_parvaldibas_vaditaju_foruma_sanaksme (varam.gov.lv)).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ņemt vērā, ka atlīdzībai paredzētais finansējums netiek pieprasīts no valsts budžeta, bet ir finansēts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izmaksas informācijas sistēmas attīstības projektā tiek plānotas, pamatojoties uz 2022. gada 14. jūlija Ministru kabineta noteikumu Nr. 435 "Eiropas Savienības Atveseļošanas un noturības mehānisma plāna 2. komponentes "Digitālā transformācija" 2.1. reformu un investīciju virziena "Valsts pārvaldes, tai skaitā pašvaldību, digitālā transformācija" īstenošanas noteikumi" 32. punktu un 32.8 apakšpunktu. Izmaksu apjoms aprēķināts, balstoties uz minēto MK noteikumu 33.1. apakšpunktu, kas nosaka, ka: "investīciju 2.1.1.1.i., 2.1.2.2.i. un 2.1.3.1.i projektos nepārsniedz 10 %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atalgojuma izmaksu sadalījums un aprēķins ir iespējams tikai pēc detalizētā projekta apraksta saskaņošanas ar Vides aizsardzības un reģionālās attīstības ministriju, kas atbildīga par ANM komponentes realizāciju. Minēto projekta apraksta saskaņošanas procesu iespējams uzsākt tikai pēc MK rīkojuma par attiecīgā projekta realizāciju, tādējādi šajā posmā dziļāka detalizācija nav iespējama, un tādēļ atlīdzības izmaksas izdalītas vienlīdzīgi pa visiem gadiem, kuros tiks realizēti projekti. Tā kā precīzi nav zināms, kādi speciālisti kuros projekta posmos būs jāpiesaista, prognozētais atlīdzības apjoms ir līdzvērtīgs visos projekta realizācijas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vērš uzmanību, ka atlīdzības komponente bez detalizācijas bijusi visos līdz šim jau MK apstiprinātajos projektos par Eiropas Savienības Atveseļošanas un noturības mehānisma plāna 2. komponentes "Digitālā transformācija" reformas realizāciju, t.sk., Valsts kancelejas virzītajā: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22-TA-3321: Rīkojuma projekts Par investīcijas 2.1.2.1.i projekta "Valsts un pašvaldību iestāžu tīmekļvietņu vienotās koplietošanas platformas izvēršana" pases un centralizētās funkcijas vai koplietošanas pakalpojumu attīstības plāna apstiprināšanu - norādītais atlīdzības apjoms 420 000 EUR bez detalizēta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22-TA-2943: Rīkojuma projekts Par Eiropas Savienības Atveseļošanas un noturības mehānisma plāna 2. komponentes "Digitālā transformācija" reformas 2.1.1.r. "Valsts procesu un pakalpojumu modernizācija un digitālā transformācija" investīcijas 2.1.1.1.i. "Pārvaldes modernizācija un pakalpojumu digitālā transformācija, tai skaitā uzņēmējdarbības vide" projekta "Uzņēmumu reģistra datu apstrādes un pakalpojumu modernizācija" pases apstiprināšanu - norādītais atlīdzības apjoms 243 600 EUR bez detalizēta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22-TA-2869: 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"E-lietas programma – izmeklēšanas un tiesvedības procesu pilnveide – 2. posms" pases un centralizētas funkcijas vai koplietošanas pakalpojumu attīstības plāna apstiprināšanu" - norādītais atlīdzības apjoms 118 749 EUR gadā bez detalizēta aprēķina.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Zemkopības ministrija neredz nepieciešamību veikt izmaiņas MK rīkojumā vai ar to saistītajos dokumentos.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svītrot, ka pēc projekta pabeigšanas nepieciešamo finansējumu Zemkopības ministrija normatīvajos aktos noteiktajā kārtībā pieprasīs no 74. resora "Gadskārtējā valsts budžeta izpildes procesā pārdalāmais finansējums" programmas 80.00.00 "Nesadalītais finansējums Eiropas Savienības politiku instrumentu un pārējās ārvalstu finanšu palīdzības līdzfinansēto projektu un pasākumu īstenošanai", ņemot vērā, ka finansējumu uzturēšanas izmaksām no šīs progammas nepieprasa, tā vietā lūdzam norādīt, ka uzturēšanas izmaksas pabeigta projekta rezultātu uzturēšanai tiks pieprasītas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papilināt anotācijas 3.sadaļas 6.2. apakšpunktu, norādot, ka PVN izmaksas projekta ietvaros tiek segtas no valsts budžeta kā neattiecināmās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ietverta informācija, ka šobrīd nav nodrošināta veterināro zāļu pārvaldības informācijas sistēmu integrācija ar Eiropas Savienības un Eiropas zāļu aģentūras centralizētajām datubāzēm, tāpēc Pārtikas un veterinārais dienests nevar izpildīt Eiropas Savienības tiesību aktu regulējuma prasības. Saistībā ar minēto lūdzam izvērtēt, vai ar rīkojuma projektu tiek nodrošināta Eiropas Savienības tiesību aktu izpilde, tai skaitā ieviestas Eiropas Savienības regulu prasības, uz kurām norādīts rīkojuma projekta anotācijā. Attiecīgā gadījumā, pamatojoties uz Ministru kabineta 2021. gada 7. septembra noteikumu Nr. 617 "Tiesību akta projekta sākotnējās ietekmes izvērtēšanas kārtība" 9.19. apakšpunktu, lūdzam papildināt rīkojuma projekta anotācijas 5. sadaļu ar atbilstošu skaidrojumu par attiecīgo regulu prasību ieviešanu rīkojuma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investīcijas 2.1.3.1.i. projekta "Veterināro zāļu reģistrācijas digitalizācija"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korekto investīcijas numuru "2.1.1.1."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4.pielikumā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investīcijas 2.1.1.1. projekta "Veterināro zāļu reģistrācijas digitalizācija"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"Veterināro zāļu reģistrācijas digitalizācija"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ZM apliecinājuma par projekta lietderību izņemt tekstu iekavās "(finansējuma saņēmējs)".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 projekta "Veterināro zāļu reģistrācijas digitalizācija"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2.1.3.1.i. projekta "Veterināro zāļu reģistrācijas digitalizācija" (turpmāk – projekts) pasi (pielikumā) un projekta izmaksas 1 848 000 </w:t>
            </w:r>
            <w:r w:rsidR="00000000" w:rsidRPr="00000000" w:rsidDel="00000000">
              <w:rPr>
                <w:i w:val="1"/>
                <w:rtl w:val="0"/>
              </w:rPr>
              <w:t xml:space="preserve">euro </w:t>
            </w:r>
            <w:r w:rsidR="00000000" w:rsidRPr="00000000" w:rsidDel="00000000">
              <w:rPr>
                <w:rtl w:val="0"/>
              </w:rPr>
              <w:t xml:space="preserve">apmērā bez pievienotās vērtības nodokļa, kā arī projekta neattiecināmās izmaksas 349 272 </w:t>
            </w:r>
            <w:r w:rsidR="00000000" w:rsidRPr="00000000" w:rsidDel="00000000">
              <w:rPr>
                <w:i w:val="1"/>
                <w:rtl w:val="0"/>
              </w:rPr>
              <w:t xml:space="preserve">euro </w:t>
            </w:r>
            <w:r w:rsidR="00000000" w:rsidRPr="00000000" w:rsidDel="00000000">
              <w:rPr>
                <w:rtl w:val="0"/>
              </w:rPr>
              <w:t xml:space="preserve">apmērā pievienotās vērtības nodokļa segšanai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ar PVN saistītās izmaksas nevar tikt segtas Atveseļošanas un noturības plāna ietvaros, tai pat laikā tās nav uzskatāmas par neattiecināmām konkrētajā projektā. Tādējādi, lūdzam izteikt rīkojuma projekta 1. punktu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Eiropas Savienības Atveseļošanas un noturības mehānisma investīcijas 2.1.3.1.i. projekta "Veterināro zāļu reģistrācijas digitalizācija" (turpmāk – projekts) pasi (pielikumā) un projekta izmaksas 1 848 000 euro apmērā bez pievienotās vērtības nodokļa, kā arī projekta izmaksas 349 272 euro apmērā pievienotās vērtības nodokļa segšanai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Eiropas Savienības Atveseļošanas un noturības mehānisma investīcijas 2.1.3.1.i. projekta "Veterināro zāļu reģistrācijas digitalizācija" (turpmāk – projekts) pasi (pielikumā) un projekta izmaksas 2 197 272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finansējumu investīcijai 1 848 000 </w:t>
            </w:r>
            <w:r w:rsidR="00000000" w:rsidRPr="00000000" w:rsidDel="00000000">
              <w:rPr>
                <w:i w:val="1"/>
                <w:rtl w:val="0"/>
              </w:rPr>
              <w:t xml:space="preserve">euro</w:t>
            </w:r>
            <w:r w:rsidR="00000000" w:rsidRPr="00000000" w:rsidDel="00000000">
              <w:rPr>
                <w:rtl w:val="0"/>
              </w:rPr>
              <w:t xml:space="preserve"> apmērā un valsts budžeta finansējumu pievienotās vērtības nodokļa izmaksu segšanai ne vairāk kā 349 272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2.1.1.1. projekta "Veterināro zāļu reģistrācijas digitalizācija" (turpmāk – projekts) pasi (pielikumā) un projekta izmaksas 2 197 272 euro apmērā, tai skaitā Eiropas Savienības Atveseļošanas un noturības mehānisma finansējumu investīcijai 1 848 000 euro apmērā un valsts budžeta finansējumu pievienotās vērtības nodokļa izmaksu segšanai ne vairāk kā 349 272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projekta iesniedzēju iesniegt projekta iesniegumu saistībā ar Eiropas Savienības Atveseļošanas un noturības mehānisma plāna 2. komponentes "Digitālā transformācija" 2.1. reformu un investīciju virziena "Valsts pārvaldes, tai skaitā pašvaldību digitālā transformācija" investīciju 2.1.1.1. (turpmāk – investīcija 2.1.1.1.).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13.1.1. apakšpunktam lūdzam rīkojuma projektā, piemēram, 2. punktā norādīt ziņas par finansējuma saņēmēju, kas īsteno projekta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projekta iesniedzēju - Zemkopības ministriju - iesniegt projekta iesniegumu saistībā ar Eiropas Savienības Atveseļošanas un noturības mehānisma plāna 2. komponentes "Digitālā transformācija" 2.1. reformu un investīciju virziena "Valsts pārvaldes, tai skaitā pašvaldību digitālā transformācija" investīciju 2.1.1.1. (turpmāk – investīcija 2.1.1.1.)."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projekta iesniedzēju - Zemkopības ministriju - iesniegt projekta iesniegumu saistībā ar Eiropas Savienības Atveseļošanas un noturības mehānisma plāna 2. komponentes "Digitālā transformācija" 2.1. reformu un investīciju virziena "Valsts pārvaldes, tai skaitā pašvaldību digitālā transformācija" investīciju 2.1.1.1. (turpmāk – investīcija 2.1.1.1.).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"Veterināro zāļu reģistrācijas digitalizācija"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5.3. apakšpunktā </w:t>
            </w:r>
            <w:r w:rsidR="00000000" w:rsidRPr="00000000" w:rsidDel="00000000">
              <w:rPr>
                <w:i w:val="1"/>
                <w:rtl w:val="0"/>
              </w:rPr>
              <w:t xml:space="preserve">“Centralizēti pārvaldāmās nozares būtiskās datu kopas precizēt datu kopas" </w:t>
            </w:r>
            <w:r w:rsidR="00000000" w:rsidRPr="00000000" w:rsidDel="00000000">
              <w:rPr>
                <w:rtl w:val="0"/>
              </w:rPr>
              <w:t xml:space="preserve">precizēt vai papildināt datu kopas  ”Dati EZA (EMA) – zāļu lietojums pa sugām” redakciju, kas apliecina, ka datu kopa par zāļu lietojumu pa sugām tiks publicēta gan Atvērto datu portālā, gan dati nodoti EZA (Eiropas zāļu aģentūras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"Veterināro zāļu reģistrācijas digitalizācija"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"Veterināro zāļu reģistrācijas digitalizācija"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7.punktā </w:t>
            </w:r>
            <w:r w:rsidR="00000000" w:rsidRPr="00000000" w:rsidDel="00000000">
              <w:rPr>
                <w:i w:val="1"/>
                <w:rtl w:val="0"/>
              </w:rPr>
              <w:t xml:space="preserve">“Izmaksu/ieguvumu analīze, tai skaitā ietekme uz pārvaldes darbinieku skaitu” </w:t>
            </w:r>
            <w:r w:rsidR="00000000" w:rsidRPr="00000000" w:rsidDel="00000000">
              <w:rPr>
                <w:rtl w:val="0"/>
              </w:rPr>
              <w:t xml:space="preserve">aicinām norādīt informāciju par ES regulā noteiktajiem termiņiem attiecībā par veterināro zāļu reģistrēšanas un aprites kārtību (norādot arī Regulas numuru) un papildināt ar informāciju par pieņēmumu vērtībām, uz kuriem ir balstīts sociālekonomisko ieguvumu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"Veterināro zāļu reģistrācijas digitalizācija"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"Veterināro zāļu reģistrācijas digitalizācija"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3.3.apakšpunktos kolonnā “</w:t>
            </w:r>
            <w:r w:rsidR="00000000" w:rsidRPr="00000000" w:rsidDel="00000000">
              <w:rPr>
                <w:i w:val="1"/>
                <w:rtl w:val="0"/>
              </w:rPr>
              <w:t xml:space="preserve">Sasniegšanas laiks, gads</w:t>
            </w:r>
            <w:r w:rsidR="00000000" w:rsidRPr="00000000" w:rsidDel="00000000">
              <w:rPr>
                <w:rtl w:val="0"/>
              </w:rPr>
              <w:t xml:space="preserve">” norādīt tikai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"Veterināro zāļu reģistrācijas digitalizācija"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"Veterināro zāļu reģistrācijas digitalizācija"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3.punktā “</w:t>
            </w:r>
            <w:r w:rsidR="00000000" w:rsidRPr="00000000" w:rsidDel="00000000">
              <w:rPr>
                <w:i w:val="1"/>
                <w:rtl w:val="0"/>
              </w:rPr>
              <w:t xml:space="preserve">Projekta mērķis un galvenie ieguvumi</w:t>
            </w:r>
            <w:r w:rsidR="00000000" w:rsidRPr="00000000" w:rsidDel="00000000">
              <w:rPr>
                <w:rtl w:val="0"/>
              </w:rPr>
              <w:t xml:space="preserve">” dzēst 3.3.4. un 3.3.5.apakšpunktus, ņemot vērā, ka šī informācija tiek iekļauta sadaļā 5.3. ”</w:t>
            </w:r>
            <w:r w:rsidR="00000000" w:rsidRPr="00000000" w:rsidDel="00000000">
              <w:rPr>
                <w:i w:val="1"/>
                <w:rtl w:val="0"/>
              </w:rPr>
              <w:t xml:space="preserve">Centralizēti pārvaldāmās nozares būtiskās datu kopas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"Veterināro zāļu reģistrācijas digitalizācija"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"Veterināro zāļu reģistrācijas digitalizācija"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sniegt pamatojumu, vai veterinārās e-receptes nav uzskatāmas par koplietošanas pakalpojumu. Nepieciešamības gadījumā aizpildīt pases 5.2.apakšsadaļu </w:t>
            </w:r>
            <w:r w:rsidR="00000000" w:rsidRPr="00000000" w:rsidDel="00000000">
              <w:rPr>
                <w:i w:val="1"/>
                <w:rtl w:val="0"/>
              </w:rPr>
              <w:t xml:space="preserve">“Centralizētās funkcijas vai koplietošanas pakalpojumi”</w:t>
            </w:r>
            <w:r w:rsidR="00000000" w:rsidRPr="00000000" w:rsidDel="00000000">
              <w:rPr>
                <w:rtl w:val="0"/>
              </w:rPr>
              <w:t xml:space="preserve">, kā arī Ministru kabineta rīkojuma projekta dokumentācijai pievienot koplietošanas pakalpojuma attīstības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Veterinārās e-receptes ir funkcionalitāte, kas tieši saistīta ar vienas zemkopības nozares iestādes – Pārtikas un veterinārā dienesta – darbību. Jāņem vērā, ka galvenā funkcionalitātes lietotāju grupa būs veterinārārsti, tādējādi e-receptes neatbilst elektronisko pakalpojumu formātam. Tāpat arī izmantošana vienā konkrētā nozares segmentā un ierobežotā lietotāju lokā ir faktors, kā dēļ e-receptes nav uzskatāmas par koplietošanas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"Veterināro zāļu reģistrācijas digitalizācija"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"Veterināro zāļu reģistrācijas digitalizācija"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sadaļas </w:t>
            </w:r>
            <w:r w:rsidR="00000000" w:rsidRPr="00000000" w:rsidDel="00000000">
              <w:rPr>
                <w:i w:val="1"/>
                <w:rtl w:val="0"/>
              </w:rPr>
              <w:t xml:space="preserve">"5.1. Modernizēto pārvaldes procesu  IKT risinājumi"</w:t>
            </w:r>
            <w:r w:rsidR="00000000" w:rsidRPr="00000000" w:rsidDel="00000000">
              <w:rPr>
                <w:rtl w:val="0"/>
              </w:rPr>
              <w:t xml:space="preserve"> 5.1.1. kolonnā "Risinājumu lietotāji (skaits)" atšifrēt lietotāju grupu (15 lietotāji).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"Veterināro zāļu reģistrācijas digitalizācija"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"Veterināro zāļu reģistrācijas digitalizācija"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projekta pases 7.punktā minētās regulas nosaukumu, pieņemšanas datumu, izdevējiestādi un numuru. Attiecīgu precizējumu lūdzam veikt arī projekta pases 8.punktā.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"Veterināro zāļu reģistrācijas digitalizācija"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norādi uz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4.pielikumā noteikto 2.1.1.1.i nolūku "Veterināro zāļu reģistrācijas digitalizācija".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plāna apstiprināto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ar informāciju par Zemkopības ministriju, kura īstenos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sadaļā "Nozaru ietekmes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detalizētāk skaidrot, kādas uzturēšanas izmaksas plānotas pēc projekta pabeigšanas, vai arī norādīt, ka detalizēts aprēķins tām tiks sniegts, kad tās tiks pieprasītas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6.1.apakšpunktā sniegto informāciju par izdevumiem pārcelt uz 6.2.apakšpunktu, bet 6.1.apakšpunktā norādīt Atveseļošanas fonda finansējuma sadalījumu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punktā “Cita informācija” norādīto, ka sākot ar 2027. gadu nepieciešami 166 320 </w:t>
            </w:r>
            <w:r w:rsidR="00000000" w:rsidRPr="00000000" w:rsidDel="00000000">
              <w:rPr>
                <w:i w:val="1"/>
                <w:rtl w:val="0"/>
              </w:rPr>
              <w:t xml:space="preserve">euro </w:t>
            </w:r>
            <w:r w:rsidR="00000000" w:rsidRPr="00000000" w:rsidDel="00000000">
              <w:rPr>
                <w:rtl w:val="0"/>
              </w:rPr>
              <w:t xml:space="preserve">gadā kā IS izstrādāto risinājumu uzturēšanas izmaksas, lūdzam sniegt norādītajam uzturēšanas izmaksu apmēram indikatīvo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6.1.apakšpunktu par Atveseļošanas fonda finansējuma sadalījumu pa gadiem, kā arī precizēt anotācijas 3.sadaļas 2023.gada izmaiņu ailē 1.1.apakšunktā norādīto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ietvaros tiek pilnveidoti procesi, kas dzīvnieku īpašniekiem piekļūt nepieciešamiem datiem, e-receptēm, aicinām norādīt "Jā" un sniegt paskaidrojošo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ietvaros plānotās aktivitātes, aicinām izvērtēt norādīt "Jā", sniedzot paskaidrojošo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22-TA-3339</w:t>
    </w:r>
    <w:r>
      <w:br/>
    </w:r>
    <w:r w:rsidR="00000000" w:rsidRPr="00000000" w:rsidDel="00000000">
      <w:rPr>
        <w:rtl w:val="0"/>
      </w:rPr>
      <w:t xml:space="preserve">21.02.2023. 15.22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22-TA-3339</w:t>
    </w:r>
    <w:r>
      <w:br/>
    </w:r>
    <w:r w:rsidR="00000000" w:rsidRPr="00000000" w:rsidDel="00000000">
      <w:rPr>
        <w:rtl w:val="0"/>
      </w:rPr>
      <w:t xml:space="preserve">21.02.2023. 15.22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Izziņa_22-TA-3339.docx</dc:title>
</cp:coreProperties>
</file>

<file path=docProps/custom.xml><?xml version="1.0" encoding="utf-8"?>
<Properties xmlns="http://schemas.openxmlformats.org/officeDocument/2006/custom-properties" xmlns:vt="http://schemas.openxmlformats.org/officeDocument/2006/docPropsVTypes"/>
</file>