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E2EA490" w14:textId="77777777" w:rsidR="00BE4FB3" w:rsidRPr="008D0B49" w:rsidRDefault="00185A31" w:rsidP="008B2BF3">
      <w:pPr>
        <w:rPr>
          <w:b/>
          <w:color w:val="auto"/>
          <w:szCs w:val="24"/>
        </w:rPr>
      </w:pPr>
      <w:r w:rsidRPr="008D0B49">
        <w:rPr>
          <w:b/>
          <w:color w:val="auto"/>
          <w:szCs w:val="24"/>
        </w:rPr>
        <w:t>23-TA-1954: Informatīvais ziņojums (Jauns)</w:t>
      </w:r>
    </w:p>
    <w:p w14:paraId="4E6C0021" w14:textId="77777777" w:rsidR="00BE4FB3" w:rsidRDefault="00185A31" w:rsidP="008B2BF3">
      <w:pPr>
        <w:pStyle w:val="titleparagraph"/>
        <w:spacing w:after="0"/>
        <w:contextualSpacing w:val="0"/>
        <w:rPr>
          <w:color w:val="auto"/>
          <w:sz w:val="24"/>
          <w:szCs w:val="24"/>
        </w:rPr>
      </w:pPr>
      <w:r w:rsidRPr="008D0B49">
        <w:rPr>
          <w:color w:val="auto"/>
          <w:sz w:val="24"/>
          <w:szCs w:val="24"/>
        </w:rPr>
        <w:t>Informatīvais ziņojums ''Par risinājumiem vienotā būves reģistrācijas procesa ieviešanai''</w:t>
      </w:r>
    </w:p>
    <w:p w14:paraId="04AD1CA9" w14:textId="77777777" w:rsidR="001C1362" w:rsidRPr="001C1362" w:rsidRDefault="001C1362" w:rsidP="001C1362"/>
    <w:tbl>
      <w:tblPr>
        <w:tblStyle w:val="a"/>
        <w:tblpPr w:leftFromText="180" w:rightFromText="180" w:vertAnchor="text" w:tblpY="1"/>
        <w:tblOverlap w:val="never"/>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15"/>
        <w:gridCol w:w="3388"/>
        <w:gridCol w:w="3388"/>
        <w:gridCol w:w="3388"/>
        <w:gridCol w:w="3388"/>
      </w:tblGrid>
      <w:tr w:rsidR="006A069A" w:rsidRPr="008D0B49" w14:paraId="4D31B559" w14:textId="77777777" w:rsidTr="00743B8B">
        <w:tc>
          <w:tcPr>
            <w:tcW w:w="1015" w:type="dxa"/>
            <w:shd w:val="clear" w:color="auto" w:fill="FFFFFF"/>
            <w:noWrap/>
            <w:tcMar>
              <w:top w:w="75" w:type="dxa"/>
              <w:left w:w="75" w:type="dxa"/>
              <w:bottom w:w="75" w:type="dxa"/>
              <w:right w:w="75" w:type="dxa"/>
            </w:tcMar>
            <w:vAlign w:val="center"/>
          </w:tcPr>
          <w:p w14:paraId="204DC755" w14:textId="77777777" w:rsidR="00BE4FB3" w:rsidRPr="008D0B49" w:rsidRDefault="00185A31" w:rsidP="00743B8B">
            <w:pPr>
              <w:spacing w:line="240" w:lineRule="auto"/>
              <w:jc w:val="center"/>
              <w:rPr>
                <w:b/>
                <w:color w:val="auto"/>
                <w:szCs w:val="24"/>
              </w:rPr>
            </w:pPr>
            <w:proofErr w:type="spellStart"/>
            <w:r w:rsidRPr="008D0B49">
              <w:rPr>
                <w:b/>
                <w:color w:val="auto"/>
                <w:szCs w:val="24"/>
              </w:rPr>
              <w:t>Nr.p.k</w:t>
            </w:r>
            <w:proofErr w:type="spellEnd"/>
            <w:r w:rsidRPr="008D0B49">
              <w:rPr>
                <w:b/>
                <w:color w:val="auto"/>
                <w:szCs w:val="24"/>
              </w:rPr>
              <w:t>.</w:t>
            </w:r>
          </w:p>
        </w:tc>
        <w:tc>
          <w:tcPr>
            <w:tcW w:w="3388" w:type="dxa"/>
            <w:shd w:val="clear" w:color="auto" w:fill="FFFFFF"/>
            <w:noWrap/>
            <w:tcMar>
              <w:top w:w="75" w:type="dxa"/>
              <w:left w:w="75" w:type="dxa"/>
              <w:bottom w:w="75" w:type="dxa"/>
              <w:right w:w="75" w:type="dxa"/>
            </w:tcMar>
            <w:vAlign w:val="center"/>
          </w:tcPr>
          <w:p w14:paraId="62E4DD72" w14:textId="77777777" w:rsidR="00BE4FB3" w:rsidRPr="008D0B49" w:rsidRDefault="00185A31" w:rsidP="00743B8B">
            <w:pPr>
              <w:spacing w:line="240" w:lineRule="auto"/>
              <w:jc w:val="center"/>
              <w:rPr>
                <w:b/>
                <w:color w:val="auto"/>
                <w:szCs w:val="24"/>
              </w:rPr>
            </w:pPr>
            <w:r w:rsidRPr="008D0B49">
              <w:rPr>
                <w:b/>
                <w:color w:val="auto"/>
                <w:szCs w:val="24"/>
              </w:rPr>
              <w:t>Saskaņošanai nosūtītā projekta redakcija</w:t>
            </w:r>
          </w:p>
        </w:tc>
        <w:tc>
          <w:tcPr>
            <w:tcW w:w="3388" w:type="dxa"/>
            <w:shd w:val="clear" w:color="auto" w:fill="FFFFFF"/>
            <w:noWrap/>
            <w:tcMar>
              <w:top w:w="75" w:type="dxa"/>
              <w:left w:w="75" w:type="dxa"/>
              <w:bottom w:w="75" w:type="dxa"/>
              <w:right w:w="75" w:type="dxa"/>
            </w:tcMar>
            <w:vAlign w:val="center"/>
          </w:tcPr>
          <w:p w14:paraId="011048E4" w14:textId="77777777" w:rsidR="00BE4FB3" w:rsidRPr="008D0B49" w:rsidRDefault="00185A31" w:rsidP="00743B8B">
            <w:pPr>
              <w:spacing w:line="240" w:lineRule="auto"/>
              <w:jc w:val="center"/>
              <w:rPr>
                <w:b/>
                <w:color w:val="auto"/>
                <w:szCs w:val="24"/>
              </w:rPr>
            </w:pPr>
            <w:r w:rsidRPr="008D0B49">
              <w:rPr>
                <w:b/>
                <w:color w:val="auto"/>
                <w:szCs w:val="24"/>
              </w:rPr>
              <w:t>Iebildums / Priekšlikums</w:t>
            </w:r>
          </w:p>
        </w:tc>
        <w:tc>
          <w:tcPr>
            <w:tcW w:w="3388" w:type="dxa"/>
            <w:shd w:val="clear" w:color="auto" w:fill="FFFFFF"/>
            <w:noWrap/>
            <w:tcMar>
              <w:top w:w="75" w:type="dxa"/>
              <w:left w:w="75" w:type="dxa"/>
              <w:bottom w:w="75" w:type="dxa"/>
              <w:right w:w="75" w:type="dxa"/>
            </w:tcMar>
            <w:vAlign w:val="center"/>
          </w:tcPr>
          <w:p w14:paraId="68C90A93" w14:textId="773342EC" w:rsidR="00BE4FB3" w:rsidRPr="008D0B49" w:rsidRDefault="00185A31" w:rsidP="00743B8B">
            <w:pPr>
              <w:spacing w:line="240" w:lineRule="auto"/>
              <w:jc w:val="center"/>
              <w:rPr>
                <w:b/>
                <w:color w:val="auto"/>
                <w:szCs w:val="24"/>
              </w:rPr>
            </w:pPr>
            <w:r w:rsidRPr="008D0B49">
              <w:rPr>
                <w:b/>
                <w:color w:val="auto"/>
                <w:szCs w:val="24"/>
              </w:rPr>
              <w:t>Apstrādes infor</w:t>
            </w:r>
            <w:r w:rsidR="004D6B3F" w:rsidRPr="008D0B49">
              <w:rPr>
                <w:b/>
                <w:color w:val="auto"/>
                <w:szCs w:val="24"/>
              </w:rPr>
              <w:t>m</w:t>
            </w:r>
            <w:r w:rsidRPr="008D0B49">
              <w:rPr>
                <w:b/>
                <w:color w:val="auto"/>
                <w:szCs w:val="24"/>
              </w:rPr>
              <w:t>ācija</w:t>
            </w:r>
          </w:p>
        </w:tc>
        <w:tc>
          <w:tcPr>
            <w:tcW w:w="3388" w:type="dxa"/>
            <w:shd w:val="clear" w:color="auto" w:fill="FFFFFF"/>
            <w:noWrap/>
            <w:tcMar>
              <w:top w:w="75" w:type="dxa"/>
              <w:left w:w="75" w:type="dxa"/>
              <w:bottom w:w="75" w:type="dxa"/>
              <w:right w:w="75" w:type="dxa"/>
            </w:tcMar>
            <w:vAlign w:val="center"/>
          </w:tcPr>
          <w:p w14:paraId="03A788A4" w14:textId="77777777" w:rsidR="00BE4FB3" w:rsidRPr="008D0B49" w:rsidRDefault="00185A31" w:rsidP="00743B8B">
            <w:pPr>
              <w:spacing w:line="240" w:lineRule="auto"/>
              <w:jc w:val="center"/>
              <w:rPr>
                <w:b/>
                <w:color w:val="auto"/>
                <w:szCs w:val="24"/>
              </w:rPr>
            </w:pPr>
            <w:r w:rsidRPr="008D0B49">
              <w:rPr>
                <w:b/>
                <w:color w:val="auto"/>
                <w:szCs w:val="24"/>
              </w:rPr>
              <w:t>Galīgā redakcija</w:t>
            </w:r>
          </w:p>
        </w:tc>
      </w:tr>
      <w:tr w:rsidR="006A069A" w:rsidRPr="008D0B49" w14:paraId="6F6002F9" w14:textId="77777777" w:rsidTr="00743B8B">
        <w:tc>
          <w:tcPr>
            <w:tcW w:w="1015" w:type="dxa"/>
            <w:shd w:val="clear" w:color="auto" w:fill="FFFFFF"/>
            <w:noWrap/>
            <w:tcMar>
              <w:top w:w="75" w:type="dxa"/>
              <w:left w:w="75" w:type="dxa"/>
              <w:bottom w:w="75" w:type="dxa"/>
              <w:right w:w="75" w:type="dxa"/>
            </w:tcMar>
          </w:tcPr>
          <w:p w14:paraId="4A040D31" w14:textId="1A50483B" w:rsidR="006622D9" w:rsidRPr="00CA1B28" w:rsidRDefault="006622D9" w:rsidP="00CA1B28">
            <w:pPr>
              <w:pStyle w:val="Sarakstarindkopa"/>
              <w:numPr>
                <w:ilvl w:val="0"/>
                <w:numId w:val="3"/>
              </w:numPr>
              <w:rPr>
                <w:color w:val="auto"/>
                <w:szCs w:val="24"/>
              </w:rPr>
            </w:pPr>
          </w:p>
        </w:tc>
        <w:tc>
          <w:tcPr>
            <w:tcW w:w="3388" w:type="dxa"/>
            <w:shd w:val="clear" w:color="auto" w:fill="FFFFFF"/>
            <w:noWrap/>
            <w:tcMar>
              <w:top w:w="75" w:type="dxa"/>
              <w:left w:w="75" w:type="dxa"/>
              <w:bottom w:w="75" w:type="dxa"/>
              <w:right w:w="75" w:type="dxa"/>
            </w:tcMar>
          </w:tcPr>
          <w:p w14:paraId="187AE5D9" w14:textId="77777777" w:rsidR="006622D9" w:rsidRPr="008D0B49" w:rsidRDefault="006622D9" w:rsidP="00743B8B">
            <w:pPr>
              <w:spacing w:line="240" w:lineRule="auto"/>
              <w:rPr>
                <w:b/>
                <w:color w:val="auto"/>
                <w:szCs w:val="24"/>
              </w:rPr>
            </w:pPr>
          </w:p>
        </w:tc>
        <w:tc>
          <w:tcPr>
            <w:tcW w:w="3388" w:type="dxa"/>
            <w:shd w:val="clear" w:color="auto" w:fill="FFFFFF"/>
            <w:noWrap/>
            <w:tcMar>
              <w:top w:w="75" w:type="dxa"/>
              <w:left w:w="75" w:type="dxa"/>
              <w:bottom w:w="75" w:type="dxa"/>
              <w:right w:w="75" w:type="dxa"/>
            </w:tcMar>
          </w:tcPr>
          <w:p w14:paraId="30609F0F" w14:textId="4B9B940C" w:rsidR="006622D9" w:rsidRPr="008D0B49" w:rsidRDefault="006622D9" w:rsidP="00743B8B">
            <w:pPr>
              <w:spacing w:line="240" w:lineRule="auto"/>
              <w:rPr>
                <w:b/>
                <w:color w:val="auto"/>
                <w:szCs w:val="24"/>
              </w:rPr>
            </w:pPr>
            <w:r w:rsidRPr="008D0B49">
              <w:rPr>
                <w:b/>
                <w:color w:val="auto"/>
                <w:szCs w:val="24"/>
              </w:rPr>
              <w:t>Iebildums (LMB 26.09.2023.)</w:t>
            </w:r>
          </w:p>
          <w:p w14:paraId="1B3CE617" w14:textId="2579A4D2" w:rsidR="006622D9" w:rsidRPr="008D0B49" w:rsidRDefault="006622D9" w:rsidP="00743B8B">
            <w:pPr>
              <w:spacing w:line="240" w:lineRule="auto"/>
              <w:rPr>
                <w:color w:val="auto"/>
                <w:szCs w:val="24"/>
              </w:rPr>
            </w:pPr>
            <w:r w:rsidRPr="008D0B49">
              <w:rPr>
                <w:color w:val="auto"/>
                <w:szCs w:val="24"/>
              </w:rPr>
              <w:t xml:space="preserve">[1.] Tiekoties ar VZD, LMB vairākkārt ir informējis, ka jau šobrīd mērnieki (sertificētas personas) veic ēkas uzmērīšanu, nosakot tās raksturlielumus un sagatavojot ēkas </w:t>
            </w:r>
            <w:proofErr w:type="spellStart"/>
            <w:r w:rsidRPr="008D0B49">
              <w:rPr>
                <w:color w:val="auto"/>
                <w:szCs w:val="24"/>
              </w:rPr>
              <w:t>izpildmērījumu</w:t>
            </w:r>
            <w:proofErr w:type="spellEnd"/>
            <w:r w:rsidRPr="008D0B49">
              <w:rPr>
                <w:color w:val="auto"/>
                <w:szCs w:val="24"/>
              </w:rPr>
              <w:t xml:space="preserve"> plānus. Sertificētas personas veic arī iekštelpu uzmērīšanu un visu ģeometrisko un parametrisko raksturlielumu faktisku noteikšanu, ko tālāk izmanto arhitekti un projektētāji. Informatīvā ziņojumā vairākās vietās (1., 2. lpp.) tiek paredzēts Valsts zemes dienestam </w:t>
            </w:r>
            <w:r w:rsidRPr="008D0B49">
              <w:rPr>
                <w:color w:val="auto"/>
              </w:rPr>
              <w:t xml:space="preserve">nepieciešamos datus par būvēm iegūt datu apmaiņas procesā no būvniecības informācijas sistēmas. Sarunās starp VZD un profesionālām organizācijām valsts institūcija ir paudusi stingru apņemšanos, ka būvniecības informācijas sistēmā (turpmāk – BIS) ir jābūt iespējai sertificētām personām iesniegt atbilstošus </w:t>
            </w:r>
            <w:r w:rsidRPr="008D0B49">
              <w:rPr>
                <w:color w:val="auto"/>
              </w:rPr>
              <w:lastRenderedPageBreak/>
              <w:t>ģeotelpiskos datus. LMB secina, ka valsts institūcijas vienpusīgi ir atkāpušās no sākotnēji paustā un LMB iebilst, ka tas nav atspoguļots un iekļauts Informatīvā ziņojuma esošā redakcijā.</w:t>
            </w:r>
          </w:p>
          <w:p w14:paraId="0A53B8DB" w14:textId="77777777" w:rsidR="006622D9" w:rsidRPr="008D0B49" w:rsidRDefault="006622D9" w:rsidP="00743B8B">
            <w:pPr>
              <w:spacing w:line="240" w:lineRule="auto"/>
              <w:rPr>
                <w:color w:val="auto"/>
                <w:szCs w:val="24"/>
              </w:rPr>
            </w:pPr>
            <w:r w:rsidRPr="008D0B49">
              <w:rPr>
                <w:color w:val="auto"/>
                <w:szCs w:val="24"/>
              </w:rPr>
              <w:tab/>
              <w:t xml:space="preserve">LMB ieskatā sertificētam mērniekam ir jākļūst par Būvniecības informācijas sistēmas (turpmāk – BIS) dalībnieku. </w:t>
            </w:r>
            <w:r w:rsidRPr="008D0B49">
              <w:rPr>
                <w:color w:val="auto"/>
              </w:rPr>
              <w:t xml:space="preserve">Tādējādi sertificēta persona sagatavotos </w:t>
            </w:r>
            <w:proofErr w:type="spellStart"/>
            <w:r w:rsidRPr="008D0B49">
              <w:rPr>
                <w:color w:val="auto"/>
              </w:rPr>
              <w:t>izpildmērījumus</w:t>
            </w:r>
            <w:proofErr w:type="spellEnd"/>
            <w:r w:rsidRPr="008D0B49">
              <w:rPr>
                <w:color w:val="auto"/>
              </w:rPr>
              <w:t xml:space="preserve">, kas tiek sagatavoti </w:t>
            </w:r>
            <w:proofErr w:type="spellStart"/>
            <w:r w:rsidRPr="008D0B49">
              <w:rPr>
                <w:color w:val="auto"/>
              </w:rPr>
              <w:t>vektordatu</w:t>
            </w:r>
            <w:proofErr w:type="spellEnd"/>
            <w:r w:rsidRPr="008D0B49">
              <w:rPr>
                <w:color w:val="auto"/>
              </w:rPr>
              <w:t xml:space="preserve"> formātā un tiek elektroniski parakstīti, nepastarpināti (tieši) var ievietot BIS un šie dati tiktu ātrāk izmantoti būves reģistrācijas procesā. </w:t>
            </w:r>
            <w:r w:rsidRPr="008D0B49">
              <w:rPr>
                <w:color w:val="auto"/>
                <w:szCs w:val="24"/>
              </w:rPr>
              <w:t>Tas novērstu iespējamās kļūdas un nepilnības datu iesniegšanas procesā un informācijas falsifikācijas iespējas.</w:t>
            </w:r>
          </w:p>
          <w:p w14:paraId="3DD06F87" w14:textId="72E9FDF9" w:rsidR="006622D9" w:rsidRPr="008D0B49" w:rsidRDefault="006622D9" w:rsidP="00743B8B">
            <w:pPr>
              <w:spacing w:line="240" w:lineRule="auto"/>
              <w:rPr>
                <w:b/>
                <w:color w:val="auto"/>
                <w:szCs w:val="24"/>
              </w:rPr>
            </w:pPr>
          </w:p>
        </w:tc>
        <w:tc>
          <w:tcPr>
            <w:tcW w:w="3388" w:type="dxa"/>
            <w:shd w:val="clear" w:color="auto" w:fill="FFFFFF"/>
            <w:noWrap/>
            <w:tcMar>
              <w:top w:w="75" w:type="dxa"/>
              <w:left w:w="75" w:type="dxa"/>
              <w:bottom w:w="75" w:type="dxa"/>
              <w:right w:w="75" w:type="dxa"/>
            </w:tcMar>
          </w:tcPr>
          <w:p w14:paraId="5B87B51C" w14:textId="08C60E1D" w:rsidR="00A305C8" w:rsidRDefault="00A305C8" w:rsidP="00B3510F">
            <w:pPr>
              <w:spacing w:line="240" w:lineRule="auto"/>
              <w:rPr>
                <w:b/>
                <w:bCs/>
                <w:color w:val="auto"/>
                <w:szCs w:val="24"/>
              </w:rPr>
            </w:pPr>
            <w:r w:rsidRPr="008D0B49">
              <w:rPr>
                <w:b/>
                <w:bCs/>
                <w:color w:val="auto"/>
                <w:szCs w:val="24"/>
              </w:rPr>
              <w:lastRenderedPageBreak/>
              <w:t xml:space="preserve">Ņemts vērā. </w:t>
            </w:r>
          </w:p>
          <w:p w14:paraId="3DF2CAEA" w14:textId="77777777" w:rsidR="0038706E" w:rsidRPr="0038706E" w:rsidRDefault="0038706E" w:rsidP="00B3510F">
            <w:pPr>
              <w:spacing w:line="240" w:lineRule="auto"/>
              <w:rPr>
                <w:b/>
                <w:bCs/>
                <w:color w:val="auto"/>
                <w:szCs w:val="24"/>
              </w:rPr>
            </w:pPr>
            <w:r w:rsidRPr="0038706E">
              <w:rPr>
                <w:b/>
                <w:bCs/>
                <w:color w:val="auto"/>
                <w:szCs w:val="24"/>
              </w:rPr>
              <w:t>(Atsaukts).</w:t>
            </w:r>
          </w:p>
          <w:p w14:paraId="265F5730" w14:textId="77777777" w:rsidR="0038706E" w:rsidRPr="0038706E" w:rsidRDefault="0038706E" w:rsidP="00B3510F">
            <w:pPr>
              <w:spacing w:line="240" w:lineRule="auto"/>
              <w:rPr>
                <w:b/>
                <w:bCs/>
                <w:color w:val="auto"/>
                <w:szCs w:val="24"/>
              </w:rPr>
            </w:pPr>
            <w:r w:rsidRPr="0038706E">
              <w:rPr>
                <w:b/>
                <w:bCs/>
                <w:color w:val="auto"/>
                <w:szCs w:val="24"/>
              </w:rPr>
              <w:t>(LMB nepiedalās 06.12.2023. saskaņošanas sanāksmē).</w:t>
            </w:r>
          </w:p>
          <w:p w14:paraId="6D4C9401" w14:textId="77777777" w:rsidR="0038706E" w:rsidRPr="008D0B49" w:rsidRDefault="0038706E" w:rsidP="00743B8B">
            <w:pPr>
              <w:spacing w:line="240" w:lineRule="auto"/>
              <w:rPr>
                <w:b/>
                <w:bCs/>
                <w:color w:val="auto"/>
                <w:szCs w:val="24"/>
              </w:rPr>
            </w:pPr>
          </w:p>
          <w:p w14:paraId="20C038D4" w14:textId="01D53B3B" w:rsidR="00EA2246" w:rsidRPr="008D0B49" w:rsidRDefault="00A305C8" w:rsidP="00743B8B">
            <w:pPr>
              <w:spacing w:line="240" w:lineRule="auto"/>
              <w:rPr>
                <w:color w:val="auto"/>
                <w:szCs w:val="24"/>
              </w:rPr>
            </w:pPr>
            <w:r w:rsidRPr="008D0B49">
              <w:rPr>
                <w:color w:val="auto"/>
                <w:szCs w:val="24"/>
              </w:rPr>
              <w:t xml:space="preserve">Saskaņā ar Ēku būvnoteikumiem pirms ēkas pieņemšanas ekspluatācijā būvvaldē ir jāiesniedz   </w:t>
            </w:r>
            <w:proofErr w:type="spellStart"/>
            <w:r w:rsidRPr="008D0B49">
              <w:rPr>
                <w:color w:val="auto"/>
                <w:szCs w:val="24"/>
              </w:rPr>
              <w:t>izpildmērījuma</w:t>
            </w:r>
            <w:proofErr w:type="spellEnd"/>
            <w:r w:rsidRPr="008D0B49">
              <w:rPr>
                <w:color w:val="auto"/>
                <w:szCs w:val="24"/>
              </w:rPr>
              <w:t xml:space="preserve"> plāns. </w:t>
            </w:r>
            <w:r w:rsidR="006D042F" w:rsidRPr="008D0B49">
              <w:rPr>
                <w:color w:val="auto"/>
                <w:szCs w:val="24"/>
              </w:rPr>
              <w:t>Informatīvajā ziņojumā</w:t>
            </w:r>
            <w:r w:rsidRPr="008D0B49">
              <w:rPr>
                <w:color w:val="auto"/>
                <w:szCs w:val="24"/>
              </w:rPr>
              <w:t xml:space="preserve"> nav </w:t>
            </w:r>
            <w:r w:rsidR="00EA2246" w:rsidRPr="008D0B49">
              <w:rPr>
                <w:color w:val="auto"/>
                <w:szCs w:val="24"/>
              </w:rPr>
              <w:t xml:space="preserve">minēts, ka </w:t>
            </w:r>
            <w:proofErr w:type="spellStart"/>
            <w:r w:rsidR="00EA2246" w:rsidRPr="008D0B49">
              <w:rPr>
                <w:color w:val="auto"/>
                <w:szCs w:val="24"/>
              </w:rPr>
              <w:t>izpildmērījuma</w:t>
            </w:r>
            <w:proofErr w:type="spellEnd"/>
            <w:r w:rsidR="00EA2246" w:rsidRPr="008D0B49">
              <w:rPr>
                <w:color w:val="auto"/>
                <w:szCs w:val="24"/>
              </w:rPr>
              <w:t xml:space="preserve"> plāns turpmāk, pieņemot ēku ekspluatācijā, nebūtu iesniedzams.  </w:t>
            </w:r>
          </w:p>
          <w:p w14:paraId="5B9ECAD6" w14:textId="128B71C8" w:rsidR="008C51B8" w:rsidRPr="008D0B49" w:rsidRDefault="00EA2246" w:rsidP="00743B8B">
            <w:pPr>
              <w:spacing w:line="240" w:lineRule="auto"/>
              <w:rPr>
                <w:rStyle w:val="cf01"/>
                <w:rFonts w:ascii="Times New Roman" w:hAnsi="Times New Roman" w:cs="Times New Roman"/>
                <w:color w:val="auto"/>
                <w:sz w:val="24"/>
                <w:szCs w:val="24"/>
              </w:rPr>
            </w:pPr>
            <w:r w:rsidRPr="008D0B49">
              <w:rPr>
                <w:color w:val="auto"/>
                <w:szCs w:val="24"/>
              </w:rPr>
              <w:t xml:space="preserve"> Ir atbalstāms priekšlikums </w:t>
            </w:r>
            <w:proofErr w:type="spellStart"/>
            <w:r w:rsidRPr="008D0B49">
              <w:rPr>
                <w:color w:val="auto"/>
                <w:szCs w:val="24"/>
              </w:rPr>
              <w:t>izpildmērījuma</w:t>
            </w:r>
            <w:proofErr w:type="spellEnd"/>
            <w:r w:rsidRPr="008D0B49">
              <w:rPr>
                <w:color w:val="auto"/>
                <w:szCs w:val="24"/>
              </w:rPr>
              <w:t xml:space="preserve"> plānu pievienot </w:t>
            </w:r>
            <w:proofErr w:type="spellStart"/>
            <w:r w:rsidRPr="008D0B49">
              <w:rPr>
                <w:color w:val="auto"/>
                <w:szCs w:val="24"/>
              </w:rPr>
              <w:t>BISā</w:t>
            </w:r>
            <w:proofErr w:type="spellEnd"/>
            <w:r w:rsidRPr="008D0B49">
              <w:rPr>
                <w:color w:val="auto"/>
                <w:szCs w:val="24"/>
              </w:rPr>
              <w:t xml:space="preserve">  </w:t>
            </w:r>
            <w:proofErr w:type="spellStart"/>
            <w:r w:rsidRPr="008D0B49">
              <w:rPr>
                <w:color w:val="auto"/>
                <w:szCs w:val="24"/>
              </w:rPr>
              <w:t>vektordatu</w:t>
            </w:r>
            <w:proofErr w:type="spellEnd"/>
            <w:r w:rsidRPr="008D0B49">
              <w:rPr>
                <w:color w:val="auto"/>
                <w:szCs w:val="24"/>
              </w:rPr>
              <w:t xml:space="preserve"> formātā, jo šādā </w:t>
            </w:r>
            <w:r w:rsidR="00A305C8" w:rsidRPr="008D0B49">
              <w:rPr>
                <w:color w:val="auto"/>
                <w:szCs w:val="24"/>
              </w:rPr>
              <w:t>formātā dati tiktu ērtā</w:t>
            </w:r>
            <w:r w:rsidR="003727AA" w:rsidRPr="008D0B49">
              <w:rPr>
                <w:color w:val="auto"/>
                <w:szCs w:val="24"/>
              </w:rPr>
              <w:t>k</w:t>
            </w:r>
            <w:r w:rsidR="00A305C8" w:rsidRPr="008D0B49">
              <w:rPr>
                <w:color w:val="auto"/>
                <w:szCs w:val="24"/>
              </w:rPr>
              <w:t xml:space="preserve"> un ātrāk izmantojami būves reģistrācijas procesā</w:t>
            </w:r>
            <w:r w:rsidR="008D4745" w:rsidRPr="008D0B49">
              <w:rPr>
                <w:color w:val="auto"/>
                <w:szCs w:val="24"/>
              </w:rPr>
              <w:t xml:space="preserve">. </w:t>
            </w:r>
            <w:proofErr w:type="spellStart"/>
            <w:r w:rsidRPr="008D0B49">
              <w:rPr>
                <w:color w:val="auto"/>
                <w:szCs w:val="24"/>
              </w:rPr>
              <w:t>Izpildmērījuma</w:t>
            </w:r>
            <w:proofErr w:type="spellEnd"/>
            <w:r w:rsidRPr="008D0B49">
              <w:rPr>
                <w:color w:val="auto"/>
                <w:szCs w:val="24"/>
              </w:rPr>
              <w:t xml:space="preserve"> plāna dati tie</w:t>
            </w:r>
            <w:r w:rsidR="009E384C" w:rsidRPr="008D0B49">
              <w:rPr>
                <w:color w:val="auto"/>
                <w:szCs w:val="24"/>
              </w:rPr>
              <w:t>k</w:t>
            </w:r>
            <w:r w:rsidRPr="008D0B49">
              <w:rPr>
                <w:color w:val="auto"/>
                <w:szCs w:val="24"/>
              </w:rPr>
              <w:t xml:space="preserve"> izmantoti būves attēlošanai kadastra kartē, </w:t>
            </w:r>
            <w:r w:rsidR="008D4745" w:rsidRPr="008D0B49">
              <w:rPr>
                <w:color w:val="auto"/>
                <w:szCs w:val="24"/>
              </w:rPr>
              <w:t xml:space="preserve">savukārt informācija par ēkas sastāvā esošajām iekštelpām </w:t>
            </w:r>
            <w:r w:rsidRPr="008D0B49">
              <w:rPr>
                <w:color w:val="auto"/>
                <w:szCs w:val="24"/>
              </w:rPr>
              <w:t xml:space="preserve"> </w:t>
            </w:r>
            <w:r w:rsidR="008D4745" w:rsidRPr="008D0B49">
              <w:rPr>
                <w:color w:val="auto"/>
                <w:szCs w:val="24"/>
              </w:rPr>
              <w:t xml:space="preserve">tiek iegūta un </w:t>
            </w:r>
            <w:r w:rsidRPr="008D0B49">
              <w:rPr>
                <w:color w:val="auto"/>
                <w:szCs w:val="24"/>
              </w:rPr>
              <w:t>Kadastra informācijas sistēmā</w:t>
            </w:r>
            <w:r w:rsidR="003727AA" w:rsidRPr="008D0B49">
              <w:rPr>
                <w:color w:val="auto"/>
                <w:szCs w:val="24"/>
              </w:rPr>
              <w:t xml:space="preserve"> </w:t>
            </w:r>
            <w:r w:rsidRPr="008D0B49">
              <w:rPr>
                <w:color w:val="auto"/>
                <w:szCs w:val="24"/>
              </w:rPr>
              <w:t>reģistrē</w:t>
            </w:r>
            <w:r w:rsidR="003727AA" w:rsidRPr="008D0B49">
              <w:rPr>
                <w:color w:val="auto"/>
                <w:szCs w:val="24"/>
              </w:rPr>
              <w:t>ta</w:t>
            </w:r>
            <w:r w:rsidRPr="008D0B49">
              <w:rPr>
                <w:color w:val="auto"/>
                <w:szCs w:val="24"/>
              </w:rPr>
              <w:t xml:space="preserve"> no būvniecības </w:t>
            </w:r>
            <w:r w:rsidRPr="008D0B49">
              <w:rPr>
                <w:color w:val="auto"/>
                <w:szCs w:val="24"/>
              </w:rPr>
              <w:lastRenderedPageBreak/>
              <w:t xml:space="preserve">dokumentiem, kas atbilst faktiskajai situācijai apvidū. </w:t>
            </w:r>
          </w:p>
          <w:p w14:paraId="005362A4" w14:textId="6A9C2D02" w:rsidR="00944C9D" w:rsidRPr="008D0B49" w:rsidRDefault="00267A6E" w:rsidP="00743B8B">
            <w:pPr>
              <w:spacing w:line="240" w:lineRule="auto"/>
              <w:rPr>
                <w:color w:val="auto"/>
                <w:szCs w:val="24"/>
              </w:rPr>
            </w:pPr>
            <w:r w:rsidRPr="008D0B49">
              <w:rPr>
                <w:rStyle w:val="cf01"/>
                <w:rFonts w:ascii="Times New Roman" w:hAnsi="Times New Roman" w:cs="Times New Roman"/>
                <w:color w:val="auto"/>
                <w:sz w:val="24"/>
                <w:szCs w:val="24"/>
              </w:rPr>
              <w:t>Turklāt s</w:t>
            </w:r>
            <w:r w:rsidR="00944C9D" w:rsidRPr="008D0B49">
              <w:rPr>
                <w:rStyle w:val="cf01"/>
                <w:rFonts w:ascii="Times New Roman" w:hAnsi="Times New Roman" w:cs="Times New Roman"/>
                <w:color w:val="auto"/>
                <w:sz w:val="24"/>
                <w:szCs w:val="24"/>
              </w:rPr>
              <w:t xml:space="preserve">askaņā ar Būvniecības likuma 12. panta trīs </w:t>
            </w:r>
            <w:proofErr w:type="spellStart"/>
            <w:r w:rsidR="00944C9D" w:rsidRPr="008D0B49">
              <w:rPr>
                <w:rStyle w:val="cf01"/>
                <w:rFonts w:ascii="Times New Roman" w:hAnsi="Times New Roman" w:cs="Times New Roman"/>
                <w:color w:val="auto"/>
                <w:sz w:val="24"/>
                <w:szCs w:val="24"/>
              </w:rPr>
              <w:t>prim</w:t>
            </w:r>
            <w:proofErr w:type="spellEnd"/>
            <w:r w:rsidR="00944C9D" w:rsidRPr="008D0B49">
              <w:rPr>
                <w:rStyle w:val="cf01"/>
                <w:rFonts w:ascii="Times New Roman" w:hAnsi="Times New Roman" w:cs="Times New Roman"/>
                <w:color w:val="auto"/>
                <w:sz w:val="24"/>
                <w:szCs w:val="24"/>
              </w:rPr>
              <w:t xml:space="preserve"> divi daļu būvvaldes darbinieki </w:t>
            </w:r>
            <w:r w:rsidR="00944C9D" w:rsidRPr="008D0B49">
              <w:rPr>
                <w:color w:val="auto"/>
                <w:szCs w:val="24"/>
                <w:shd w:val="clear" w:color="auto" w:fill="FFFFFF"/>
              </w:rPr>
              <w:t xml:space="preserve">vērtē un pārbauda būvprojektā ietverto risinājumu atbilstību normatīvo aktu prasībām. </w:t>
            </w:r>
            <w:r w:rsidR="004C1C65" w:rsidRPr="008D0B49">
              <w:rPr>
                <w:rStyle w:val="cf01"/>
                <w:rFonts w:ascii="Times New Roman" w:hAnsi="Times New Roman" w:cs="Times New Roman"/>
                <w:color w:val="auto"/>
                <w:sz w:val="24"/>
                <w:szCs w:val="24"/>
              </w:rPr>
              <w:t>Savukārt Būvniecības likuma 18.</w:t>
            </w:r>
            <w:r w:rsidR="00DD3E15" w:rsidRPr="008D0B49">
              <w:rPr>
                <w:rStyle w:val="cf01"/>
                <w:rFonts w:ascii="Times New Roman" w:hAnsi="Times New Roman" w:cs="Times New Roman"/>
                <w:color w:val="auto"/>
                <w:sz w:val="24"/>
                <w:szCs w:val="24"/>
              </w:rPr>
              <w:t> </w:t>
            </w:r>
            <w:r w:rsidR="004C1C65" w:rsidRPr="008D0B49">
              <w:rPr>
                <w:rStyle w:val="cf01"/>
                <w:rFonts w:ascii="Times New Roman" w:hAnsi="Times New Roman" w:cs="Times New Roman"/>
                <w:color w:val="auto"/>
                <w:sz w:val="24"/>
                <w:szCs w:val="24"/>
              </w:rPr>
              <w:t xml:space="preserve">pantā ir ietvertas </w:t>
            </w:r>
            <w:r w:rsidR="002B4F3C" w:rsidRPr="008D0B49">
              <w:rPr>
                <w:rStyle w:val="cf01"/>
                <w:rFonts w:ascii="Times New Roman" w:hAnsi="Times New Roman" w:cs="Times New Roman"/>
                <w:color w:val="auto"/>
                <w:sz w:val="24"/>
                <w:szCs w:val="24"/>
              </w:rPr>
              <w:t xml:space="preserve">kompetences </w:t>
            </w:r>
            <w:r w:rsidR="004C1C65" w:rsidRPr="008D0B49">
              <w:rPr>
                <w:rStyle w:val="cf01"/>
                <w:rFonts w:ascii="Times New Roman" w:hAnsi="Times New Roman" w:cs="Times New Roman"/>
                <w:color w:val="auto"/>
                <w:sz w:val="24"/>
                <w:szCs w:val="24"/>
              </w:rPr>
              <w:t>prasības</w:t>
            </w:r>
            <w:r w:rsidR="00B57DCC" w:rsidRPr="008D0B49">
              <w:rPr>
                <w:rStyle w:val="cf01"/>
                <w:rFonts w:ascii="Times New Roman" w:hAnsi="Times New Roman" w:cs="Times New Roman"/>
                <w:color w:val="auto"/>
                <w:sz w:val="24"/>
                <w:szCs w:val="24"/>
              </w:rPr>
              <w:t xml:space="preserve"> būvvaldes darbiniek</w:t>
            </w:r>
            <w:r w:rsidR="002B4F3C" w:rsidRPr="008D0B49">
              <w:rPr>
                <w:rStyle w:val="cf01"/>
                <w:rFonts w:ascii="Times New Roman" w:hAnsi="Times New Roman" w:cs="Times New Roman"/>
                <w:color w:val="auto"/>
                <w:sz w:val="24"/>
                <w:szCs w:val="24"/>
              </w:rPr>
              <w:t>iem</w:t>
            </w:r>
            <w:r w:rsidR="009E384C" w:rsidRPr="008D0B49">
              <w:rPr>
                <w:rStyle w:val="cf01"/>
                <w:rFonts w:ascii="Times New Roman" w:hAnsi="Times New Roman" w:cs="Times New Roman"/>
                <w:color w:val="auto"/>
                <w:sz w:val="24"/>
                <w:szCs w:val="24"/>
              </w:rPr>
              <w:t> – b</w:t>
            </w:r>
            <w:r w:rsidR="00B57DCC" w:rsidRPr="008D0B49">
              <w:rPr>
                <w:rStyle w:val="cf01"/>
                <w:rFonts w:ascii="Times New Roman" w:hAnsi="Times New Roman" w:cs="Times New Roman"/>
                <w:color w:val="auto"/>
                <w:sz w:val="24"/>
                <w:szCs w:val="24"/>
              </w:rPr>
              <w:t>ūvinspektori — attiecīgajās institūcijās nodarbinātas personas, kuras ir ieguvušas patstāvīgās prakses tiesības arhitektūras vai būvniecības jomā un reģistrētas būvinspektoru reģistrā.</w:t>
            </w:r>
            <w:r w:rsidR="002B4F3C" w:rsidRPr="008D0B49">
              <w:rPr>
                <w:rStyle w:val="cf01"/>
                <w:rFonts w:ascii="Times New Roman" w:hAnsi="Times New Roman" w:cs="Times New Roman"/>
                <w:color w:val="auto"/>
                <w:sz w:val="24"/>
                <w:szCs w:val="24"/>
              </w:rPr>
              <w:t xml:space="preserve"> </w:t>
            </w:r>
          </w:p>
        </w:tc>
        <w:tc>
          <w:tcPr>
            <w:tcW w:w="3388" w:type="dxa"/>
            <w:shd w:val="clear" w:color="auto" w:fill="FFFFFF"/>
            <w:noWrap/>
            <w:tcMar>
              <w:top w:w="75" w:type="dxa"/>
              <w:left w:w="75" w:type="dxa"/>
              <w:bottom w:w="75" w:type="dxa"/>
              <w:right w:w="75" w:type="dxa"/>
            </w:tcMar>
          </w:tcPr>
          <w:p w14:paraId="19FBE3D4" w14:textId="69CA4872" w:rsidR="006622D9" w:rsidRPr="008D0B49" w:rsidRDefault="006622D9" w:rsidP="00743B8B">
            <w:pPr>
              <w:pStyle w:val="pf0"/>
              <w:spacing w:line="240" w:lineRule="auto"/>
            </w:pPr>
          </w:p>
        </w:tc>
      </w:tr>
      <w:tr w:rsidR="006A069A" w:rsidRPr="008D0B49" w14:paraId="6C7FD4B1" w14:textId="77777777" w:rsidTr="00743B8B">
        <w:trPr>
          <w:trHeight w:val="1053"/>
        </w:trPr>
        <w:tc>
          <w:tcPr>
            <w:tcW w:w="1015" w:type="dxa"/>
            <w:shd w:val="clear" w:color="auto" w:fill="FFFFFF"/>
            <w:noWrap/>
            <w:tcMar>
              <w:top w:w="75" w:type="dxa"/>
              <w:left w:w="75" w:type="dxa"/>
              <w:bottom w:w="75" w:type="dxa"/>
              <w:right w:w="75" w:type="dxa"/>
            </w:tcMar>
          </w:tcPr>
          <w:p w14:paraId="4C89DA19" w14:textId="14EFC9B1" w:rsidR="006622D9" w:rsidRPr="00CA1B28" w:rsidRDefault="006622D9" w:rsidP="00CA1B28">
            <w:pPr>
              <w:pStyle w:val="Sarakstarindkopa"/>
              <w:numPr>
                <w:ilvl w:val="0"/>
                <w:numId w:val="3"/>
              </w:numPr>
              <w:rPr>
                <w:color w:val="auto"/>
                <w:szCs w:val="24"/>
              </w:rPr>
            </w:pPr>
          </w:p>
        </w:tc>
        <w:tc>
          <w:tcPr>
            <w:tcW w:w="3388" w:type="dxa"/>
            <w:shd w:val="clear" w:color="auto" w:fill="FFFFFF"/>
            <w:noWrap/>
            <w:tcMar>
              <w:top w:w="75" w:type="dxa"/>
              <w:left w:w="75" w:type="dxa"/>
              <w:bottom w:w="75" w:type="dxa"/>
              <w:right w:w="75" w:type="dxa"/>
            </w:tcMar>
          </w:tcPr>
          <w:p w14:paraId="5F80C54D" w14:textId="77777777" w:rsidR="006622D9" w:rsidRPr="008D0B49" w:rsidRDefault="006622D9" w:rsidP="00743B8B">
            <w:pPr>
              <w:spacing w:line="240" w:lineRule="auto"/>
              <w:rPr>
                <w:b/>
                <w:color w:val="auto"/>
                <w:szCs w:val="24"/>
              </w:rPr>
            </w:pPr>
          </w:p>
        </w:tc>
        <w:tc>
          <w:tcPr>
            <w:tcW w:w="3388" w:type="dxa"/>
            <w:shd w:val="clear" w:color="auto" w:fill="FFFFFF"/>
            <w:noWrap/>
            <w:tcMar>
              <w:top w:w="75" w:type="dxa"/>
              <w:left w:w="75" w:type="dxa"/>
              <w:bottom w:w="75" w:type="dxa"/>
              <w:right w:w="75" w:type="dxa"/>
            </w:tcMar>
          </w:tcPr>
          <w:p w14:paraId="07169DC0" w14:textId="77777777" w:rsidR="006622D9" w:rsidRPr="008D0B49" w:rsidRDefault="006622D9" w:rsidP="00743B8B">
            <w:pPr>
              <w:spacing w:line="240" w:lineRule="auto"/>
              <w:rPr>
                <w:b/>
                <w:color w:val="auto"/>
                <w:szCs w:val="24"/>
              </w:rPr>
            </w:pPr>
            <w:r w:rsidRPr="008D0B49">
              <w:rPr>
                <w:b/>
                <w:color w:val="auto"/>
                <w:szCs w:val="24"/>
              </w:rPr>
              <w:t>Iebildums (LMB 26.09.2023.)</w:t>
            </w:r>
          </w:p>
          <w:p w14:paraId="11CE4DC9" w14:textId="08AD6DEB" w:rsidR="006622D9" w:rsidRPr="008D0B49" w:rsidRDefault="006622D9" w:rsidP="00743B8B">
            <w:pPr>
              <w:pStyle w:val="Bezatstarpm1"/>
              <w:spacing w:line="240" w:lineRule="auto"/>
              <w:jc w:val="both"/>
              <w:rPr>
                <w:rFonts w:ascii="Times New Roman" w:hAnsi="Times New Roman" w:cs="Times New Roman"/>
              </w:rPr>
            </w:pPr>
            <w:r w:rsidRPr="008D0B49">
              <w:rPr>
                <w:rFonts w:ascii="Times New Roman" w:hAnsi="Times New Roman" w:cs="Times New Roman"/>
              </w:rPr>
              <w:t xml:space="preserve">LMB norāda uz Informatīvā ziņojuma 2. sadaļā pausto, ka </w:t>
            </w:r>
            <w:r w:rsidR="008E5B88" w:rsidRPr="008D0B49">
              <w:rPr>
                <w:rFonts w:ascii="Times New Roman" w:hAnsi="Times New Roman" w:cs="Times New Roman"/>
              </w:rPr>
              <w:t>"</w:t>
            </w:r>
            <w:r w:rsidRPr="008D0B49">
              <w:rPr>
                <w:rFonts w:ascii="Times New Roman" w:hAnsi="Times New Roman" w:cs="Times New Roman"/>
              </w:rPr>
              <w:t xml:space="preserve">stiprinot (…) BIS sniegtā atbalsta pilnveidošanu tieši būvniecības procesa uzsākšanas posmā, varētu nodrošināt </w:t>
            </w:r>
            <w:r w:rsidRPr="008D0B49">
              <w:rPr>
                <w:rFonts w:ascii="Times New Roman" w:hAnsi="Times New Roman" w:cs="Times New Roman"/>
              </w:rPr>
              <w:lastRenderedPageBreak/>
              <w:t>veiksmīgu būves ierakstīšanu Zemesgrāmatā, novēršot tādus trūkumus, kā (…) informācijas savstarpējā neatbilstība teksta un grafiskajos datos (…)</w:t>
            </w:r>
            <w:r w:rsidR="008E5B88" w:rsidRPr="008D0B49">
              <w:rPr>
                <w:rFonts w:ascii="Times New Roman" w:hAnsi="Times New Roman" w:cs="Times New Roman"/>
              </w:rPr>
              <w:t>"</w:t>
            </w:r>
            <w:r w:rsidRPr="008D0B49">
              <w:rPr>
                <w:rFonts w:ascii="Times New Roman" w:hAnsi="Times New Roman" w:cs="Times New Roman"/>
              </w:rPr>
              <w:t xml:space="preserve"> un pauž viedokli, ka, ieviešot vienotu būves reģistrācijas pakalpojumu, nepieciešams noteikt pēc iespējas vairāk integrēt teksta datu radīšanu reizē ar grafiskiem datiem. To nepieciešams arī ietvert Informatīvā ziņojumā, aprakstot </w:t>
            </w:r>
            <w:r w:rsidRPr="008D0B49">
              <w:rPr>
                <w:rFonts w:ascii="Times New Roman" w:hAnsi="Times New Roman" w:cs="Times New Roman"/>
                <w:shd w:val="clear" w:color="auto" w:fill="FFFFFF"/>
              </w:rPr>
              <w:t xml:space="preserve">vienotā būves reģistrācijas pakalpojuma priekšnosacījumus. Savukārt, šobrīd esošā redakcija ir pārprotama un </w:t>
            </w:r>
            <w:r w:rsidRPr="008D0B49">
              <w:rPr>
                <w:rFonts w:ascii="Times New Roman" w:hAnsi="Times New Roman" w:cs="Times New Roman"/>
              </w:rPr>
              <w:t xml:space="preserve">ir pretrunā ar Informatīvā ziņojuma </w:t>
            </w:r>
            <w:r w:rsidRPr="008D0B49">
              <w:rPr>
                <w:rFonts w:ascii="Times New Roman" w:hAnsi="Times New Roman" w:cs="Times New Roman"/>
                <w:shd w:val="clear" w:color="auto" w:fill="FFFFFF"/>
              </w:rPr>
              <w:t>vienotā būves reģistrācijas pakalpojuma ieviešanas p</w:t>
            </w:r>
            <w:r w:rsidRPr="008D0B49">
              <w:rPr>
                <w:rFonts w:ascii="Times New Roman" w:hAnsi="Times New Roman" w:cs="Times New Roman"/>
              </w:rPr>
              <w:t xml:space="preserve">riekšnosacījumiem, ka </w:t>
            </w:r>
            <w:r w:rsidR="008E5B88" w:rsidRPr="008D0B49">
              <w:rPr>
                <w:rFonts w:ascii="Times New Roman" w:hAnsi="Times New Roman" w:cs="Times New Roman"/>
              </w:rPr>
              <w:t>"</w:t>
            </w:r>
            <w:r w:rsidRPr="008D0B49">
              <w:rPr>
                <w:rFonts w:ascii="Times New Roman" w:hAnsi="Times New Roman"/>
              </w:rPr>
              <w:t>procesa gaitā ierosinātājs tos papildina</w:t>
            </w:r>
            <w:r w:rsidRPr="008D0B49">
              <w:rPr>
                <w:rFonts w:ascii="Times New Roman" w:hAnsi="Times New Roman" w:cs="Times New Roman"/>
              </w:rPr>
              <w:t xml:space="preserve"> atbilstoši faktiskajai situācijai</w:t>
            </w:r>
            <w:r w:rsidR="008E5B88" w:rsidRPr="008D0B49">
              <w:rPr>
                <w:rFonts w:ascii="Times New Roman" w:hAnsi="Times New Roman" w:cs="Times New Roman"/>
              </w:rPr>
              <w:t>"</w:t>
            </w:r>
            <w:r w:rsidRPr="008D0B49">
              <w:rPr>
                <w:rFonts w:ascii="Times New Roman" w:hAnsi="Times New Roman" w:cs="Times New Roman"/>
              </w:rPr>
              <w:t xml:space="preserve">. Tāpat, tas ir pretrunā ar Informatīvā ziņojuma 3.2. sadaļā aprakstīto datu apmaiņas procesu vienota būves reģistrācijas pakalpojuma ietvaros, kur </w:t>
            </w:r>
            <w:r w:rsidR="008E5B88" w:rsidRPr="008D0B49">
              <w:rPr>
                <w:rFonts w:ascii="Times New Roman" w:hAnsi="Times New Roman" w:cs="Times New Roman"/>
              </w:rPr>
              <w:t>"</w:t>
            </w:r>
            <w:r w:rsidRPr="008D0B49">
              <w:rPr>
                <w:rFonts w:ascii="Times New Roman" w:hAnsi="Times New Roman" w:cs="Times New Roman"/>
              </w:rPr>
              <w:t xml:space="preserve">reģistrācijai Kadastra informācijas sistēmā </w:t>
            </w:r>
            <w:r w:rsidRPr="008D0B49">
              <w:rPr>
                <w:rFonts w:ascii="Times New Roman" w:hAnsi="Times New Roman" w:cs="Times New Roman"/>
                <w:u w:val="single"/>
              </w:rPr>
              <w:t>visi nepieciešamie ģeotelpiskie dati tiek radīti būvniecības procesā</w:t>
            </w:r>
            <w:r w:rsidRPr="008D0B49">
              <w:rPr>
                <w:rFonts w:ascii="Times New Roman" w:hAnsi="Times New Roman" w:cs="Times New Roman"/>
              </w:rPr>
              <w:t xml:space="preserve"> </w:t>
            </w:r>
            <w:proofErr w:type="spellStart"/>
            <w:r w:rsidRPr="008D0B49">
              <w:rPr>
                <w:rFonts w:ascii="Times New Roman" w:hAnsi="Times New Roman" w:cs="Times New Roman"/>
              </w:rPr>
              <w:t>vektordatu</w:t>
            </w:r>
            <w:proofErr w:type="spellEnd"/>
            <w:r w:rsidRPr="008D0B49">
              <w:rPr>
                <w:rFonts w:ascii="Times New Roman" w:hAnsi="Times New Roman" w:cs="Times New Roman"/>
              </w:rPr>
              <w:t xml:space="preserve"> formātā</w:t>
            </w:r>
            <w:r w:rsidR="008E5B88" w:rsidRPr="008D0B49">
              <w:rPr>
                <w:rFonts w:ascii="Times New Roman" w:hAnsi="Times New Roman" w:cs="Times New Roman"/>
              </w:rPr>
              <w:t>"</w:t>
            </w:r>
            <w:r w:rsidRPr="008D0B49">
              <w:rPr>
                <w:rFonts w:ascii="Times New Roman" w:hAnsi="Times New Roman" w:cs="Times New Roman"/>
              </w:rPr>
              <w:t>.</w:t>
            </w:r>
          </w:p>
          <w:p w14:paraId="6A1DFB1A" w14:textId="77777777" w:rsidR="006622D9" w:rsidRPr="008D0B49" w:rsidRDefault="006622D9" w:rsidP="00743B8B">
            <w:pPr>
              <w:spacing w:line="240" w:lineRule="auto"/>
              <w:rPr>
                <w:b/>
                <w:color w:val="auto"/>
                <w:szCs w:val="24"/>
              </w:rPr>
            </w:pPr>
          </w:p>
        </w:tc>
        <w:tc>
          <w:tcPr>
            <w:tcW w:w="3388" w:type="dxa"/>
            <w:shd w:val="clear" w:color="auto" w:fill="FFFFFF"/>
            <w:noWrap/>
            <w:tcMar>
              <w:top w:w="75" w:type="dxa"/>
              <w:left w:w="75" w:type="dxa"/>
              <w:bottom w:w="75" w:type="dxa"/>
              <w:right w:w="75" w:type="dxa"/>
            </w:tcMar>
          </w:tcPr>
          <w:p w14:paraId="17DA5E92" w14:textId="77777777" w:rsidR="006622D9" w:rsidRDefault="006622D9" w:rsidP="00743B8B">
            <w:pPr>
              <w:spacing w:line="240" w:lineRule="auto"/>
              <w:rPr>
                <w:b/>
                <w:bCs/>
                <w:color w:val="auto"/>
                <w:szCs w:val="24"/>
              </w:rPr>
            </w:pPr>
            <w:r w:rsidRPr="008D0B49">
              <w:rPr>
                <w:b/>
                <w:bCs/>
                <w:color w:val="auto"/>
                <w:szCs w:val="24"/>
              </w:rPr>
              <w:lastRenderedPageBreak/>
              <w:t xml:space="preserve">Nav ņemts vērā. </w:t>
            </w:r>
          </w:p>
          <w:p w14:paraId="5F2163F8" w14:textId="77777777" w:rsidR="00F078E0" w:rsidRPr="00F078E0" w:rsidRDefault="00F078E0" w:rsidP="00B3510F">
            <w:pPr>
              <w:spacing w:line="240" w:lineRule="auto"/>
              <w:rPr>
                <w:b/>
                <w:bCs/>
                <w:color w:val="auto"/>
                <w:szCs w:val="24"/>
              </w:rPr>
            </w:pPr>
            <w:r w:rsidRPr="00F078E0">
              <w:rPr>
                <w:b/>
                <w:bCs/>
                <w:color w:val="auto"/>
                <w:szCs w:val="24"/>
              </w:rPr>
              <w:t>(Atsaukts).</w:t>
            </w:r>
          </w:p>
          <w:p w14:paraId="1F0516F5" w14:textId="77777777" w:rsidR="00F078E0" w:rsidRPr="00F078E0" w:rsidRDefault="00F078E0" w:rsidP="00B3510F">
            <w:pPr>
              <w:spacing w:line="240" w:lineRule="auto"/>
              <w:rPr>
                <w:b/>
                <w:bCs/>
                <w:color w:val="auto"/>
                <w:szCs w:val="24"/>
              </w:rPr>
            </w:pPr>
            <w:r w:rsidRPr="00F078E0">
              <w:rPr>
                <w:b/>
                <w:bCs/>
                <w:color w:val="auto"/>
                <w:szCs w:val="24"/>
              </w:rPr>
              <w:t>(LMB nepiedalās 06.12.2023. saskaņošanas sanāksmē).</w:t>
            </w:r>
          </w:p>
          <w:p w14:paraId="168AA7B7" w14:textId="77777777" w:rsidR="00F078E0" w:rsidRPr="008D0B49" w:rsidRDefault="00F078E0" w:rsidP="00743B8B">
            <w:pPr>
              <w:spacing w:line="240" w:lineRule="auto"/>
              <w:rPr>
                <w:b/>
                <w:bCs/>
                <w:color w:val="auto"/>
                <w:szCs w:val="24"/>
              </w:rPr>
            </w:pPr>
          </w:p>
          <w:p w14:paraId="54812238" w14:textId="20B34FA5" w:rsidR="000A27FF" w:rsidRPr="008D0B49" w:rsidRDefault="000A27FF" w:rsidP="00743B8B">
            <w:pPr>
              <w:spacing w:line="240" w:lineRule="auto"/>
              <w:rPr>
                <w:color w:val="auto"/>
                <w:szCs w:val="24"/>
              </w:rPr>
            </w:pPr>
            <w:r w:rsidRPr="008D0B49">
              <w:rPr>
                <w:color w:val="auto"/>
                <w:szCs w:val="24"/>
              </w:rPr>
              <w:t xml:space="preserve">Informatīvā ziņojuma nostiprināta ierosinātāja iespēja </w:t>
            </w:r>
            <w:r w:rsidRPr="008D0B49">
              <w:rPr>
                <w:color w:val="auto"/>
                <w:szCs w:val="24"/>
              </w:rPr>
              <w:lastRenderedPageBreak/>
              <w:t>procesa gaitā datus papildināt atbilstoši faktiskajai situācijai, kas nav pretrunā ar datu integritāti.</w:t>
            </w:r>
            <w:r w:rsidR="00DE54FC" w:rsidRPr="008D0B49">
              <w:rPr>
                <w:color w:val="auto"/>
                <w:szCs w:val="24"/>
              </w:rPr>
              <w:t xml:space="preserve"> Ja būvniecības procesa ietvaros apvidū ir veiktas izmaiņas sākotnējā būvniecības iecerē, piemēram, izmaiņas fasādē, būves apjoma rādītājos vai plānojumā, tad  BIS ir jāpievieno aktualizētā projekta dokumentācija </w:t>
            </w:r>
            <w:proofErr w:type="spellStart"/>
            <w:r w:rsidR="00DE54FC" w:rsidRPr="008D0B49">
              <w:rPr>
                <w:color w:val="auto"/>
                <w:szCs w:val="24"/>
              </w:rPr>
              <w:t>vektordatu</w:t>
            </w:r>
            <w:proofErr w:type="spellEnd"/>
            <w:r w:rsidR="00DE54FC" w:rsidRPr="008D0B49">
              <w:rPr>
                <w:color w:val="auto"/>
                <w:szCs w:val="24"/>
              </w:rPr>
              <w:t xml:space="preserve"> formātā, lai Kadastra informācijas sistēmā tiktu reģistrēti faktiskajai situācijai apvidū atbilstoši dati. </w:t>
            </w:r>
          </w:p>
          <w:p w14:paraId="1B371660" w14:textId="003FD937" w:rsidR="006622D9" w:rsidRPr="008D0B49" w:rsidRDefault="006622D9" w:rsidP="00743B8B">
            <w:pPr>
              <w:spacing w:line="240" w:lineRule="auto"/>
              <w:rPr>
                <w:color w:val="auto"/>
                <w:szCs w:val="24"/>
              </w:rPr>
            </w:pPr>
          </w:p>
        </w:tc>
        <w:tc>
          <w:tcPr>
            <w:tcW w:w="3388" w:type="dxa"/>
            <w:shd w:val="clear" w:color="auto" w:fill="FFFFFF"/>
            <w:noWrap/>
            <w:tcMar>
              <w:top w:w="75" w:type="dxa"/>
              <w:left w:w="75" w:type="dxa"/>
              <w:bottom w:w="75" w:type="dxa"/>
              <w:right w:w="75" w:type="dxa"/>
            </w:tcMar>
          </w:tcPr>
          <w:p w14:paraId="2B621301" w14:textId="6B2E606E" w:rsidR="006622D9" w:rsidRPr="008D0B49" w:rsidRDefault="006622D9" w:rsidP="00743B8B">
            <w:pPr>
              <w:spacing w:line="240" w:lineRule="auto"/>
              <w:rPr>
                <w:color w:val="auto"/>
                <w:szCs w:val="24"/>
              </w:rPr>
            </w:pPr>
          </w:p>
        </w:tc>
      </w:tr>
      <w:tr w:rsidR="006A069A" w:rsidRPr="008D0B49" w14:paraId="46F768CF" w14:textId="77777777" w:rsidTr="00743B8B">
        <w:tc>
          <w:tcPr>
            <w:tcW w:w="1015" w:type="dxa"/>
            <w:shd w:val="clear" w:color="auto" w:fill="FFFFFF"/>
            <w:noWrap/>
            <w:tcMar>
              <w:top w:w="75" w:type="dxa"/>
              <w:left w:w="75" w:type="dxa"/>
              <w:bottom w:w="75" w:type="dxa"/>
              <w:right w:w="75" w:type="dxa"/>
            </w:tcMar>
          </w:tcPr>
          <w:p w14:paraId="2954B3EC" w14:textId="4E193F00" w:rsidR="006622D9" w:rsidRPr="00CA1B28" w:rsidRDefault="006622D9" w:rsidP="00CA1B28">
            <w:pPr>
              <w:pStyle w:val="Sarakstarindkopa"/>
              <w:numPr>
                <w:ilvl w:val="0"/>
                <w:numId w:val="3"/>
              </w:numPr>
              <w:rPr>
                <w:color w:val="auto"/>
                <w:szCs w:val="24"/>
              </w:rPr>
            </w:pPr>
          </w:p>
        </w:tc>
        <w:tc>
          <w:tcPr>
            <w:tcW w:w="3388" w:type="dxa"/>
            <w:shd w:val="clear" w:color="auto" w:fill="FFFFFF"/>
            <w:noWrap/>
            <w:tcMar>
              <w:top w:w="75" w:type="dxa"/>
              <w:left w:w="75" w:type="dxa"/>
              <w:bottom w:w="75" w:type="dxa"/>
              <w:right w:w="75" w:type="dxa"/>
            </w:tcMar>
          </w:tcPr>
          <w:p w14:paraId="31873715" w14:textId="77777777" w:rsidR="006622D9" w:rsidRPr="008D0B49" w:rsidRDefault="006622D9" w:rsidP="00743B8B">
            <w:pPr>
              <w:spacing w:line="240" w:lineRule="auto"/>
              <w:rPr>
                <w:b/>
                <w:color w:val="auto"/>
                <w:szCs w:val="24"/>
              </w:rPr>
            </w:pPr>
          </w:p>
        </w:tc>
        <w:tc>
          <w:tcPr>
            <w:tcW w:w="3388" w:type="dxa"/>
            <w:shd w:val="clear" w:color="auto" w:fill="FFFFFF"/>
            <w:noWrap/>
            <w:tcMar>
              <w:top w:w="75" w:type="dxa"/>
              <w:left w:w="75" w:type="dxa"/>
              <w:bottom w:w="75" w:type="dxa"/>
              <w:right w:w="75" w:type="dxa"/>
            </w:tcMar>
          </w:tcPr>
          <w:p w14:paraId="0B6BD3E0" w14:textId="77777777" w:rsidR="006622D9" w:rsidRPr="008D0B49" w:rsidRDefault="006622D9" w:rsidP="00743B8B">
            <w:pPr>
              <w:spacing w:line="240" w:lineRule="auto"/>
              <w:rPr>
                <w:b/>
                <w:color w:val="auto"/>
                <w:szCs w:val="24"/>
              </w:rPr>
            </w:pPr>
            <w:r w:rsidRPr="008D0B49">
              <w:rPr>
                <w:b/>
                <w:color w:val="auto"/>
                <w:szCs w:val="24"/>
              </w:rPr>
              <w:t>Iebildums (LMB 26.09.2023.)</w:t>
            </w:r>
          </w:p>
          <w:p w14:paraId="42ABF78A" w14:textId="457C076D" w:rsidR="006622D9" w:rsidRPr="008D0B49" w:rsidRDefault="006622D9" w:rsidP="00743B8B">
            <w:pPr>
              <w:spacing w:line="240" w:lineRule="auto"/>
              <w:rPr>
                <w:color w:val="auto"/>
                <w:szCs w:val="24"/>
              </w:rPr>
            </w:pPr>
            <w:r w:rsidRPr="008D0B49">
              <w:rPr>
                <w:color w:val="auto"/>
                <w:szCs w:val="24"/>
              </w:rPr>
              <w:t xml:space="preserve">LMB iebilst pret Informatīvā ziņojumā ietverto priekšnosacījumu par to, </w:t>
            </w:r>
            <w:r w:rsidR="008E5B88" w:rsidRPr="008D0B49">
              <w:rPr>
                <w:color w:val="auto"/>
                <w:szCs w:val="24"/>
              </w:rPr>
              <w:t>"</w:t>
            </w:r>
            <w:r w:rsidRPr="008D0B49">
              <w:rPr>
                <w:color w:val="auto"/>
                <w:szCs w:val="24"/>
              </w:rPr>
              <w:t>ka pašā procesa sākumā no personas jau ir iegūti visi nepieciešamie dokumenti, datnes un dati</w:t>
            </w:r>
            <w:r w:rsidR="008E5B88" w:rsidRPr="008D0B49">
              <w:rPr>
                <w:color w:val="auto"/>
                <w:szCs w:val="24"/>
              </w:rPr>
              <w:t>"</w:t>
            </w:r>
            <w:r w:rsidRPr="008D0B49">
              <w:rPr>
                <w:color w:val="auto"/>
                <w:szCs w:val="24"/>
              </w:rPr>
              <w:t xml:space="preserve">. LMB ieskatā procesa sākumā datnes un dati būves reģistrācijai var būt tikai no projekta dokumentācijas. Tātad, tā ir iecere vai plānotā darbu realizācija, bet ne apvidū faktiskā situācija. Tas nozīmē, ka valsts institūcijas nav vērtējušas Informatīvā ziņojum trešā sadaļā pašu pausto atziņu, ka būves ir iedalītas grupās atkarībā no </w:t>
            </w:r>
            <w:r w:rsidRPr="008D0B49">
              <w:rPr>
                <w:color w:val="auto"/>
                <w:szCs w:val="24"/>
                <w:u w:val="single"/>
              </w:rPr>
              <w:t xml:space="preserve">būvniecības sarežģītības pakāpes, apjoma un iespējamās ietekmes uz cilvēku dzīvību, veselību un vidi (…) </w:t>
            </w:r>
            <w:r w:rsidRPr="008D0B49">
              <w:rPr>
                <w:color w:val="auto"/>
                <w:szCs w:val="24"/>
              </w:rPr>
              <w:t xml:space="preserve">nozīmi, nav ņemts vērā profesionālo organizāciju priekšlikums visas telpisko datu iegūšanas darbības būvobjektā veikt vienlaicīgi un nav ņemta vērā </w:t>
            </w:r>
            <w:proofErr w:type="spellStart"/>
            <w:r w:rsidRPr="008D0B49">
              <w:rPr>
                <w:color w:val="auto"/>
                <w:szCs w:val="24"/>
              </w:rPr>
              <w:t>izpildmērījumu</w:t>
            </w:r>
            <w:proofErr w:type="spellEnd"/>
            <w:r w:rsidRPr="008D0B49">
              <w:rPr>
                <w:color w:val="auto"/>
                <w:szCs w:val="24"/>
              </w:rPr>
              <w:t xml:space="preserve"> nozīme un to sagatavošana būvniecības procesā. LMB iebilst pret plānoto </w:t>
            </w:r>
            <w:r w:rsidRPr="008D0B49">
              <w:rPr>
                <w:color w:val="auto"/>
                <w:szCs w:val="24"/>
              </w:rPr>
              <w:lastRenderedPageBreak/>
              <w:t>vienotā pakalpojuma kārtību, kurā ir iespējams reģistrēt būves pamatojoties uz projekta dokumentāciju. LMB ieskatā inženierbūvēm jau pastāvošā kārtība ir attiecināma uz jebkuru būvju datu iegūšanu un reģistrāciju.</w:t>
            </w:r>
          </w:p>
          <w:p w14:paraId="2B58EC02" w14:textId="28B82028" w:rsidR="006622D9" w:rsidRPr="008D0B49" w:rsidRDefault="006622D9" w:rsidP="00743B8B">
            <w:pPr>
              <w:spacing w:line="240" w:lineRule="auto"/>
              <w:rPr>
                <w:b/>
                <w:color w:val="auto"/>
                <w:szCs w:val="24"/>
              </w:rPr>
            </w:pPr>
          </w:p>
        </w:tc>
        <w:tc>
          <w:tcPr>
            <w:tcW w:w="3388" w:type="dxa"/>
            <w:shd w:val="clear" w:color="auto" w:fill="FFFFFF"/>
            <w:noWrap/>
            <w:tcMar>
              <w:top w:w="75" w:type="dxa"/>
              <w:left w:w="75" w:type="dxa"/>
              <w:bottom w:w="75" w:type="dxa"/>
              <w:right w:w="75" w:type="dxa"/>
            </w:tcMar>
          </w:tcPr>
          <w:p w14:paraId="135DB0F2" w14:textId="77777777" w:rsidR="006622D9" w:rsidRDefault="006622D9" w:rsidP="00743B8B">
            <w:pPr>
              <w:spacing w:line="240" w:lineRule="auto"/>
              <w:rPr>
                <w:b/>
                <w:bCs/>
                <w:color w:val="auto"/>
                <w:szCs w:val="24"/>
              </w:rPr>
            </w:pPr>
            <w:r w:rsidRPr="008D0B49">
              <w:rPr>
                <w:b/>
                <w:bCs/>
                <w:color w:val="auto"/>
                <w:szCs w:val="24"/>
              </w:rPr>
              <w:lastRenderedPageBreak/>
              <w:t>Nav ņemts vērā.</w:t>
            </w:r>
          </w:p>
          <w:p w14:paraId="2E5B1302" w14:textId="77777777" w:rsidR="002336E2" w:rsidRPr="002336E2" w:rsidRDefault="002336E2" w:rsidP="00B3510F">
            <w:pPr>
              <w:spacing w:line="240" w:lineRule="auto"/>
              <w:rPr>
                <w:b/>
                <w:bCs/>
                <w:color w:val="auto"/>
                <w:szCs w:val="24"/>
              </w:rPr>
            </w:pPr>
            <w:r w:rsidRPr="002336E2">
              <w:rPr>
                <w:b/>
                <w:bCs/>
                <w:color w:val="auto"/>
                <w:szCs w:val="24"/>
              </w:rPr>
              <w:t>(Atsaukts).</w:t>
            </w:r>
          </w:p>
          <w:p w14:paraId="76F4F3A3" w14:textId="77777777" w:rsidR="002336E2" w:rsidRPr="002336E2" w:rsidRDefault="002336E2" w:rsidP="00B3510F">
            <w:pPr>
              <w:spacing w:line="240" w:lineRule="auto"/>
              <w:rPr>
                <w:b/>
                <w:bCs/>
                <w:color w:val="auto"/>
                <w:szCs w:val="24"/>
              </w:rPr>
            </w:pPr>
            <w:r w:rsidRPr="002336E2">
              <w:rPr>
                <w:b/>
                <w:bCs/>
                <w:color w:val="auto"/>
                <w:szCs w:val="24"/>
              </w:rPr>
              <w:t>(LMB nepiedalās 06.12.2023. saskaņošanas sanāksmē).</w:t>
            </w:r>
          </w:p>
          <w:p w14:paraId="16289419" w14:textId="77777777" w:rsidR="002336E2" w:rsidRPr="008D0B49" w:rsidRDefault="002336E2" w:rsidP="00743B8B">
            <w:pPr>
              <w:spacing w:line="240" w:lineRule="auto"/>
              <w:rPr>
                <w:b/>
                <w:bCs/>
                <w:color w:val="auto"/>
                <w:szCs w:val="24"/>
              </w:rPr>
            </w:pPr>
          </w:p>
          <w:p w14:paraId="3DABB424" w14:textId="77777777" w:rsidR="00B85015" w:rsidRPr="008D0B49" w:rsidRDefault="00B85015" w:rsidP="00743B8B">
            <w:pPr>
              <w:spacing w:line="240" w:lineRule="auto"/>
              <w:rPr>
                <w:color w:val="auto"/>
                <w:szCs w:val="24"/>
                <w:shd w:val="clear" w:color="auto" w:fill="FFFFFF"/>
              </w:rPr>
            </w:pPr>
            <w:r w:rsidRPr="008D0B49">
              <w:rPr>
                <w:rStyle w:val="cf01"/>
                <w:rFonts w:ascii="Times New Roman" w:hAnsi="Times New Roman" w:cs="Times New Roman"/>
                <w:color w:val="auto"/>
                <w:sz w:val="24"/>
                <w:szCs w:val="24"/>
              </w:rPr>
              <w:t xml:space="preserve">Informatīvais ziņojums, izstrādāts, kā starpresoru saskaņota pieeja </w:t>
            </w:r>
            <w:r w:rsidRPr="008D0B49">
              <w:rPr>
                <w:color w:val="auto"/>
                <w:szCs w:val="24"/>
                <w:shd w:val="clear" w:color="auto" w:fill="FFFFFF"/>
              </w:rPr>
              <w:t xml:space="preserve">vienotā būves reģistrācijas procesa ieviešanai, </w:t>
            </w:r>
            <w:r w:rsidRPr="008D0B49">
              <w:rPr>
                <w:rStyle w:val="cf01"/>
                <w:rFonts w:ascii="Times New Roman" w:hAnsi="Times New Roman" w:cs="Times New Roman"/>
                <w:color w:val="auto"/>
                <w:sz w:val="24"/>
                <w:szCs w:val="24"/>
              </w:rPr>
              <w:t xml:space="preserve">lai </w:t>
            </w:r>
            <w:r w:rsidRPr="008D0B49">
              <w:rPr>
                <w:color w:val="auto"/>
                <w:szCs w:val="24"/>
              </w:rPr>
              <w:t xml:space="preserve">informētu par plānoto rīcību vienotā procesa ieviešanā, t.sk., par pasākumiem, kas veicinās būvju </w:t>
            </w:r>
            <w:r w:rsidRPr="008D0B49">
              <w:rPr>
                <w:color w:val="auto"/>
                <w:szCs w:val="24"/>
                <w:shd w:val="clear" w:color="auto" w:fill="FFFFFF"/>
              </w:rPr>
              <w:t>kadastrālās uzmērīšanas pakalpojuma rindu mazināšanu.</w:t>
            </w:r>
          </w:p>
          <w:p w14:paraId="7F2A95F3" w14:textId="77777777" w:rsidR="00B85015" w:rsidRPr="008D0B49" w:rsidRDefault="00B85015" w:rsidP="00743B8B">
            <w:pPr>
              <w:spacing w:line="240" w:lineRule="auto"/>
              <w:rPr>
                <w:color w:val="auto"/>
                <w:shd w:val="clear" w:color="auto" w:fill="FFFFFF"/>
              </w:rPr>
            </w:pPr>
            <w:r w:rsidRPr="008D0B49">
              <w:rPr>
                <w:color w:val="auto"/>
                <w:szCs w:val="24"/>
                <w:shd w:val="clear" w:color="auto" w:fill="FFFFFF"/>
              </w:rPr>
              <w:t xml:space="preserve">Informatīvajam ziņojumam sekos Ekonomikas ministrijas izstrādāts detalizēts vienotā procesa apraksts ar nepieciešamo procesa soļu izklāstu un izvērtējumu.  </w:t>
            </w:r>
            <w:r w:rsidRPr="008D0B49">
              <w:rPr>
                <w:rStyle w:val="cf01"/>
                <w:rFonts w:ascii="Times New Roman" w:hAnsi="Times New Roman" w:cs="Times New Roman"/>
                <w:color w:val="auto"/>
                <w:sz w:val="24"/>
                <w:szCs w:val="24"/>
              </w:rPr>
              <w:t xml:space="preserve"> </w:t>
            </w:r>
          </w:p>
          <w:p w14:paraId="1FC7996B" w14:textId="77777777" w:rsidR="00B85015" w:rsidRPr="008D0B49" w:rsidRDefault="00B85015" w:rsidP="00743B8B">
            <w:pPr>
              <w:spacing w:line="240" w:lineRule="auto"/>
              <w:rPr>
                <w:b/>
                <w:bCs/>
                <w:color w:val="auto"/>
                <w:szCs w:val="24"/>
              </w:rPr>
            </w:pPr>
            <w:r w:rsidRPr="008D0B49">
              <w:rPr>
                <w:color w:val="auto"/>
                <w:szCs w:val="24"/>
                <w:shd w:val="clear" w:color="auto" w:fill="FFFFFF"/>
              </w:rPr>
              <w:t>Šajā informatīvajā ziņojumā ietverto vienotā procesa ieviešanu plānots uzsākt pakāpeniski, analizējot procesa gaitu, iespējamās kļūdas un procedūru.</w:t>
            </w:r>
          </w:p>
          <w:p w14:paraId="0D62D83B" w14:textId="502B2320" w:rsidR="005524D8" w:rsidRPr="008D0B49" w:rsidRDefault="00292C4C" w:rsidP="00743B8B">
            <w:pPr>
              <w:spacing w:line="240" w:lineRule="auto"/>
              <w:rPr>
                <w:color w:val="auto"/>
                <w:szCs w:val="24"/>
                <w:shd w:val="clear" w:color="auto" w:fill="FFFFFF"/>
              </w:rPr>
            </w:pPr>
            <w:r w:rsidRPr="008D0B49">
              <w:rPr>
                <w:color w:val="auto"/>
                <w:szCs w:val="24"/>
                <w:shd w:val="clear" w:color="auto" w:fill="FFFFFF"/>
              </w:rPr>
              <w:t xml:space="preserve">Ziņojumā </w:t>
            </w:r>
            <w:r w:rsidR="00E308A4" w:rsidRPr="008D0B49">
              <w:rPr>
                <w:color w:val="auto"/>
              </w:rPr>
              <w:t xml:space="preserve">ietvertais priekšnosacījums </w:t>
            </w:r>
            <w:r w:rsidR="00E308A4" w:rsidRPr="008D0B49">
              <w:rPr>
                <w:color w:val="auto"/>
                <w:shd w:val="clear" w:color="auto" w:fill="FFFFFF"/>
              </w:rPr>
              <w:t>vienotā būves reģistrācijas pakalpojuma ieviešanai, paredz</w:t>
            </w:r>
            <w:r w:rsidR="00113390" w:rsidRPr="008D0B49">
              <w:rPr>
                <w:color w:val="auto"/>
                <w:shd w:val="clear" w:color="auto" w:fill="FFFFFF"/>
              </w:rPr>
              <w:t>ot</w:t>
            </w:r>
            <w:r w:rsidR="00AE2D79" w:rsidRPr="008D0B49">
              <w:rPr>
                <w:color w:val="auto"/>
                <w:shd w:val="clear" w:color="auto" w:fill="FFFFFF"/>
              </w:rPr>
              <w:t>, ka</w:t>
            </w:r>
            <w:r w:rsidR="00E308A4" w:rsidRPr="008D0B49">
              <w:rPr>
                <w:color w:val="auto"/>
                <w:szCs w:val="24"/>
                <w:shd w:val="clear" w:color="auto" w:fill="FFFFFF"/>
              </w:rPr>
              <w:t xml:space="preserve"> </w:t>
            </w:r>
            <w:r w:rsidRPr="008D0B49">
              <w:rPr>
                <w:color w:val="auto"/>
                <w:szCs w:val="24"/>
                <w:shd w:val="clear" w:color="auto" w:fill="FFFFFF"/>
              </w:rPr>
              <w:t xml:space="preserve">pašā </w:t>
            </w:r>
            <w:r w:rsidRPr="008D0B49">
              <w:rPr>
                <w:color w:val="auto"/>
                <w:szCs w:val="24"/>
                <w:shd w:val="clear" w:color="auto" w:fill="FFFFFF"/>
              </w:rPr>
              <w:lastRenderedPageBreak/>
              <w:t xml:space="preserve">procesa sākumā no personas jau ir iegūti visi nepieciešamie dokumenti, datnes un dati un procesa gaitā ierosinātājs tos papildina atbilstoši faktiskajai situācijai, ka arī katrs valsts </w:t>
            </w:r>
            <w:r w:rsidR="00B500E2" w:rsidRPr="008D0B49">
              <w:rPr>
                <w:color w:val="auto"/>
                <w:szCs w:val="24"/>
                <w:shd w:val="clear" w:color="auto" w:fill="FFFFFF"/>
              </w:rPr>
              <w:t>informācijas sistēmas</w:t>
            </w:r>
            <w:r w:rsidRPr="008D0B49">
              <w:rPr>
                <w:color w:val="auto"/>
                <w:szCs w:val="24"/>
                <w:shd w:val="clear" w:color="auto" w:fill="FFFFFF"/>
              </w:rPr>
              <w:t xml:space="preserve"> turētājs nodrošina ka dati satur un nav pretruna ar citu valsts </w:t>
            </w:r>
            <w:r w:rsidR="00B500E2" w:rsidRPr="008D0B49">
              <w:rPr>
                <w:color w:val="auto"/>
                <w:szCs w:val="24"/>
                <w:shd w:val="clear" w:color="auto" w:fill="FFFFFF"/>
              </w:rPr>
              <w:t xml:space="preserve">informācijas </w:t>
            </w:r>
            <w:proofErr w:type="spellStart"/>
            <w:r w:rsidR="00B500E2" w:rsidRPr="008D0B49">
              <w:rPr>
                <w:color w:val="auto"/>
                <w:szCs w:val="24"/>
                <w:shd w:val="clear" w:color="auto" w:fill="FFFFFF"/>
              </w:rPr>
              <w:t>sitēmu</w:t>
            </w:r>
            <w:proofErr w:type="spellEnd"/>
            <w:r w:rsidRPr="008D0B49">
              <w:rPr>
                <w:color w:val="auto"/>
                <w:szCs w:val="24"/>
                <w:shd w:val="clear" w:color="auto" w:fill="FFFFFF"/>
              </w:rPr>
              <w:t xml:space="preserve"> saturu</w:t>
            </w:r>
            <w:r w:rsidR="00AE2D79" w:rsidRPr="008D0B49">
              <w:rPr>
                <w:color w:val="auto"/>
                <w:szCs w:val="24"/>
                <w:shd w:val="clear" w:color="auto" w:fill="FFFFFF"/>
              </w:rPr>
              <w:t xml:space="preserve">, </w:t>
            </w:r>
            <w:r w:rsidR="00007DB2" w:rsidRPr="008D0B49">
              <w:rPr>
                <w:color w:val="auto"/>
                <w:szCs w:val="24"/>
                <w:shd w:val="clear" w:color="auto" w:fill="FFFFFF"/>
              </w:rPr>
              <w:t xml:space="preserve">ir </w:t>
            </w:r>
            <w:r w:rsidR="007178B4" w:rsidRPr="008D0B49">
              <w:rPr>
                <w:color w:val="auto"/>
                <w:szCs w:val="24"/>
                <w:shd w:val="clear" w:color="auto" w:fill="FFFFFF"/>
              </w:rPr>
              <w:t xml:space="preserve">balstīts uz </w:t>
            </w:r>
            <w:r w:rsidR="008B2DA2" w:rsidRPr="008D0B49">
              <w:rPr>
                <w:color w:val="auto"/>
                <w:szCs w:val="24"/>
                <w:shd w:val="clear" w:color="auto" w:fill="FFFFFF"/>
              </w:rPr>
              <w:t>prezumpciju</w:t>
            </w:r>
            <w:r w:rsidR="007178B4" w:rsidRPr="008D0B49">
              <w:rPr>
                <w:color w:val="auto"/>
                <w:szCs w:val="24"/>
                <w:shd w:val="clear" w:color="auto" w:fill="FFFFFF"/>
              </w:rPr>
              <w:t>, ka persona ēku</w:t>
            </w:r>
            <w:r w:rsidR="00444374" w:rsidRPr="008D0B49">
              <w:rPr>
                <w:color w:val="auto"/>
                <w:szCs w:val="24"/>
                <w:shd w:val="clear" w:color="auto" w:fill="FFFFFF"/>
              </w:rPr>
              <w:t xml:space="preserve"> uzbūvē</w:t>
            </w:r>
            <w:r w:rsidR="007178B4" w:rsidRPr="008D0B49">
              <w:rPr>
                <w:color w:val="auto"/>
                <w:szCs w:val="24"/>
                <w:shd w:val="clear" w:color="auto" w:fill="FFFFFF"/>
              </w:rPr>
              <w:t xml:space="preserve"> atbilstoši sākotnējai </w:t>
            </w:r>
            <w:r w:rsidR="00444374" w:rsidRPr="008D0B49">
              <w:rPr>
                <w:color w:val="auto"/>
                <w:szCs w:val="24"/>
                <w:shd w:val="clear" w:color="auto" w:fill="FFFFFF"/>
              </w:rPr>
              <w:t xml:space="preserve">būvniecības </w:t>
            </w:r>
            <w:r w:rsidR="007178B4" w:rsidRPr="008D0B49">
              <w:rPr>
                <w:color w:val="auto"/>
                <w:szCs w:val="24"/>
                <w:shd w:val="clear" w:color="auto" w:fill="FFFFFF"/>
              </w:rPr>
              <w:t>iecerei,</w:t>
            </w:r>
            <w:r w:rsidR="00317AA5" w:rsidRPr="008D0B49">
              <w:rPr>
                <w:color w:val="auto"/>
                <w:szCs w:val="24"/>
                <w:shd w:val="clear" w:color="auto" w:fill="FFFFFF"/>
              </w:rPr>
              <w:t xml:space="preserve"> līdz ar to  pašā procesa sākumā </w:t>
            </w:r>
            <w:r w:rsidR="00444374" w:rsidRPr="008D0B49">
              <w:rPr>
                <w:color w:val="auto"/>
                <w:szCs w:val="24"/>
                <w:shd w:val="clear" w:color="auto" w:fill="FFFFFF"/>
              </w:rPr>
              <w:t xml:space="preserve"> BIS </w:t>
            </w:r>
            <w:r w:rsidR="00317AA5" w:rsidRPr="008D0B49">
              <w:rPr>
                <w:color w:val="auto"/>
                <w:szCs w:val="24"/>
                <w:shd w:val="clear" w:color="auto" w:fill="FFFFFF"/>
              </w:rPr>
              <w:t>iesniegtie dokumenti, datnes un dati</w:t>
            </w:r>
            <w:r w:rsidR="007178B4" w:rsidRPr="008D0B49">
              <w:rPr>
                <w:color w:val="auto"/>
                <w:szCs w:val="24"/>
                <w:shd w:val="clear" w:color="auto" w:fill="FFFFFF"/>
              </w:rPr>
              <w:t xml:space="preserve"> </w:t>
            </w:r>
            <w:r w:rsidR="00317AA5" w:rsidRPr="008D0B49">
              <w:rPr>
                <w:color w:val="auto"/>
                <w:szCs w:val="24"/>
                <w:shd w:val="clear" w:color="auto" w:fill="FFFFFF"/>
              </w:rPr>
              <w:t>ir derīgi ēkas reģistrācijai Kadastra informācijas sistēmā. Savukārt</w:t>
            </w:r>
            <w:r w:rsidR="007178B4" w:rsidRPr="008D0B49">
              <w:rPr>
                <w:color w:val="auto"/>
                <w:szCs w:val="24"/>
                <w:shd w:val="clear" w:color="auto" w:fill="FFFFFF"/>
              </w:rPr>
              <w:t xml:space="preserve">, ja būvniecības procesā (kas var ilgt astoņus gadu) persona apvidū ir  uzbūvējusi </w:t>
            </w:r>
            <w:r w:rsidR="00317AA5" w:rsidRPr="008D0B49">
              <w:rPr>
                <w:color w:val="auto"/>
                <w:szCs w:val="24"/>
                <w:shd w:val="clear" w:color="auto" w:fill="FFFFFF"/>
              </w:rPr>
              <w:t>citu</w:t>
            </w:r>
            <w:r w:rsidR="00444374" w:rsidRPr="008D0B49">
              <w:rPr>
                <w:color w:val="auto"/>
                <w:szCs w:val="24"/>
                <w:shd w:val="clear" w:color="auto" w:fill="FFFFFF"/>
              </w:rPr>
              <w:t>,</w:t>
            </w:r>
            <w:r w:rsidR="00317AA5" w:rsidRPr="008D0B49">
              <w:rPr>
                <w:color w:val="auto"/>
                <w:szCs w:val="24"/>
                <w:shd w:val="clear" w:color="auto" w:fill="FFFFFF"/>
              </w:rPr>
              <w:t xml:space="preserve"> no </w:t>
            </w:r>
            <w:r w:rsidR="007178B4" w:rsidRPr="008D0B49">
              <w:rPr>
                <w:color w:val="auto"/>
                <w:szCs w:val="24"/>
                <w:shd w:val="clear" w:color="auto" w:fill="FFFFFF"/>
              </w:rPr>
              <w:t xml:space="preserve"> sākotnēj</w:t>
            </w:r>
            <w:r w:rsidR="00317AA5" w:rsidRPr="008D0B49">
              <w:rPr>
                <w:color w:val="auto"/>
                <w:szCs w:val="24"/>
                <w:shd w:val="clear" w:color="auto" w:fill="FFFFFF"/>
              </w:rPr>
              <w:t xml:space="preserve">ās </w:t>
            </w:r>
            <w:r w:rsidR="007178B4" w:rsidRPr="008D0B49">
              <w:rPr>
                <w:color w:val="auto"/>
                <w:szCs w:val="24"/>
                <w:shd w:val="clear" w:color="auto" w:fill="FFFFFF"/>
              </w:rPr>
              <w:t>būvniecības ieceres</w:t>
            </w:r>
            <w:r w:rsidR="00317AA5" w:rsidRPr="008D0B49">
              <w:rPr>
                <w:color w:val="auto"/>
                <w:szCs w:val="24"/>
                <w:shd w:val="clear" w:color="auto" w:fill="FFFFFF"/>
              </w:rPr>
              <w:t xml:space="preserve"> atšķirīgu ēku, tad personai ir pienākums B</w:t>
            </w:r>
            <w:r w:rsidR="008B2DA2" w:rsidRPr="008D0B49">
              <w:rPr>
                <w:color w:val="auto"/>
                <w:szCs w:val="24"/>
                <w:shd w:val="clear" w:color="auto" w:fill="FFFFFF"/>
              </w:rPr>
              <w:t>IS</w:t>
            </w:r>
            <w:r w:rsidR="00317AA5" w:rsidRPr="008D0B49">
              <w:rPr>
                <w:color w:val="auto"/>
                <w:szCs w:val="24"/>
                <w:shd w:val="clear" w:color="auto" w:fill="FFFFFF"/>
              </w:rPr>
              <w:t xml:space="preserve"> </w:t>
            </w:r>
            <w:r w:rsidR="007178B4" w:rsidRPr="008D0B49">
              <w:rPr>
                <w:color w:val="auto"/>
                <w:szCs w:val="24"/>
                <w:shd w:val="clear" w:color="auto" w:fill="FFFFFF"/>
              </w:rPr>
              <w:t xml:space="preserve"> </w:t>
            </w:r>
            <w:r w:rsidR="00317AA5" w:rsidRPr="008D0B49">
              <w:rPr>
                <w:color w:val="auto"/>
                <w:szCs w:val="24"/>
                <w:shd w:val="clear" w:color="auto" w:fill="FFFFFF"/>
              </w:rPr>
              <w:t xml:space="preserve">iesniegt faktiskajai situācijai atbilstošu būvniecības dokumentāciju, lai </w:t>
            </w:r>
            <w:r w:rsidR="00444374" w:rsidRPr="008D0B49">
              <w:rPr>
                <w:color w:val="auto"/>
                <w:szCs w:val="24"/>
                <w:shd w:val="clear" w:color="auto" w:fill="FFFFFF"/>
              </w:rPr>
              <w:t xml:space="preserve"> BIS pieejamie </w:t>
            </w:r>
            <w:r w:rsidR="007178B4" w:rsidRPr="008D0B49">
              <w:rPr>
                <w:color w:val="auto"/>
                <w:szCs w:val="24"/>
                <w:shd w:val="clear" w:color="auto" w:fill="FFFFFF"/>
              </w:rPr>
              <w:t>dati un dokumenti būves reģistrācijai</w:t>
            </w:r>
            <w:r w:rsidR="00317AA5" w:rsidRPr="008D0B49">
              <w:rPr>
                <w:color w:val="auto"/>
                <w:szCs w:val="24"/>
                <w:shd w:val="clear" w:color="auto" w:fill="FFFFFF"/>
              </w:rPr>
              <w:t xml:space="preserve"> atbilstu situācijai apvidū. </w:t>
            </w:r>
            <w:proofErr w:type="spellStart"/>
            <w:r w:rsidR="00317AA5" w:rsidRPr="008D0B49">
              <w:rPr>
                <w:color w:val="auto"/>
                <w:szCs w:val="24"/>
                <w:shd w:val="clear" w:color="auto" w:fill="FFFFFF"/>
              </w:rPr>
              <w:t>Izpildmērījuma</w:t>
            </w:r>
            <w:proofErr w:type="spellEnd"/>
            <w:r w:rsidR="00317AA5" w:rsidRPr="008D0B49">
              <w:rPr>
                <w:color w:val="auto"/>
                <w:szCs w:val="24"/>
                <w:shd w:val="clear" w:color="auto" w:fill="FFFFFF"/>
              </w:rPr>
              <w:t xml:space="preserve"> plāns tiek izmantots ēkas novietojuma attēlošanai kadastra kartē, bet būvprojekta stāvu plāns </w:t>
            </w:r>
            <w:proofErr w:type="spellStart"/>
            <w:r w:rsidR="00317AA5" w:rsidRPr="008D0B49">
              <w:rPr>
                <w:color w:val="auto"/>
                <w:szCs w:val="24"/>
                <w:shd w:val="clear" w:color="auto" w:fill="FFFFFF"/>
              </w:rPr>
              <w:t>vektordatu</w:t>
            </w:r>
            <w:proofErr w:type="spellEnd"/>
            <w:r w:rsidR="00317AA5" w:rsidRPr="008D0B49">
              <w:rPr>
                <w:color w:val="auto"/>
                <w:szCs w:val="24"/>
                <w:shd w:val="clear" w:color="auto" w:fill="FFFFFF"/>
              </w:rPr>
              <w:t xml:space="preserve"> formātā, lai Kadastra </w:t>
            </w:r>
            <w:r w:rsidR="00317AA5" w:rsidRPr="008D0B49">
              <w:rPr>
                <w:color w:val="auto"/>
                <w:szCs w:val="24"/>
                <w:shd w:val="clear" w:color="auto" w:fill="FFFFFF"/>
              </w:rPr>
              <w:lastRenderedPageBreak/>
              <w:t xml:space="preserve">informācijā reģistrētu pārējo informāciju par ēkas sastāvā esošajām telpām. </w:t>
            </w:r>
          </w:p>
        </w:tc>
        <w:tc>
          <w:tcPr>
            <w:tcW w:w="3388" w:type="dxa"/>
            <w:shd w:val="clear" w:color="auto" w:fill="FFFFFF"/>
            <w:noWrap/>
            <w:tcMar>
              <w:top w:w="75" w:type="dxa"/>
              <w:left w:w="75" w:type="dxa"/>
              <w:bottom w:w="75" w:type="dxa"/>
              <w:right w:w="75" w:type="dxa"/>
            </w:tcMar>
          </w:tcPr>
          <w:p w14:paraId="240DF832" w14:textId="34D33B79" w:rsidR="006622D9" w:rsidRPr="008D0B49" w:rsidRDefault="006622D9" w:rsidP="00743B8B">
            <w:pPr>
              <w:spacing w:line="240" w:lineRule="auto"/>
              <w:rPr>
                <w:color w:val="auto"/>
                <w:szCs w:val="24"/>
              </w:rPr>
            </w:pPr>
          </w:p>
        </w:tc>
      </w:tr>
      <w:tr w:rsidR="006A069A" w:rsidRPr="008D0B49" w14:paraId="63274E5C" w14:textId="77777777" w:rsidTr="00743B8B">
        <w:tc>
          <w:tcPr>
            <w:tcW w:w="1015" w:type="dxa"/>
            <w:shd w:val="clear" w:color="auto" w:fill="FFFFFF"/>
            <w:noWrap/>
            <w:tcMar>
              <w:top w:w="75" w:type="dxa"/>
              <w:left w:w="75" w:type="dxa"/>
              <w:bottom w:w="75" w:type="dxa"/>
              <w:right w:w="75" w:type="dxa"/>
            </w:tcMar>
          </w:tcPr>
          <w:p w14:paraId="289010FD" w14:textId="3992C994" w:rsidR="006622D9" w:rsidRPr="00CA1B28" w:rsidRDefault="006622D9" w:rsidP="00CA1B28">
            <w:pPr>
              <w:pStyle w:val="Sarakstarindkopa"/>
              <w:numPr>
                <w:ilvl w:val="0"/>
                <w:numId w:val="3"/>
              </w:numPr>
              <w:rPr>
                <w:color w:val="auto"/>
                <w:szCs w:val="24"/>
              </w:rPr>
            </w:pPr>
          </w:p>
        </w:tc>
        <w:tc>
          <w:tcPr>
            <w:tcW w:w="3388" w:type="dxa"/>
            <w:shd w:val="clear" w:color="auto" w:fill="FFFFFF"/>
            <w:noWrap/>
            <w:tcMar>
              <w:top w:w="75" w:type="dxa"/>
              <w:left w:w="75" w:type="dxa"/>
              <w:bottom w:w="75" w:type="dxa"/>
              <w:right w:w="75" w:type="dxa"/>
            </w:tcMar>
          </w:tcPr>
          <w:p w14:paraId="39E8885C" w14:textId="77777777" w:rsidR="006622D9" w:rsidRPr="008D0B49" w:rsidRDefault="006622D9" w:rsidP="00743B8B">
            <w:pPr>
              <w:spacing w:line="240" w:lineRule="auto"/>
              <w:rPr>
                <w:b/>
                <w:color w:val="auto"/>
                <w:szCs w:val="24"/>
              </w:rPr>
            </w:pPr>
          </w:p>
        </w:tc>
        <w:tc>
          <w:tcPr>
            <w:tcW w:w="3388" w:type="dxa"/>
            <w:shd w:val="clear" w:color="auto" w:fill="FFFFFF"/>
            <w:noWrap/>
            <w:tcMar>
              <w:top w:w="75" w:type="dxa"/>
              <w:left w:w="75" w:type="dxa"/>
              <w:bottom w:w="75" w:type="dxa"/>
              <w:right w:w="75" w:type="dxa"/>
            </w:tcMar>
          </w:tcPr>
          <w:p w14:paraId="7A063E63" w14:textId="77777777" w:rsidR="006622D9" w:rsidRPr="008D0B49" w:rsidRDefault="006622D9" w:rsidP="00743B8B">
            <w:pPr>
              <w:spacing w:line="240" w:lineRule="auto"/>
              <w:rPr>
                <w:b/>
                <w:color w:val="auto"/>
                <w:szCs w:val="24"/>
              </w:rPr>
            </w:pPr>
            <w:r w:rsidRPr="008D0B49">
              <w:rPr>
                <w:b/>
                <w:color w:val="auto"/>
                <w:szCs w:val="24"/>
              </w:rPr>
              <w:t>Iebildums (LMB 26.09.2023.)</w:t>
            </w:r>
          </w:p>
          <w:p w14:paraId="3FE34EEC" w14:textId="21E51EC2" w:rsidR="006622D9" w:rsidRPr="008D0B49" w:rsidRDefault="006622D9" w:rsidP="00743B8B">
            <w:pPr>
              <w:spacing w:line="240" w:lineRule="auto"/>
              <w:rPr>
                <w:color w:val="auto"/>
                <w:szCs w:val="24"/>
              </w:rPr>
            </w:pPr>
            <w:r w:rsidRPr="008D0B49">
              <w:rPr>
                <w:color w:val="auto"/>
                <w:szCs w:val="24"/>
              </w:rPr>
              <w:t xml:space="preserve">Lai arī Informatīvā ziņojuma </w:t>
            </w:r>
            <w:r w:rsidRPr="008D0B49">
              <w:rPr>
                <w:color w:val="auto"/>
                <w:szCs w:val="24"/>
                <w:shd w:val="clear" w:color="auto" w:fill="FFFFFF"/>
              </w:rPr>
              <w:t xml:space="preserve">vienotā būves reģistrācijas pakalpojuma ieviešanas priekšnosacījumu 4. apakšpunktā (3.lpp.) ir paredzēts, </w:t>
            </w:r>
            <w:r w:rsidR="008E5B88" w:rsidRPr="008D0B49">
              <w:rPr>
                <w:color w:val="auto"/>
                <w:szCs w:val="24"/>
                <w:shd w:val="clear" w:color="auto" w:fill="FFFFFF"/>
              </w:rPr>
              <w:t>"</w:t>
            </w:r>
            <w:r w:rsidRPr="008D0B49">
              <w:rPr>
                <w:color w:val="auto"/>
                <w:szCs w:val="24"/>
                <w:shd w:val="clear" w:color="auto" w:fill="FFFFFF"/>
              </w:rPr>
              <w:t xml:space="preserve">ka </w:t>
            </w:r>
            <w:r w:rsidRPr="008D0B49">
              <w:rPr>
                <w:color w:val="auto"/>
                <w:szCs w:val="24"/>
              </w:rPr>
              <w:t>pakalpojuma nodrošināšanā iesaistītās institūcijas (…), konstatējot neprecizitātes vai pretrunas, paziņo datu pirmavotam, kurš nodrošina nepieciešamos labojumus vai pārskata iepriekšējā stadijā pieņemtos lēmumus</w:t>
            </w:r>
            <w:r w:rsidR="008E5B88" w:rsidRPr="008D0B49">
              <w:rPr>
                <w:color w:val="auto"/>
                <w:szCs w:val="24"/>
              </w:rPr>
              <w:t>"</w:t>
            </w:r>
            <w:r w:rsidRPr="008D0B49">
              <w:rPr>
                <w:color w:val="auto"/>
                <w:szCs w:val="24"/>
              </w:rPr>
              <w:t>, tas ir formulēts tik vispārīgi, ka nav iespējams identificēt, kurai institūcijai tas ir jākonstatē un kura institūcija veic kontroli par šiem datiem. Ja tas nav identificējams Informatīvā ziņojumā, tad to nevarēs izdarīt un plānot arī pakalpojuma nodrošināšanā iesaistītās institūcijas.</w:t>
            </w:r>
          </w:p>
          <w:p w14:paraId="28C41215" w14:textId="77777777" w:rsidR="006622D9" w:rsidRPr="008D0B49" w:rsidRDefault="006622D9" w:rsidP="00743B8B">
            <w:pPr>
              <w:spacing w:line="240" w:lineRule="auto"/>
              <w:rPr>
                <w:b/>
                <w:color w:val="auto"/>
                <w:szCs w:val="24"/>
              </w:rPr>
            </w:pPr>
          </w:p>
        </w:tc>
        <w:tc>
          <w:tcPr>
            <w:tcW w:w="3388" w:type="dxa"/>
            <w:shd w:val="clear" w:color="auto" w:fill="FFFFFF"/>
            <w:noWrap/>
            <w:tcMar>
              <w:top w:w="75" w:type="dxa"/>
              <w:left w:w="75" w:type="dxa"/>
              <w:bottom w:w="75" w:type="dxa"/>
              <w:right w:w="75" w:type="dxa"/>
            </w:tcMar>
          </w:tcPr>
          <w:p w14:paraId="26C13DDC" w14:textId="60BF9D2B" w:rsidR="00F11636" w:rsidRDefault="006622D9" w:rsidP="00743B8B">
            <w:pPr>
              <w:spacing w:line="240" w:lineRule="auto"/>
              <w:rPr>
                <w:b/>
                <w:bCs/>
                <w:color w:val="auto"/>
                <w:szCs w:val="24"/>
              </w:rPr>
            </w:pPr>
            <w:r w:rsidRPr="008D0B49">
              <w:rPr>
                <w:b/>
                <w:bCs/>
                <w:color w:val="auto"/>
                <w:szCs w:val="24"/>
              </w:rPr>
              <w:t>Nav ņemts vērā</w:t>
            </w:r>
          </w:p>
          <w:p w14:paraId="64F427E5" w14:textId="77777777" w:rsidR="002336E2" w:rsidRPr="002336E2" w:rsidRDefault="002336E2" w:rsidP="00B3510F">
            <w:pPr>
              <w:spacing w:line="240" w:lineRule="auto"/>
              <w:rPr>
                <w:b/>
                <w:bCs/>
                <w:color w:val="auto"/>
                <w:szCs w:val="24"/>
              </w:rPr>
            </w:pPr>
            <w:r w:rsidRPr="002336E2">
              <w:rPr>
                <w:b/>
                <w:bCs/>
                <w:color w:val="auto"/>
                <w:szCs w:val="24"/>
              </w:rPr>
              <w:t>(Atsaukts).</w:t>
            </w:r>
          </w:p>
          <w:p w14:paraId="05AB6492" w14:textId="77777777" w:rsidR="002336E2" w:rsidRPr="002336E2" w:rsidRDefault="002336E2" w:rsidP="00B3510F">
            <w:pPr>
              <w:spacing w:line="240" w:lineRule="auto"/>
              <w:rPr>
                <w:b/>
                <w:bCs/>
                <w:color w:val="auto"/>
                <w:szCs w:val="24"/>
              </w:rPr>
            </w:pPr>
            <w:r w:rsidRPr="002336E2">
              <w:rPr>
                <w:b/>
                <w:bCs/>
                <w:color w:val="auto"/>
                <w:szCs w:val="24"/>
              </w:rPr>
              <w:t>(LMB nepiedalās 06.12.2023. saskaņošanas sanāksmē).</w:t>
            </w:r>
          </w:p>
          <w:p w14:paraId="2387929E" w14:textId="77777777" w:rsidR="002336E2" w:rsidRPr="008D0B49" w:rsidRDefault="002336E2" w:rsidP="00743B8B">
            <w:pPr>
              <w:spacing w:line="240" w:lineRule="auto"/>
              <w:rPr>
                <w:b/>
                <w:bCs/>
                <w:color w:val="auto"/>
                <w:szCs w:val="24"/>
              </w:rPr>
            </w:pPr>
          </w:p>
          <w:p w14:paraId="6E30B186" w14:textId="77777777" w:rsidR="0066189F" w:rsidRPr="008D0B49" w:rsidRDefault="0066189F" w:rsidP="00743B8B">
            <w:pPr>
              <w:spacing w:line="240" w:lineRule="auto"/>
              <w:rPr>
                <w:color w:val="auto"/>
                <w:szCs w:val="24"/>
                <w:shd w:val="clear" w:color="auto" w:fill="FFFFFF"/>
              </w:rPr>
            </w:pPr>
            <w:r w:rsidRPr="008D0B49">
              <w:rPr>
                <w:rStyle w:val="cf01"/>
                <w:rFonts w:ascii="Times New Roman" w:hAnsi="Times New Roman" w:cs="Times New Roman"/>
                <w:color w:val="auto"/>
                <w:sz w:val="24"/>
                <w:szCs w:val="24"/>
              </w:rPr>
              <w:t xml:space="preserve">Informatīvais ziņojums, izstrādāts, kā starpresoru saskaņota pieeja </w:t>
            </w:r>
            <w:r w:rsidRPr="008D0B49">
              <w:rPr>
                <w:color w:val="auto"/>
                <w:szCs w:val="24"/>
                <w:shd w:val="clear" w:color="auto" w:fill="FFFFFF"/>
              </w:rPr>
              <w:t xml:space="preserve">vienotā būves reģistrācijas procesa ieviešanai, </w:t>
            </w:r>
            <w:r w:rsidRPr="008D0B49">
              <w:rPr>
                <w:rStyle w:val="cf01"/>
                <w:rFonts w:ascii="Times New Roman" w:hAnsi="Times New Roman" w:cs="Times New Roman"/>
                <w:color w:val="auto"/>
                <w:sz w:val="24"/>
                <w:szCs w:val="24"/>
              </w:rPr>
              <w:t xml:space="preserve">lai </w:t>
            </w:r>
            <w:r w:rsidRPr="008D0B49">
              <w:rPr>
                <w:color w:val="auto"/>
                <w:szCs w:val="24"/>
              </w:rPr>
              <w:t xml:space="preserve">informētu par plānoto rīcību vienotā procesa ieviešanā, t.sk., par pasākumiem, kas veicinās būvju </w:t>
            </w:r>
            <w:r w:rsidRPr="008D0B49">
              <w:rPr>
                <w:color w:val="auto"/>
                <w:szCs w:val="24"/>
                <w:shd w:val="clear" w:color="auto" w:fill="FFFFFF"/>
              </w:rPr>
              <w:t>kadastrālās uzmērīšanas pakalpojuma rindu mazināšanu.</w:t>
            </w:r>
          </w:p>
          <w:p w14:paraId="5D1741F6" w14:textId="77777777" w:rsidR="0066189F" w:rsidRPr="008D0B49" w:rsidRDefault="0066189F" w:rsidP="00743B8B">
            <w:pPr>
              <w:spacing w:line="240" w:lineRule="auto"/>
              <w:rPr>
                <w:color w:val="auto"/>
                <w:shd w:val="clear" w:color="auto" w:fill="FFFFFF"/>
              </w:rPr>
            </w:pPr>
            <w:r w:rsidRPr="008D0B49">
              <w:rPr>
                <w:color w:val="auto"/>
                <w:szCs w:val="24"/>
                <w:shd w:val="clear" w:color="auto" w:fill="FFFFFF"/>
              </w:rPr>
              <w:t xml:space="preserve">Informatīvajam ziņojumam sekos Ekonomikas ministrijas izstrādāts detalizēts vienotā procesa apraksts ar nepieciešamo procesa soļu izklāstu un izvērtējumu.  </w:t>
            </w:r>
            <w:r w:rsidRPr="008D0B49">
              <w:rPr>
                <w:rStyle w:val="cf01"/>
                <w:rFonts w:ascii="Times New Roman" w:hAnsi="Times New Roman" w:cs="Times New Roman"/>
                <w:color w:val="auto"/>
                <w:sz w:val="24"/>
                <w:szCs w:val="24"/>
              </w:rPr>
              <w:t xml:space="preserve"> </w:t>
            </w:r>
          </w:p>
          <w:p w14:paraId="604A63F1" w14:textId="77777777" w:rsidR="0066189F" w:rsidRPr="008D0B49" w:rsidRDefault="0066189F" w:rsidP="00743B8B">
            <w:pPr>
              <w:spacing w:line="240" w:lineRule="auto"/>
              <w:rPr>
                <w:b/>
                <w:bCs/>
                <w:color w:val="auto"/>
                <w:szCs w:val="24"/>
              </w:rPr>
            </w:pPr>
            <w:r w:rsidRPr="008D0B49">
              <w:rPr>
                <w:color w:val="auto"/>
                <w:szCs w:val="24"/>
                <w:shd w:val="clear" w:color="auto" w:fill="FFFFFF"/>
              </w:rPr>
              <w:t>Šajā informatīvajā ziņojumā ietverto vienotā procesa ieviešanu plānots uzsākt pakāpeniski, analizējot procesa gaitu, iespējamās kļūdas un procedūru.</w:t>
            </w:r>
          </w:p>
          <w:p w14:paraId="20E8EBC5" w14:textId="23D2CFEC" w:rsidR="0066189F" w:rsidRPr="008D0B49" w:rsidRDefault="00D93DAE" w:rsidP="00743B8B">
            <w:pPr>
              <w:spacing w:line="240" w:lineRule="auto"/>
              <w:rPr>
                <w:b/>
                <w:bCs/>
                <w:color w:val="auto"/>
                <w:szCs w:val="24"/>
              </w:rPr>
            </w:pPr>
            <w:r w:rsidRPr="008D0B49">
              <w:rPr>
                <w:color w:val="auto"/>
                <w:szCs w:val="24"/>
              </w:rPr>
              <w:t xml:space="preserve">Līdz ar to, plānots, ka tiks ieviesta vienota pieeja, pēc iespējas nodrošinot to, ka būvvaldē uzsāktais process noslēdzas ar būves ierakstīšanu ZG. </w:t>
            </w:r>
            <w:r w:rsidR="0066189F" w:rsidRPr="008D0B49">
              <w:rPr>
                <w:color w:val="auto"/>
                <w:szCs w:val="24"/>
              </w:rPr>
              <w:t xml:space="preserve">Ievērojot </w:t>
            </w:r>
            <w:r w:rsidR="0066189F" w:rsidRPr="008D0B49">
              <w:rPr>
                <w:color w:val="auto"/>
                <w:szCs w:val="24"/>
              </w:rPr>
              <w:lastRenderedPageBreak/>
              <w:t>minēto, normatīvo aktu grozījumi tiks izstrādāti pakāpeniski, apzinot attiecīgo grozījumu ieviešanas nepieciešamību, kā arī veicinot vienota tiesiskuma pieeju visa procesa ietvaros un attiecīgi saskaņojot visus ar vienoto procesa regulējumu saistītos normatīvos aktus.</w:t>
            </w:r>
          </w:p>
          <w:p w14:paraId="04F66F3F" w14:textId="2182A12D" w:rsidR="000A27FF" w:rsidRPr="008D0B49" w:rsidRDefault="0066189F" w:rsidP="00743B8B">
            <w:pPr>
              <w:spacing w:line="240" w:lineRule="auto"/>
              <w:rPr>
                <w:color w:val="auto"/>
                <w:szCs w:val="24"/>
              </w:rPr>
            </w:pPr>
            <w:r w:rsidRPr="008D0B49">
              <w:rPr>
                <w:color w:val="auto"/>
                <w:szCs w:val="24"/>
              </w:rPr>
              <w:t xml:space="preserve">Saskaņā ar </w:t>
            </w:r>
            <w:r w:rsidR="00FB24E0" w:rsidRPr="008D0B49">
              <w:rPr>
                <w:color w:val="auto"/>
                <w:szCs w:val="24"/>
              </w:rPr>
              <w:t>Ekono</w:t>
            </w:r>
            <w:r w:rsidR="00252CD7" w:rsidRPr="008D0B49">
              <w:rPr>
                <w:color w:val="auto"/>
                <w:szCs w:val="24"/>
              </w:rPr>
              <w:t>mikas ministrijas</w:t>
            </w:r>
            <w:r w:rsidRPr="008D0B49">
              <w:rPr>
                <w:color w:val="auto"/>
                <w:szCs w:val="24"/>
              </w:rPr>
              <w:t xml:space="preserve"> sniegto informāciju ziņojuma izstrādes procesā būvniecības procesu regulējošie normatīvie akti jau satur visu vienotā būves reģistrācijas procesa ieviešanai nepieciešamo tiesisko regulējumu. Līdz ar to, ja minētā pilotprojekta īstenošanas laikā tiks identificēti normatīvie akti, kuros nepieciešami grozījumi, tie tiks izstrādāti.</w:t>
            </w:r>
          </w:p>
        </w:tc>
        <w:tc>
          <w:tcPr>
            <w:tcW w:w="3388" w:type="dxa"/>
            <w:shd w:val="clear" w:color="auto" w:fill="FFFFFF"/>
            <w:noWrap/>
            <w:tcMar>
              <w:top w:w="75" w:type="dxa"/>
              <w:left w:w="75" w:type="dxa"/>
              <w:bottom w:w="75" w:type="dxa"/>
              <w:right w:w="75" w:type="dxa"/>
            </w:tcMar>
          </w:tcPr>
          <w:p w14:paraId="7D167F87" w14:textId="6D466847" w:rsidR="006622D9" w:rsidRPr="008D0B49" w:rsidRDefault="006622D9" w:rsidP="00743B8B">
            <w:pPr>
              <w:pStyle w:val="pf0"/>
              <w:spacing w:line="240" w:lineRule="auto"/>
            </w:pPr>
          </w:p>
        </w:tc>
      </w:tr>
      <w:tr w:rsidR="006A069A" w:rsidRPr="008D0B49" w14:paraId="7CDFAECC" w14:textId="77777777" w:rsidTr="00743B8B">
        <w:tc>
          <w:tcPr>
            <w:tcW w:w="1015" w:type="dxa"/>
            <w:shd w:val="clear" w:color="auto" w:fill="FFFFFF"/>
            <w:noWrap/>
            <w:tcMar>
              <w:top w:w="75" w:type="dxa"/>
              <w:left w:w="75" w:type="dxa"/>
              <w:bottom w:w="75" w:type="dxa"/>
              <w:right w:w="75" w:type="dxa"/>
            </w:tcMar>
          </w:tcPr>
          <w:p w14:paraId="0D3FDF79" w14:textId="4F4BFFCB" w:rsidR="006622D9" w:rsidRPr="00CA1B28" w:rsidRDefault="006622D9" w:rsidP="00CA1B28">
            <w:pPr>
              <w:pStyle w:val="Sarakstarindkopa"/>
              <w:numPr>
                <w:ilvl w:val="0"/>
                <w:numId w:val="3"/>
              </w:numPr>
              <w:rPr>
                <w:color w:val="auto"/>
                <w:szCs w:val="24"/>
              </w:rPr>
            </w:pPr>
          </w:p>
        </w:tc>
        <w:tc>
          <w:tcPr>
            <w:tcW w:w="3388" w:type="dxa"/>
            <w:shd w:val="clear" w:color="auto" w:fill="FFFFFF"/>
            <w:noWrap/>
            <w:tcMar>
              <w:top w:w="75" w:type="dxa"/>
              <w:left w:w="75" w:type="dxa"/>
              <w:bottom w:w="75" w:type="dxa"/>
              <w:right w:w="75" w:type="dxa"/>
            </w:tcMar>
          </w:tcPr>
          <w:p w14:paraId="666CE073" w14:textId="77777777" w:rsidR="006622D9" w:rsidRPr="008D0B49" w:rsidRDefault="006622D9" w:rsidP="00743B8B">
            <w:pPr>
              <w:spacing w:line="240" w:lineRule="auto"/>
              <w:rPr>
                <w:b/>
                <w:color w:val="auto"/>
                <w:szCs w:val="24"/>
              </w:rPr>
            </w:pPr>
          </w:p>
        </w:tc>
        <w:tc>
          <w:tcPr>
            <w:tcW w:w="3388" w:type="dxa"/>
            <w:shd w:val="clear" w:color="auto" w:fill="FFFFFF"/>
            <w:noWrap/>
            <w:tcMar>
              <w:top w:w="75" w:type="dxa"/>
              <w:left w:w="75" w:type="dxa"/>
              <w:bottom w:w="75" w:type="dxa"/>
              <w:right w:w="75" w:type="dxa"/>
            </w:tcMar>
          </w:tcPr>
          <w:p w14:paraId="3ADA2B2F" w14:textId="77777777" w:rsidR="006622D9" w:rsidRPr="008D0B49" w:rsidRDefault="006622D9" w:rsidP="00743B8B">
            <w:pPr>
              <w:spacing w:line="240" w:lineRule="auto"/>
              <w:rPr>
                <w:b/>
                <w:color w:val="auto"/>
                <w:szCs w:val="24"/>
              </w:rPr>
            </w:pPr>
            <w:r w:rsidRPr="008D0B49">
              <w:rPr>
                <w:b/>
                <w:color w:val="auto"/>
                <w:szCs w:val="24"/>
              </w:rPr>
              <w:t>Iebildums (LMB 26.09.2023.)</w:t>
            </w:r>
          </w:p>
          <w:p w14:paraId="73A5ABAF" w14:textId="77777777" w:rsidR="006622D9" w:rsidRPr="008D0B49" w:rsidRDefault="006622D9" w:rsidP="00743B8B">
            <w:pPr>
              <w:spacing w:line="240" w:lineRule="auto"/>
              <w:rPr>
                <w:color w:val="auto"/>
                <w:szCs w:val="24"/>
              </w:rPr>
            </w:pPr>
            <w:r w:rsidRPr="008D0B49">
              <w:rPr>
                <w:color w:val="auto"/>
                <w:szCs w:val="24"/>
              </w:rPr>
              <w:t xml:space="preserve">LMB atkārtoti pauž viedokli, ka visas darbības, kas saistītas ar būvju telpisko datu ieguvi ir jāveic sertificētām personām. Jau 15 gadus mērniecības nozarē pastāv sertifikācija, ir noteikti profesionālās darbības apdrošināšanas kritēriji un ir noteikta iesaistīto pušu atbildība. Līdz ar to, būves informācijas, </w:t>
            </w:r>
            <w:r w:rsidRPr="008D0B49">
              <w:rPr>
                <w:color w:val="auto"/>
                <w:szCs w:val="24"/>
              </w:rPr>
              <w:lastRenderedPageBreak/>
              <w:t xml:space="preserve">t.sk. telpisko datu ieguve ir vienkārši pārņemama, iesaistot zinošus profesionāļus. Ņemot vērā, ka mērniecības nozarē tiek izmantotas jaunākās tehnoloģijas, </w:t>
            </w:r>
            <w:r w:rsidRPr="008D0B49">
              <w:rPr>
                <w:color w:val="auto"/>
                <w:szCs w:val="24"/>
                <w:shd w:val="clear" w:color="auto" w:fill="FFFFFF"/>
              </w:rPr>
              <w:t xml:space="preserve">vienotais būves reģistrācijas pakalpojums notiktu ātrāk, balstoties uz reāliem un </w:t>
            </w:r>
            <w:r w:rsidRPr="008D0B49">
              <w:rPr>
                <w:color w:val="auto"/>
                <w:szCs w:val="24"/>
              </w:rPr>
              <w:t>precīziem datiem.</w:t>
            </w:r>
          </w:p>
          <w:p w14:paraId="79EB7E28" w14:textId="77777777" w:rsidR="006622D9" w:rsidRPr="008D0B49" w:rsidRDefault="006622D9" w:rsidP="00743B8B">
            <w:pPr>
              <w:spacing w:line="240" w:lineRule="auto"/>
              <w:rPr>
                <w:b/>
                <w:color w:val="auto"/>
                <w:szCs w:val="24"/>
              </w:rPr>
            </w:pPr>
          </w:p>
        </w:tc>
        <w:tc>
          <w:tcPr>
            <w:tcW w:w="3388" w:type="dxa"/>
            <w:shd w:val="clear" w:color="auto" w:fill="FFFFFF"/>
            <w:noWrap/>
            <w:tcMar>
              <w:top w:w="75" w:type="dxa"/>
              <w:left w:w="75" w:type="dxa"/>
              <w:bottom w:w="75" w:type="dxa"/>
              <w:right w:w="75" w:type="dxa"/>
            </w:tcMar>
          </w:tcPr>
          <w:p w14:paraId="1BF1F188" w14:textId="77777777" w:rsidR="006622D9" w:rsidRDefault="006622D9" w:rsidP="00743B8B">
            <w:pPr>
              <w:spacing w:line="240" w:lineRule="auto"/>
              <w:rPr>
                <w:b/>
                <w:bCs/>
                <w:color w:val="auto"/>
                <w:szCs w:val="24"/>
              </w:rPr>
            </w:pPr>
            <w:r w:rsidRPr="008D0B49">
              <w:rPr>
                <w:b/>
                <w:bCs/>
                <w:color w:val="auto"/>
                <w:szCs w:val="24"/>
              </w:rPr>
              <w:lastRenderedPageBreak/>
              <w:t>Nav ņemts vērā.</w:t>
            </w:r>
          </w:p>
          <w:p w14:paraId="5E1A4C0F" w14:textId="77777777" w:rsidR="00A4126C" w:rsidRPr="00A4126C" w:rsidRDefault="00A4126C" w:rsidP="00B3510F">
            <w:pPr>
              <w:spacing w:line="240" w:lineRule="auto"/>
              <w:rPr>
                <w:b/>
                <w:bCs/>
                <w:color w:val="auto"/>
                <w:szCs w:val="24"/>
              </w:rPr>
            </w:pPr>
            <w:r w:rsidRPr="00A4126C">
              <w:rPr>
                <w:b/>
                <w:bCs/>
                <w:color w:val="auto"/>
                <w:szCs w:val="24"/>
              </w:rPr>
              <w:t>(Atsaukts).</w:t>
            </w:r>
          </w:p>
          <w:p w14:paraId="31E4D4AF" w14:textId="77777777" w:rsidR="00A4126C" w:rsidRPr="00A4126C" w:rsidRDefault="00A4126C" w:rsidP="00B3510F">
            <w:pPr>
              <w:spacing w:line="240" w:lineRule="auto"/>
              <w:rPr>
                <w:b/>
                <w:bCs/>
                <w:color w:val="auto"/>
                <w:szCs w:val="24"/>
              </w:rPr>
            </w:pPr>
            <w:r w:rsidRPr="00A4126C">
              <w:rPr>
                <w:b/>
                <w:bCs/>
                <w:color w:val="auto"/>
                <w:szCs w:val="24"/>
              </w:rPr>
              <w:t>(LMB nepiedalās 06.12.2023. saskaņošanas sanāksmē).</w:t>
            </w:r>
          </w:p>
          <w:p w14:paraId="3F09C54B" w14:textId="77777777" w:rsidR="00A4126C" w:rsidRPr="008D0B49" w:rsidRDefault="00A4126C" w:rsidP="00743B8B">
            <w:pPr>
              <w:spacing w:line="240" w:lineRule="auto"/>
              <w:rPr>
                <w:b/>
                <w:bCs/>
                <w:color w:val="auto"/>
                <w:szCs w:val="24"/>
              </w:rPr>
            </w:pPr>
          </w:p>
          <w:p w14:paraId="5A53B153" w14:textId="4D034C44" w:rsidR="00D24020" w:rsidRPr="008D0B49" w:rsidRDefault="00FD45EB" w:rsidP="00743B8B">
            <w:pPr>
              <w:spacing w:line="240" w:lineRule="auto"/>
              <w:rPr>
                <w:color w:val="auto"/>
                <w:szCs w:val="24"/>
              </w:rPr>
            </w:pPr>
            <w:r w:rsidRPr="008D0B49">
              <w:rPr>
                <w:rStyle w:val="cf01"/>
                <w:rFonts w:ascii="Times New Roman" w:hAnsi="Times New Roman" w:cs="Times New Roman"/>
                <w:color w:val="auto"/>
                <w:sz w:val="24"/>
                <w:szCs w:val="24"/>
              </w:rPr>
              <w:t xml:space="preserve">Saskaņā ar Būvniecības likuma 12. panta trīs </w:t>
            </w:r>
            <w:proofErr w:type="spellStart"/>
            <w:r w:rsidRPr="008D0B49">
              <w:rPr>
                <w:rStyle w:val="cf01"/>
                <w:rFonts w:ascii="Times New Roman" w:hAnsi="Times New Roman" w:cs="Times New Roman"/>
                <w:color w:val="auto"/>
                <w:sz w:val="24"/>
                <w:szCs w:val="24"/>
              </w:rPr>
              <w:t>prim</w:t>
            </w:r>
            <w:proofErr w:type="spellEnd"/>
            <w:r w:rsidRPr="008D0B49">
              <w:rPr>
                <w:rStyle w:val="cf01"/>
                <w:rFonts w:ascii="Times New Roman" w:hAnsi="Times New Roman" w:cs="Times New Roman"/>
                <w:color w:val="auto"/>
                <w:sz w:val="24"/>
                <w:szCs w:val="24"/>
              </w:rPr>
              <w:t xml:space="preserve"> divi daļu būvvaldes darbinieki </w:t>
            </w:r>
            <w:r w:rsidRPr="008D0B49">
              <w:rPr>
                <w:color w:val="auto"/>
                <w:szCs w:val="24"/>
                <w:shd w:val="clear" w:color="auto" w:fill="FFFFFF"/>
              </w:rPr>
              <w:t>vērtē un pārbauda būvprojektā ietverto risinājumu atbilstību normatīvo aktu prasībām</w:t>
            </w:r>
            <w:r w:rsidR="00F312DA" w:rsidRPr="008D0B49">
              <w:rPr>
                <w:color w:val="auto"/>
                <w:szCs w:val="24"/>
                <w:shd w:val="clear" w:color="auto" w:fill="FFFFFF"/>
              </w:rPr>
              <w:t xml:space="preserve">, t.sk. </w:t>
            </w:r>
            <w:proofErr w:type="spellStart"/>
            <w:r w:rsidR="00F312DA" w:rsidRPr="008D0B49">
              <w:rPr>
                <w:color w:val="auto"/>
                <w:szCs w:val="24"/>
                <w:shd w:val="clear" w:color="auto" w:fill="FFFFFF"/>
              </w:rPr>
              <w:t>konsttaē</w:t>
            </w:r>
            <w:proofErr w:type="spellEnd"/>
            <w:r w:rsidR="00F312DA" w:rsidRPr="008D0B49">
              <w:rPr>
                <w:color w:val="auto"/>
                <w:szCs w:val="24"/>
                <w:shd w:val="clear" w:color="auto" w:fill="FFFFFF"/>
              </w:rPr>
              <w:t xml:space="preserve"> </w:t>
            </w:r>
            <w:r w:rsidR="00F312DA" w:rsidRPr="008D0B49">
              <w:rPr>
                <w:color w:val="auto"/>
                <w:szCs w:val="24"/>
                <w:shd w:val="clear" w:color="auto" w:fill="FFFFFF"/>
              </w:rPr>
              <w:lastRenderedPageBreak/>
              <w:t>patvaļīgo būvniecību</w:t>
            </w:r>
            <w:r w:rsidRPr="008D0B49">
              <w:rPr>
                <w:color w:val="auto"/>
                <w:szCs w:val="24"/>
                <w:shd w:val="clear" w:color="auto" w:fill="FFFFFF"/>
              </w:rPr>
              <w:t xml:space="preserve">. </w:t>
            </w:r>
            <w:r w:rsidRPr="008D0B49">
              <w:rPr>
                <w:rStyle w:val="cf01"/>
                <w:rFonts w:ascii="Times New Roman" w:hAnsi="Times New Roman" w:cs="Times New Roman"/>
                <w:color w:val="auto"/>
                <w:sz w:val="24"/>
                <w:szCs w:val="24"/>
              </w:rPr>
              <w:t xml:space="preserve">Savukārt Būvniecības likuma 18.pantā ir </w:t>
            </w:r>
            <w:r w:rsidR="004E1FF6" w:rsidRPr="008D0B49">
              <w:rPr>
                <w:rStyle w:val="cf01"/>
                <w:rFonts w:ascii="Times New Roman" w:hAnsi="Times New Roman" w:cs="Times New Roman"/>
                <w:color w:val="auto"/>
                <w:sz w:val="24"/>
                <w:szCs w:val="24"/>
              </w:rPr>
              <w:t xml:space="preserve">noteiktas prasības būvniecības kontrolei, </w:t>
            </w:r>
            <w:r w:rsidR="00641003" w:rsidRPr="008D0B49">
              <w:rPr>
                <w:rStyle w:val="cf01"/>
                <w:rFonts w:ascii="Times New Roman" w:hAnsi="Times New Roman" w:cs="Times New Roman"/>
                <w:color w:val="auto"/>
                <w:sz w:val="24"/>
                <w:szCs w:val="24"/>
              </w:rPr>
              <w:t xml:space="preserve">kā arī </w:t>
            </w:r>
            <w:r w:rsidRPr="008D0B49">
              <w:rPr>
                <w:rStyle w:val="cf01"/>
                <w:rFonts w:ascii="Times New Roman" w:hAnsi="Times New Roman" w:cs="Times New Roman"/>
                <w:color w:val="auto"/>
                <w:sz w:val="24"/>
                <w:szCs w:val="24"/>
              </w:rPr>
              <w:t xml:space="preserve">ietvertas kompetences prasības būvvaldes darbiniekiem </w:t>
            </w:r>
            <w:r w:rsidR="00F312DA" w:rsidRPr="008D0B49">
              <w:rPr>
                <w:rStyle w:val="cf01"/>
                <w:rFonts w:ascii="Times New Roman" w:hAnsi="Times New Roman" w:cs="Times New Roman"/>
                <w:color w:val="auto"/>
                <w:sz w:val="24"/>
                <w:szCs w:val="24"/>
              </w:rPr>
              <w:t>–</w:t>
            </w:r>
            <w:r w:rsidRPr="008D0B49">
              <w:rPr>
                <w:rStyle w:val="cf01"/>
                <w:rFonts w:ascii="Times New Roman" w:hAnsi="Times New Roman" w:cs="Times New Roman"/>
                <w:color w:val="auto"/>
                <w:sz w:val="24"/>
                <w:szCs w:val="24"/>
              </w:rPr>
              <w:t xml:space="preserve"> būvinspektori</w:t>
            </w:r>
            <w:r w:rsidR="00F312DA" w:rsidRPr="008D0B49">
              <w:rPr>
                <w:rStyle w:val="cf01"/>
                <w:rFonts w:ascii="Times New Roman" w:hAnsi="Times New Roman" w:cs="Times New Roman"/>
                <w:color w:val="auto"/>
                <w:sz w:val="24"/>
                <w:szCs w:val="24"/>
              </w:rPr>
              <w:t xml:space="preserve">em, kas ir </w:t>
            </w:r>
            <w:r w:rsidRPr="008D0B49">
              <w:rPr>
                <w:rStyle w:val="cf01"/>
                <w:rFonts w:ascii="Times New Roman" w:hAnsi="Times New Roman" w:cs="Times New Roman"/>
                <w:color w:val="auto"/>
                <w:sz w:val="24"/>
                <w:szCs w:val="24"/>
              </w:rPr>
              <w:t>attiecīgajās institūcijās nodarbinātas personas, kuras ir ieguvušas patstāvīgās prakses tiesības arhitektūras vai būvniecības jomā un reģistrētas būvinspektoru reģistrā.</w:t>
            </w:r>
            <w:r w:rsidR="0001727D" w:rsidRPr="008D0B49">
              <w:rPr>
                <w:rStyle w:val="cf01"/>
                <w:rFonts w:ascii="Times New Roman" w:hAnsi="Times New Roman" w:cs="Times New Roman"/>
                <w:color w:val="auto"/>
                <w:sz w:val="24"/>
                <w:szCs w:val="24"/>
              </w:rPr>
              <w:t xml:space="preserve"> </w:t>
            </w:r>
            <w:r w:rsidR="00641003" w:rsidRPr="008D0B49">
              <w:rPr>
                <w:rStyle w:val="cf01"/>
                <w:rFonts w:ascii="Times New Roman" w:hAnsi="Times New Roman" w:cs="Times New Roman"/>
                <w:color w:val="auto"/>
                <w:sz w:val="24"/>
                <w:szCs w:val="24"/>
              </w:rPr>
              <w:t xml:space="preserve">Līdz ar to būvvaldes nodarbināto kvalifikācija atbilst to kompetencē esošo uzdevumu kvalitatīvai izpildei. </w:t>
            </w:r>
            <w:r w:rsidR="00AC752D" w:rsidRPr="008D0B49">
              <w:rPr>
                <w:rStyle w:val="cf01"/>
                <w:rFonts w:ascii="Times New Roman" w:hAnsi="Times New Roman" w:cs="Times New Roman"/>
                <w:color w:val="auto"/>
                <w:sz w:val="24"/>
                <w:szCs w:val="24"/>
              </w:rPr>
              <w:t xml:space="preserve">Arī būvprojekta izstrādi var veikt </w:t>
            </w:r>
            <w:proofErr w:type="spellStart"/>
            <w:r w:rsidR="00AC752D" w:rsidRPr="008D0B49">
              <w:rPr>
                <w:rStyle w:val="cf01"/>
                <w:rFonts w:ascii="Times New Roman" w:hAnsi="Times New Roman" w:cs="Times New Roman"/>
                <w:color w:val="auto"/>
                <w:sz w:val="24"/>
                <w:szCs w:val="24"/>
              </w:rPr>
              <w:t>būvspeciālist</w:t>
            </w:r>
            <w:r w:rsidR="000F27BE" w:rsidRPr="008D0B49">
              <w:rPr>
                <w:rStyle w:val="cf01"/>
                <w:rFonts w:ascii="Times New Roman" w:hAnsi="Times New Roman" w:cs="Times New Roman"/>
                <w:color w:val="auto"/>
                <w:sz w:val="24"/>
                <w:szCs w:val="24"/>
              </w:rPr>
              <w:t>i</w:t>
            </w:r>
            <w:proofErr w:type="spellEnd"/>
            <w:r w:rsidR="00AC752D" w:rsidRPr="008D0B49">
              <w:rPr>
                <w:rStyle w:val="cf01"/>
                <w:rFonts w:ascii="Times New Roman" w:hAnsi="Times New Roman" w:cs="Times New Roman"/>
                <w:color w:val="auto"/>
                <w:sz w:val="24"/>
                <w:szCs w:val="24"/>
              </w:rPr>
              <w:t>, kur</w:t>
            </w:r>
            <w:r w:rsidR="000F27BE" w:rsidRPr="008D0B49">
              <w:rPr>
                <w:rStyle w:val="cf01"/>
                <w:rFonts w:ascii="Times New Roman" w:hAnsi="Times New Roman" w:cs="Times New Roman"/>
                <w:color w:val="auto"/>
                <w:sz w:val="24"/>
                <w:szCs w:val="24"/>
              </w:rPr>
              <w:t>u</w:t>
            </w:r>
            <w:r w:rsidR="00AC752D" w:rsidRPr="008D0B49">
              <w:rPr>
                <w:rStyle w:val="cf01"/>
                <w:rFonts w:ascii="Times New Roman" w:hAnsi="Times New Roman" w:cs="Times New Roman"/>
                <w:color w:val="auto"/>
                <w:sz w:val="24"/>
                <w:szCs w:val="24"/>
              </w:rPr>
              <w:t xml:space="preserve"> </w:t>
            </w:r>
            <w:r w:rsidR="000F27BE" w:rsidRPr="008D0B49">
              <w:rPr>
                <w:color w:val="auto"/>
                <w:szCs w:val="24"/>
                <w:shd w:val="clear" w:color="auto" w:fill="FFFFFF"/>
              </w:rPr>
              <w:t>kompetences novērtēšanu un patstāvīgās prakses uzraudzība noteikta normatīvajos aktos.</w:t>
            </w:r>
          </w:p>
        </w:tc>
        <w:tc>
          <w:tcPr>
            <w:tcW w:w="3388" w:type="dxa"/>
            <w:shd w:val="clear" w:color="auto" w:fill="FFFFFF"/>
            <w:noWrap/>
            <w:tcMar>
              <w:top w:w="75" w:type="dxa"/>
              <w:left w:w="75" w:type="dxa"/>
              <w:bottom w:w="75" w:type="dxa"/>
              <w:right w:w="75" w:type="dxa"/>
            </w:tcMar>
          </w:tcPr>
          <w:p w14:paraId="57C6B377" w14:textId="42C02555" w:rsidR="006622D9" w:rsidRPr="008D0B49" w:rsidRDefault="006622D9" w:rsidP="00743B8B">
            <w:pPr>
              <w:spacing w:line="240" w:lineRule="auto"/>
              <w:rPr>
                <w:color w:val="auto"/>
                <w:szCs w:val="24"/>
              </w:rPr>
            </w:pPr>
          </w:p>
        </w:tc>
      </w:tr>
      <w:tr w:rsidR="006A069A" w:rsidRPr="008D0B49" w14:paraId="15F8C821" w14:textId="77777777" w:rsidTr="00743B8B">
        <w:tc>
          <w:tcPr>
            <w:tcW w:w="1015" w:type="dxa"/>
            <w:shd w:val="clear" w:color="auto" w:fill="FFFFFF"/>
            <w:noWrap/>
            <w:tcMar>
              <w:top w:w="75" w:type="dxa"/>
              <w:left w:w="75" w:type="dxa"/>
              <w:bottom w:w="75" w:type="dxa"/>
              <w:right w:w="75" w:type="dxa"/>
            </w:tcMar>
          </w:tcPr>
          <w:p w14:paraId="0E9EBCF2" w14:textId="31A0DE19" w:rsidR="006622D9" w:rsidRPr="00CA1B28" w:rsidRDefault="006622D9" w:rsidP="00CA1B28">
            <w:pPr>
              <w:pStyle w:val="Sarakstarindkopa"/>
              <w:numPr>
                <w:ilvl w:val="0"/>
                <w:numId w:val="3"/>
              </w:numPr>
              <w:rPr>
                <w:color w:val="auto"/>
                <w:szCs w:val="24"/>
              </w:rPr>
            </w:pPr>
          </w:p>
        </w:tc>
        <w:tc>
          <w:tcPr>
            <w:tcW w:w="3388" w:type="dxa"/>
            <w:shd w:val="clear" w:color="auto" w:fill="FFFFFF"/>
            <w:noWrap/>
            <w:tcMar>
              <w:top w:w="75" w:type="dxa"/>
              <w:left w:w="75" w:type="dxa"/>
              <w:bottom w:w="75" w:type="dxa"/>
              <w:right w:w="75" w:type="dxa"/>
            </w:tcMar>
          </w:tcPr>
          <w:p w14:paraId="7AC33CDE" w14:textId="77777777" w:rsidR="006622D9" w:rsidRPr="008D0B49" w:rsidRDefault="006622D9" w:rsidP="00743B8B">
            <w:pPr>
              <w:spacing w:line="240" w:lineRule="auto"/>
              <w:rPr>
                <w:b/>
                <w:color w:val="auto"/>
                <w:szCs w:val="24"/>
              </w:rPr>
            </w:pPr>
          </w:p>
        </w:tc>
        <w:tc>
          <w:tcPr>
            <w:tcW w:w="3388" w:type="dxa"/>
            <w:shd w:val="clear" w:color="auto" w:fill="FFFFFF"/>
            <w:noWrap/>
            <w:tcMar>
              <w:top w:w="75" w:type="dxa"/>
              <w:left w:w="75" w:type="dxa"/>
              <w:bottom w:w="75" w:type="dxa"/>
              <w:right w:w="75" w:type="dxa"/>
            </w:tcMar>
          </w:tcPr>
          <w:p w14:paraId="409090CD" w14:textId="77777777" w:rsidR="006622D9" w:rsidRPr="008D0B49" w:rsidRDefault="006622D9" w:rsidP="00743B8B">
            <w:pPr>
              <w:spacing w:line="240" w:lineRule="auto"/>
              <w:rPr>
                <w:b/>
                <w:color w:val="auto"/>
                <w:szCs w:val="24"/>
              </w:rPr>
            </w:pPr>
            <w:r w:rsidRPr="008D0B49">
              <w:rPr>
                <w:b/>
                <w:color w:val="auto"/>
                <w:szCs w:val="24"/>
              </w:rPr>
              <w:t>Iebildums (LMB 26.09.2023.)</w:t>
            </w:r>
          </w:p>
          <w:p w14:paraId="352D66F2" w14:textId="53C31482" w:rsidR="006622D9" w:rsidRPr="008D0B49" w:rsidRDefault="006622D9" w:rsidP="00743B8B">
            <w:pPr>
              <w:spacing w:line="240" w:lineRule="auto"/>
              <w:rPr>
                <w:rStyle w:val="go"/>
                <w:color w:val="auto"/>
                <w:szCs w:val="24"/>
              </w:rPr>
            </w:pPr>
            <w:r w:rsidRPr="008D0B49">
              <w:rPr>
                <w:color w:val="auto"/>
                <w:szCs w:val="24"/>
              </w:rPr>
              <w:t xml:space="preserve">LMB norāda uz Informatīvā ziņojuma esošā redakcijā ietverto nesaprotamo gramatisko formu </w:t>
            </w:r>
            <w:r w:rsidR="008E5B88" w:rsidRPr="008D0B49">
              <w:rPr>
                <w:color w:val="auto"/>
                <w:szCs w:val="24"/>
              </w:rPr>
              <w:t>"</w:t>
            </w:r>
            <w:r w:rsidRPr="008D0B49">
              <w:rPr>
                <w:color w:val="auto"/>
                <w:szCs w:val="24"/>
              </w:rPr>
              <w:t>būtu</w:t>
            </w:r>
            <w:r w:rsidR="008E5B88" w:rsidRPr="008D0B49">
              <w:rPr>
                <w:color w:val="auto"/>
                <w:szCs w:val="24"/>
              </w:rPr>
              <w:t>"</w:t>
            </w:r>
            <w:r w:rsidRPr="008D0B49">
              <w:rPr>
                <w:color w:val="auto"/>
                <w:szCs w:val="24"/>
              </w:rPr>
              <w:t xml:space="preserve">. Lasot tekstu, sevišķi 5. lpp., Informatīvā ziņojuma esošo redakciju var saprast kā vēlamu vai iespējamu, nevis noteiktu un plānotu valsts institūciju rīcību. LMB iebilst pret šādu formulējumu valsts attīstības </w:t>
            </w:r>
            <w:r w:rsidRPr="008D0B49">
              <w:rPr>
                <w:color w:val="auto"/>
                <w:szCs w:val="24"/>
              </w:rPr>
              <w:lastRenderedPageBreak/>
              <w:t>plānošanas dokumentā, kas vēlāk rada pārpratumus iesaistītām institūcijām vai ļauj atkāpties no plānotā realizācijas.</w:t>
            </w:r>
          </w:p>
          <w:p w14:paraId="2F031041" w14:textId="77777777" w:rsidR="006622D9" w:rsidRPr="008D0B49" w:rsidRDefault="006622D9" w:rsidP="00743B8B">
            <w:pPr>
              <w:spacing w:line="240" w:lineRule="auto"/>
              <w:rPr>
                <w:color w:val="auto"/>
                <w:szCs w:val="24"/>
              </w:rPr>
            </w:pPr>
          </w:p>
        </w:tc>
        <w:tc>
          <w:tcPr>
            <w:tcW w:w="3388" w:type="dxa"/>
            <w:shd w:val="clear" w:color="auto" w:fill="FFFFFF"/>
            <w:noWrap/>
            <w:tcMar>
              <w:top w:w="75" w:type="dxa"/>
              <w:left w:w="75" w:type="dxa"/>
              <w:bottom w:w="75" w:type="dxa"/>
              <w:right w:w="75" w:type="dxa"/>
            </w:tcMar>
          </w:tcPr>
          <w:p w14:paraId="2C93C40B" w14:textId="77777777" w:rsidR="009F7C20" w:rsidRDefault="006622D9" w:rsidP="00743B8B">
            <w:pPr>
              <w:spacing w:line="240" w:lineRule="auto"/>
              <w:rPr>
                <w:b/>
                <w:bCs/>
                <w:color w:val="auto"/>
                <w:szCs w:val="24"/>
              </w:rPr>
            </w:pPr>
            <w:r w:rsidRPr="008D0B49">
              <w:rPr>
                <w:b/>
                <w:bCs/>
                <w:color w:val="auto"/>
                <w:szCs w:val="24"/>
              </w:rPr>
              <w:lastRenderedPageBreak/>
              <w:t xml:space="preserve">Nav ņemts </w:t>
            </w:r>
            <w:r w:rsidR="009F7C20" w:rsidRPr="008D0B49">
              <w:rPr>
                <w:b/>
                <w:bCs/>
                <w:color w:val="auto"/>
                <w:szCs w:val="24"/>
              </w:rPr>
              <w:t>vērā.</w:t>
            </w:r>
          </w:p>
          <w:p w14:paraId="6F4F1337" w14:textId="77777777" w:rsidR="00A4126C" w:rsidRPr="00A4126C" w:rsidRDefault="00A4126C" w:rsidP="00B3510F">
            <w:pPr>
              <w:spacing w:line="240" w:lineRule="auto"/>
              <w:rPr>
                <w:b/>
                <w:bCs/>
                <w:color w:val="auto"/>
                <w:szCs w:val="24"/>
              </w:rPr>
            </w:pPr>
            <w:r w:rsidRPr="00A4126C">
              <w:rPr>
                <w:b/>
                <w:bCs/>
                <w:color w:val="auto"/>
                <w:szCs w:val="24"/>
              </w:rPr>
              <w:t>(Atsaukts).</w:t>
            </w:r>
          </w:p>
          <w:p w14:paraId="47A11F30" w14:textId="77777777" w:rsidR="00A4126C" w:rsidRPr="00A4126C" w:rsidRDefault="00A4126C" w:rsidP="00B3510F">
            <w:pPr>
              <w:spacing w:line="240" w:lineRule="auto"/>
              <w:rPr>
                <w:b/>
                <w:bCs/>
                <w:color w:val="auto"/>
                <w:szCs w:val="24"/>
              </w:rPr>
            </w:pPr>
            <w:r w:rsidRPr="00A4126C">
              <w:rPr>
                <w:b/>
                <w:bCs/>
                <w:color w:val="auto"/>
                <w:szCs w:val="24"/>
              </w:rPr>
              <w:t>(LMB nepiedalās 06.12.2023. saskaņošanas sanāksmē).</w:t>
            </w:r>
          </w:p>
          <w:p w14:paraId="04E5A451" w14:textId="77777777" w:rsidR="00A4126C" w:rsidRPr="008D0B49" w:rsidRDefault="00A4126C" w:rsidP="00743B8B">
            <w:pPr>
              <w:spacing w:line="240" w:lineRule="auto"/>
              <w:rPr>
                <w:b/>
                <w:bCs/>
                <w:color w:val="auto"/>
                <w:szCs w:val="24"/>
              </w:rPr>
            </w:pPr>
          </w:p>
          <w:p w14:paraId="23934DFB" w14:textId="5372DAD7" w:rsidR="009F7C20" w:rsidRPr="008D0B49" w:rsidRDefault="009F7C20" w:rsidP="00743B8B">
            <w:pPr>
              <w:spacing w:line="240" w:lineRule="auto"/>
              <w:rPr>
                <w:color w:val="auto"/>
                <w:szCs w:val="24"/>
              </w:rPr>
            </w:pPr>
            <w:r w:rsidRPr="008D0B49">
              <w:rPr>
                <w:color w:val="auto"/>
                <w:szCs w:val="24"/>
              </w:rPr>
              <w:t xml:space="preserve">Informatīvais ziņojums ir informācija (pārskats) par Ministru kabineta kompetencē esoša jautājuma risināšanas gaitu, par Ministru kabineta atbalstīta plānošanas dokumenta īstenošanu </w:t>
            </w:r>
            <w:r w:rsidRPr="008D0B49">
              <w:rPr>
                <w:color w:val="auto"/>
                <w:szCs w:val="24"/>
              </w:rPr>
              <w:lastRenderedPageBreak/>
              <w:t>vai tiesību akta izpildi. Ievērojot minēto, informatīva ziņojuma izstrādes gaitā tiek ņemta vērā interešu saskaņotība, ilgtspējība un finansiālās iespējas, ko, nepieciešamības gadījumā, norāda vēlamajā izteiksmē.</w:t>
            </w:r>
          </w:p>
        </w:tc>
        <w:tc>
          <w:tcPr>
            <w:tcW w:w="3388" w:type="dxa"/>
            <w:shd w:val="clear" w:color="auto" w:fill="FFFFFF"/>
            <w:noWrap/>
            <w:tcMar>
              <w:top w:w="75" w:type="dxa"/>
              <w:left w:w="75" w:type="dxa"/>
              <w:bottom w:w="75" w:type="dxa"/>
              <w:right w:w="75" w:type="dxa"/>
            </w:tcMar>
          </w:tcPr>
          <w:p w14:paraId="65234AC8" w14:textId="77777777" w:rsidR="006622D9" w:rsidRPr="008D0B49" w:rsidRDefault="006622D9" w:rsidP="00743B8B">
            <w:pPr>
              <w:pStyle w:val="pf0"/>
            </w:pPr>
          </w:p>
        </w:tc>
      </w:tr>
      <w:tr w:rsidR="006A069A" w:rsidRPr="008D0B49" w14:paraId="10F4F8A9" w14:textId="77777777" w:rsidTr="00743B8B">
        <w:tc>
          <w:tcPr>
            <w:tcW w:w="1015" w:type="dxa"/>
            <w:shd w:val="clear" w:color="auto" w:fill="FFFFFF"/>
            <w:noWrap/>
            <w:tcMar>
              <w:top w:w="75" w:type="dxa"/>
              <w:left w:w="75" w:type="dxa"/>
              <w:bottom w:w="75" w:type="dxa"/>
              <w:right w:w="75" w:type="dxa"/>
            </w:tcMar>
          </w:tcPr>
          <w:p w14:paraId="27F99F54" w14:textId="71ED1A24" w:rsidR="006622D9" w:rsidRPr="00CA1B28" w:rsidRDefault="006622D9" w:rsidP="00CA1B28">
            <w:pPr>
              <w:pStyle w:val="Sarakstarindkopa"/>
              <w:numPr>
                <w:ilvl w:val="0"/>
                <w:numId w:val="3"/>
              </w:numPr>
              <w:rPr>
                <w:color w:val="auto"/>
                <w:szCs w:val="24"/>
              </w:rPr>
            </w:pPr>
          </w:p>
        </w:tc>
        <w:tc>
          <w:tcPr>
            <w:tcW w:w="3388" w:type="dxa"/>
            <w:shd w:val="clear" w:color="auto" w:fill="FFFFFF"/>
            <w:noWrap/>
            <w:tcMar>
              <w:top w:w="75" w:type="dxa"/>
              <w:left w:w="75" w:type="dxa"/>
              <w:bottom w:w="75" w:type="dxa"/>
              <w:right w:w="75" w:type="dxa"/>
            </w:tcMar>
          </w:tcPr>
          <w:p w14:paraId="2E62233F" w14:textId="77777777" w:rsidR="006622D9" w:rsidRPr="008D0B49" w:rsidRDefault="006622D9" w:rsidP="00743B8B">
            <w:pPr>
              <w:spacing w:line="240" w:lineRule="auto"/>
              <w:rPr>
                <w:b/>
                <w:color w:val="auto"/>
                <w:szCs w:val="24"/>
              </w:rPr>
            </w:pPr>
          </w:p>
        </w:tc>
        <w:tc>
          <w:tcPr>
            <w:tcW w:w="3388" w:type="dxa"/>
            <w:shd w:val="clear" w:color="auto" w:fill="FFFFFF"/>
            <w:noWrap/>
            <w:tcMar>
              <w:top w:w="75" w:type="dxa"/>
              <w:left w:w="75" w:type="dxa"/>
              <w:bottom w:w="75" w:type="dxa"/>
              <w:right w:w="75" w:type="dxa"/>
            </w:tcMar>
          </w:tcPr>
          <w:p w14:paraId="050FE2B1" w14:textId="77777777" w:rsidR="006622D9" w:rsidRPr="008D0B49" w:rsidRDefault="006622D9" w:rsidP="00743B8B">
            <w:pPr>
              <w:spacing w:line="240" w:lineRule="auto"/>
              <w:rPr>
                <w:b/>
                <w:color w:val="auto"/>
                <w:szCs w:val="24"/>
              </w:rPr>
            </w:pPr>
            <w:r w:rsidRPr="008D0B49">
              <w:rPr>
                <w:b/>
                <w:color w:val="auto"/>
                <w:szCs w:val="24"/>
              </w:rPr>
              <w:t>Iebildums (LMB 26.09.2023.)</w:t>
            </w:r>
          </w:p>
          <w:p w14:paraId="05EEF78A" w14:textId="50FD9AEC" w:rsidR="006622D9" w:rsidRPr="008D0B49" w:rsidRDefault="006622D9" w:rsidP="00743B8B">
            <w:pPr>
              <w:spacing w:line="240" w:lineRule="auto"/>
              <w:rPr>
                <w:color w:val="auto"/>
                <w:szCs w:val="24"/>
              </w:rPr>
            </w:pPr>
            <w:r w:rsidRPr="008D0B49">
              <w:rPr>
                <w:rStyle w:val="go"/>
                <w:color w:val="auto"/>
                <w:szCs w:val="24"/>
              </w:rPr>
              <w:t>LMB iebilst, ka profesionālo organizāciju paustais viedoklis vispār nav atspoguļots un vērtēts Informatīvā ziņojumā.</w:t>
            </w:r>
          </w:p>
        </w:tc>
        <w:tc>
          <w:tcPr>
            <w:tcW w:w="3388" w:type="dxa"/>
            <w:shd w:val="clear" w:color="auto" w:fill="FFFFFF"/>
            <w:noWrap/>
            <w:tcMar>
              <w:top w:w="75" w:type="dxa"/>
              <w:left w:w="75" w:type="dxa"/>
              <w:bottom w:w="75" w:type="dxa"/>
              <w:right w:w="75" w:type="dxa"/>
            </w:tcMar>
          </w:tcPr>
          <w:p w14:paraId="60EA848F" w14:textId="0F314487" w:rsidR="00446A25" w:rsidRDefault="00446A25" w:rsidP="00743B8B">
            <w:pPr>
              <w:spacing w:line="240" w:lineRule="auto"/>
              <w:rPr>
                <w:rStyle w:val="cf01"/>
                <w:rFonts w:ascii="Times New Roman" w:hAnsi="Times New Roman" w:cs="Times New Roman"/>
                <w:b/>
                <w:bCs/>
                <w:color w:val="auto"/>
                <w:sz w:val="24"/>
                <w:szCs w:val="24"/>
              </w:rPr>
            </w:pPr>
            <w:r w:rsidRPr="008D0B49">
              <w:rPr>
                <w:rStyle w:val="cf01"/>
                <w:rFonts w:ascii="Times New Roman" w:hAnsi="Times New Roman" w:cs="Times New Roman"/>
                <w:b/>
                <w:bCs/>
                <w:color w:val="auto"/>
                <w:sz w:val="24"/>
                <w:szCs w:val="24"/>
              </w:rPr>
              <w:t>Nav ņemts vērā</w:t>
            </w:r>
          </w:p>
          <w:p w14:paraId="0351529B" w14:textId="77777777" w:rsidR="00A4126C" w:rsidRPr="00A4126C" w:rsidRDefault="00A4126C" w:rsidP="00B3510F">
            <w:pPr>
              <w:spacing w:line="240" w:lineRule="auto"/>
              <w:rPr>
                <w:rStyle w:val="cf01"/>
                <w:rFonts w:ascii="Times New Roman" w:hAnsi="Times New Roman" w:cs="Times New Roman"/>
                <w:b/>
                <w:bCs/>
                <w:color w:val="auto"/>
                <w:sz w:val="24"/>
                <w:szCs w:val="24"/>
              </w:rPr>
            </w:pPr>
            <w:r w:rsidRPr="00A4126C">
              <w:rPr>
                <w:rStyle w:val="cf01"/>
                <w:rFonts w:ascii="Times New Roman" w:hAnsi="Times New Roman" w:cs="Times New Roman"/>
                <w:b/>
                <w:bCs/>
                <w:color w:val="auto"/>
                <w:sz w:val="24"/>
                <w:szCs w:val="24"/>
              </w:rPr>
              <w:t>(Atsaukts).</w:t>
            </w:r>
          </w:p>
          <w:p w14:paraId="61DAB66F" w14:textId="77777777" w:rsidR="00A4126C" w:rsidRPr="00A4126C" w:rsidRDefault="00A4126C" w:rsidP="00B3510F">
            <w:pPr>
              <w:spacing w:line="240" w:lineRule="auto"/>
              <w:rPr>
                <w:rStyle w:val="cf01"/>
                <w:rFonts w:ascii="Times New Roman" w:hAnsi="Times New Roman" w:cs="Times New Roman"/>
                <w:b/>
                <w:bCs/>
                <w:color w:val="auto"/>
                <w:sz w:val="24"/>
                <w:szCs w:val="24"/>
              </w:rPr>
            </w:pPr>
            <w:r w:rsidRPr="00A4126C">
              <w:rPr>
                <w:rStyle w:val="cf01"/>
                <w:rFonts w:ascii="Times New Roman" w:hAnsi="Times New Roman" w:cs="Times New Roman"/>
                <w:b/>
                <w:bCs/>
                <w:color w:val="auto"/>
                <w:sz w:val="24"/>
                <w:szCs w:val="24"/>
              </w:rPr>
              <w:t>(LMB nepiedalās 06.12.2023. saskaņošanas sanāksmē).</w:t>
            </w:r>
          </w:p>
          <w:p w14:paraId="2077D45F" w14:textId="77777777" w:rsidR="00A4126C" w:rsidRPr="008D0B49" w:rsidRDefault="00A4126C" w:rsidP="00743B8B">
            <w:pPr>
              <w:spacing w:line="240" w:lineRule="auto"/>
              <w:rPr>
                <w:rStyle w:val="cf01"/>
                <w:rFonts w:ascii="Times New Roman" w:hAnsi="Times New Roman" w:cs="Times New Roman"/>
                <w:b/>
                <w:bCs/>
                <w:color w:val="auto"/>
                <w:sz w:val="24"/>
                <w:szCs w:val="24"/>
              </w:rPr>
            </w:pPr>
          </w:p>
          <w:p w14:paraId="6398462D" w14:textId="77777777" w:rsidR="00CF0D3A" w:rsidRPr="008D0B49" w:rsidRDefault="00446A25" w:rsidP="00743B8B">
            <w:pPr>
              <w:spacing w:line="240" w:lineRule="auto"/>
              <w:rPr>
                <w:color w:val="auto"/>
                <w:szCs w:val="24"/>
                <w:shd w:val="clear" w:color="auto" w:fill="FFFFFF"/>
              </w:rPr>
            </w:pPr>
            <w:r w:rsidRPr="008D0B49">
              <w:rPr>
                <w:rStyle w:val="cf01"/>
                <w:rFonts w:ascii="Times New Roman" w:hAnsi="Times New Roman" w:cs="Times New Roman"/>
                <w:color w:val="auto"/>
                <w:sz w:val="24"/>
                <w:szCs w:val="24"/>
              </w:rPr>
              <w:t xml:space="preserve">Iebildums nav attiecināms uz informatīvā ziņojuma saturu. </w:t>
            </w:r>
            <w:r w:rsidR="00CF0D3A" w:rsidRPr="008D0B49">
              <w:rPr>
                <w:rStyle w:val="cf01"/>
                <w:rFonts w:ascii="Times New Roman" w:hAnsi="Times New Roman" w:cs="Times New Roman"/>
                <w:color w:val="auto"/>
                <w:sz w:val="24"/>
                <w:szCs w:val="24"/>
              </w:rPr>
              <w:t xml:space="preserve">Informatīvais ziņojums, izstrādāts, kā starpresoru saskaņota pieeja </w:t>
            </w:r>
            <w:r w:rsidR="00CF0D3A" w:rsidRPr="008D0B49">
              <w:rPr>
                <w:color w:val="auto"/>
                <w:szCs w:val="24"/>
                <w:shd w:val="clear" w:color="auto" w:fill="FFFFFF"/>
              </w:rPr>
              <w:t xml:space="preserve">vienotā būves reģistrācijas procesa ieviešanai, </w:t>
            </w:r>
            <w:r w:rsidR="00CF0D3A" w:rsidRPr="008D0B49">
              <w:rPr>
                <w:rStyle w:val="cf01"/>
                <w:rFonts w:ascii="Times New Roman" w:hAnsi="Times New Roman" w:cs="Times New Roman"/>
                <w:color w:val="auto"/>
                <w:sz w:val="24"/>
                <w:szCs w:val="24"/>
              </w:rPr>
              <w:t xml:space="preserve">lai </w:t>
            </w:r>
            <w:r w:rsidR="00CF0D3A" w:rsidRPr="008D0B49">
              <w:rPr>
                <w:color w:val="auto"/>
                <w:szCs w:val="24"/>
              </w:rPr>
              <w:t xml:space="preserve">informētu par plānoto rīcību vienotā procesa ieviešanā, t.sk., par pasākumiem, kas veicinās būvju </w:t>
            </w:r>
            <w:r w:rsidR="00CF0D3A" w:rsidRPr="008D0B49">
              <w:rPr>
                <w:color w:val="auto"/>
                <w:szCs w:val="24"/>
                <w:shd w:val="clear" w:color="auto" w:fill="FFFFFF"/>
              </w:rPr>
              <w:t>kadastrālās uzmērīšanas pakalpojuma rindu mazināšanu.</w:t>
            </w:r>
          </w:p>
          <w:p w14:paraId="63C9104D" w14:textId="77777777" w:rsidR="00CF0D3A" w:rsidRPr="008D0B49" w:rsidRDefault="00CF0D3A" w:rsidP="00743B8B">
            <w:pPr>
              <w:spacing w:line="240" w:lineRule="auto"/>
              <w:rPr>
                <w:color w:val="auto"/>
                <w:shd w:val="clear" w:color="auto" w:fill="FFFFFF"/>
              </w:rPr>
            </w:pPr>
            <w:r w:rsidRPr="008D0B49">
              <w:rPr>
                <w:color w:val="auto"/>
                <w:szCs w:val="24"/>
                <w:shd w:val="clear" w:color="auto" w:fill="FFFFFF"/>
              </w:rPr>
              <w:t xml:space="preserve">Informatīvajam ziņojumam sekos Ekonomikas ministrijas izstrādāts detalizēts vienotā procesa apraksts ar nepieciešamo procesa soļu izklāstu un izvērtējumu.  </w:t>
            </w:r>
            <w:r w:rsidRPr="008D0B49">
              <w:rPr>
                <w:rStyle w:val="cf01"/>
                <w:rFonts w:ascii="Times New Roman" w:hAnsi="Times New Roman" w:cs="Times New Roman"/>
                <w:color w:val="auto"/>
                <w:sz w:val="24"/>
                <w:szCs w:val="24"/>
              </w:rPr>
              <w:t xml:space="preserve"> </w:t>
            </w:r>
          </w:p>
          <w:p w14:paraId="33833FA7" w14:textId="77777777" w:rsidR="00CF0D3A" w:rsidRPr="008D0B49" w:rsidRDefault="00CF0D3A" w:rsidP="00743B8B">
            <w:pPr>
              <w:spacing w:line="240" w:lineRule="auto"/>
              <w:rPr>
                <w:b/>
                <w:bCs/>
                <w:color w:val="auto"/>
                <w:szCs w:val="24"/>
              </w:rPr>
            </w:pPr>
            <w:r w:rsidRPr="008D0B49">
              <w:rPr>
                <w:color w:val="auto"/>
                <w:szCs w:val="24"/>
                <w:shd w:val="clear" w:color="auto" w:fill="FFFFFF"/>
              </w:rPr>
              <w:t xml:space="preserve">Šajā informatīvajā ziņojumā ietverto vienotā procesa ieviešanu plānots uzsākt pakāpeniski, </w:t>
            </w:r>
            <w:r w:rsidRPr="008D0B49">
              <w:rPr>
                <w:color w:val="auto"/>
                <w:szCs w:val="24"/>
                <w:shd w:val="clear" w:color="auto" w:fill="FFFFFF"/>
              </w:rPr>
              <w:lastRenderedPageBreak/>
              <w:t>analizējot procesa gaitu, iespējamās kļūdas un procedūru.</w:t>
            </w:r>
          </w:p>
          <w:p w14:paraId="3B9B1FD5" w14:textId="72C6CA1F" w:rsidR="006622D9" w:rsidRPr="008D0B49" w:rsidRDefault="009B272F" w:rsidP="00743B8B">
            <w:pPr>
              <w:spacing w:line="240" w:lineRule="auto"/>
              <w:rPr>
                <w:rFonts w:eastAsiaTheme="minorEastAsia"/>
                <w:color w:val="auto"/>
                <w:shd w:val="clear" w:color="auto" w:fill="FFFFFF"/>
              </w:rPr>
            </w:pPr>
            <w:r w:rsidRPr="008D0B49">
              <w:rPr>
                <w:color w:val="auto"/>
                <w:szCs w:val="24"/>
                <w:shd w:val="clear" w:color="auto" w:fill="FFFFFF"/>
              </w:rPr>
              <w:t>Informatīvajā ziņojumā</w:t>
            </w:r>
            <w:r w:rsidR="00446A25" w:rsidRPr="008D0B49">
              <w:rPr>
                <w:color w:val="auto"/>
                <w:szCs w:val="24"/>
                <w:shd w:val="clear" w:color="auto" w:fill="FFFFFF"/>
              </w:rPr>
              <w:t xml:space="preserve"> </w:t>
            </w:r>
            <w:r w:rsidR="00446A25" w:rsidRPr="008D0B49">
              <w:rPr>
                <w:rStyle w:val="cf01"/>
                <w:rFonts w:ascii="Times New Roman" w:hAnsi="Times New Roman" w:cs="Times New Roman"/>
                <w:color w:val="auto"/>
                <w:sz w:val="24"/>
                <w:szCs w:val="24"/>
              </w:rPr>
              <w:t xml:space="preserve"> norādīts, ka </w:t>
            </w:r>
            <w:r w:rsidR="00446A25" w:rsidRPr="008D0B49">
              <w:rPr>
                <w:color w:val="auto"/>
                <w:szCs w:val="24"/>
              </w:rPr>
              <w:t xml:space="preserve">veicot vienotā būves reģistrācijas procesa pakalpojuma ieviešanu pakāpeniski (lai ātrāk un kvalitatīvāk īstenotu pārmaiņas), sākotnēji to </w:t>
            </w:r>
            <w:r w:rsidRPr="008D0B49">
              <w:rPr>
                <w:color w:val="auto"/>
                <w:szCs w:val="24"/>
              </w:rPr>
              <w:t>plānots attiecināt</w:t>
            </w:r>
            <w:r w:rsidR="00446A25" w:rsidRPr="008D0B49">
              <w:rPr>
                <w:color w:val="auto"/>
                <w:szCs w:val="24"/>
              </w:rPr>
              <w:t xml:space="preserve"> uz gadījumiem, kad zemes īpašnieks būvē dzīvojamo māju uz savas zemes (pilotprojekts), bet vēlāk – arī uz citiem subjektiem un īpašuma formām.</w:t>
            </w:r>
            <w:r w:rsidR="009D02D1" w:rsidRPr="008D0B49">
              <w:rPr>
                <w:color w:val="auto"/>
                <w:szCs w:val="24"/>
              </w:rPr>
              <w:t xml:space="preserve"> </w:t>
            </w:r>
            <w:r w:rsidRPr="008D0B49">
              <w:rPr>
                <w:rStyle w:val="cf01"/>
                <w:rFonts w:ascii="Times New Roman" w:hAnsi="Times New Roman" w:cs="Times New Roman"/>
                <w:color w:val="auto"/>
                <w:sz w:val="24"/>
                <w:szCs w:val="24"/>
              </w:rPr>
              <w:t>Informatīvajā ziņojumā</w:t>
            </w:r>
            <w:r w:rsidR="009D02D1" w:rsidRPr="008D0B49">
              <w:rPr>
                <w:rStyle w:val="cf01"/>
                <w:rFonts w:ascii="Times New Roman" w:hAnsi="Times New Roman" w:cs="Times New Roman"/>
                <w:color w:val="auto"/>
                <w:sz w:val="24"/>
                <w:szCs w:val="24"/>
              </w:rPr>
              <w:t xml:space="preserve"> norādīts, ka vienota būves reģistrācijas procesa ieviešanas mērķis ir </w:t>
            </w:r>
            <w:r w:rsidR="009D02D1" w:rsidRPr="008D0B49">
              <w:rPr>
                <w:color w:val="auto"/>
                <w:szCs w:val="24"/>
                <w:shd w:val="clear" w:color="auto" w:fill="FFFFFF"/>
              </w:rPr>
              <w:t xml:space="preserve">pārskatīt, pilnveidot un </w:t>
            </w:r>
            <w:proofErr w:type="spellStart"/>
            <w:r w:rsidR="009D02D1" w:rsidRPr="008D0B49">
              <w:rPr>
                <w:color w:val="auto"/>
                <w:szCs w:val="24"/>
                <w:shd w:val="clear" w:color="auto" w:fill="FFFFFF"/>
              </w:rPr>
              <w:t>efektivizēt</w:t>
            </w:r>
            <w:proofErr w:type="spellEnd"/>
            <w:r w:rsidR="009D02D1" w:rsidRPr="008D0B49">
              <w:rPr>
                <w:color w:val="auto"/>
                <w:szCs w:val="24"/>
                <w:shd w:val="clear" w:color="auto" w:fill="FFFFFF"/>
              </w:rPr>
              <w:t xml:space="preserve"> datu apmaiņas procesus starp BIS, Kadastra informācijas sistēmu un </w:t>
            </w:r>
            <w:r w:rsidR="00903ACD" w:rsidRPr="008D0B49">
              <w:rPr>
                <w:color w:val="auto"/>
                <w:szCs w:val="24"/>
                <w:shd w:val="clear" w:color="auto" w:fill="FFFFFF"/>
              </w:rPr>
              <w:t>ZG</w:t>
            </w:r>
            <w:r w:rsidR="009D02D1" w:rsidRPr="008D0B49">
              <w:rPr>
                <w:color w:val="auto"/>
                <w:szCs w:val="24"/>
                <w:shd w:val="clear" w:color="auto" w:fill="FFFFFF"/>
              </w:rPr>
              <w:t xml:space="preserve">, vienlaikus nodrošinot pilnīgu nepieciešamo atbilstošo teksta un telpisko datu apriti, </w:t>
            </w:r>
            <w:r w:rsidR="009D02D1" w:rsidRPr="008D0B49">
              <w:rPr>
                <w:rFonts w:eastAsiaTheme="minorEastAsia"/>
                <w:color w:val="auto"/>
                <w:shd w:val="clear" w:color="auto" w:fill="FFFFFF"/>
              </w:rPr>
              <w:t>nodrošināt jēgpilnu valsts institūciju rīcībā esošo datu izmantošanu būves reģistrācijas un ierakstīšanas procesos.</w:t>
            </w:r>
          </w:p>
        </w:tc>
        <w:tc>
          <w:tcPr>
            <w:tcW w:w="3388" w:type="dxa"/>
            <w:shd w:val="clear" w:color="auto" w:fill="FFFFFF"/>
            <w:noWrap/>
            <w:tcMar>
              <w:top w:w="75" w:type="dxa"/>
              <w:left w:w="75" w:type="dxa"/>
              <w:bottom w:w="75" w:type="dxa"/>
              <w:right w:w="75" w:type="dxa"/>
            </w:tcMar>
          </w:tcPr>
          <w:p w14:paraId="4920F8C8" w14:textId="09EBB3A6" w:rsidR="006622D9" w:rsidRPr="008D0B49" w:rsidRDefault="006622D9" w:rsidP="00743B8B">
            <w:pPr>
              <w:spacing w:line="240" w:lineRule="auto"/>
              <w:rPr>
                <w:color w:val="auto"/>
                <w:szCs w:val="24"/>
              </w:rPr>
            </w:pPr>
          </w:p>
        </w:tc>
      </w:tr>
    </w:tbl>
    <w:p w14:paraId="5343B7BF" w14:textId="3E3F1C12" w:rsidR="00120209" w:rsidRPr="006A069A" w:rsidRDefault="00120209" w:rsidP="008B2BF3">
      <w:pPr>
        <w:rPr>
          <w:color w:val="auto"/>
          <w:szCs w:val="24"/>
        </w:rPr>
      </w:pPr>
    </w:p>
    <w:sectPr w:rsidR="00120209" w:rsidRPr="006A069A">
      <w:headerReference w:type="default" r:id="rId8"/>
      <w:footerReference w:type="default" r:id="rId9"/>
      <w:headerReference w:type="first" r:id="rId10"/>
      <w:footerReference w:type="first" r:id="rId1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021FE" w14:textId="77777777" w:rsidR="00E82A7C" w:rsidRDefault="00E82A7C">
      <w:r>
        <w:separator/>
      </w:r>
    </w:p>
  </w:endnote>
  <w:endnote w:type="continuationSeparator" w:id="0">
    <w:p w14:paraId="2DAAC237" w14:textId="77777777" w:rsidR="00E82A7C" w:rsidRDefault="00E82A7C">
      <w:r>
        <w:continuationSeparator/>
      </w:r>
    </w:p>
  </w:endnote>
  <w:endnote w:type="continuationNotice" w:id="1">
    <w:p w14:paraId="39EE609B" w14:textId="77777777" w:rsidR="00E82A7C" w:rsidRDefault="00E82A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w:panose1 w:val="00000000000000000000"/>
    <w:charset w:val="00"/>
    <w:family w:val="roman"/>
    <w:notTrueType/>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C4888" w14:textId="77777777" w:rsidR="00BE4FB3" w:rsidRDefault="00185A31">
    <w:pPr>
      <w:jc w:val="right"/>
    </w:pPr>
    <w:r>
      <w:rPr>
        <w:szCs w:val="24"/>
      </w:rPr>
      <w:fldChar w:fldCharType="begin"/>
    </w:r>
    <w:r>
      <w:rPr>
        <w:szCs w:val="24"/>
      </w:rPr>
      <w:instrText>PAGE</w:instrText>
    </w:r>
    <w:r>
      <w:rPr>
        <w:szCs w:val="24"/>
      </w:rPr>
      <w:fldChar w:fldCharType="separate"/>
    </w:r>
    <w:r w:rsidR="00A537BA">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86F98" w14:textId="77777777" w:rsidR="008B4F4A" w:rsidRDefault="00185A3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DADC3" w14:textId="77777777" w:rsidR="00E82A7C" w:rsidRDefault="00E82A7C">
      <w:r>
        <w:separator/>
      </w:r>
    </w:p>
  </w:footnote>
  <w:footnote w:type="continuationSeparator" w:id="0">
    <w:p w14:paraId="5C1C9E01" w14:textId="77777777" w:rsidR="00E82A7C" w:rsidRDefault="00E82A7C">
      <w:r>
        <w:continuationSeparator/>
      </w:r>
    </w:p>
  </w:footnote>
  <w:footnote w:type="continuationNotice" w:id="1">
    <w:p w14:paraId="35DF7D0A" w14:textId="77777777" w:rsidR="00E82A7C" w:rsidRDefault="00E82A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A63F4" w14:textId="77777777" w:rsidR="00BE4FB3" w:rsidRDefault="00185A31">
    <w:pPr>
      <w:pStyle w:val="Galvene"/>
      <w:contextualSpacing w:val="0"/>
    </w:pPr>
    <w:r>
      <w:t>Izziņa 23-TA-1954</w:t>
    </w:r>
    <w:r>
      <w:br/>
      <w:t>Izdrukāts 26.09.2023. 12.38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3ABCC" w14:textId="77777777" w:rsidR="00BE4FB3" w:rsidRDefault="00185A31">
    <w:pPr>
      <w:pStyle w:val="Galvene"/>
      <w:contextualSpacing w:val="0"/>
    </w:pPr>
    <w:r>
      <w:t>Izziņa 23-TA-1954</w:t>
    </w:r>
    <w:r>
      <w:br/>
      <w:t>Izdrukāts 26.09.2023. 12.38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26724"/>
    <w:multiLevelType w:val="hybridMultilevel"/>
    <w:tmpl w:val="FC8414A0"/>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F1D5FB1"/>
    <w:multiLevelType w:val="hybridMultilevel"/>
    <w:tmpl w:val="7E32C064"/>
    <w:lvl w:ilvl="0" w:tplc="5596EA06">
      <w:numFmt w:val="bullet"/>
      <w:lvlText w:val="-"/>
      <w:lvlJc w:val="left"/>
      <w:pPr>
        <w:ind w:left="720" w:hanging="360"/>
      </w:pPr>
      <w:rPr>
        <w:rFonts w:ascii="Arial" w:eastAsia="Times New Roman" w:hAnsi="Arial" w:cs="Arial" w:hint="default"/>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5A34420A"/>
    <w:multiLevelType w:val="hybridMultilevel"/>
    <w:tmpl w:val="6B38CC4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65798849">
    <w:abstractNumId w:val="1"/>
  </w:num>
  <w:num w:numId="2" w16cid:durableId="297877657">
    <w:abstractNumId w:val="0"/>
  </w:num>
  <w:num w:numId="3" w16cid:durableId="7713171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FB3"/>
    <w:rsid w:val="00007DB2"/>
    <w:rsid w:val="00012A82"/>
    <w:rsid w:val="0001727D"/>
    <w:rsid w:val="00031866"/>
    <w:rsid w:val="00035106"/>
    <w:rsid w:val="00045EDA"/>
    <w:rsid w:val="00046335"/>
    <w:rsid w:val="00047D5F"/>
    <w:rsid w:val="00050A52"/>
    <w:rsid w:val="0005220E"/>
    <w:rsid w:val="0005511B"/>
    <w:rsid w:val="000760A2"/>
    <w:rsid w:val="00083A9D"/>
    <w:rsid w:val="000855C0"/>
    <w:rsid w:val="00090068"/>
    <w:rsid w:val="000918E5"/>
    <w:rsid w:val="0009328D"/>
    <w:rsid w:val="000A27FF"/>
    <w:rsid w:val="000B3323"/>
    <w:rsid w:val="000B79F8"/>
    <w:rsid w:val="000C1596"/>
    <w:rsid w:val="000C3182"/>
    <w:rsid w:val="000C6976"/>
    <w:rsid w:val="000C7FBB"/>
    <w:rsid w:val="000D4042"/>
    <w:rsid w:val="000D63D5"/>
    <w:rsid w:val="000E024D"/>
    <w:rsid w:val="000E38E6"/>
    <w:rsid w:val="000F27BE"/>
    <w:rsid w:val="000F4E16"/>
    <w:rsid w:val="0010071C"/>
    <w:rsid w:val="001069C0"/>
    <w:rsid w:val="00110D63"/>
    <w:rsid w:val="00113390"/>
    <w:rsid w:val="00120209"/>
    <w:rsid w:val="00125667"/>
    <w:rsid w:val="00130B2E"/>
    <w:rsid w:val="00135CD5"/>
    <w:rsid w:val="001401AB"/>
    <w:rsid w:val="00144E83"/>
    <w:rsid w:val="001522FF"/>
    <w:rsid w:val="00153053"/>
    <w:rsid w:val="00162E35"/>
    <w:rsid w:val="00172B2A"/>
    <w:rsid w:val="00185A31"/>
    <w:rsid w:val="00185AF8"/>
    <w:rsid w:val="00191359"/>
    <w:rsid w:val="001A3292"/>
    <w:rsid w:val="001B0E33"/>
    <w:rsid w:val="001B6905"/>
    <w:rsid w:val="001B773E"/>
    <w:rsid w:val="001C1362"/>
    <w:rsid w:val="001C387A"/>
    <w:rsid w:val="001D0C89"/>
    <w:rsid w:val="001D4085"/>
    <w:rsid w:val="001D5D50"/>
    <w:rsid w:val="001F3902"/>
    <w:rsid w:val="001F600B"/>
    <w:rsid w:val="00201454"/>
    <w:rsid w:val="00213E62"/>
    <w:rsid w:val="002305EE"/>
    <w:rsid w:val="002307DE"/>
    <w:rsid w:val="002336E2"/>
    <w:rsid w:val="00240E2B"/>
    <w:rsid w:val="00244748"/>
    <w:rsid w:val="002454A8"/>
    <w:rsid w:val="00252CD7"/>
    <w:rsid w:val="00256008"/>
    <w:rsid w:val="002647D1"/>
    <w:rsid w:val="0026520A"/>
    <w:rsid w:val="00266ECB"/>
    <w:rsid w:val="00267A6E"/>
    <w:rsid w:val="00275143"/>
    <w:rsid w:val="00280CA7"/>
    <w:rsid w:val="00292C4C"/>
    <w:rsid w:val="002944D9"/>
    <w:rsid w:val="002A7859"/>
    <w:rsid w:val="002B0698"/>
    <w:rsid w:val="002B0D84"/>
    <w:rsid w:val="002B35E2"/>
    <w:rsid w:val="002B36F5"/>
    <w:rsid w:val="002B4F3C"/>
    <w:rsid w:val="002B7F2F"/>
    <w:rsid w:val="002C124E"/>
    <w:rsid w:val="002E3774"/>
    <w:rsid w:val="002F0775"/>
    <w:rsid w:val="002F2CC7"/>
    <w:rsid w:val="00317AA5"/>
    <w:rsid w:val="0032348B"/>
    <w:rsid w:val="003320F1"/>
    <w:rsid w:val="00340CC5"/>
    <w:rsid w:val="00343798"/>
    <w:rsid w:val="00356EA8"/>
    <w:rsid w:val="00371024"/>
    <w:rsid w:val="003727AA"/>
    <w:rsid w:val="0037470C"/>
    <w:rsid w:val="00377D3C"/>
    <w:rsid w:val="00382A2C"/>
    <w:rsid w:val="00383AAC"/>
    <w:rsid w:val="0038623E"/>
    <w:rsid w:val="0038706E"/>
    <w:rsid w:val="00390B87"/>
    <w:rsid w:val="00395256"/>
    <w:rsid w:val="00395F86"/>
    <w:rsid w:val="003A6D1D"/>
    <w:rsid w:val="003B349B"/>
    <w:rsid w:val="003C136D"/>
    <w:rsid w:val="003D092C"/>
    <w:rsid w:val="003D5044"/>
    <w:rsid w:val="003D54E3"/>
    <w:rsid w:val="003E5925"/>
    <w:rsid w:val="003E725F"/>
    <w:rsid w:val="00401DC9"/>
    <w:rsid w:val="00405192"/>
    <w:rsid w:val="00405321"/>
    <w:rsid w:val="00407420"/>
    <w:rsid w:val="00407B77"/>
    <w:rsid w:val="00411060"/>
    <w:rsid w:val="00412A3F"/>
    <w:rsid w:val="004144D5"/>
    <w:rsid w:val="00416D5D"/>
    <w:rsid w:val="00431D6E"/>
    <w:rsid w:val="004343F8"/>
    <w:rsid w:val="0043580E"/>
    <w:rsid w:val="00440BBE"/>
    <w:rsid w:val="004439B8"/>
    <w:rsid w:val="00444374"/>
    <w:rsid w:val="00446A25"/>
    <w:rsid w:val="00447552"/>
    <w:rsid w:val="0045190E"/>
    <w:rsid w:val="00460223"/>
    <w:rsid w:val="0046417E"/>
    <w:rsid w:val="00465BD6"/>
    <w:rsid w:val="00471765"/>
    <w:rsid w:val="00472246"/>
    <w:rsid w:val="00472DD4"/>
    <w:rsid w:val="004731BE"/>
    <w:rsid w:val="004970BF"/>
    <w:rsid w:val="004A041C"/>
    <w:rsid w:val="004A7908"/>
    <w:rsid w:val="004B4A1D"/>
    <w:rsid w:val="004B5E63"/>
    <w:rsid w:val="004C1C65"/>
    <w:rsid w:val="004D291F"/>
    <w:rsid w:val="004D6B3F"/>
    <w:rsid w:val="004E1FF6"/>
    <w:rsid w:val="004E207E"/>
    <w:rsid w:val="004E2A0C"/>
    <w:rsid w:val="004E7546"/>
    <w:rsid w:val="004F3258"/>
    <w:rsid w:val="004F3A61"/>
    <w:rsid w:val="00500620"/>
    <w:rsid w:val="00515947"/>
    <w:rsid w:val="0052097D"/>
    <w:rsid w:val="00524FAA"/>
    <w:rsid w:val="00526DEB"/>
    <w:rsid w:val="005315C8"/>
    <w:rsid w:val="005344CC"/>
    <w:rsid w:val="005356EF"/>
    <w:rsid w:val="0055127F"/>
    <w:rsid w:val="005524D8"/>
    <w:rsid w:val="00555B48"/>
    <w:rsid w:val="005670EB"/>
    <w:rsid w:val="00571993"/>
    <w:rsid w:val="00580054"/>
    <w:rsid w:val="00580E72"/>
    <w:rsid w:val="005837BE"/>
    <w:rsid w:val="00586451"/>
    <w:rsid w:val="0059417B"/>
    <w:rsid w:val="005A0754"/>
    <w:rsid w:val="005A4C4B"/>
    <w:rsid w:val="005B21EA"/>
    <w:rsid w:val="005B7394"/>
    <w:rsid w:val="005D1EE7"/>
    <w:rsid w:val="005D44B3"/>
    <w:rsid w:val="005D6048"/>
    <w:rsid w:val="005D679A"/>
    <w:rsid w:val="005E45B9"/>
    <w:rsid w:val="005E472F"/>
    <w:rsid w:val="005F7302"/>
    <w:rsid w:val="00612E4A"/>
    <w:rsid w:val="0061661E"/>
    <w:rsid w:val="00620448"/>
    <w:rsid w:val="006232DA"/>
    <w:rsid w:val="00635D2F"/>
    <w:rsid w:val="00641003"/>
    <w:rsid w:val="0065683F"/>
    <w:rsid w:val="00660879"/>
    <w:rsid w:val="0066189F"/>
    <w:rsid w:val="00661915"/>
    <w:rsid w:val="006622D9"/>
    <w:rsid w:val="0067306D"/>
    <w:rsid w:val="006826E2"/>
    <w:rsid w:val="006A069A"/>
    <w:rsid w:val="006A0777"/>
    <w:rsid w:val="006A30AE"/>
    <w:rsid w:val="006A34F2"/>
    <w:rsid w:val="006A4B45"/>
    <w:rsid w:val="006A76EB"/>
    <w:rsid w:val="006B0D82"/>
    <w:rsid w:val="006B7902"/>
    <w:rsid w:val="006C0C18"/>
    <w:rsid w:val="006C5DE1"/>
    <w:rsid w:val="006C6AFE"/>
    <w:rsid w:val="006D042F"/>
    <w:rsid w:val="006D08E4"/>
    <w:rsid w:val="006D4863"/>
    <w:rsid w:val="006E260C"/>
    <w:rsid w:val="006E721B"/>
    <w:rsid w:val="006F48D8"/>
    <w:rsid w:val="006F5C4A"/>
    <w:rsid w:val="00700514"/>
    <w:rsid w:val="00703C34"/>
    <w:rsid w:val="00703C68"/>
    <w:rsid w:val="00712133"/>
    <w:rsid w:val="00715813"/>
    <w:rsid w:val="007178B4"/>
    <w:rsid w:val="00726BDA"/>
    <w:rsid w:val="00731986"/>
    <w:rsid w:val="007409C9"/>
    <w:rsid w:val="00743B8B"/>
    <w:rsid w:val="007531D1"/>
    <w:rsid w:val="00766A9C"/>
    <w:rsid w:val="00770070"/>
    <w:rsid w:val="00770C3E"/>
    <w:rsid w:val="0077166A"/>
    <w:rsid w:val="00773B42"/>
    <w:rsid w:val="00774059"/>
    <w:rsid w:val="0077534A"/>
    <w:rsid w:val="0078018B"/>
    <w:rsid w:val="00781CD2"/>
    <w:rsid w:val="007825C0"/>
    <w:rsid w:val="00782E0D"/>
    <w:rsid w:val="00786116"/>
    <w:rsid w:val="007A5D98"/>
    <w:rsid w:val="007B0FA5"/>
    <w:rsid w:val="007B2EA0"/>
    <w:rsid w:val="007D00D9"/>
    <w:rsid w:val="007D24F6"/>
    <w:rsid w:val="007D361B"/>
    <w:rsid w:val="007D613B"/>
    <w:rsid w:val="007E1855"/>
    <w:rsid w:val="007E3150"/>
    <w:rsid w:val="007E31CF"/>
    <w:rsid w:val="007F5D25"/>
    <w:rsid w:val="008044A4"/>
    <w:rsid w:val="00810442"/>
    <w:rsid w:val="00814FDD"/>
    <w:rsid w:val="00826C90"/>
    <w:rsid w:val="00826D4B"/>
    <w:rsid w:val="00830852"/>
    <w:rsid w:val="00842F5C"/>
    <w:rsid w:val="00845613"/>
    <w:rsid w:val="00846FB2"/>
    <w:rsid w:val="0085430C"/>
    <w:rsid w:val="00855963"/>
    <w:rsid w:val="00896701"/>
    <w:rsid w:val="00897FD7"/>
    <w:rsid w:val="008A0563"/>
    <w:rsid w:val="008A21C3"/>
    <w:rsid w:val="008A49D0"/>
    <w:rsid w:val="008B2BF3"/>
    <w:rsid w:val="008B2DA2"/>
    <w:rsid w:val="008B2DED"/>
    <w:rsid w:val="008B4F4A"/>
    <w:rsid w:val="008C51B8"/>
    <w:rsid w:val="008D0B49"/>
    <w:rsid w:val="008D2C26"/>
    <w:rsid w:val="008D4745"/>
    <w:rsid w:val="008E0D19"/>
    <w:rsid w:val="008E58D8"/>
    <w:rsid w:val="008E5B88"/>
    <w:rsid w:val="008E72FD"/>
    <w:rsid w:val="008F0549"/>
    <w:rsid w:val="008F73E0"/>
    <w:rsid w:val="00901AF5"/>
    <w:rsid w:val="00903ACD"/>
    <w:rsid w:val="00905D78"/>
    <w:rsid w:val="00907EF5"/>
    <w:rsid w:val="00910641"/>
    <w:rsid w:val="00912188"/>
    <w:rsid w:val="00921359"/>
    <w:rsid w:val="009213D5"/>
    <w:rsid w:val="00924B45"/>
    <w:rsid w:val="0092623B"/>
    <w:rsid w:val="00926350"/>
    <w:rsid w:val="00930A52"/>
    <w:rsid w:val="00931787"/>
    <w:rsid w:val="00936AD7"/>
    <w:rsid w:val="00943F3E"/>
    <w:rsid w:val="00944162"/>
    <w:rsid w:val="00944C9D"/>
    <w:rsid w:val="00950D2A"/>
    <w:rsid w:val="00953D55"/>
    <w:rsid w:val="00955E3C"/>
    <w:rsid w:val="00957809"/>
    <w:rsid w:val="00957E66"/>
    <w:rsid w:val="009730D5"/>
    <w:rsid w:val="00980F3B"/>
    <w:rsid w:val="00993B2A"/>
    <w:rsid w:val="0099439F"/>
    <w:rsid w:val="00994C05"/>
    <w:rsid w:val="009B0785"/>
    <w:rsid w:val="009B1D90"/>
    <w:rsid w:val="009B242A"/>
    <w:rsid w:val="009B272F"/>
    <w:rsid w:val="009B540A"/>
    <w:rsid w:val="009B564B"/>
    <w:rsid w:val="009B6513"/>
    <w:rsid w:val="009B717F"/>
    <w:rsid w:val="009C0392"/>
    <w:rsid w:val="009C53A2"/>
    <w:rsid w:val="009D02D1"/>
    <w:rsid w:val="009D4E6B"/>
    <w:rsid w:val="009D5664"/>
    <w:rsid w:val="009E384C"/>
    <w:rsid w:val="009F2C80"/>
    <w:rsid w:val="009F2D30"/>
    <w:rsid w:val="009F7C20"/>
    <w:rsid w:val="00A04BA7"/>
    <w:rsid w:val="00A04E83"/>
    <w:rsid w:val="00A16BE2"/>
    <w:rsid w:val="00A17B19"/>
    <w:rsid w:val="00A305C8"/>
    <w:rsid w:val="00A37343"/>
    <w:rsid w:val="00A40671"/>
    <w:rsid w:val="00A4126C"/>
    <w:rsid w:val="00A46E59"/>
    <w:rsid w:val="00A537BA"/>
    <w:rsid w:val="00A6200B"/>
    <w:rsid w:val="00A6252C"/>
    <w:rsid w:val="00A66BAA"/>
    <w:rsid w:val="00A67E16"/>
    <w:rsid w:val="00A744B3"/>
    <w:rsid w:val="00A851E1"/>
    <w:rsid w:val="00A96ED6"/>
    <w:rsid w:val="00A971CA"/>
    <w:rsid w:val="00AA19B1"/>
    <w:rsid w:val="00AA3D25"/>
    <w:rsid w:val="00AA44B9"/>
    <w:rsid w:val="00AB18C0"/>
    <w:rsid w:val="00AC0097"/>
    <w:rsid w:val="00AC5995"/>
    <w:rsid w:val="00AC752D"/>
    <w:rsid w:val="00AC7623"/>
    <w:rsid w:val="00AC77AC"/>
    <w:rsid w:val="00AD1619"/>
    <w:rsid w:val="00AD4D73"/>
    <w:rsid w:val="00AE2D79"/>
    <w:rsid w:val="00AE744E"/>
    <w:rsid w:val="00AF0B48"/>
    <w:rsid w:val="00AF3746"/>
    <w:rsid w:val="00AF5601"/>
    <w:rsid w:val="00AF6202"/>
    <w:rsid w:val="00B102D1"/>
    <w:rsid w:val="00B20411"/>
    <w:rsid w:val="00B20E9A"/>
    <w:rsid w:val="00B222A1"/>
    <w:rsid w:val="00B23F66"/>
    <w:rsid w:val="00B26108"/>
    <w:rsid w:val="00B27925"/>
    <w:rsid w:val="00B30076"/>
    <w:rsid w:val="00B30C38"/>
    <w:rsid w:val="00B30C64"/>
    <w:rsid w:val="00B3510F"/>
    <w:rsid w:val="00B40234"/>
    <w:rsid w:val="00B500E2"/>
    <w:rsid w:val="00B52530"/>
    <w:rsid w:val="00B57DCC"/>
    <w:rsid w:val="00B85015"/>
    <w:rsid w:val="00B94B95"/>
    <w:rsid w:val="00B97A8E"/>
    <w:rsid w:val="00BA2EB8"/>
    <w:rsid w:val="00BA7B91"/>
    <w:rsid w:val="00BB55A9"/>
    <w:rsid w:val="00BC3C66"/>
    <w:rsid w:val="00BC5938"/>
    <w:rsid w:val="00BC61F0"/>
    <w:rsid w:val="00BE15AC"/>
    <w:rsid w:val="00BE4FB3"/>
    <w:rsid w:val="00BF2AC1"/>
    <w:rsid w:val="00BF7AF9"/>
    <w:rsid w:val="00C166CC"/>
    <w:rsid w:val="00C170DD"/>
    <w:rsid w:val="00C2149D"/>
    <w:rsid w:val="00C248A5"/>
    <w:rsid w:val="00C32B91"/>
    <w:rsid w:val="00C4012B"/>
    <w:rsid w:val="00C41440"/>
    <w:rsid w:val="00C436E3"/>
    <w:rsid w:val="00C519F1"/>
    <w:rsid w:val="00C530E4"/>
    <w:rsid w:val="00C70002"/>
    <w:rsid w:val="00C73F37"/>
    <w:rsid w:val="00C7716D"/>
    <w:rsid w:val="00C80BFD"/>
    <w:rsid w:val="00C81452"/>
    <w:rsid w:val="00C82089"/>
    <w:rsid w:val="00C823AF"/>
    <w:rsid w:val="00C82DED"/>
    <w:rsid w:val="00C96FB9"/>
    <w:rsid w:val="00CA1B28"/>
    <w:rsid w:val="00CA31DE"/>
    <w:rsid w:val="00CA7D79"/>
    <w:rsid w:val="00CB42E4"/>
    <w:rsid w:val="00CD5481"/>
    <w:rsid w:val="00CE1832"/>
    <w:rsid w:val="00CE769F"/>
    <w:rsid w:val="00CF0D3A"/>
    <w:rsid w:val="00CF330D"/>
    <w:rsid w:val="00D0155F"/>
    <w:rsid w:val="00D04D51"/>
    <w:rsid w:val="00D04DA8"/>
    <w:rsid w:val="00D120B9"/>
    <w:rsid w:val="00D134FD"/>
    <w:rsid w:val="00D16124"/>
    <w:rsid w:val="00D232C5"/>
    <w:rsid w:val="00D24020"/>
    <w:rsid w:val="00D34284"/>
    <w:rsid w:val="00D452EC"/>
    <w:rsid w:val="00D46C95"/>
    <w:rsid w:val="00D557F5"/>
    <w:rsid w:val="00D57BD8"/>
    <w:rsid w:val="00D6015E"/>
    <w:rsid w:val="00D63172"/>
    <w:rsid w:val="00D656CE"/>
    <w:rsid w:val="00D67CB0"/>
    <w:rsid w:val="00D7534E"/>
    <w:rsid w:val="00D84B21"/>
    <w:rsid w:val="00D93DAE"/>
    <w:rsid w:val="00D97A99"/>
    <w:rsid w:val="00DA0454"/>
    <w:rsid w:val="00DA1C32"/>
    <w:rsid w:val="00DA6368"/>
    <w:rsid w:val="00DB2828"/>
    <w:rsid w:val="00DB360B"/>
    <w:rsid w:val="00DB37C5"/>
    <w:rsid w:val="00DB5144"/>
    <w:rsid w:val="00DC1274"/>
    <w:rsid w:val="00DC2C6F"/>
    <w:rsid w:val="00DC5256"/>
    <w:rsid w:val="00DD3E15"/>
    <w:rsid w:val="00DD6990"/>
    <w:rsid w:val="00DE54FC"/>
    <w:rsid w:val="00DF2B3B"/>
    <w:rsid w:val="00DF355E"/>
    <w:rsid w:val="00DF4C58"/>
    <w:rsid w:val="00E06C7C"/>
    <w:rsid w:val="00E16C7F"/>
    <w:rsid w:val="00E2701F"/>
    <w:rsid w:val="00E308A4"/>
    <w:rsid w:val="00E33AE5"/>
    <w:rsid w:val="00E40C53"/>
    <w:rsid w:val="00E47D4D"/>
    <w:rsid w:val="00E50FD1"/>
    <w:rsid w:val="00E5269F"/>
    <w:rsid w:val="00E545A3"/>
    <w:rsid w:val="00E60A67"/>
    <w:rsid w:val="00E720BC"/>
    <w:rsid w:val="00E82A7C"/>
    <w:rsid w:val="00E831D3"/>
    <w:rsid w:val="00E8538D"/>
    <w:rsid w:val="00E9056D"/>
    <w:rsid w:val="00E915DF"/>
    <w:rsid w:val="00E964D3"/>
    <w:rsid w:val="00EA12EB"/>
    <w:rsid w:val="00EA2246"/>
    <w:rsid w:val="00EB5231"/>
    <w:rsid w:val="00EB6FE8"/>
    <w:rsid w:val="00ED2C21"/>
    <w:rsid w:val="00ED39CE"/>
    <w:rsid w:val="00ED46EC"/>
    <w:rsid w:val="00EE398C"/>
    <w:rsid w:val="00EE3FD8"/>
    <w:rsid w:val="00EE512A"/>
    <w:rsid w:val="00EE5141"/>
    <w:rsid w:val="00EF7C57"/>
    <w:rsid w:val="00F078E0"/>
    <w:rsid w:val="00F11636"/>
    <w:rsid w:val="00F312DA"/>
    <w:rsid w:val="00F3459A"/>
    <w:rsid w:val="00F36833"/>
    <w:rsid w:val="00F5191C"/>
    <w:rsid w:val="00F51B6C"/>
    <w:rsid w:val="00F61657"/>
    <w:rsid w:val="00F62795"/>
    <w:rsid w:val="00F7022A"/>
    <w:rsid w:val="00F70372"/>
    <w:rsid w:val="00F82750"/>
    <w:rsid w:val="00F82911"/>
    <w:rsid w:val="00F82A48"/>
    <w:rsid w:val="00F82F95"/>
    <w:rsid w:val="00FA2442"/>
    <w:rsid w:val="00FA5355"/>
    <w:rsid w:val="00FA5E8F"/>
    <w:rsid w:val="00FB0D37"/>
    <w:rsid w:val="00FB24E0"/>
    <w:rsid w:val="00FC5448"/>
    <w:rsid w:val="00FD45EB"/>
    <w:rsid w:val="00FD742C"/>
    <w:rsid w:val="00FE2127"/>
    <w:rsid w:val="00FE3AD1"/>
    <w:rsid w:val="00FE6CF3"/>
    <w:rsid w:val="00FF080F"/>
    <w:rsid w:val="00FF31AC"/>
    <w:rsid w:val="00FF69E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CE61F"/>
  <w15:docId w15:val="{114553AF-E287-44C0-B351-0291C52E8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552"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sz w:val="28"/>
    </w:rPr>
  </w:style>
  <w:style w:type="paragraph" w:customStyle="1" w:styleId="paragraph">
    <w:name w:val="paragraph"/>
    <w:basedOn w:val="Parasts"/>
    <w:next w:val="Parasts"/>
    <w:pPr>
      <w:contextualSpacing/>
    </w:pPr>
  </w:style>
  <w:style w:type="paragraph" w:customStyle="1" w:styleId="titleparagraph">
    <w:name w:val="title_paragraph"/>
    <w:basedOn w:val="Parasts"/>
    <w:next w:val="Parasts"/>
    <w:pPr>
      <w:spacing w:after="280"/>
      <w:contextualSpacing/>
    </w:pPr>
    <w:rPr>
      <w:b/>
      <w:sz w:val="28"/>
    </w:rPr>
  </w:style>
  <w:style w:type="paragraph" w:styleId="Galvene">
    <w:name w:val="header"/>
    <w:basedOn w:val="Parasts"/>
    <w:next w:val="Parasts"/>
    <w:pPr>
      <w:spacing w:after="280"/>
      <w:contextualSpacing/>
      <w:jc w:val="right"/>
    </w:pPr>
  </w:style>
  <w:style w:type="paragraph" w:customStyle="1" w:styleId="signeddocumentparagraph">
    <w:name w:val="signed_document_paragraph"/>
    <w:basedOn w:val="Parasts"/>
    <w:next w:val="Parasts"/>
    <w:pPr>
      <w:contextualSpacing/>
      <w:jc w:val="right"/>
    </w:pPr>
  </w:style>
  <w:style w:type="table" w:customStyle="1" w:styleId="a">
    <w:basedOn w:val="TableNormal"/>
    <w:tblPr>
      <w:tblStyleRowBandSize w:val="1"/>
      <w:tblStyleColBandSize w:val="1"/>
    </w:tblPr>
  </w:style>
  <w:style w:type="character" w:styleId="Komentraatsauce">
    <w:name w:val="annotation reference"/>
    <w:basedOn w:val="Noklusjumarindkopasfonts"/>
    <w:uiPriority w:val="99"/>
    <w:semiHidden/>
    <w:unhideWhenUsed/>
    <w:rsid w:val="00703C34"/>
    <w:rPr>
      <w:sz w:val="16"/>
      <w:szCs w:val="16"/>
    </w:rPr>
  </w:style>
  <w:style w:type="paragraph" w:styleId="Komentrateksts">
    <w:name w:val="annotation text"/>
    <w:basedOn w:val="Parasts"/>
    <w:link w:val="KomentratekstsRakstz"/>
    <w:uiPriority w:val="99"/>
    <w:unhideWhenUsed/>
    <w:rsid w:val="00703C34"/>
    <w:rPr>
      <w:sz w:val="20"/>
    </w:rPr>
  </w:style>
  <w:style w:type="character" w:customStyle="1" w:styleId="KomentratekstsRakstz">
    <w:name w:val="Komentāra teksts Rakstz."/>
    <w:basedOn w:val="Noklusjumarindkopasfonts"/>
    <w:link w:val="Komentrateksts"/>
    <w:uiPriority w:val="99"/>
    <w:rsid w:val="00703C34"/>
    <w:rPr>
      <w:sz w:val="20"/>
    </w:rPr>
  </w:style>
  <w:style w:type="paragraph" w:styleId="Komentratma">
    <w:name w:val="annotation subject"/>
    <w:basedOn w:val="Komentrateksts"/>
    <w:next w:val="Komentrateksts"/>
    <w:link w:val="KomentratmaRakstz"/>
    <w:uiPriority w:val="99"/>
    <w:semiHidden/>
    <w:unhideWhenUsed/>
    <w:rsid w:val="00703C34"/>
    <w:rPr>
      <w:b/>
      <w:bCs/>
    </w:rPr>
  </w:style>
  <w:style w:type="character" w:customStyle="1" w:styleId="KomentratmaRakstz">
    <w:name w:val="Komentāra tēma Rakstz."/>
    <w:basedOn w:val="KomentratekstsRakstz"/>
    <w:link w:val="Komentratma"/>
    <w:uiPriority w:val="99"/>
    <w:semiHidden/>
    <w:rsid w:val="00703C34"/>
    <w:rPr>
      <w:b/>
      <w:bCs/>
      <w:sz w:val="20"/>
    </w:rPr>
  </w:style>
  <w:style w:type="paragraph" w:customStyle="1" w:styleId="Bezatstarpm1">
    <w:name w:val="Bez atstarpēm1"/>
    <w:rsid w:val="00A40671"/>
    <w:pPr>
      <w:suppressAutoHyphens/>
      <w:jc w:val="left"/>
    </w:pPr>
    <w:rPr>
      <w:rFonts w:ascii="Liberation Serif" w:eastAsia="NSimSun" w:hAnsi="Liberation Serif" w:cs="Lucida Sans"/>
      <w:color w:val="auto"/>
      <w:szCs w:val="24"/>
      <w:lang w:eastAsia="zh-CN" w:bidi="hi-IN"/>
    </w:rPr>
  </w:style>
  <w:style w:type="character" w:customStyle="1" w:styleId="go">
    <w:name w:val="go"/>
    <w:rsid w:val="00405192"/>
  </w:style>
  <w:style w:type="paragraph" w:customStyle="1" w:styleId="pf0">
    <w:name w:val="pf0"/>
    <w:basedOn w:val="Parasts"/>
    <w:rsid w:val="007E31CF"/>
    <w:pPr>
      <w:spacing w:before="100" w:beforeAutospacing="1" w:after="100" w:afterAutospacing="1"/>
      <w:jc w:val="left"/>
    </w:pPr>
    <w:rPr>
      <w:color w:val="auto"/>
      <w:szCs w:val="24"/>
    </w:rPr>
  </w:style>
  <w:style w:type="character" w:customStyle="1" w:styleId="cf01">
    <w:name w:val="cf01"/>
    <w:basedOn w:val="Noklusjumarindkopasfonts"/>
    <w:rsid w:val="007E31CF"/>
    <w:rPr>
      <w:rFonts w:ascii="Segoe UI" w:hAnsi="Segoe UI" w:cs="Segoe UI" w:hint="default"/>
      <w:color w:val="333333"/>
      <w:sz w:val="18"/>
      <w:szCs w:val="18"/>
    </w:rPr>
  </w:style>
  <w:style w:type="paragraph" w:customStyle="1" w:styleId="xmsonormal">
    <w:name w:val="x_msonormal"/>
    <w:basedOn w:val="Parasts"/>
    <w:rsid w:val="00F7022A"/>
    <w:pPr>
      <w:jc w:val="left"/>
    </w:pPr>
    <w:rPr>
      <w:rFonts w:ascii="Calibri" w:eastAsiaTheme="minorHAnsi" w:hAnsi="Calibri" w:cs="Calibri"/>
      <w:color w:val="auto"/>
      <w:sz w:val="22"/>
      <w:szCs w:val="22"/>
    </w:rPr>
  </w:style>
  <w:style w:type="character" w:styleId="Hipersaite">
    <w:name w:val="Hyperlink"/>
    <w:basedOn w:val="Noklusjumarindkopasfonts"/>
    <w:uiPriority w:val="99"/>
    <w:unhideWhenUsed/>
    <w:rsid w:val="003D5044"/>
    <w:rPr>
      <w:color w:val="0000FF"/>
      <w:u w:val="single"/>
    </w:rPr>
  </w:style>
  <w:style w:type="paragraph" w:styleId="Sarakstarindkopa">
    <w:name w:val="List Paragraph"/>
    <w:basedOn w:val="Parasts"/>
    <w:uiPriority w:val="34"/>
    <w:qFormat/>
    <w:rsid w:val="00AA44B9"/>
    <w:pPr>
      <w:ind w:left="720"/>
      <w:contextualSpacing/>
    </w:pPr>
  </w:style>
  <w:style w:type="paragraph" w:styleId="Vresteksts">
    <w:name w:val="footnote text"/>
    <w:basedOn w:val="Parasts"/>
    <w:link w:val="VrestekstsRakstz"/>
    <w:uiPriority w:val="99"/>
    <w:semiHidden/>
    <w:unhideWhenUsed/>
    <w:rsid w:val="00DB360B"/>
    <w:pPr>
      <w:widowControl w:val="0"/>
    </w:pPr>
    <w:rPr>
      <w:rFonts w:eastAsia="Calibri"/>
      <w:color w:val="auto"/>
      <w:sz w:val="20"/>
      <w:lang w:eastAsia="en-US"/>
    </w:rPr>
  </w:style>
  <w:style w:type="character" w:customStyle="1" w:styleId="VrestekstsRakstz">
    <w:name w:val="Vēres teksts Rakstz."/>
    <w:basedOn w:val="Noklusjumarindkopasfonts"/>
    <w:link w:val="Vresteksts"/>
    <w:uiPriority w:val="99"/>
    <w:semiHidden/>
    <w:rsid w:val="00DB360B"/>
    <w:rPr>
      <w:rFonts w:eastAsia="Calibri"/>
      <w:color w:val="auto"/>
      <w:sz w:val="20"/>
      <w:lang w:eastAsia="en-US"/>
    </w:rPr>
  </w:style>
  <w:style w:type="character" w:styleId="Vresatsauce">
    <w:name w:val="footnote reference"/>
    <w:basedOn w:val="Noklusjumarindkopasfonts"/>
    <w:uiPriority w:val="99"/>
    <w:semiHidden/>
    <w:unhideWhenUsed/>
    <w:rsid w:val="00DB360B"/>
    <w:rPr>
      <w:vertAlign w:val="superscript"/>
    </w:rPr>
  </w:style>
  <w:style w:type="paragraph" w:styleId="Prskatjums">
    <w:name w:val="Revision"/>
    <w:hidden/>
    <w:uiPriority w:val="99"/>
    <w:semiHidden/>
    <w:rsid w:val="00EF7C57"/>
    <w:pPr>
      <w:jc w:val="left"/>
    </w:pPr>
  </w:style>
  <w:style w:type="character" w:styleId="Neatrisintapieminana">
    <w:name w:val="Unresolved Mention"/>
    <w:basedOn w:val="Noklusjumarindkopasfonts"/>
    <w:uiPriority w:val="99"/>
    <w:semiHidden/>
    <w:unhideWhenUsed/>
    <w:rsid w:val="00EF7C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345787">
      <w:bodyDiv w:val="1"/>
      <w:marLeft w:val="0"/>
      <w:marRight w:val="0"/>
      <w:marTop w:val="0"/>
      <w:marBottom w:val="0"/>
      <w:divBdr>
        <w:top w:val="none" w:sz="0" w:space="0" w:color="auto"/>
        <w:left w:val="none" w:sz="0" w:space="0" w:color="auto"/>
        <w:bottom w:val="none" w:sz="0" w:space="0" w:color="auto"/>
        <w:right w:val="none" w:sz="0" w:space="0" w:color="auto"/>
      </w:divBdr>
    </w:div>
    <w:div w:id="231814187">
      <w:bodyDiv w:val="1"/>
      <w:marLeft w:val="0"/>
      <w:marRight w:val="0"/>
      <w:marTop w:val="0"/>
      <w:marBottom w:val="0"/>
      <w:divBdr>
        <w:top w:val="none" w:sz="0" w:space="0" w:color="auto"/>
        <w:left w:val="none" w:sz="0" w:space="0" w:color="auto"/>
        <w:bottom w:val="none" w:sz="0" w:space="0" w:color="auto"/>
        <w:right w:val="none" w:sz="0" w:space="0" w:color="auto"/>
      </w:divBdr>
    </w:div>
    <w:div w:id="257756057">
      <w:bodyDiv w:val="1"/>
      <w:marLeft w:val="0"/>
      <w:marRight w:val="0"/>
      <w:marTop w:val="0"/>
      <w:marBottom w:val="0"/>
      <w:divBdr>
        <w:top w:val="none" w:sz="0" w:space="0" w:color="auto"/>
        <w:left w:val="none" w:sz="0" w:space="0" w:color="auto"/>
        <w:bottom w:val="none" w:sz="0" w:space="0" w:color="auto"/>
        <w:right w:val="none" w:sz="0" w:space="0" w:color="auto"/>
      </w:divBdr>
    </w:div>
    <w:div w:id="406266481">
      <w:bodyDiv w:val="1"/>
      <w:marLeft w:val="0"/>
      <w:marRight w:val="0"/>
      <w:marTop w:val="0"/>
      <w:marBottom w:val="0"/>
      <w:divBdr>
        <w:top w:val="none" w:sz="0" w:space="0" w:color="auto"/>
        <w:left w:val="none" w:sz="0" w:space="0" w:color="auto"/>
        <w:bottom w:val="none" w:sz="0" w:space="0" w:color="auto"/>
        <w:right w:val="none" w:sz="0" w:space="0" w:color="auto"/>
      </w:divBdr>
    </w:div>
    <w:div w:id="537856804">
      <w:bodyDiv w:val="1"/>
      <w:marLeft w:val="0"/>
      <w:marRight w:val="0"/>
      <w:marTop w:val="0"/>
      <w:marBottom w:val="0"/>
      <w:divBdr>
        <w:top w:val="none" w:sz="0" w:space="0" w:color="auto"/>
        <w:left w:val="none" w:sz="0" w:space="0" w:color="auto"/>
        <w:bottom w:val="none" w:sz="0" w:space="0" w:color="auto"/>
        <w:right w:val="none" w:sz="0" w:space="0" w:color="auto"/>
      </w:divBdr>
    </w:div>
    <w:div w:id="687415055">
      <w:bodyDiv w:val="1"/>
      <w:marLeft w:val="0"/>
      <w:marRight w:val="0"/>
      <w:marTop w:val="0"/>
      <w:marBottom w:val="0"/>
      <w:divBdr>
        <w:top w:val="none" w:sz="0" w:space="0" w:color="auto"/>
        <w:left w:val="none" w:sz="0" w:space="0" w:color="auto"/>
        <w:bottom w:val="none" w:sz="0" w:space="0" w:color="auto"/>
        <w:right w:val="none" w:sz="0" w:space="0" w:color="auto"/>
      </w:divBdr>
    </w:div>
    <w:div w:id="780420716">
      <w:bodyDiv w:val="1"/>
      <w:marLeft w:val="0"/>
      <w:marRight w:val="0"/>
      <w:marTop w:val="0"/>
      <w:marBottom w:val="0"/>
      <w:divBdr>
        <w:top w:val="none" w:sz="0" w:space="0" w:color="auto"/>
        <w:left w:val="none" w:sz="0" w:space="0" w:color="auto"/>
        <w:bottom w:val="none" w:sz="0" w:space="0" w:color="auto"/>
        <w:right w:val="none" w:sz="0" w:space="0" w:color="auto"/>
      </w:divBdr>
    </w:div>
    <w:div w:id="1375427414">
      <w:bodyDiv w:val="1"/>
      <w:marLeft w:val="0"/>
      <w:marRight w:val="0"/>
      <w:marTop w:val="0"/>
      <w:marBottom w:val="0"/>
      <w:divBdr>
        <w:top w:val="none" w:sz="0" w:space="0" w:color="auto"/>
        <w:left w:val="none" w:sz="0" w:space="0" w:color="auto"/>
        <w:bottom w:val="none" w:sz="0" w:space="0" w:color="auto"/>
        <w:right w:val="none" w:sz="0" w:space="0" w:color="auto"/>
      </w:divBdr>
    </w:div>
    <w:div w:id="1432555652">
      <w:bodyDiv w:val="1"/>
      <w:marLeft w:val="0"/>
      <w:marRight w:val="0"/>
      <w:marTop w:val="0"/>
      <w:marBottom w:val="0"/>
      <w:divBdr>
        <w:top w:val="none" w:sz="0" w:space="0" w:color="auto"/>
        <w:left w:val="none" w:sz="0" w:space="0" w:color="auto"/>
        <w:bottom w:val="none" w:sz="0" w:space="0" w:color="auto"/>
        <w:right w:val="none" w:sz="0" w:space="0" w:color="auto"/>
      </w:divBdr>
    </w:div>
    <w:div w:id="1509177926">
      <w:bodyDiv w:val="1"/>
      <w:marLeft w:val="0"/>
      <w:marRight w:val="0"/>
      <w:marTop w:val="0"/>
      <w:marBottom w:val="0"/>
      <w:divBdr>
        <w:top w:val="none" w:sz="0" w:space="0" w:color="auto"/>
        <w:left w:val="none" w:sz="0" w:space="0" w:color="auto"/>
        <w:bottom w:val="none" w:sz="0" w:space="0" w:color="auto"/>
        <w:right w:val="none" w:sz="0" w:space="0" w:color="auto"/>
      </w:divBdr>
    </w:div>
    <w:div w:id="1806191799">
      <w:bodyDiv w:val="1"/>
      <w:marLeft w:val="0"/>
      <w:marRight w:val="0"/>
      <w:marTop w:val="0"/>
      <w:marBottom w:val="0"/>
      <w:divBdr>
        <w:top w:val="none" w:sz="0" w:space="0" w:color="auto"/>
        <w:left w:val="none" w:sz="0" w:space="0" w:color="auto"/>
        <w:bottom w:val="none" w:sz="0" w:space="0" w:color="auto"/>
        <w:right w:val="none" w:sz="0" w:space="0" w:color="auto"/>
      </w:divBdr>
    </w:div>
    <w:div w:id="1904178137">
      <w:bodyDiv w:val="1"/>
      <w:marLeft w:val="0"/>
      <w:marRight w:val="0"/>
      <w:marTop w:val="0"/>
      <w:marBottom w:val="0"/>
      <w:divBdr>
        <w:top w:val="none" w:sz="0" w:space="0" w:color="auto"/>
        <w:left w:val="none" w:sz="0" w:space="0" w:color="auto"/>
        <w:bottom w:val="none" w:sz="0" w:space="0" w:color="auto"/>
        <w:right w:val="none" w:sz="0" w:space="0" w:color="auto"/>
      </w:divBdr>
    </w:div>
    <w:div w:id="2080395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FC1C4-4EC5-4986-9A9F-DC4E8E5D2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8719</Words>
  <Characters>4971</Characters>
  <Application>Microsoft Office Word</Application>
  <DocSecurity>0</DocSecurity>
  <Lines>41</Lines>
  <Paragraphs>27</Paragraphs>
  <ScaleCrop>false</ScaleCrop>
  <HeadingPairs>
    <vt:vector size="2" baseType="variant">
      <vt:variant>
        <vt:lpstr>Nosaukums</vt:lpstr>
      </vt:variant>
      <vt:variant>
        <vt:i4>1</vt:i4>
      </vt:variant>
    </vt:vector>
  </HeadingPairs>
  <TitlesOfParts>
    <vt:vector size="1" baseType="lpstr">
      <vt:lpstr>Izziņa_23-TA-1954.docx</vt:lpstr>
    </vt:vector>
  </TitlesOfParts>
  <Company/>
  <LinksUpToDate>false</LinksUpToDate>
  <CharactersWithSpaces>13663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Izziņa_23-TA-1954.docx</dc:title>
  <dc:creator>Margarita Baumane</dc:creator>
  <cp:lastModifiedBy>Ingrīda Reizina</cp:lastModifiedBy>
  <cp:revision>7</cp:revision>
  <cp:lastPrinted>2023-11-02T06:58:00Z</cp:lastPrinted>
  <dcterms:created xsi:type="dcterms:W3CDTF">2023-12-29T10:40:00Z</dcterms:created>
  <dcterms:modified xsi:type="dcterms:W3CDTF">2023-12-29T10:48:00Z</dcterms:modified>
</cp:coreProperties>
</file>