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26-TA-404: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Darbnespējas lapu datu kvalitātes pilnveidošanas iespējas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21:26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Veselības ministriju izvērtēt, vai diagnozes koda norādīšana e-veselībā nepaaugstinās iespējas darbnespējas lapu pamatotības pārbaudes efektivitāti. Un, ja tas kaut nedaudz palielina darbnespējas lapu pamatotības pārbaudes efektivitāti, tad lūdzam noteikt diagnozes koda norādīšana e-veselībā par obligātu prasību.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Veselības inspekciju ir izvērtējusi, kā diagnozes norādīšana darbnespējas lapā ietekmētu darbnespējas lapu izsniegšanas uzraudzību. Veselības inspekcija ir norādījusi, ka, izskatot sūdzības par iespējami nepamatoti izsniegtu darbnespējas lapu, tās pamatotības izvērtēšanā netiek skatīta tikai E-veselības sistēmā pieejamā informācija. Uzraudzības procesā tiek analizēta arī pacienta medicīniskā dokumentācija, lai noskaidrotu, vai personai ir pastāvējušas medicīniskās indikācijas darbnespējas lapas izsniegšanai, izvērtēts noteiktais ārstēšanās režīms (ārstēšanās stacionārā, mājas vai brīvais režīms), kā arī nepieciešamības gadījumā pieprasīti paskaidrojumi no iesaistītajām ārstniecības personām, kuras darbnespējas lapu izsniegušas.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 šobrīd informācijai par pacienta diagnozi </w:t>
            </w:r>
            <w:r w:rsidR="00000000" w:rsidRPr="00000000" w:rsidDel="00000000">
              <w:rPr>
                <w:rtl w:val="0"/>
              </w:rPr>
              <w:t xml:space="preserve">un citiem ar veselības stāvokli saistītiem apstākļiem </w:t>
            </w:r>
            <w:r w:rsidR="00000000" w:rsidRPr="00000000" w:rsidDel="00000000">
              <w:rPr>
                <w:b w:val="1"/>
                <w:rtl w:val="0"/>
              </w:rPr>
              <w:t xml:space="preserve">obligāti ir jābūt norādītai pacienta medicīniskajā dokumentācijā.</w:t>
            </w:r>
            <w:r w:rsidR="00000000" w:rsidRPr="00000000" w:rsidDel="00000000">
              <w:rPr>
                <w:rtl w:val="0"/>
              </w:rPr>
              <w:t xml:space="preserve"> Līdz ar to diagnozes obligātas norādīšanas darbnespējas lapā sākotnējais mērķis no Veselības ministrijas puses nebija saistīts ar uzraudzības mehānisma nodrošināšanu vai Veselības inspekcijas kontroles funkciju pilnveidi, bet gan ar iespēju iegūt kvalitatīvākus un analītiski izmantojamus datus par darbnespējas lapu izsniegšanas cēloņiem.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aspekts ir tas, ka </w:t>
            </w:r>
            <w:r w:rsidR="00000000" w:rsidRPr="00000000" w:rsidDel="00000000">
              <w:rPr>
                <w:b w:val="1"/>
                <w:rtl w:val="0"/>
              </w:rPr>
              <w:t xml:space="preserve">diagnozes norādīšana darbnespējas lapā pati par sevi nesniegtu būtisku papildu pienesumu iespējami nepamatoti izsniegtu darbnespējas lapu uzraudzībā, </w:t>
            </w:r>
            <w:r w:rsidR="00000000" w:rsidRPr="00000000" w:rsidDel="00000000">
              <w:rPr>
                <w:rtl w:val="0"/>
              </w:rPr>
              <w:t xml:space="preserve">jo šāds izvērtējums jau šobrīd balstās uz medicīniskās dokumentācijas un konkrētās situācijas faktiskās informācijas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turpina darbu pie risinājumiem, kas ļautu pilnveidot darbnespējas lapu izsniegšanas uzraudzību un vienlaikus nodrošināt kvalitatīvāku datu pieejamību analītiskām un politikas plānošanas vajadzībām, neradot nesamērīgu administratīvo slogu ārstniecības personām. Jautājums par strukturētu informācijas norādīšanas lomu un iespējamo pienesumu uzraudzības procesos tiks vērtēts arī turpmāk, strādājot pie darbnespējas lapu izsniegšanas uzraudzības pilnveidošanas.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Birojs (LVSADA), iepazīstoties ar projektu 26-TA-404 “Informatīvais ziņojums (Jauns) “Darbnespējas lapu datu kvalitātes pilnveidošanas iespējas””, kopumā vērtē iecerēto pieeju kā atbalstāmu, īpaši attiecībā uz mērķi pilnveidot datu kvalitāti un veidot analītiku, kas varētu palīdzēt identificēt darba vides riskus un stiprināt profilakses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LVSADA vērš uzmanību uz risku, ka plānotā darbnespējas lapu datu analīze profesiju un nozaru griezumā nākotnē var tikt interpretēta vai izmantota politikas veidošanā tādā veidā, kas faktiski ierobežotu darbinieku tiesības uz darbnespējas izmantošanu. Lai arī informatīvajā ziņojumā analītikas mērķis ir definēts kā profilakses pasākumu un darba vides uzlabošanas veicināšana, LVSADA uzskata, ka ir nepieciešams skaidri noteikt, kā tiks novērsts risks, ka šādi dati netiks izmantoti darbnespējas regulējuma stingrākai interpretācijai vai spiediena radīšanai uz ārstniecības 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aicina Veselības ministriju precizēt mehānismus, kas nodrošinās, ka profesiju un nozaru analīze tiks izmantota tikai sabiedrības veselības un darba vides uzlabošanas nolūkos, nevis kā instruments darbnespējas gadījumu samazināšanai vai darbinieku tiesību ierobežošanai. Tāpat LVSADA uzskata, ka sociālajiem partneriem būtu jābūt iesaistītiem šādu datu interpretācijā un izmantošanā politikas 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jebkāda datu savietojamība ar citām institūcijām, t.sk., ar CSP, tiks skatīta pakāpeniski, izvērtējot gan tiesisko regulējumu, gan datu aizsardzības prasības, gan sadarbības mehānismus. Šobrīd esam sākuma stadijā, lai izvērtētu piemērotāko sadarbības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Veselības ministrijas mērķis nav ierobežot darbinieku tiesības saņemt darbnespējas lapu, veidot šķēršļus savlaicīgai vēršanās pēc medicīniskās palīdzības vai radīt papildu spiedienu uz ārstniecības personām. Veselības ministrijas mērķis ir uzlabot datu kvalitāti un pieejamību, lai iegūtu iespējami pilnīgāku un ticamāku priekšstatu par darbnespējas lapu izsniegšanas tendencēm, to biežākajiem cēloņiem dažādās nodarbināto grupās, kas savukārt ļautu pieņemt pierādījumos balstītus politikas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vērtējot iespējamos turpmākos risinājumus, Veselības ministrija paredz nodrošināt, ka jebkāda datu izmantošana notiek tikai skaidri definētiem, pamatotiem un ar sabiedrības interesēm saistītiem mērķiem, jo nav pieļaujama bezmērķīga, nepamatota vai pārmērīga datu apstrāde, kā arī datu izmantošana ārpus konkrēti noteiktā nolūka.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06.03.2026. 16:01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savienības un tās dalīborganizāciju ieskatā darbinieka darbnespējas cēlonis ir sensitīvā informācija, kuru darba devējam nav obligāti jāziņo. Šobrīd darbnespējas cēloni var redzēt pieslēdzoties EDS darbinieku darbnespēju lapu datos. Mūsuprāt, šai informācijai ir jābūt pieejamai tikai ārstniecības personālam ārstēšanas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tiesības uz privātumu un sensitīvas veselības informācijas aizsardzība ir būtisks princips, kas tiek ņemts vērā jebkādu risinājumu izstrādē. Vienlaikus norādām, ka jau šobrīd informatīvajā prezentācijā un aprakstā ir skaidri paredzēts, ka ANM projekta ietvaros tiktu veidoti </w:t>
            </w:r>
            <w:r w:rsidR="00000000" w:rsidRPr="00000000" w:rsidDel="00000000">
              <w:rPr>
                <w:b w:val="1"/>
                <w:rtl w:val="0"/>
              </w:rPr>
              <w:t xml:space="preserve">anonimizēti pārskati.</w:t>
            </w:r>
            <w:r w:rsidR="00000000" w:rsidRPr="00000000" w:rsidDel="00000000">
              <w:rPr>
                <w:rtl w:val="0"/>
              </w:rPr>
              <w:t xml:space="preserve"> Tāpat vēršam uzmanību, ka informācija par diagnozi vai cita sensitīva informācija, kas nav nepieciešama apmaksas nodrošināšanai, netiktu nodota Elektroniskās deklarēšanas sistēmā un nebūtu pieejama darba devējiem. Līdz ar to ANM projekta ietvaros paredzētā pieeja nav vērsta uz sensitīvu datu pieejamības paplašināšanu, bet gan uz anonimizētu un analītisku risinājumu attīstību, ievērojot datu aizsardzības un pacientu privātuma principus.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e-veselības sistēmas ieviešana jau ir ietekmējusi ārstu darba noslodzi; papildus medicīnas māsām ģimenes ārstiem bieži vien ir nepieciešams arī ārsta palīgs, kas kārto visus dokumentus un ievada informāciju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prezentācijas 14. slaids, skaidri norādot, ka izvēlētais risinājums neparedz papildu administratīvo slodzi ārstiem vai izmaiņas viņu līdzšinējā darbā. Attiecīgi paredzētais risinājums nav vērsts uz jaunu pienākumu noteikšanu ārstniecības personām, bet gan uz esošo datu izmantošanas un analītikas pilnveidi.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VM secinājumu, ka diagnozes koda obligātums šobrīd nav optimālākais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kā iemeslus atteikumam ieviest diagnozes kodu norāda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lietotājam draudzīgas saskarnes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Risku, ka vadlīnijām un atgriezeniskās saiknes neesamības pastāv “formālas kodēšanas”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sloga pieaugumu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diagnozes koda ieviešana pati par sevi neatrisina savietojamību ar citiem datu avotiem un neievieš automātiskas kvalitātes pārbaudes, vienlaikus pieprasot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neviens no minētajiem iemesliem ne atsevišķi, ne visi kopā nevar būt šķērslis diagnozes koda norādīšanai e-veselībā.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uzstādīta vismaz sākotnējā diagnoze, nav iespējami nākamie veselības aprūpes pasākumi. Savukārt, ja ir uzstādīta diagnoze, tad tās ierakstīšana atvērtā e-veselības portālā, nevar būt tāds apgrūtinājums, lai valsts “izmestu vējā” vērtīgus datus, kas dotu iespēju ātrāk un precīzāk analizēt sabiedrības veselību un DNL ietekmējošos faktorus.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to, ka Projektā piedāvātajā risinājumā nav ietverta prasība norādīt diagnozi.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darbnespējas lapas epizode darba devējam tikai pozīcijā “slimības nauda” izmaksā vidēji 600 euro. Savukārt Invaliditātes, maternitātes un slimības speciālā budžeta (kas arī ir veidots no darba devēju un darba ņēmēju iemaksām) izdevumi par vienu darbnespējas lapas “B” šā gada janvārī bija vidēji 813 euro, bet 2025.gadā slimības pabalstu izmaksai tika izlietoti 335,8 miljoni euro. Tie ir ļoti ievērojami līdzekļi, un ir ļoti vēlams, lai tiem pretī būtu iespējami pilnīgāka informācija.  Papildus jānorāda, ka darbnespēja negatīvi ietekmē arī iekšzemes kopprodukta apjomu, kam savukārt ir negatīva ietekme uz iedzīvotāju ienākumiem un uz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LDDK ieskatā viens no darbnespējas lapu datu kvalitātes pilnveidošanas priekšnoteikumiem ir nodrošināt, lai pretī katrai darbnespējas lapai e-veselības portālā būtu iereģistrēta diagnoze.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iespējamos risinājumus datu ieguvei par darbnespējas lapu cēloņiem, tika secināts, ka diagnožu datu obligāta norādīšana tieši darbnespējas lapās nav samērīgākais un efektīvākais risinājums. Informatīvajā ziņojumā jau ir norādīts, ka informācija par diagnozēm ir pieejama citos veselības nozares datu avotos, jo īpaši NVD VIS sistēmā. Līdz ar to</w:t>
            </w:r>
            <w:r w:rsidR="00000000" w:rsidRPr="00000000" w:rsidDel="00000000">
              <w:rPr>
                <w:b w:val="1"/>
                <w:rtl w:val="0"/>
              </w:rPr>
              <w:t xml:space="preserve"> diagnozes koda obligāta ievadīšana darbnespējas lapā radītu dublējošu datu ievadi, nevis jaunu vai unikālu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diagnožu datu iegūšanas </w:t>
            </w:r>
            <w:r w:rsidR="00000000" w:rsidRPr="00000000" w:rsidDel="00000000">
              <w:rPr>
                <w:b w:val="1"/>
                <w:rtl w:val="0"/>
              </w:rPr>
              <w:t xml:space="preserve">mērķis </w:t>
            </w:r>
            <w:r w:rsidR="00000000" w:rsidRPr="00000000" w:rsidDel="00000000">
              <w:rPr>
                <w:rtl w:val="0"/>
              </w:rPr>
              <w:t xml:space="preserve">šajā procesā</w:t>
            </w:r>
            <w:r w:rsidR="00000000" w:rsidRPr="00000000" w:rsidDel="00000000">
              <w:rPr>
                <w:b w:val="1"/>
                <w:rtl w:val="0"/>
              </w:rPr>
              <w:t xml:space="preserve"> nav vērtēt konkrētu personu, tās veselības stāvokli vai individuālos darbnespējas iemeslus.</w:t>
            </w:r>
            <w:r w:rsidR="00000000" w:rsidRPr="00000000" w:rsidDel="00000000">
              <w:rPr>
                <w:rtl w:val="0"/>
              </w:rPr>
              <w:t xml:space="preserve"> Mērķis ir iegūt analītiski izmantojamus datus par tendencēm valsts līmenī, lai būtu iespējams izvērtēt saslimstības struktūru nodarbināto vidū, identificēt problēmjomas un plānot atbilstošus sabiedrības veselības pasākumus. Tieši šādam nolūkam</w:t>
            </w:r>
            <w:r w:rsidR="00000000" w:rsidRPr="00000000" w:rsidDel="00000000">
              <w:rPr>
                <w:b w:val="1"/>
                <w:rtl w:val="0"/>
              </w:rPr>
              <w:t xml:space="preserve"> piemērotākais risinājums ir sistēmu savietošana un anonimizētu pārskatu veidošana</w:t>
            </w:r>
            <w:r w:rsidR="00000000" w:rsidRPr="00000000" w:rsidDel="00000000">
              <w:rPr>
                <w:rtl w:val="0"/>
              </w:rPr>
              <w:t xml:space="preserve">, nevis papildu pienākuma uzlikšana ārstiem darbnespējas lapu noformēšanas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Savietojot datus no NVD VIS sistēmas ar citiem pieejamajiem datiem, ANM projekta ietvaros būs iespējams iegūt anonimizētus pārskatus par diagnožu tendencēm, nepalielinot administratīvo slogu ārstniecības personām un neieviešot dublējošu datu ievadi. Šāda pieeja ir b</w:t>
            </w:r>
            <w:r w:rsidR="00000000" w:rsidRPr="00000000" w:rsidDel="00000000">
              <w:rPr>
                <w:b w:val="1"/>
                <w:rtl w:val="0"/>
              </w:rPr>
              <w:t xml:space="preserve">ūtiski racionālāka arī no valsts resursu izmantošanas viedokļa</w:t>
            </w:r>
            <w:r w:rsidR="00000000" w:rsidRPr="00000000" w:rsidDel="00000000">
              <w:rPr>
                <w:rtl w:val="0"/>
              </w:rPr>
              <w:t xml:space="preserve">, jo tā balstās uz jau esošu datu sekundāru izmantošanu analītiskiem mērķiem, nevis jaunas datu ievades prasības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obligātas diagnozes norādīšanas ieviešana darbnespējas lapās prasītu ne tikai izmaiņas ārstniecības personu ikdienas darbā, bet arī papildu finansējumu, grozījumus normatīvajā regulējumā, tostarp Ministru kabineta noteikumos, kā arī tehniskas izmaiņas e-veselības risinājumos. Tādējādi </w:t>
            </w:r>
            <w:r w:rsidR="00000000" w:rsidRPr="00000000" w:rsidDel="00000000">
              <w:rPr>
                <w:b w:val="1"/>
                <w:rtl w:val="0"/>
              </w:rPr>
              <w:t xml:space="preserve">tiktu radīts papildu slogs un izmaksas, lai iegūtu informāciju, kas jau ir pieejama citā valsts informācijas sistēmā. </w:t>
            </w:r>
            <w:r w:rsidR="00000000" w:rsidRPr="00000000" w:rsidDel="00000000">
              <w:rPr>
                <w:rtl w:val="0"/>
              </w:rPr>
              <w:t xml:space="preserve">Šāda pieeja nav uzskatāma par lietderīgu vai samērīgu.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pamata uzskatīt, ka datu kvalitātes pilnveidošana obligāti nozīmē diagnozes koda iekļaušanu tieši darbnespējas lap</w:t>
            </w:r>
            <w:r w:rsidR="00000000" w:rsidRPr="00000000" w:rsidDel="00000000">
              <w:rPr>
                <w:rtl w:val="0"/>
              </w:rPr>
              <w:t xml:space="preserve">ā. Datu kvalitāte ir skatāma plašāk – kā spēja iegūt uzticamu, salāgojamu un analītiski izmantojamu informāciju. Šo mērķi efektīvāk nodrošina datu savietojamība starp sistēmām, nevis izolēta papildu datu lauka ieviešana vienā dokumentā. Tādēļ Veselības ministrijas ieskatā šobrīd optimālākais risinājums ir attīstīt datu sasaisti starp esošajām valsts informācijas sistēmām, lai nodrošinātu efektīvu valsts, tostarp veselības aprūpes,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prioritāte ir sabiedrības veselība un tās veicināšana. ANM projekta ietvaros attīstītā pieeja ļaus analizēt saslimstības tendences nodarbināto vidū anonimizētā veidā, bet nākotnē, paplašinot datu sasaisti arī ar CSP rīcībā esošajiem datiem, būs iespējams vērtēt situāciju detalizētāk – piemēram, pa nozarēm un citiem raksturojošiem kritērijiem. Tas radīs priekšnoteikumus mērķētākiem profilakses un veselības veicināšanas pasākumiem, kas ilgtermiņā var palīdzēt mazināt darbnespējas lapu skaitu un ilgumu.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vērš uzmanību, ka sadarbībai jābūt ciešai arī aprēķinu metodoloģijas izstrādē (slodzes, reģioni, ja CSP būs jārēķina darbnespējas dēļ nenostrādāto laiku), lai 2027. gada otrajā pusē jau iespējams sākt reālu datu savietošanu.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informatīvais ziņojums izstrādāts, lai risinātu informatīvajā ziņojumā “Par darbnespējas lapu izsniegšanas uzraudzību un sūdzību izskatīšanu” (24-TA-2730) konstatētās problēmas, aicinām papildināt informatīvo ziņojumu, aprakstot, kā tieši izvēlētais problēmas risinājums -  ANM projekta ietvaros sagatavoti pārskati un sistēmiska savietošana ar datu kvalitātes kontroles mehānismiem – sekmēs darba nespējas lapu nepamatotas izsniegšanas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14. slaids un apraksta sadaļa "Ilgtspējīgs risinājums: ANM analītika un sadarbība ar CSP".</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papildināt informatīvo ziņojumu attiecībā uz to, vai tika izvērtēta nepieciešamība sagatavot un noteiktā kārtībā iesniegt izskatīšanai Ministru kabinetā grozījumus attiecīgajos normatīvajos aktos. Ja šāda nepieciešamība netika konstatēta, aicinām papildināt, norādot, ka informatīvajā ziņojumā piedāvātais problēmas risinājums ieviešams bez normatīvo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 14. slaids un prezentācijas apraksta sadaļa "Izvērtētās pieejas datu ieguvei un savietošanai" papildināta ar informāciju.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Prezentācijas 18.slaidā "Darbnespēju lapu biežākie iemesli: Lietuva vs Igaunija" būtu nepieciešams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koriģēt slaida nosaukumu, norādot, ka salīdzinājums ir starp Somiju un Zviedriju;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datiem par Zviedriju būtu nepieciešams norādīt datu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prezentācijas 18. slaids.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prezentācijas 21.slaida "Turpmākie soļi" sadaļu "Vidējā termiņā" ar darbības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analītika ANM projekta ietvaros ļaus iegūt atkārtojamus pārskatus un ticamāku kontekstu par nodarbināto saslimšanām.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prezentācijas 21. slaids.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ārsts vai speciālists, nosakot pirmo darbnespēju (lapu A), atzīmē to kā traumu sadzīvē, un tikai tad, kad Valsts sociālās apdrošināšanas sistēmā parādās akts par izmeklēto nelaimes gadījumu darbā, tad atzīmē kā nelaimes gadījums darbā (NGD – piedāvājam šāda saīsinājumu). LBAS ieskatā uzreiz būtu jāatzīmē to kā NGD. Tas atbilstu reālai situācijai un būtu ļoti saprotami.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normatīvais regulējums paredz risinājumu gadījumiem, kad darba vietā noticis nelaimes gadījums, kas saistīts ar veselības bojājumiem. Persona šādā situācijā vēršas pie ārstējošā ārsta (visbiežāk ģimenes ārsts), un,</w:t>
            </w:r>
            <w:r w:rsidR="00000000" w:rsidRPr="00000000" w:rsidDel="00000000">
              <w:rPr>
                <w:b w:val="1"/>
                <w:rtl w:val="0"/>
              </w:rPr>
              <w:t xml:space="preserve"> ja persona informē ārstu par nelaimes gadījumu darbā</w:t>
            </w:r>
            <w:r w:rsidR="00000000" w:rsidRPr="00000000" w:rsidDel="00000000">
              <w:rPr>
                <w:rtl w:val="0"/>
              </w:rPr>
              <w:t xml:space="preserve">, ārstam ir tiesības nekavējoties atvērt darbnespējas lapu A uz laiku līdz 10 dienām. Līdz ar to tiesiskais regulējums jau nodrošina iespēju operatīvi reaģēt situācijās, kad pastāv pamatotas aizdomas par nelaimes gadījumu darbā, vēl pirms ir pabeigta nelaimes gadījuma izmeklēšana un attiecīgā informācija ir atspoguļota Valsts sociālās apdrošināšanas sistēmā.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Darbnespējas lapu datu kvalitātes pilnveidošanas iespējas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piedāvā atzīmēt VSAA sistēmā arodslimību (ASL), kad jau ir atzinums par noteiktu arodslimību. Bet ir situācijas, kad pacients iziet arodslimības noteikšanas procesu, tad atzīmētu ASL noteikšana. Šāda sistēma paliek, ja pacientam ir cita saslimšana, kas nav saistīta ar indicēto (noteikto ar atzinumu – arodslimību).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Norādām, ka saistībā ar atzīmes par arodslimību vai arodslimības noteikšanas procesu atspoguļošanu VSAA sistēmā primāri ir skatāms ārpus Veselības ministrijas kompetences. Vienlaikus vēršam uzmanību, ka arodslimības noteikšanas process var noritēt ilgākā laikposmā, un šajā laikā personai var būt arī citas saslimšanas, kas nav saistītas ar arodslimību. Tādēļ šādu atzīmju piemērošana būtu rūpīgi izvērtējama, lai nodrošinātu, ka sistēmā atspoguļotā informācija ir precīza un nepārprotama attiecībā uz konkrēto darbnespējas cēloni.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26-TA-404</w:t>
    </w:r>
    <w:r>
      <w:br/>
    </w:r>
    <w:r w:rsidR="00000000" w:rsidRPr="00000000" w:rsidDel="00000000">
      <w:rPr>
        <w:rtl w:val="0"/>
      </w:rPr>
      <w:t xml:space="preserve">13.04.2026. 11.30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26-TA-404</w:t>
    </w:r>
    <w:r>
      <w:br/>
    </w:r>
    <w:r w:rsidR="00000000" w:rsidRPr="00000000" w:rsidDel="00000000">
      <w:rPr>
        <w:rtl w:val="0"/>
      </w:rPr>
      <w:t xml:space="preserve">13.04.2026. 11.30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Izziņa_26-TA-404.docx</dc:title>
</cp:coreProperties>
</file>

<file path=docProps/custom.xml><?xml version="1.0" encoding="utf-8"?>
<Properties xmlns="http://schemas.openxmlformats.org/officeDocument/2006/custom-properties" xmlns:vt="http://schemas.openxmlformats.org/officeDocument/2006/docPropsVTypes"/>
</file>