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24-TA-1388: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9. novembra rīkojumā Nr. 807 "Par atļauju Labklājības ministrijai uzņemties valsts budžeta ilgtermiņa saistības, lai nodrošinātu Labklājības ministrijas dalību Baltijas jūras valstu padomes </w:t>
      </w:r>
      <w:r w:rsidR="00000000" w:rsidRPr="00000000" w:rsidDel="00000000">
        <w:rPr>
          <w:i w:val="1"/>
          <w:rtl w:val="0"/>
        </w:rPr>
        <w:t xml:space="preserve">PROMISE Barnahus</w:t>
      </w:r>
      <w:r w:rsidR="00000000" w:rsidRPr="00000000" w:rsidDel="00000000">
        <w:rPr>
          <w:rtl w:val="0"/>
        </w:rPr>
        <w:t xml:space="preserve"> tīklā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(09.11.2021.)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ietvertās atsauces uz Ministru kabineta noteikumiem noformēt ievērojot  Ministru kabineta 2009. gada 3. februāra noteikumu Nr. 108 „Normatīvo aktu projektu sagatavošanas noteikumi” 133.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dažādām, vispārinātām un nepieteiktām atsaucēm uz normatīvajiem aktiem, piemēram, "Rīkojums", "MK rīkojums" un "MK rīkojums Nr.807". Saīsinājums piesakāms pēc sekojoša parauga: Ministru kabineta 2009. gada 3. februāra noteikumu Nr. 108 „Normatīvo aktu projektu sagatavošanas noteikumi” (turpmāk - noteikumi Nr.108).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sabiedrības grupas, kuras tiesiskais regulējums ietekmē vai varētu ietekmēt, ņemot vērā rīkojuma projekta būtību un anotācijā skaidroto. Vēršam uzmanību, ka ietekmējamās grupās, šķietami, ietilpst ne tikai vardarbībā cietuši bērni, bet visi bērni kā 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ietekmējamās mērķgrupas norāda gan 2., gan 7. sadaļā, ievērojot, ka 2.1. apakšsadaļā apraksta ietekmi uz privāto sektoru – t. i., uz visām sabiedrības grupām (fiziskām vai juridiskām personām), bet 7.1. apakšsadaļā – uz publisko pārvaldi (valsts un pašvaldību institūcijām). Proti, anotācijas 2.1. apakšsadaļā skaidrotā ietekme uz valsts un pašvaldību institūcijām, skaidrojama anotācijas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6.ailes 2.punktu un 2.1.apakšpunktu, norādot finansējumu 250 </w:t>
            </w:r>
            <w:r w:rsidR="00000000" w:rsidRPr="00000000" w:rsidDel="00000000">
              <w:rPr>
                <w:i w:val="1"/>
                <w:rtl w:val="0"/>
              </w:rPr>
              <w:t xml:space="preserve">euro </w:t>
            </w:r>
            <w:r w:rsidR="00000000" w:rsidRPr="00000000" w:rsidDel="00000000">
              <w:rPr>
                <w:rtl w:val="0"/>
              </w:rPr>
              <w:t xml:space="preserve">apmērā, attiecīgi precizējot minētās ailes 3.punktu un 3.1.apakšpunktu.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2021. gadā un turpmākajos gados maksājumu šā rīkojuma </w:t>
            </w:r>
            <w:r w:rsidR="00000000" w:rsidRPr="00000000" w:rsidDel="00000000">
              <w:rPr>
                <w:rtl w:val="0"/>
              </w:rPr>
              <w:t xml:space="preserve">1.</w:t>
            </w:r>
            <w:r w:rsidR="00000000" w:rsidRPr="00000000" w:rsidDel="00000000">
              <w:rPr>
                <w:rtl w:val="0"/>
              </w:rPr>
              <w:t xml:space="preserve"> punktā minētajā apmērā nodrošināt no valsts budžeta programmas 97.00.00 "Nozaru vadība un politikas plānošana" apakšprogrammas 97.01.00 "Labklājības nozares vadība un politikas plānošana"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projekta 1.punktā norādītais dalības maksas apmērs ir svītrots, lūdzam izvērtēt nepieciešamību grozīt 2.punktu un izteikt to piedāvātājā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2021. gadā un turpmākajos gados šā rīkojuma 1.punktā minēto dalības maksu nodrošināt no Labklājības ministrijas pamatbudžeta programmas 97.00.00 "Nozaru vadība un politikas plānošana" apakšprogrammā 97.01.00 "Labklājības nozares vadība un politikas plānošana" paredzētajiem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2021. gadā un turpmākajos gados šā rīkojuma </w:t>
            </w:r>
            <w:r w:rsidR="00000000" w:rsidRPr="00000000" w:rsidDel="00000000">
              <w:rPr>
                <w:rtl w:val="0"/>
              </w:rPr>
              <w:t xml:space="preserve">1.</w:t>
            </w:r>
            <w:r w:rsidR="00000000" w:rsidRPr="00000000" w:rsidDel="00000000">
              <w:rPr>
                <w:rtl w:val="0"/>
              </w:rPr>
              <w:t xml:space="preserve"> punktā minēto dalības maksu nodrošināt no Labklājības ministrijas pamatbudžeta programmas 97.00.00 "Nozaru vadība un politikas plānošana" apakšprogrammā 97.01.00 "Labklājības nozares vadība un politikas plānošana" paredzētajiem valsts budžeta līdzekļiem.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24-TA-1388</w:t>
    </w:r>
    <w:r>
      <w:br/>
    </w:r>
    <w:r w:rsidR="00000000" w:rsidRPr="00000000" w:rsidDel="00000000">
      <w:rPr>
        <w:rtl w:val="0"/>
      </w:rPr>
      <w:t xml:space="preserve">11.07.2024. 13.41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24-TA-1388</w:t>
    </w:r>
    <w:r>
      <w:br/>
    </w:r>
    <w:r w:rsidR="00000000" w:rsidRPr="00000000" w:rsidDel="00000000">
      <w:rPr>
        <w:rtl w:val="0"/>
      </w:rPr>
      <w:t xml:space="preserve">11.07.2024. 13.41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Izziņa_24-TA-1388.docx</dc:title>
</cp:coreProperties>
</file>

<file path=docProps/custom.xml><?xml version="1.0" encoding="utf-8"?>
<Properties xmlns="http://schemas.openxmlformats.org/officeDocument/2006/custom-properties" xmlns:vt="http://schemas.openxmlformats.org/officeDocument/2006/docPropsVTypes"/>
</file>