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4A44D" w14:textId="362A43C4" w:rsidR="00D55642" w:rsidRPr="00D55642" w:rsidRDefault="00CF03F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59E6D4" wp14:editId="0179BBE7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0F1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1F9394B" wp14:editId="0A39C844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FD87E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6C712E4A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4D09C8E3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0B6C9DFC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60F58724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52AEB6AC" w14:textId="77777777" w:rsidTr="00472AFF">
        <w:tc>
          <w:tcPr>
            <w:tcW w:w="3227" w:type="dxa"/>
            <w:hideMark/>
          </w:tcPr>
          <w:p w14:paraId="464E4B9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13.08.2021</w:t>
            </w:r>
          </w:p>
        </w:tc>
        <w:tc>
          <w:tcPr>
            <w:tcW w:w="3260" w:type="dxa"/>
            <w:hideMark/>
          </w:tcPr>
          <w:p w14:paraId="44B5CB3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1-57/2204</w:t>
            </w:r>
          </w:p>
        </w:tc>
        <w:tc>
          <w:tcPr>
            <w:tcW w:w="3260" w:type="dxa"/>
            <w:hideMark/>
          </w:tcPr>
          <w:p w14:paraId="0D412EFC" w14:textId="77777777" w:rsidR="00BD3CC7" w:rsidRDefault="00BD3CC7" w:rsidP="00B139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Zemkopības ministrija</w:t>
            </w:r>
          </w:p>
          <w:p w14:paraId="18B429A7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14:paraId="735448C4" w14:textId="77777777" w:rsidTr="00472AFF">
        <w:tc>
          <w:tcPr>
            <w:tcW w:w="3227" w:type="dxa"/>
            <w:hideMark/>
          </w:tcPr>
          <w:p w14:paraId="13A2B78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05.08.2021</w:t>
            </w:r>
          </w:p>
        </w:tc>
        <w:tc>
          <w:tcPr>
            <w:tcW w:w="3260" w:type="dxa"/>
            <w:hideMark/>
          </w:tcPr>
          <w:p w14:paraId="6466B397" w14:textId="77777777" w:rsidR="00735284" w:rsidRDefault="00535E26" w:rsidP="00535E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e-pastu </w:t>
            </w:r>
          </w:p>
        </w:tc>
        <w:tc>
          <w:tcPr>
            <w:tcW w:w="3260" w:type="dxa"/>
          </w:tcPr>
          <w:p w14:paraId="53049EFE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037886E3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B535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19C04C" w14:textId="77777777" w:rsidR="00735284" w:rsidRPr="00535E26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35E26">
        <w:rPr>
          <w:rFonts w:ascii="Times New Roman" w:eastAsia="Times New Roman" w:hAnsi="Times New Roman"/>
          <w:noProof/>
          <w:sz w:val="28"/>
          <w:szCs w:val="28"/>
        </w:rPr>
        <w:t>Par precizēto Ministru kabin</w:t>
      </w:r>
      <w:r w:rsidR="00535E26" w:rsidRPr="00535E26">
        <w:rPr>
          <w:rFonts w:ascii="Times New Roman" w:eastAsia="Times New Roman" w:hAnsi="Times New Roman"/>
          <w:noProof/>
          <w:sz w:val="28"/>
          <w:szCs w:val="28"/>
        </w:rPr>
        <w:t>eta noteikumu projektu</w:t>
      </w:r>
    </w:p>
    <w:p w14:paraId="74F2EF36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1" w:name="_Hlk60153016"/>
      <w:r w:rsidRPr="00535E26">
        <w:rPr>
          <w:rFonts w:ascii="Times New Roman" w:hAnsi="Times New Roman"/>
          <w:sz w:val="28"/>
          <w:szCs w:val="28"/>
        </w:rPr>
        <w:t>“</w:t>
      </w:r>
      <w:r w:rsidRPr="00535E26">
        <w:rPr>
          <w:rFonts w:ascii="Times New Roman" w:hAnsi="Times New Roman"/>
          <w:bCs/>
          <w:sz w:val="28"/>
          <w:szCs w:val="28"/>
        </w:rPr>
        <w:t>Grozījumi Ministru kabineta</w:t>
      </w:r>
      <w:bookmarkEnd w:id="1"/>
      <w:r w:rsidRPr="00535E26">
        <w:rPr>
          <w:rFonts w:ascii="Times New Roman" w:hAnsi="Times New Roman"/>
          <w:bCs/>
          <w:sz w:val="28"/>
          <w:szCs w:val="28"/>
        </w:rPr>
        <w:t xml:space="preserve"> </w:t>
      </w:r>
      <w:bookmarkStart w:id="2" w:name="_Hlk60152995"/>
      <w:r w:rsidRPr="00535E26">
        <w:rPr>
          <w:rFonts w:ascii="Times New Roman" w:hAnsi="Times New Roman"/>
          <w:bCs/>
          <w:sz w:val="28"/>
          <w:szCs w:val="28"/>
        </w:rPr>
        <w:t xml:space="preserve">2014. gada </w:t>
      </w:r>
    </w:p>
    <w:p w14:paraId="26CFCF06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  <w:lang w:val="de-DE"/>
        </w:rPr>
      </w:pPr>
      <w:r w:rsidRPr="00535E26">
        <w:rPr>
          <w:rFonts w:ascii="Times New Roman" w:hAnsi="Times New Roman"/>
          <w:bCs/>
          <w:sz w:val="28"/>
          <w:szCs w:val="28"/>
        </w:rPr>
        <w:t xml:space="preserve">30. septembra noteikumos Nr. 598 </w:t>
      </w:r>
      <w:bookmarkEnd w:id="2"/>
      <w:r w:rsidRPr="00535E26">
        <w:rPr>
          <w:rFonts w:ascii="Times New Roman" w:hAnsi="Times New Roman"/>
          <w:bCs/>
          <w:sz w:val="28"/>
          <w:szCs w:val="28"/>
        </w:rPr>
        <w:t>“</w:t>
      </w:r>
      <w:r w:rsidRPr="00535E26">
        <w:rPr>
          <w:rFonts w:ascii="Times New Roman" w:hAnsi="Times New Roman"/>
          <w:bCs/>
          <w:sz w:val="28"/>
          <w:szCs w:val="28"/>
          <w:lang w:val="de-DE"/>
        </w:rPr>
        <w:t xml:space="preserve">Noteikumi </w:t>
      </w:r>
    </w:p>
    <w:p w14:paraId="0D45DBF2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35E26">
        <w:rPr>
          <w:rFonts w:ascii="Times New Roman" w:hAnsi="Times New Roman"/>
          <w:bCs/>
          <w:sz w:val="28"/>
          <w:szCs w:val="28"/>
          <w:lang w:val="de-DE"/>
        </w:rPr>
        <w:t>par valsts un Eiropas Savien</w:t>
      </w:r>
      <w:r w:rsidRPr="00535E26">
        <w:rPr>
          <w:rFonts w:ascii="Times New Roman" w:hAnsi="Times New Roman"/>
          <w:bCs/>
          <w:sz w:val="28"/>
          <w:szCs w:val="28"/>
        </w:rPr>
        <w:t xml:space="preserve">ības atbalsta </w:t>
      </w:r>
    </w:p>
    <w:p w14:paraId="4C138052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35E26">
        <w:rPr>
          <w:rFonts w:ascii="Times New Roman" w:hAnsi="Times New Roman"/>
          <w:bCs/>
          <w:sz w:val="28"/>
          <w:szCs w:val="28"/>
        </w:rPr>
        <w:t xml:space="preserve">piešķiršanu, administrēšanu un uzraudzību </w:t>
      </w:r>
    </w:p>
    <w:p w14:paraId="232EA67A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  <w:lang w:val="it-IT"/>
        </w:rPr>
      </w:pPr>
      <w:r w:rsidRPr="00535E26">
        <w:rPr>
          <w:rFonts w:ascii="Times New Roman" w:hAnsi="Times New Roman"/>
          <w:bCs/>
          <w:sz w:val="28"/>
          <w:szCs w:val="28"/>
        </w:rPr>
        <w:t>lauku un zivsaimniecī</w:t>
      </w:r>
      <w:r w:rsidRPr="00535E26">
        <w:rPr>
          <w:rFonts w:ascii="Times New Roman" w:hAnsi="Times New Roman"/>
          <w:bCs/>
          <w:sz w:val="28"/>
          <w:szCs w:val="28"/>
          <w:lang w:val="sv-SE"/>
        </w:rPr>
        <w:t>bas att</w:t>
      </w:r>
      <w:r w:rsidRPr="00535E26">
        <w:rPr>
          <w:rFonts w:ascii="Times New Roman" w:hAnsi="Times New Roman"/>
          <w:bCs/>
          <w:sz w:val="28"/>
          <w:szCs w:val="28"/>
        </w:rPr>
        <w:t>īstī</w:t>
      </w:r>
      <w:r w:rsidRPr="00535E26">
        <w:rPr>
          <w:rFonts w:ascii="Times New Roman" w:hAnsi="Times New Roman"/>
          <w:bCs/>
          <w:sz w:val="28"/>
          <w:szCs w:val="28"/>
          <w:lang w:val="it-IT"/>
        </w:rPr>
        <w:t xml:space="preserve">bai </w:t>
      </w:r>
    </w:p>
    <w:p w14:paraId="4FB5643F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35E26">
        <w:rPr>
          <w:rFonts w:ascii="Times New Roman" w:hAnsi="Times New Roman"/>
          <w:bCs/>
          <w:sz w:val="28"/>
          <w:szCs w:val="28"/>
          <w:lang w:val="it-IT"/>
        </w:rPr>
        <w:t>2014.</w:t>
      </w:r>
      <w:r w:rsidRPr="00535E26">
        <w:rPr>
          <w:rFonts w:ascii="Times New Roman" w:hAnsi="Times New Roman"/>
          <w:bCs/>
          <w:sz w:val="28"/>
          <w:szCs w:val="28"/>
        </w:rPr>
        <w:t>–</w:t>
      </w:r>
      <w:r w:rsidRPr="00535E26">
        <w:rPr>
          <w:rFonts w:ascii="Times New Roman" w:hAnsi="Times New Roman"/>
          <w:bCs/>
          <w:sz w:val="28"/>
          <w:szCs w:val="28"/>
          <w:lang w:val="pt-PT"/>
        </w:rPr>
        <w:t>2020.gada pl</w:t>
      </w:r>
      <w:r w:rsidRPr="00535E26">
        <w:rPr>
          <w:rFonts w:ascii="Times New Roman" w:hAnsi="Times New Roman"/>
          <w:bCs/>
          <w:sz w:val="28"/>
          <w:szCs w:val="28"/>
        </w:rPr>
        <w:t>ānoš</w:t>
      </w:r>
      <w:r w:rsidRPr="00535E26">
        <w:rPr>
          <w:rFonts w:ascii="Times New Roman" w:hAnsi="Times New Roman"/>
          <w:bCs/>
          <w:sz w:val="28"/>
          <w:szCs w:val="28"/>
          <w:lang w:val="es-ES_tradnl"/>
        </w:rPr>
        <w:t>anas period</w:t>
      </w:r>
      <w:r w:rsidRPr="00535E26">
        <w:rPr>
          <w:rFonts w:ascii="Times New Roman" w:hAnsi="Times New Roman"/>
          <w:bCs/>
          <w:sz w:val="28"/>
          <w:szCs w:val="28"/>
        </w:rPr>
        <w:t>ā””</w:t>
      </w:r>
    </w:p>
    <w:p w14:paraId="7CD39B20" w14:textId="77777777" w:rsidR="00535E26" w:rsidRPr="00535E26" w:rsidRDefault="00535E26" w:rsidP="00535E2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35E26">
        <w:rPr>
          <w:rFonts w:ascii="Times New Roman" w:hAnsi="Times New Roman"/>
          <w:bCs/>
          <w:sz w:val="28"/>
          <w:szCs w:val="28"/>
        </w:rPr>
        <w:t>(VSS-431)</w:t>
      </w:r>
    </w:p>
    <w:p w14:paraId="5CF31D7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BDA44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555B3F" w14:textId="77777777" w:rsidR="00535E26" w:rsidRPr="00535E26" w:rsidRDefault="00535E26" w:rsidP="00535E26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35E26">
        <w:rPr>
          <w:rFonts w:ascii="Times New Roman" w:hAnsi="Times New Roman"/>
          <w:bCs/>
          <w:sz w:val="28"/>
          <w:szCs w:val="28"/>
        </w:rPr>
        <w:t>Iekšlietu ministrija ir izvērtējusi precizēto Ministru kabineta noteikumu projektu “Grozījumi Ministru kabineta 2014. gada 30. s</w:t>
      </w:r>
      <w:r>
        <w:rPr>
          <w:rFonts w:ascii="Times New Roman" w:hAnsi="Times New Roman"/>
          <w:bCs/>
          <w:sz w:val="28"/>
          <w:szCs w:val="28"/>
        </w:rPr>
        <w:t>eptembra noteikumos Nr. 598 “</w:t>
      </w:r>
      <w:r w:rsidRPr="00535E26">
        <w:rPr>
          <w:rFonts w:ascii="Times New Roman" w:hAnsi="Times New Roman"/>
          <w:bCs/>
          <w:sz w:val="28"/>
          <w:szCs w:val="28"/>
          <w:lang w:val="de-DE"/>
        </w:rPr>
        <w:t>Noteikumi par valsts un Eiropas Savien</w:t>
      </w:r>
      <w:r w:rsidRPr="00535E26">
        <w:rPr>
          <w:rFonts w:ascii="Times New Roman" w:hAnsi="Times New Roman"/>
          <w:bCs/>
          <w:sz w:val="28"/>
          <w:szCs w:val="28"/>
        </w:rPr>
        <w:t>ības atbalsta piešķiršanu, administrēšanu un uzraudzību lauku un zivsaimniecī</w:t>
      </w:r>
      <w:r w:rsidRPr="00535E26">
        <w:rPr>
          <w:rFonts w:ascii="Times New Roman" w:hAnsi="Times New Roman"/>
          <w:bCs/>
          <w:sz w:val="28"/>
          <w:szCs w:val="28"/>
          <w:lang w:val="sv-SE"/>
        </w:rPr>
        <w:t>bas att</w:t>
      </w:r>
      <w:r w:rsidRPr="00535E26">
        <w:rPr>
          <w:rFonts w:ascii="Times New Roman" w:hAnsi="Times New Roman"/>
          <w:bCs/>
          <w:sz w:val="28"/>
          <w:szCs w:val="28"/>
        </w:rPr>
        <w:t>īstī</w:t>
      </w:r>
      <w:r w:rsidRPr="00535E26">
        <w:rPr>
          <w:rFonts w:ascii="Times New Roman" w:hAnsi="Times New Roman"/>
          <w:bCs/>
          <w:sz w:val="28"/>
          <w:szCs w:val="28"/>
          <w:lang w:val="it-IT"/>
        </w:rPr>
        <w:t>bai 2014.</w:t>
      </w:r>
      <w:r w:rsidRPr="00535E26">
        <w:rPr>
          <w:rFonts w:ascii="Times New Roman" w:hAnsi="Times New Roman"/>
          <w:bCs/>
          <w:sz w:val="28"/>
          <w:szCs w:val="28"/>
        </w:rPr>
        <w:t>–</w:t>
      </w:r>
      <w:r w:rsidRPr="00535E26">
        <w:rPr>
          <w:rFonts w:ascii="Times New Roman" w:hAnsi="Times New Roman"/>
          <w:bCs/>
          <w:sz w:val="28"/>
          <w:szCs w:val="28"/>
          <w:lang w:val="pt-PT"/>
        </w:rPr>
        <w:t>2020.gada pl</w:t>
      </w:r>
      <w:r w:rsidRPr="00535E26">
        <w:rPr>
          <w:rFonts w:ascii="Times New Roman" w:hAnsi="Times New Roman"/>
          <w:bCs/>
          <w:sz w:val="28"/>
          <w:szCs w:val="28"/>
        </w:rPr>
        <w:t>ānoš</w:t>
      </w:r>
      <w:r w:rsidRPr="00535E26">
        <w:rPr>
          <w:rFonts w:ascii="Times New Roman" w:hAnsi="Times New Roman"/>
          <w:bCs/>
          <w:sz w:val="28"/>
          <w:szCs w:val="28"/>
          <w:lang w:val="es-ES_tradnl"/>
        </w:rPr>
        <w:t>anas period</w:t>
      </w:r>
      <w:r w:rsidRPr="00535E26">
        <w:rPr>
          <w:rFonts w:ascii="Times New Roman" w:hAnsi="Times New Roman"/>
          <w:bCs/>
          <w:sz w:val="28"/>
          <w:szCs w:val="28"/>
        </w:rPr>
        <w:t>ā”” un atbalsta tā tālāko virzību bez iebildumiem un priekšlikumiem.</w:t>
      </w:r>
    </w:p>
    <w:p w14:paraId="709A2CC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B453D6" w14:textId="77777777" w:rsidR="00535E26" w:rsidRDefault="00535E2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000000" w14:paraId="004573F0" w14:textId="77777777" w:rsidTr="00735284">
        <w:tc>
          <w:tcPr>
            <w:tcW w:w="4650" w:type="dxa"/>
            <w:hideMark/>
          </w:tcPr>
          <w:p w14:paraId="520123AA" w14:textId="77777777" w:rsidR="00735284" w:rsidRDefault="00535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10C21251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037D6EB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0E3D79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5939FE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126951" w14:textId="77777777" w:rsidR="00EF39F9" w:rsidRPr="00535E26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35E26">
        <w:rPr>
          <w:rFonts w:ascii="Times New Roman" w:hAnsi="Times New Roman"/>
          <w:noProof/>
          <w:sz w:val="20"/>
          <w:szCs w:val="20"/>
        </w:rPr>
        <w:t>Ieva Skirusa</w:t>
      </w:r>
      <w:r w:rsidRPr="00535E26">
        <w:rPr>
          <w:rFonts w:ascii="Times New Roman" w:hAnsi="Times New Roman"/>
          <w:sz w:val="20"/>
          <w:szCs w:val="20"/>
        </w:rPr>
        <w:t xml:space="preserve">, </w:t>
      </w:r>
      <w:r w:rsidRPr="00535E26">
        <w:rPr>
          <w:rFonts w:ascii="Times New Roman" w:hAnsi="Times New Roman"/>
          <w:noProof/>
          <w:sz w:val="20"/>
          <w:szCs w:val="20"/>
        </w:rPr>
        <w:t>67219417</w:t>
      </w:r>
    </w:p>
    <w:p w14:paraId="0A5F0A11" w14:textId="77777777" w:rsidR="00EF39F9" w:rsidRPr="00535E26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35E26">
        <w:rPr>
          <w:rFonts w:ascii="Times New Roman" w:hAnsi="Times New Roman"/>
          <w:noProof/>
          <w:sz w:val="20"/>
          <w:szCs w:val="20"/>
        </w:rPr>
        <w:t>ieva.skirusa@iem.gov.lv</w:t>
      </w:r>
    </w:p>
    <w:p w14:paraId="7B11E625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B70D9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90D596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4C5EA7D8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2438D" w14:textId="77777777" w:rsidR="005A6419" w:rsidRDefault="005A6419">
      <w:pPr>
        <w:spacing w:after="0" w:line="240" w:lineRule="auto"/>
      </w:pPr>
      <w:r>
        <w:separator/>
      </w:r>
    </w:p>
  </w:endnote>
  <w:endnote w:type="continuationSeparator" w:id="0">
    <w:p w14:paraId="29A57165" w14:textId="77777777" w:rsidR="005A6419" w:rsidRDefault="005A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5B8CF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36BFC32D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8200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1DAD" w14:textId="77777777" w:rsidR="005A6419" w:rsidRDefault="005A6419">
      <w:pPr>
        <w:spacing w:after="0" w:line="240" w:lineRule="auto"/>
      </w:pPr>
      <w:r>
        <w:separator/>
      </w:r>
    </w:p>
  </w:footnote>
  <w:footnote w:type="continuationSeparator" w:id="0">
    <w:p w14:paraId="7AFC919D" w14:textId="77777777" w:rsidR="005A6419" w:rsidRDefault="005A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ECCF9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EBA435F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2A803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1A745FB9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35E26"/>
    <w:rsid w:val="005A1BCB"/>
    <w:rsid w:val="005A6419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1396F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03F2"/>
    <w:rsid w:val="00CF3A42"/>
    <w:rsid w:val="00D21FA6"/>
    <w:rsid w:val="00D442EB"/>
    <w:rsid w:val="00D55642"/>
    <w:rsid w:val="00D55B4B"/>
    <w:rsid w:val="00D85238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CCF19EF"/>
  <w15:chartTrackingRefBased/>
  <w15:docId w15:val="{4106BB1C-9339-4BBB-AE6C-11EC792A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F716-B939-46DF-84FF-BD7220A61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069FC-99AC-406C-9AA3-81B454A08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618F0-7851-4F88-A4FB-6EA013FB785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020a282-eb2c-4efa-a8d2-3822a1701436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6FFC2D-D03F-4A3E-A52E-F6A8A89F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Karina Baranovska</cp:lastModifiedBy>
  <cp:revision>2</cp:revision>
  <cp:lastPrinted>2021-01-22T07:28:00Z</cp:lastPrinted>
  <dcterms:created xsi:type="dcterms:W3CDTF">2021-10-08T12:55:00Z</dcterms:created>
  <dcterms:modified xsi:type="dcterms:W3CDTF">2021-10-08T12:55:00Z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0x010100C3824A8D55B4F0499CE88E7367BCA661</vt:lpwstr>
  </property>
</Properties>
</file>