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26-TA-515: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0.0" w:type="dxa"/>
              <w:left w:w="0.0" w:type="dxa"/>
              <w:bottom w:w="0.0" w:type="dxa"/>
              <w:right w:w="0.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(23.01.2026.)</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11.03.2026. 15:54</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"Grozījums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sadaļā skaidrots, ka,</w:t>
            </w:r>
            <w:r w:rsidR="00000000" w:rsidRPr="00000000" w:rsidDel="00000000">
              <w:rPr>
                <w:i w:val="1"/>
                <w:rtl w:val="0"/>
              </w:rPr>
              <w:t xml:space="preserve"> lai nodrošinātu MK 2022. gada 22. maija sēdes protokola Nr. 17 34. § 8.7. apakšpunktā noteiktā pienākuma – informēt MK par AF atskaites punktu un mērķrādītāju sasniegšanu ar vairāk kā divu mēnešu kavējumu – izpildi, ministrija informē, ka 2026. gada 10. martā, sniedzot atzinumu par MK informatīvajā ziņojumā “Par Kohēzijas politikas ES fondu, Atveseļošanas fonda, EEZ, Norvēģijas un Šveices grantu investīciju ieviešanu Latvijā” (26-TA-369) ir aicinājusi Finanšu ministriju iekļaut informāciju, ka 3.1.2.1.i investīcijas 114. mērķrādītāja izpilde tiks kavēta, jo tā sasniegšanai ir nepieciešams ilgāks termiņš nekā sākotnēji bija plānots un tas tiks sasniegts līdz 2026. gada 31. augustam. </w:t>
            </w:r>
            <w:r w:rsidR="00000000" w:rsidRPr="00000000" w:rsidDel="00000000">
              <w:rPr>
                <w:rtl w:val="0"/>
              </w:rPr>
              <w:t xml:space="preserve">Vienlaikus sniegts iemesls mērķrādītāja izpildes kavēšanai.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Ministru kabineta (turpmāk - MK) 2022. gada </w:t>
            </w:r>
            <w:r w:rsidR="00000000" w:rsidRPr="00000000" w:rsidDel="00000000">
              <w:rPr>
                <w:u w:val="single"/>
                <w:rtl w:val="0"/>
              </w:rPr>
              <w:t xml:space="preserve">22. marta</w:t>
            </w:r>
            <w:r w:rsidR="00000000" w:rsidRPr="00000000" w:rsidDel="00000000">
              <w:rPr>
                <w:rtl w:val="0"/>
              </w:rPr>
              <w:t xml:space="preserve"> sēdes protokollēmums paredz pienākumu </w:t>
            </w:r>
            <w:r w:rsidR="00000000" w:rsidRPr="00000000" w:rsidDel="00000000">
              <w:rPr>
                <w:i w:val="1"/>
                <w:rtl w:val="0"/>
              </w:rPr>
              <w:t xml:space="preserve">nozaru ministrijām un institūcijām, kas atbildīgas par Atveseļošanas fonda plāna investīciju un reformu ieviešanu, ieviest efektīvu risku pārvaldību un, konstatējot būtiskus riskus ar divu mēnešu kavējumu saistošo atskaites punktu un mērķu sasniegšanā attiecībā pret Darbības kārtībā noteiktajiem termiņiem, izpildot Ministru kabineta 2022. gada 1. februāra sēdes protokollēmuma (prot. Nr. 5 65. §) 5. punktā doto uzdevumu, steidzamības kārtībā iesniegt izskatīšanai Ministru kabinetā informatīvo ziņojumu, </w:t>
            </w:r>
            <w:r w:rsidR="00000000" w:rsidRPr="00000000" w:rsidDel="00000000">
              <w:rPr>
                <w:i w:val="1"/>
                <w:u w:val="single"/>
                <w:rtl w:val="0"/>
              </w:rPr>
              <w:t xml:space="preserve">vai, iepriekš vienojoties ar Finanšu ministriju, izņēmuma kārtā</w:t>
            </w:r>
            <w:r w:rsidR="00000000" w:rsidRPr="00000000" w:rsidDel="00000000">
              <w:rPr>
                <w:i w:val="1"/>
                <w:rtl w:val="0"/>
              </w:rPr>
              <w:t xml:space="preserve"> virzīt iekļaušanai Finanšu ministrijas pusgada ziņojumā, </w:t>
            </w:r>
            <w:r w:rsidR="00000000" w:rsidRPr="00000000" w:rsidDel="00000000">
              <w:rPr>
                <w:i w:val="1"/>
                <w:u w:val="single"/>
                <w:rtl w:val="0"/>
              </w:rPr>
              <w:t xml:space="preserve">tai skaitā rīcības variantus, priekšnosacījumus, pasākumus šķēršļu novēršanai un konkrētu priekšlikumu rīcībai</w:t>
            </w:r>
            <w:r w:rsidR="00000000" w:rsidRPr="00000000" w:rsidDel="00000000">
              <w:rPr>
                <w:i w:val="1"/>
                <w:rtl w:val="0"/>
              </w:rPr>
              <w:t xml:space="preserve">, kas nodrošina Atveseļošanas fonda plānā noteikto saistību izpildi Atveseļošanas fonda finansējuma saņemšanai no Eiropas Komisijas.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attiecīgās informācijas iekļaušana Finanšu ministrijas virzītajā pusgada ziņojumā </w:t>
            </w:r>
            <w:r w:rsidR="00000000" w:rsidRPr="00000000" w:rsidDel="00000000">
              <w:rPr>
                <w:u w:val="single"/>
                <w:rtl w:val="0"/>
              </w:rPr>
              <w:t xml:space="preserve">izņēmuma kārtā</w:t>
            </w:r>
            <w:r w:rsidR="00000000" w:rsidRPr="00000000" w:rsidDel="00000000">
              <w:rPr>
                <w:rtl w:val="0"/>
              </w:rPr>
              <w:t xml:space="preserve"> iespējama tikai tad, ja netiek virzīti nepieciešamie tiesību aktu grozījumi no nozares ministrijas puses pēc būtības. Ņemot vērā, ka 114. mērķrādītājs attiecas uz 3.1.2.1.i. investīcijas īstenošanu, un ar šo noteikumu projektu tiek virzīti grozījumi minētās investīcijas īstenošanas noteikumos pēc būtības, iebilstam, ka par 114. mērķrādītāja izpildes kavēšanos vien ietverta atsauce uz Finanšu ministrijas pusgada ziņojumu anotācijas 1.6. sadaļā, un netiek atbilstoši papildināts noteikumu projekta MK sēdes protokollēmuma projekts. Informācija par 114. mērķrādītāja izpildes kavēšanos nav dublējama, un atbilstošs pienākums iekļaujams tieši nozares ministrijas virzītā tiesību akta projekta pavadošajā dokumentācijā. Ievērojot minēto, lūdzam papildināt MK sēdes protokollēmuma projektu ar jaunu punktu - uzdevumu </w:t>
            </w:r>
            <w:r w:rsidR="00000000" w:rsidRPr="00000000" w:rsidDel="00000000">
              <w:rPr>
                <w:i w:val="1"/>
                <w:rtl w:val="0"/>
              </w:rPr>
              <w:t xml:space="preserve">Labklājības ministrijai nodrošināt kavētā Eiropas Savienības Atveseļošanas un noturības mehānisma plāna 3.1.2.1.i. investīcijas "Publisko pakalpojumu un nodarbinātības pieejamības veicināšanas pasākumi cilvēkiem ar funkcionāliem traucējumiem" 114. mērķrādītāja "Būvniecības pabeigšana, lai nodrošinātu piekļuvi publiskām telpām valsts un pašvaldību ēkās" izpildi ne vēlāk kā līdz 2026. gada 31. augustam, tādējādi nodrošinot Latvijas Atveseļošanas un noturības mehānisma plānā noteikto prasību atbilstošu izpildi Atveseļošanas un noturības mehānisma finansējuma saņemšanai no Eiropas Komisijas.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lūdzam papildināt anotācijas 1.6. sadaļā sniegto informāciju ar rīcības variantiem, priekšnosacījumiem, pasākumiem šķēršļu novēršanai un konkrētu priekšlikumu rīcībai atbilstoši augstāk minētajā Ministru kabineta 2022. gada </w:t>
            </w:r>
            <w:r w:rsidR="00000000" w:rsidRPr="00000000" w:rsidDel="00000000">
              <w:rPr>
                <w:u w:val="single"/>
                <w:rtl w:val="0"/>
              </w:rPr>
              <w:t xml:space="preserve">22. marta</w:t>
            </w:r>
            <w:r w:rsidR="00000000" w:rsidRPr="00000000" w:rsidDel="00000000">
              <w:rPr>
                <w:rtl w:val="0"/>
              </w:rPr>
              <w:t xml:space="preserve"> sēdes protokola Nr. 17 34. § 8.7. apakšpunktā noteiktajam (līdzīgi kā tiesību akta projekta "Grozījumi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 (26-TA-324) anotācijas 1.6.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"Grozījums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plānotajām izmaiņām finansējumā starp Atveseļošanas un noturības mehānisma (turpmāk - AF) 3.1.2.1.i investīcijas "Publisko pakalpojumu un nodarbinātības pieejamības veicināšanas pasākumi cilvēkiem ar funkcionāliem traucējumiem" </w:t>
            </w:r>
            <w:r w:rsidR="00000000" w:rsidRPr="00000000" w:rsidDel="00000000">
              <w:rPr>
                <w:u w:val="single"/>
                <w:rtl w:val="0"/>
              </w:rPr>
              <w:t xml:space="preserve">abām atlases kārtām</w:t>
            </w:r>
            <w:r w:rsidR="00000000" w:rsidRPr="00000000" w:rsidDel="00000000">
              <w:rPr>
                <w:rtl w:val="0"/>
              </w:rPr>
              <w:t xml:space="preserve">. Gadījumā, ja noteikumu projekts paredz izmaiņas finansējumā starp vienas AF investīcijas atlases kārtām, </w:t>
            </w:r>
            <w:r w:rsidR="00000000" w:rsidRPr="00000000" w:rsidDel="00000000">
              <w:rPr>
                <w:b w:val="1"/>
                <w:rtl w:val="0"/>
              </w:rPr>
              <w:t xml:space="preserve">anotācijā </w:t>
            </w:r>
            <w:r w:rsidR="00000000" w:rsidRPr="00000000" w:rsidDel="00000000">
              <w:rPr>
                <w:rtl w:val="0"/>
              </w:rPr>
              <w:t xml:space="preserve">(ja par dažādām atlases kārtām ir veidoti atsevišķi MK noteikumi) </w:t>
            </w:r>
            <w:r w:rsidR="00000000" w:rsidRPr="00000000" w:rsidDel="00000000">
              <w:rPr>
                <w:b w:val="1"/>
                <w:rtl w:val="0"/>
              </w:rPr>
              <w:t xml:space="preserve">ir norādīts katrai atlases kārtai noteiktais finansējums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papildināta anotācijas 1.3. sadaļa ar 3.1.2.1.i. investīcijas “Publisko pakalpojumu un nodarbinātības pieejamības veicināšanas pasākumi cilvēkiem ar funkcionāliem traucējumiem" otrās kārtas "Atbalsta pasākumi cilvēkiem ar invaliditāti mājokļu vides pieejamības nodrošināšanai" pieejamo AF finansējumu pēc ierosinātās pārdales.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“Tiesību akta projekta ietekme uz valsts budžetu un pašvaldību budžetiem” 6.2. apakšpunktā precizēt trešajā rindkopā sniegto informāciju par pirmās kārtas projektu darbību īstenošanai izmantoto finansējumu 2023., 2024. un 2025. gadā, norādot faktiski izmantoto finansējuma apmēru, nevis indikatīvi izmantotā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veikts redakcionāls precizējums anotācijas 3. sadaļas “Tiesību akta projekta ietekme uz valsts budžetu un pašvaldību budžetiem” 6.2. apakšpunktā trešajā rindkopā, svītrojot vārdu “indikatīvais”, paredzot, ka norādītais finansējums par 2023., 2024. un 2025. ir faktiski izmantotais finansējums.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26-TA-515</w:t>
    </w:r>
    <w:r>
      <w:br/>
    </w:r>
    <w:r w:rsidR="00000000" w:rsidRPr="00000000" w:rsidDel="00000000">
      <w:rPr>
        <w:rtl w:val="0"/>
      </w:rPr>
      <w:t xml:space="preserve">15.04.2026. 12.09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26-TA-515</w:t>
    </w:r>
    <w:r>
      <w:br/>
    </w:r>
    <w:r w:rsidR="00000000" w:rsidRPr="00000000" w:rsidDel="00000000">
      <w:rPr>
        <w:rtl w:val="0"/>
      </w:rPr>
      <w:t xml:space="preserve">15.04.2026. 12.09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Izziņa_26-TA-515.docx</dc:title>
</cp:coreProperties>
</file>

<file path=docProps/custom.xml><?xml version="1.0" encoding="utf-8"?>
<Properties xmlns="http://schemas.openxmlformats.org/officeDocument/2006/custom-properties" xmlns:vt="http://schemas.openxmlformats.org/officeDocument/2006/docPropsVTypes"/>
</file>