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F7120" w:rsidR="00352B4A" w:rsidP="00004757" w:rsidRDefault="007855F6" w14:paraId="135B7444" w14:textId="77777777">
      <w:pPr>
        <w:spacing w:after="0" w:line="276" w:lineRule="auto"/>
        <w:contextualSpacing/>
        <w:jc w:val="center"/>
        <w:rPr>
          <w:rFonts w:cstheme="minorHAnsi"/>
          <w:b/>
          <w:sz w:val="24"/>
          <w:szCs w:val="24"/>
          <w:lang w:val="lv-LV"/>
        </w:rPr>
      </w:pPr>
      <w:r w:rsidRPr="00EF7120">
        <w:rPr>
          <w:rFonts w:cstheme="minorHAnsi"/>
          <w:b/>
          <w:noProof/>
          <w:color w:val="FF0000"/>
          <w:sz w:val="24"/>
          <w:szCs w:val="24"/>
        </w:rPr>
        <w:drawing>
          <wp:anchor distT="0" distB="0" distL="114300" distR="114300" simplePos="0" relativeHeight="251659264" behindDoc="1" locked="0" layoutInCell="1" allowOverlap="1" wp14:editId="7225970B" wp14:anchorId="6DC02045">
            <wp:simplePos x="0" y="0"/>
            <wp:positionH relativeFrom="page">
              <wp:posOffset>0</wp:posOffset>
            </wp:positionH>
            <wp:positionV relativeFrom="paragraph">
              <wp:posOffset>-722630</wp:posOffset>
            </wp:positionV>
            <wp:extent cx="7598410" cy="10744200"/>
            <wp:effectExtent l="0" t="0" r="2540" b="0"/>
            <wp:wrapNone/>
            <wp:docPr id="1" name="Picture 1" descr="LAPA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LAPA_LV"/>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98410" cy="10744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EF7120" w:rsidR="00352B4A" w:rsidP="00004757" w:rsidRDefault="00352B4A" w14:paraId="36880123" w14:textId="77777777">
      <w:pPr>
        <w:spacing w:after="0" w:line="276" w:lineRule="auto"/>
        <w:contextualSpacing/>
        <w:jc w:val="center"/>
        <w:rPr>
          <w:rFonts w:cstheme="minorHAnsi"/>
          <w:b/>
          <w:sz w:val="24"/>
          <w:szCs w:val="24"/>
          <w:lang w:val="lv-LV"/>
        </w:rPr>
      </w:pPr>
    </w:p>
    <w:p w:rsidRPr="00EF7120" w:rsidR="00CB405E" w:rsidP="00004757" w:rsidRDefault="00CB405E" w14:paraId="59A00732" w14:textId="77777777">
      <w:pPr>
        <w:spacing w:after="0" w:line="276" w:lineRule="auto"/>
        <w:contextualSpacing/>
        <w:rPr>
          <w:rFonts w:cstheme="minorHAnsi"/>
          <w:b/>
          <w:color w:val="FF0000"/>
          <w:sz w:val="24"/>
          <w:szCs w:val="24"/>
          <w:lang w:val="lv-LV"/>
        </w:rPr>
      </w:pPr>
    </w:p>
    <w:p w:rsidRPr="00EF7120" w:rsidR="005346E1" w:rsidP="00C65C9D" w:rsidRDefault="005A4C04" w14:paraId="17240D46" w14:textId="76A2AB45">
      <w:pPr>
        <w:spacing w:after="0" w:line="276" w:lineRule="auto"/>
        <w:contextualSpacing/>
        <w:jc w:val="center"/>
        <w:rPr>
          <w:rFonts w:cstheme="minorHAnsi"/>
          <w:bCs/>
          <w:sz w:val="24"/>
          <w:szCs w:val="24"/>
          <w:lang w:val="lv-LV"/>
        </w:rPr>
      </w:pPr>
      <w:r w:rsidRPr="00EF7120">
        <w:rPr>
          <w:rFonts w:cstheme="minorHAnsi"/>
          <w:bCs/>
          <w:sz w:val="24"/>
          <w:szCs w:val="24"/>
          <w:lang w:val="lv-LV"/>
        </w:rPr>
        <w:t>Rīgā</w:t>
      </w:r>
    </w:p>
    <w:p w:rsidR="00AF4284" w:rsidP="00004757" w:rsidRDefault="00AF4284" w14:paraId="4C428DF4" w14:textId="77777777">
      <w:pPr>
        <w:spacing w:after="0" w:line="276" w:lineRule="auto"/>
        <w:contextualSpacing/>
        <w:jc w:val="right"/>
        <w:rPr>
          <w:rFonts w:cstheme="minorHAnsi"/>
          <w:b/>
          <w:sz w:val="24"/>
          <w:szCs w:val="24"/>
          <w:lang w:val="lv-LV"/>
        </w:rPr>
      </w:pPr>
    </w:p>
    <w:p w:rsidRPr="00EF7120" w:rsidR="005A4C04" w:rsidP="00004757" w:rsidRDefault="00C94D57" w14:paraId="5D1DE170" w14:textId="781B596C">
      <w:pPr>
        <w:spacing w:after="0" w:line="276" w:lineRule="auto"/>
        <w:contextualSpacing/>
        <w:jc w:val="right"/>
        <w:rPr>
          <w:rFonts w:cstheme="minorHAnsi"/>
          <w:b/>
          <w:sz w:val="24"/>
          <w:szCs w:val="24"/>
          <w:lang w:val="lv-LV"/>
        </w:rPr>
      </w:pPr>
      <w:r w:rsidRPr="00EF7120">
        <w:rPr>
          <w:rFonts w:cstheme="minorHAnsi"/>
          <w:b/>
          <w:sz w:val="24"/>
          <w:szCs w:val="24"/>
          <w:lang w:val="lv-LV"/>
        </w:rPr>
        <w:t>Satiksmes</w:t>
      </w:r>
      <w:r w:rsidRPr="00EF7120" w:rsidR="005A4C04">
        <w:rPr>
          <w:rFonts w:cstheme="minorHAnsi"/>
          <w:b/>
          <w:sz w:val="24"/>
          <w:szCs w:val="24"/>
          <w:lang w:val="lv-LV"/>
        </w:rPr>
        <w:t xml:space="preserve"> </w:t>
      </w:r>
      <w:r w:rsidRPr="00EF7120" w:rsidR="00352B4A">
        <w:rPr>
          <w:rFonts w:cstheme="minorHAnsi"/>
          <w:b/>
          <w:sz w:val="24"/>
          <w:szCs w:val="24"/>
          <w:lang w:val="lv-LV"/>
        </w:rPr>
        <w:t>m</w:t>
      </w:r>
      <w:r w:rsidRPr="00EF7120" w:rsidR="005A4C04">
        <w:rPr>
          <w:rFonts w:cstheme="minorHAnsi"/>
          <w:b/>
          <w:sz w:val="24"/>
          <w:szCs w:val="24"/>
          <w:lang w:val="lv-LV"/>
        </w:rPr>
        <w:t>inistrijai</w:t>
      </w:r>
    </w:p>
    <w:p w:rsidRPr="00EF7120" w:rsidR="005A4C04" w:rsidP="00004757" w:rsidRDefault="00236A1C" w14:paraId="5E5E6991" w14:textId="2CBDCF44">
      <w:pPr>
        <w:spacing w:after="0" w:line="276" w:lineRule="auto"/>
        <w:contextualSpacing/>
        <w:jc w:val="right"/>
        <w:rPr>
          <w:rFonts w:cstheme="minorHAnsi"/>
          <w:sz w:val="24"/>
          <w:szCs w:val="24"/>
          <w:lang w:val="lv-LV"/>
        </w:rPr>
      </w:pPr>
      <w:r w:rsidRPr="00EF7120">
        <w:rPr>
          <w:rFonts w:cstheme="minorHAnsi"/>
          <w:sz w:val="24"/>
          <w:szCs w:val="24"/>
          <w:lang w:val="lv-LV"/>
        </w:rPr>
        <w:t>Gogoļa</w:t>
      </w:r>
      <w:r w:rsidRPr="00EF7120" w:rsidR="00AF3FB4">
        <w:rPr>
          <w:rFonts w:cstheme="minorHAnsi"/>
          <w:sz w:val="24"/>
          <w:szCs w:val="24"/>
          <w:lang w:val="lv-LV"/>
        </w:rPr>
        <w:t xml:space="preserve"> </w:t>
      </w:r>
      <w:r w:rsidRPr="00EF7120" w:rsidR="005A4C04">
        <w:rPr>
          <w:rFonts w:cstheme="minorHAnsi"/>
          <w:sz w:val="24"/>
          <w:szCs w:val="24"/>
          <w:lang w:val="lv-LV"/>
        </w:rPr>
        <w:t>ielā</w:t>
      </w:r>
      <w:r w:rsidRPr="00EF7120" w:rsidR="00AF3FB4">
        <w:rPr>
          <w:rFonts w:cstheme="minorHAnsi"/>
          <w:sz w:val="24"/>
          <w:szCs w:val="24"/>
          <w:lang w:val="lv-LV"/>
        </w:rPr>
        <w:t xml:space="preserve"> </w:t>
      </w:r>
      <w:r w:rsidRPr="00EF7120">
        <w:rPr>
          <w:rFonts w:cstheme="minorHAnsi"/>
          <w:sz w:val="24"/>
          <w:szCs w:val="24"/>
          <w:lang w:val="lv-LV"/>
        </w:rPr>
        <w:t>3</w:t>
      </w:r>
      <w:r w:rsidRPr="00EF7120" w:rsidR="005A4C04">
        <w:rPr>
          <w:rFonts w:cstheme="minorHAnsi"/>
          <w:sz w:val="24"/>
          <w:szCs w:val="24"/>
          <w:lang w:val="lv-LV"/>
        </w:rPr>
        <w:t>, Rīgā, LV-1</w:t>
      </w:r>
      <w:r w:rsidRPr="00EF7120">
        <w:rPr>
          <w:rFonts w:cstheme="minorHAnsi"/>
          <w:sz w:val="24"/>
          <w:szCs w:val="24"/>
          <w:lang w:val="lv-LV"/>
        </w:rPr>
        <w:t>743</w:t>
      </w:r>
    </w:p>
    <w:p w:rsidRPr="00EF7120" w:rsidR="005A4C04" w:rsidP="00004757" w:rsidRDefault="00EC7361" w14:paraId="6704BE62" w14:textId="2615FCC9">
      <w:pPr>
        <w:spacing w:after="0" w:line="276" w:lineRule="auto"/>
        <w:contextualSpacing/>
        <w:jc w:val="right"/>
        <w:rPr>
          <w:rFonts w:cstheme="minorHAnsi"/>
          <w:sz w:val="24"/>
          <w:szCs w:val="24"/>
          <w:lang w:val="lv-LV"/>
        </w:rPr>
      </w:pPr>
      <w:hyperlink w:history="1" r:id="rId7">
        <w:r w:rsidRPr="00EF7120" w:rsidR="00B82F03">
          <w:rPr>
            <w:rStyle w:val="Hyperlink"/>
            <w:rFonts w:cstheme="minorHAnsi"/>
            <w:sz w:val="24"/>
            <w:szCs w:val="24"/>
            <w:lang w:val="lv-LV"/>
          </w:rPr>
          <w:t>satiksmes.ministrija@sam.gov.lv</w:t>
        </w:r>
      </w:hyperlink>
    </w:p>
    <w:p w:rsidRPr="00EF7120" w:rsidR="00574F5B" w:rsidP="00004757" w:rsidRDefault="00574F5B" w14:paraId="7C8FE74A" w14:textId="77777777">
      <w:pPr>
        <w:spacing w:after="0" w:line="276" w:lineRule="auto"/>
        <w:contextualSpacing/>
        <w:rPr>
          <w:rFonts w:cstheme="minorHAnsi"/>
          <w:sz w:val="24"/>
          <w:szCs w:val="24"/>
          <w:lang w:val="lv-LV"/>
        </w:rPr>
      </w:pPr>
    </w:p>
    <w:p w:rsidRPr="00EF7120" w:rsidR="005A4C04" w:rsidP="00004757" w:rsidRDefault="005A4C04" w14:paraId="3C08A638" w14:textId="5E9EF9DA">
      <w:pPr>
        <w:spacing w:after="0" w:line="276" w:lineRule="auto"/>
        <w:contextualSpacing/>
        <w:rPr>
          <w:rFonts w:cstheme="minorHAnsi"/>
          <w:sz w:val="24"/>
          <w:szCs w:val="24"/>
          <w:lang w:val="lv-LV"/>
        </w:rPr>
      </w:pPr>
      <w:r w:rsidRPr="00EF7120">
        <w:rPr>
          <w:rFonts w:cstheme="minorHAnsi"/>
          <w:sz w:val="24"/>
          <w:szCs w:val="24"/>
          <w:lang w:val="lv-LV"/>
        </w:rPr>
        <w:t>20</w:t>
      </w:r>
      <w:r w:rsidRPr="00EF7120" w:rsidR="00445645">
        <w:rPr>
          <w:rFonts w:cstheme="minorHAnsi"/>
          <w:sz w:val="24"/>
          <w:szCs w:val="24"/>
          <w:lang w:val="lv-LV"/>
        </w:rPr>
        <w:t>20</w:t>
      </w:r>
      <w:r w:rsidRPr="00EF7120">
        <w:rPr>
          <w:rFonts w:cstheme="minorHAnsi"/>
          <w:sz w:val="24"/>
          <w:szCs w:val="24"/>
          <w:lang w:val="lv-LV"/>
        </w:rPr>
        <w:t>.gada</w:t>
      </w:r>
      <w:r w:rsidRPr="00EF7120" w:rsidR="00D1455A">
        <w:rPr>
          <w:rFonts w:cstheme="minorHAnsi"/>
          <w:sz w:val="24"/>
          <w:szCs w:val="24"/>
          <w:lang w:val="lv-LV"/>
        </w:rPr>
        <w:t xml:space="preserve"> </w:t>
      </w:r>
      <w:r w:rsidRPr="00EF7120" w:rsidR="00CB405E">
        <w:rPr>
          <w:rFonts w:cstheme="minorHAnsi"/>
          <w:sz w:val="24"/>
          <w:szCs w:val="24"/>
          <w:lang w:val="lv-LV"/>
        </w:rPr>
        <w:t>2</w:t>
      </w:r>
      <w:r w:rsidR="00C65C9D">
        <w:rPr>
          <w:rFonts w:cstheme="minorHAnsi"/>
          <w:sz w:val="24"/>
          <w:szCs w:val="24"/>
          <w:lang w:val="lv-LV"/>
        </w:rPr>
        <w:t>5</w:t>
      </w:r>
      <w:r w:rsidRPr="00EF7120" w:rsidR="00861201">
        <w:rPr>
          <w:rFonts w:cstheme="minorHAnsi"/>
          <w:sz w:val="24"/>
          <w:szCs w:val="24"/>
          <w:lang w:val="lv-LV"/>
        </w:rPr>
        <w:t>.</w:t>
      </w:r>
      <w:r w:rsidRPr="00EF7120" w:rsidR="00F43251">
        <w:rPr>
          <w:rFonts w:cstheme="minorHAnsi"/>
          <w:sz w:val="24"/>
          <w:szCs w:val="24"/>
          <w:lang w:val="lv-LV"/>
        </w:rPr>
        <w:t>septembrī</w:t>
      </w:r>
    </w:p>
    <w:p w:rsidRPr="00EF7120" w:rsidR="005A4C04" w:rsidP="00004757" w:rsidRDefault="005A4C04" w14:paraId="32DD8C69" w14:textId="01760CCD">
      <w:pPr>
        <w:spacing w:after="0" w:line="276" w:lineRule="auto"/>
        <w:contextualSpacing/>
        <w:rPr>
          <w:rFonts w:cstheme="minorHAnsi"/>
          <w:sz w:val="24"/>
          <w:szCs w:val="24"/>
          <w:lang w:val="lv-LV"/>
        </w:rPr>
      </w:pPr>
      <w:r w:rsidRPr="00EF7120">
        <w:rPr>
          <w:rFonts w:cstheme="minorHAnsi"/>
          <w:sz w:val="24"/>
          <w:szCs w:val="24"/>
          <w:lang w:val="lv-LV"/>
        </w:rPr>
        <w:t>Nr</w:t>
      </w:r>
      <w:r w:rsidRPr="00EF7120" w:rsidR="00861201">
        <w:rPr>
          <w:rFonts w:cstheme="minorHAnsi"/>
          <w:sz w:val="24"/>
          <w:szCs w:val="24"/>
          <w:lang w:val="lv-LV"/>
        </w:rPr>
        <w:t xml:space="preserve">. </w:t>
      </w:r>
      <w:r w:rsidRPr="00EF7120">
        <w:rPr>
          <w:rFonts w:cstheme="minorHAnsi"/>
          <w:sz w:val="24"/>
          <w:szCs w:val="24"/>
          <w:lang w:val="lv-LV"/>
        </w:rPr>
        <w:t>20</w:t>
      </w:r>
      <w:r w:rsidRPr="00EF7120" w:rsidR="00445645">
        <w:rPr>
          <w:rFonts w:cstheme="minorHAnsi"/>
          <w:sz w:val="24"/>
          <w:szCs w:val="24"/>
          <w:lang w:val="lv-LV"/>
        </w:rPr>
        <w:t>20</w:t>
      </w:r>
      <w:r w:rsidRPr="00EF7120">
        <w:rPr>
          <w:rFonts w:cstheme="minorHAnsi"/>
          <w:sz w:val="24"/>
          <w:szCs w:val="24"/>
          <w:lang w:val="lv-LV"/>
        </w:rPr>
        <w:t>/</w:t>
      </w:r>
      <w:r w:rsidR="00A73957">
        <w:rPr>
          <w:rFonts w:cstheme="minorHAnsi"/>
          <w:sz w:val="24"/>
          <w:szCs w:val="24"/>
          <w:lang w:val="lv-LV"/>
        </w:rPr>
        <w:t>1020</w:t>
      </w:r>
    </w:p>
    <w:p w:rsidRPr="00EF7120" w:rsidR="005A4C04" w:rsidP="00004757" w:rsidRDefault="005A4C04" w14:paraId="7860585B" w14:textId="77777777">
      <w:pPr>
        <w:spacing w:after="0" w:line="276" w:lineRule="auto"/>
        <w:contextualSpacing/>
        <w:rPr>
          <w:rFonts w:cstheme="minorHAnsi"/>
          <w:i/>
          <w:sz w:val="24"/>
          <w:szCs w:val="24"/>
          <w:lang w:val="lv-LV"/>
        </w:rPr>
      </w:pPr>
    </w:p>
    <w:p w:rsidRPr="00EF7120" w:rsidR="00AF3FB4" w:rsidP="00004757" w:rsidRDefault="004A4253" w14:paraId="3BB6C915" w14:textId="0E9F2C40">
      <w:pPr>
        <w:spacing w:after="0" w:line="276" w:lineRule="auto"/>
        <w:contextualSpacing/>
        <w:rPr>
          <w:rFonts w:cstheme="minorHAnsi"/>
          <w:i/>
          <w:sz w:val="24"/>
          <w:szCs w:val="24"/>
          <w:lang w:val="lv-LV"/>
        </w:rPr>
      </w:pPr>
      <w:r w:rsidRPr="00EF7120">
        <w:rPr>
          <w:rFonts w:cstheme="minorHAnsi"/>
          <w:i/>
          <w:sz w:val="24"/>
          <w:szCs w:val="24"/>
          <w:lang w:val="lv-LV"/>
        </w:rPr>
        <w:t>P</w:t>
      </w:r>
      <w:r w:rsidRPr="00EF7120" w:rsidR="009407BF">
        <w:rPr>
          <w:rFonts w:cstheme="minorHAnsi"/>
          <w:i/>
          <w:sz w:val="24"/>
          <w:szCs w:val="24"/>
          <w:lang w:val="lv-LV"/>
        </w:rPr>
        <w:t>a</w:t>
      </w:r>
      <w:r w:rsidRPr="00EF7120" w:rsidR="00CB405E">
        <w:rPr>
          <w:rFonts w:cstheme="minorHAnsi"/>
          <w:i/>
          <w:sz w:val="24"/>
          <w:szCs w:val="24"/>
          <w:lang w:val="lv-LV"/>
        </w:rPr>
        <w:t xml:space="preserve">r </w:t>
      </w:r>
      <w:r w:rsidRPr="00EF7120" w:rsidR="00F43251">
        <w:rPr>
          <w:rFonts w:cstheme="minorHAnsi"/>
          <w:i/>
          <w:sz w:val="24"/>
          <w:szCs w:val="24"/>
          <w:lang w:val="lv-LV"/>
        </w:rPr>
        <w:t>likumprojektu "Elektronisko sakaru likums"</w:t>
      </w:r>
    </w:p>
    <w:p w:rsidRPr="00EF7120" w:rsidR="00737ECE" w:rsidP="00004757" w:rsidRDefault="00737ECE" w14:paraId="5F05294C" w14:textId="77777777">
      <w:pPr>
        <w:spacing w:after="0" w:line="276" w:lineRule="auto"/>
        <w:contextualSpacing/>
        <w:rPr>
          <w:rFonts w:cstheme="minorHAnsi"/>
          <w:sz w:val="24"/>
          <w:szCs w:val="24"/>
          <w:lang w:val="lv-LV"/>
        </w:rPr>
      </w:pPr>
    </w:p>
    <w:p w:rsidRPr="00EF7120" w:rsidR="007E0246" w:rsidP="00004757" w:rsidRDefault="009407BF" w14:paraId="4DEC664E" w14:textId="7BB29188">
      <w:pPr>
        <w:tabs>
          <w:tab w:val="right" w:pos="9533"/>
        </w:tabs>
        <w:spacing w:after="0" w:line="276" w:lineRule="auto"/>
        <w:contextualSpacing/>
        <w:jc w:val="both"/>
        <w:rPr>
          <w:rFonts w:cstheme="minorHAnsi"/>
          <w:sz w:val="24"/>
          <w:szCs w:val="24"/>
          <w:lang w:val="lv-LV"/>
        </w:rPr>
      </w:pPr>
      <w:r w:rsidRPr="00EF7120">
        <w:rPr>
          <w:rFonts w:cstheme="minorHAnsi"/>
          <w:sz w:val="24"/>
          <w:szCs w:val="24"/>
          <w:lang w:val="lv-LV"/>
        </w:rPr>
        <w:t>Latvijas Tirdzniecības un rūpniecības kamera</w:t>
      </w:r>
      <w:r w:rsidRPr="00EF7120" w:rsidR="00095BAE">
        <w:rPr>
          <w:rFonts w:cstheme="minorHAnsi"/>
          <w:sz w:val="24"/>
          <w:szCs w:val="24"/>
          <w:lang w:val="lv-LV"/>
        </w:rPr>
        <w:t xml:space="preserve"> (turpmāk – LTRK)</w:t>
      </w:r>
      <w:r w:rsidRPr="00EF7120" w:rsidR="00D52AB7">
        <w:rPr>
          <w:rFonts w:cstheme="minorHAnsi"/>
          <w:sz w:val="24"/>
          <w:szCs w:val="24"/>
          <w:lang w:val="lv-LV"/>
        </w:rPr>
        <w:t xml:space="preserve"> </w:t>
      </w:r>
      <w:r w:rsidRPr="00EF7120" w:rsidR="00445645">
        <w:rPr>
          <w:rFonts w:cstheme="minorHAnsi"/>
          <w:sz w:val="24"/>
          <w:szCs w:val="24"/>
          <w:lang w:val="lv-LV"/>
        </w:rPr>
        <w:t xml:space="preserve">ir iepazinusies ar </w:t>
      </w:r>
      <w:r w:rsidRPr="00EF7120" w:rsidR="00C94D57">
        <w:rPr>
          <w:rFonts w:cstheme="minorHAnsi"/>
          <w:sz w:val="24"/>
          <w:szCs w:val="24"/>
          <w:lang w:val="lv-LV"/>
        </w:rPr>
        <w:t xml:space="preserve">Satiksmes </w:t>
      </w:r>
      <w:r w:rsidRPr="00EF7120" w:rsidR="00445645">
        <w:rPr>
          <w:rFonts w:cstheme="minorHAnsi"/>
          <w:sz w:val="24"/>
          <w:szCs w:val="24"/>
          <w:lang w:val="lv-LV"/>
        </w:rPr>
        <w:t>ministrijas izstrādāt</w:t>
      </w:r>
      <w:r w:rsidRPr="00EF7120" w:rsidR="00CB405E">
        <w:rPr>
          <w:rFonts w:cstheme="minorHAnsi"/>
          <w:sz w:val="24"/>
          <w:szCs w:val="24"/>
          <w:lang w:val="lv-LV"/>
        </w:rPr>
        <w:t xml:space="preserve">o </w:t>
      </w:r>
      <w:r w:rsidRPr="00EF7120" w:rsidR="00662F9C">
        <w:rPr>
          <w:rFonts w:cstheme="minorHAnsi"/>
          <w:sz w:val="24"/>
          <w:szCs w:val="24"/>
          <w:lang w:val="lv-LV"/>
        </w:rPr>
        <w:t>likumprojektu “Elektronisko sakaru likums” VSS-765 (turpmāk – Projekts)</w:t>
      </w:r>
      <w:r w:rsidRPr="00EF7120" w:rsidR="0079634B">
        <w:rPr>
          <w:rFonts w:cstheme="minorHAnsi"/>
          <w:sz w:val="24"/>
          <w:szCs w:val="24"/>
          <w:lang w:val="lv-LV"/>
        </w:rPr>
        <w:t xml:space="preserve"> un</w:t>
      </w:r>
      <w:r w:rsidRPr="00EF7120" w:rsidR="00D3342B">
        <w:rPr>
          <w:rFonts w:cstheme="minorHAnsi"/>
          <w:sz w:val="24"/>
          <w:szCs w:val="24"/>
          <w:lang w:val="lv-LV"/>
        </w:rPr>
        <w:t xml:space="preserve"> </w:t>
      </w:r>
      <w:r w:rsidRPr="00EF7120" w:rsidR="00662F9C">
        <w:rPr>
          <w:rFonts w:cstheme="minorHAnsi"/>
          <w:sz w:val="24"/>
          <w:szCs w:val="24"/>
          <w:lang w:val="lv-LV"/>
        </w:rPr>
        <w:t>i</w:t>
      </w:r>
      <w:r w:rsidRPr="00EF7120" w:rsidR="00E22658">
        <w:rPr>
          <w:rFonts w:cstheme="minorHAnsi"/>
          <w:sz w:val="24"/>
          <w:szCs w:val="24"/>
          <w:lang w:val="lv-LV"/>
        </w:rPr>
        <w:t>zsaka sekojošus iebildumus</w:t>
      </w:r>
      <w:r w:rsidRPr="00EF7120" w:rsidR="0079634B">
        <w:rPr>
          <w:rFonts w:cstheme="minorHAnsi"/>
          <w:sz w:val="24"/>
          <w:szCs w:val="24"/>
          <w:lang w:val="lv-LV"/>
        </w:rPr>
        <w:t xml:space="preserve">, </w:t>
      </w:r>
      <w:r w:rsidRPr="00EF7120" w:rsidR="00D3342B">
        <w:rPr>
          <w:rFonts w:cstheme="minorHAnsi"/>
          <w:sz w:val="24"/>
          <w:szCs w:val="24"/>
          <w:lang w:val="lv-LV"/>
        </w:rPr>
        <w:t>aicinot izdarīt šādus labojumus Projekt</w:t>
      </w:r>
      <w:r w:rsidRPr="00EF7120" w:rsidR="0079634B">
        <w:rPr>
          <w:rFonts w:cstheme="minorHAnsi"/>
          <w:sz w:val="24"/>
          <w:szCs w:val="24"/>
          <w:lang w:val="lv-LV"/>
        </w:rPr>
        <w:t>ā</w:t>
      </w:r>
      <w:r w:rsidRPr="00EF7120" w:rsidR="00D3342B">
        <w:rPr>
          <w:rFonts w:cstheme="minorHAnsi"/>
          <w:sz w:val="24"/>
          <w:szCs w:val="24"/>
          <w:lang w:val="lv-LV"/>
        </w:rPr>
        <w:t>:</w:t>
      </w:r>
    </w:p>
    <w:p w:rsidRPr="00EF7120" w:rsidR="00004757" w:rsidP="00004757" w:rsidRDefault="00004757" w14:paraId="0C8602EC" w14:textId="77777777">
      <w:pPr>
        <w:tabs>
          <w:tab w:val="right" w:pos="9533"/>
        </w:tabs>
        <w:spacing w:after="0" w:line="276" w:lineRule="auto"/>
        <w:contextualSpacing/>
        <w:jc w:val="both"/>
        <w:rPr>
          <w:rFonts w:cstheme="minorHAnsi"/>
          <w:sz w:val="24"/>
          <w:szCs w:val="24"/>
          <w:lang w:val="lv-LV"/>
        </w:rPr>
      </w:pPr>
    </w:p>
    <w:p w:rsidRPr="00EF7120" w:rsidR="00E22658" w:rsidP="00004757" w:rsidRDefault="00E22658" w14:paraId="34234E36" w14:textId="5D192F48">
      <w:pPr>
        <w:pStyle w:val="ListParagraph"/>
        <w:numPr>
          <w:ilvl w:val="0"/>
          <w:numId w:val="13"/>
        </w:numPr>
        <w:spacing w:after="0" w:line="276" w:lineRule="auto"/>
        <w:ind w:left="851" w:hanging="284"/>
        <w:rPr>
          <w:rFonts w:cstheme="minorHAnsi"/>
          <w:b/>
          <w:sz w:val="24"/>
          <w:szCs w:val="24"/>
        </w:rPr>
      </w:pPr>
      <w:r w:rsidRPr="00EF7120">
        <w:rPr>
          <w:rFonts w:cstheme="minorHAnsi"/>
          <w:b/>
          <w:sz w:val="24"/>
          <w:szCs w:val="24"/>
        </w:rPr>
        <w:t xml:space="preserve">42. pants. </w:t>
      </w:r>
      <w:proofErr w:type="spellStart"/>
      <w:r w:rsidRPr="00EF7120">
        <w:rPr>
          <w:rFonts w:cstheme="minorHAnsi"/>
          <w:b/>
          <w:sz w:val="24"/>
          <w:szCs w:val="24"/>
        </w:rPr>
        <w:t>Ierobežotas</w:t>
      </w:r>
      <w:proofErr w:type="spellEnd"/>
      <w:r w:rsidRPr="00EF7120">
        <w:rPr>
          <w:rFonts w:cstheme="minorHAnsi"/>
          <w:b/>
          <w:sz w:val="24"/>
          <w:szCs w:val="24"/>
        </w:rPr>
        <w:t xml:space="preserve"> </w:t>
      </w:r>
      <w:proofErr w:type="spellStart"/>
      <w:r w:rsidRPr="00EF7120">
        <w:rPr>
          <w:rFonts w:cstheme="minorHAnsi"/>
          <w:b/>
          <w:sz w:val="24"/>
          <w:szCs w:val="24"/>
        </w:rPr>
        <w:t>joslas</w:t>
      </w:r>
      <w:proofErr w:type="spellEnd"/>
    </w:p>
    <w:p w:rsidRPr="00EF7120" w:rsidR="00004757" w:rsidP="00004757" w:rsidRDefault="00004757" w14:paraId="2A37C77B" w14:textId="7C0A630F">
      <w:pPr>
        <w:pStyle w:val="ListParagraph"/>
        <w:spacing w:after="0" w:line="276" w:lineRule="auto"/>
        <w:ind w:left="851"/>
        <w:rPr>
          <w:rFonts w:cstheme="minorHAnsi"/>
          <w:bCs/>
          <w:sz w:val="24"/>
          <w:szCs w:val="24"/>
        </w:rPr>
      </w:pPr>
      <w:r w:rsidRPr="00EF7120">
        <w:rPr>
          <w:rFonts w:cstheme="minorHAnsi"/>
          <w:bCs/>
          <w:sz w:val="24"/>
          <w:szCs w:val="24"/>
        </w:rPr>
        <w:t>(..)</w:t>
      </w:r>
    </w:p>
    <w:p w:rsidRPr="00EF7120" w:rsidR="00E22658" w:rsidP="00004757" w:rsidRDefault="00E22658" w14:paraId="40833D07" w14:textId="20D56B80">
      <w:pPr>
        <w:pStyle w:val="ListParagraph"/>
        <w:spacing w:after="0" w:line="276" w:lineRule="auto"/>
        <w:ind w:left="567"/>
        <w:jc w:val="both"/>
        <w:rPr>
          <w:rFonts w:cstheme="minorHAnsi"/>
          <w:sz w:val="24"/>
          <w:szCs w:val="24"/>
        </w:rPr>
      </w:pPr>
      <w:r w:rsidRPr="00EF7120">
        <w:rPr>
          <w:rFonts w:cstheme="minorHAnsi"/>
          <w:sz w:val="24"/>
          <w:szCs w:val="24"/>
        </w:rPr>
        <w:t xml:space="preserve">(2) Regulators </w:t>
      </w:r>
      <w:proofErr w:type="spellStart"/>
      <w:r w:rsidRPr="00EF7120">
        <w:rPr>
          <w:rFonts w:cstheme="minorHAnsi"/>
          <w:sz w:val="24"/>
          <w:szCs w:val="24"/>
        </w:rPr>
        <w:t>elektronisko</w:t>
      </w:r>
      <w:proofErr w:type="spellEnd"/>
      <w:r w:rsidRPr="00EF7120">
        <w:rPr>
          <w:rFonts w:cstheme="minorHAnsi"/>
          <w:sz w:val="24"/>
          <w:szCs w:val="24"/>
        </w:rPr>
        <w:t xml:space="preserve"> </w:t>
      </w:r>
      <w:proofErr w:type="spellStart"/>
      <w:r w:rsidRPr="00EF7120">
        <w:rPr>
          <w:rFonts w:cstheme="minorHAnsi"/>
          <w:sz w:val="24"/>
          <w:szCs w:val="24"/>
        </w:rPr>
        <w:t>sakaru</w:t>
      </w:r>
      <w:proofErr w:type="spellEnd"/>
      <w:r w:rsidRPr="00EF7120">
        <w:rPr>
          <w:rFonts w:cstheme="minorHAnsi"/>
          <w:sz w:val="24"/>
          <w:szCs w:val="24"/>
        </w:rPr>
        <w:t xml:space="preserve"> </w:t>
      </w:r>
      <w:proofErr w:type="spellStart"/>
      <w:r w:rsidRPr="00EF7120">
        <w:rPr>
          <w:rFonts w:cstheme="minorHAnsi"/>
          <w:sz w:val="24"/>
          <w:szCs w:val="24"/>
        </w:rPr>
        <w:t>komersantam</w:t>
      </w:r>
      <w:proofErr w:type="spellEnd"/>
      <w:r w:rsidRPr="00EF7120">
        <w:rPr>
          <w:rFonts w:cstheme="minorHAnsi"/>
          <w:sz w:val="24"/>
          <w:szCs w:val="24"/>
        </w:rPr>
        <w:t xml:space="preserve"> </w:t>
      </w:r>
      <w:proofErr w:type="spellStart"/>
      <w:r w:rsidRPr="00EF7120">
        <w:rPr>
          <w:rFonts w:cstheme="minorHAnsi"/>
          <w:sz w:val="24"/>
          <w:szCs w:val="24"/>
        </w:rPr>
        <w:t>piešķir</w:t>
      </w:r>
      <w:proofErr w:type="spellEnd"/>
      <w:r w:rsidRPr="00EF7120">
        <w:rPr>
          <w:rFonts w:cstheme="minorHAnsi"/>
          <w:sz w:val="24"/>
          <w:szCs w:val="24"/>
        </w:rPr>
        <w:t xml:space="preserve">, </w:t>
      </w:r>
      <w:proofErr w:type="spellStart"/>
      <w:r w:rsidRPr="00EF7120">
        <w:rPr>
          <w:rFonts w:cstheme="minorHAnsi"/>
          <w:sz w:val="24"/>
          <w:szCs w:val="24"/>
        </w:rPr>
        <w:t>anulē</w:t>
      </w:r>
      <w:proofErr w:type="spellEnd"/>
      <w:r w:rsidRPr="00EF7120">
        <w:rPr>
          <w:rFonts w:cstheme="minorHAnsi"/>
          <w:sz w:val="24"/>
          <w:szCs w:val="24"/>
        </w:rPr>
        <w:t xml:space="preserve"> </w:t>
      </w:r>
      <w:proofErr w:type="spellStart"/>
      <w:r w:rsidRPr="00EF7120">
        <w:rPr>
          <w:rFonts w:cstheme="minorHAnsi"/>
          <w:sz w:val="24"/>
          <w:szCs w:val="24"/>
        </w:rPr>
        <w:t>radiofrekvenču</w:t>
      </w:r>
      <w:proofErr w:type="spellEnd"/>
      <w:r w:rsidRPr="00EF7120">
        <w:rPr>
          <w:rFonts w:cstheme="minorHAnsi"/>
          <w:sz w:val="24"/>
          <w:szCs w:val="24"/>
        </w:rPr>
        <w:t xml:space="preserve"> </w:t>
      </w:r>
      <w:proofErr w:type="spellStart"/>
      <w:r w:rsidRPr="00EF7120">
        <w:rPr>
          <w:rFonts w:cstheme="minorHAnsi"/>
          <w:sz w:val="24"/>
          <w:szCs w:val="24"/>
        </w:rPr>
        <w:t>spektra</w:t>
      </w:r>
      <w:proofErr w:type="spellEnd"/>
      <w:r w:rsidRPr="00EF7120">
        <w:rPr>
          <w:rFonts w:cstheme="minorHAnsi"/>
          <w:sz w:val="24"/>
          <w:szCs w:val="24"/>
        </w:rPr>
        <w:t xml:space="preserve"> </w:t>
      </w:r>
      <w:proofErr w:type="spellStart"/>
      <w:r w:rsidRPr="00EF7120">
        <w:rPr>
          <w:rFonts w:cstheme="minorHAnsi"/>
          <w:sz w:val="24"/>
          <w:szCs w:val="24"/>
        </w:rPr>
        <w:t>lietošanas</w:t>
      </w:r>
      <w:proofErr w:type="spellEnd"/>
      <w:r w:rsidRPr="00EF7120">
        <w:rPr>
          <w:rFonts w:cstheme="minorHAnsi"/>
          <w:sz w:val="24"/>
          <w:szCs w:val="24"/>
        </w:rPr>
        <w:t xml:space="preserve"> </w:t>
      </w:r>
      <w:proofErr w:type="spellStart"/>
      <w:r w:rsidRPr="00EF7120">
        <w:rPr>
          <w:rFonts w:cstheme="minorHAnsi"/>
          <w:sz w:val="24"/>
          <w:szCs w:val="24"/>
        </w:rPr>
        <w:t>tiesības</w:t>
      </w:r>
      <w:proofErr w:type="spellEnd"/>
      <w:r w:rsidRPr="00EF7120">
        <w:rPr>
          <w:rFonts w:cstheme="minorHAnsi"/>
          <w:sz w:val="24"/>
          <w:szCs w:val="24"/>
        </w:rPr>
        <w:t xml:space="preserve"> </w:t>
      </w:r>
      <w:proofErr w:type="spellStart"/>
      <w:r w:rsidRPr="00EF7120">
        <w:rPr>
          <w:rFonts w:cstheme="minorHAnsi"/>
          <w:sz w:val="24"/>
          <w:szCs w:val="24"/>
        </w:rPr>
        <w:t>uz</w:t>
      </w:r>
      <w:proofErr w:type="spellEnd"/>
      <w:r w:rsidRPr="00EF7120">
        <w:rPr>
          <w:rFonts w:cstheme="minorHAnsi"/>
          <w:sz w:val="24"/>
          <w:szCs w:val="24"/>
        </w:rPr>
        <w:t xml:space="preserve"> </w:t>
      </w:r>
      <w:proofErr w:type="spellStart"/>
      <w:r w:rsidRPr="00EF7120">
        <w:rPr>
          <w:rFonts w:cstheme="minorHAnsi"/>
          <w:sz w:val="24"/>
          <w:szCs w:val="24"/>
        </w:rPr>
        <w:t>ierobežoto</w:t>
      </w:r>
      <w:proofErr w:type="spellEnd"/>
      <w:r w:rsidRPr="00EF7120">
        <w:rPr>
          <w:rFonts w:cstheme="minorHAnsi"/>
          <w:sz w:val="24"/>
          <w:szCs w:val="24"/>
        </w:rPr>
        <w:t xml:space="preserve"> </w:t>
      </w:r>
      <w:proofErr w:type="spellStart"/>
      <w:r w:rsidRPr="00EF7120">
        <w:rPr>
          <w:rFonts w:cstheme="minorHAnsi"/>
          <w:sz w:val="24"/>
          <w:szCs w:val="24"/>
        </w:rPr>
        <w:t>joslu</w:t>
      </w:r>
      <w:proofErr w:type="spellEnd"/>
      <w:r w:rsidRPr="00EF7120">
        <w:rPr>
          <w:rFonts w:cstheme="minorHAnsi"/>
          <w:sz w:val="24"/>
          <w:szCs w:val="24"/>
        </w:rPr>
        <w:t xml:space="preserve">, </w:t>
      </w:r>
      <w:proofErr w:type="spellStart"/>
      <w:r w:rsidRPr="00EF7120">
        <w:rPr>
          <w:rFonts w:cstheme="minorHAnsi"/>
          <w:sz w:val="24"/>
          <w:szCs w:val="24"/>
        </w:rPr>
        <w:t>kā</w:t>
      </w:r>
      <w:proofErr w:type="spellEnd"/>
      <w:r w:rsidRPr="00EF7120">
        <w:rPr>
          <w:rFonts w:cstheme="minorHAnsi"/>
          <w:sz w:val="24"/>
          <w:szCs w:val="24"/>
        </w:rPr>
        <w:t xml:space="preserve"> </w:t>
      </w:r>
      <w:proofErr w:type="spellStart"/>
      <w:r w:rsidRPr="00EF7120">
        <w:rPr>
          <w:rFonts w:cstheme="minorHAnsi"/>
          <w:sz w:val="24"/>
          <w:szCs w:val="24"/>
        </w:rPr>
        <w:t>arī</w:t>
      </w:r>
      <w:proofErr w:type="spellEnd"/>
      <w:r w:rsidRPr="00EF7120">
        <w:rPr>
          <w:rFonts w:cstheme="minorHAnsi"/>
          <w:sz w:val="24"/>
          <w:szCs w:val="24"/>
        </w:rPr>
        <w:t xml:space="preserve"> </w:t>
      </w:r>
      <w:proofErr w:type="spellStart"/>
      <w:r w:rsidRPr="00EF7120">
        <w:rPr>
          <w:rFonts w:cstheme="minorHAnsi"/>
          <w:sz w:val="24"/>
          <w:szCs w:val="24"/>
        </w:rPr>
        <w:t>pagarina</w:t>
      </w:r>
      <w:proofErr w:type="spellEnd"/>
      <w:r w:rsidRPr="00EF7120">
        <w:rPr>
          <w:rFonts w:cstheme="minorHAnsi"/>
          <w:sz w:val="24"/>
          <w:szCs w:val="24"/>
        </w:rPr>
        <w:t xml:space="preserve"> to </w:t>
      </w:r>
      <w:proofErr w:type="spellStart"/>
      <w:r w:rsidRPr="00EF7120">
        <w:rPr>
          <w:rFonts w:cstheme="minorHAnsi"/>
          <w:sz w:val="24"/>
          <w:szCs w:val="24"/>
        </w:rPr>
        <w:t>tiesību</w:t>
      </w:r>
      <w:proofErr w:type="spellEnd"/>
      <w:r w:rsidRPr="00EF7120">
        <w:rPr>
          <w:rFonts w:cstheme="minorHAnsi"/>
          <w:sz w:val="24"/>
          <w:szCs w:val="24"/>
        </w:rPr>
        <w:t xml:space="preserve"> </w:t>
      </w:r>
      <w:proofErr w:type="spellStart"/>
      <w:r w:rsidRPr="00EF7120">
        <w:rPr>
          <w:rFonts w:cstheme="minorHAnsi"/>
          <w:sz w:val="24"/>
          <w:szCs w:val="24"/>
        </w:rPr>
        <w:t>termiņu</w:t>
      </w:r>
      <w:proofErr w:type="spellEnd"/>
      <w:r w:rsidRPr="00EF7120">
        <w:rPr>
          <w:rFonts w:cstheme="minorHAnsi"/>
          <w:sz w:val="24"/>
          <w:szCs w:val="24"/>
        </w:rPr>
        <w:t xml:space="preserve"> </w:t>
      </w:r>
      <w:proofErr w:type="spellStart"/>
      <w:r w:rsidRPr="00EF7120">
        <w:rPr>
          <w:rFonts w:cstheme="minorHAnsi"/>
          <w:sz w:val="24"/>
          <w:szCs w:val="24"/>
        </w:rPr>
        <w:t>vai</w:t>
      </w:r>
      <w:proofErr w:type="spellEnd"/>
      <w:r w:rsidRPr="00EF7120">
        <w:rPr>
          <w:rFonts w:cstheme="minorHAnsi"/>
          <w:sz w:val="24"/>
          <w:szCs w:val="24"/>
        </w:rPr>
        <w:t xml:space="preserve"> </w:t>
      </w:r>
      <w:proofErr w:type="spellStart"/>
      <w:r w:rsidRPr="00EF7120">
        <w:rPr>
          <w:rFonts w:cstheme="minorHAnsi"/>
          <w:sz w:val="24"/>
          <w:szCs w:val="24"/>
        </w:rPr>
        <w:t>atļauj</w:t>
      </w:r>
      <w:proofErr w:type="spellEnd"/>
      <w:r w:rsidRPr="00EF7120">
        <w:rPr>
          <w:rFonts w:cstheme="minorHAnsi"/>
          <w:sz w:val="24"/>
          <w:szCs w:val="24"/>
        </w:rPr>
        <w:t xml:space="preserve"> </w:t>
      </w:r>
      <w:proofErr w:type="spellStart"/>
      <w:r w:rsidRPr="00EF7120">
        <w:rPr>
          <w:rFonts w:cstheme="minorHAnsi"/>
          <w:sz w:val="24"/>
          <w:szCs w:val="24"/>
        </w:rPr>
        <w:t>tās</w:t>
      </w:r>
      <w:proofErr w:type="spellEnd"/>
      <w:r w:rsidRPr="00EF7120">
        <w:rPr>
          <w:rFonts w:cstheme="minorHAnsi"/>
          <w:sz w:val="24"/>
          <w:szCs w:val="24"/>
        </w:rPr>
        <w:t xml:space="preserve"> </w:t>
      </w:r>
      <w:proofErr w:type="spellStart"/>
      <w:r w:rsidRPr="00EF7120">
        <w:rPr>
          <w:rFonts w:cstheme="minorHAnsi"/>
          <w:sz w:val="24"/>
          <w:szCs w:val="24"/>
        </w:rPr>
        <w:t>tālāknodot</w:t>
      </w:r>
      <w:proofErr w:type="spellEnd"/>
      <w:r w:rsidRPr="00EF7120" w:rsidR="00D3342B">
        <w:rPr>
          <w:rFonts w:cstheme="minorHAnsi"/>
          <w:sz w:val="24"/>
          <w:szCs w:val="24"/>
        </w:rPr>
        <w:t xml:space="preserve">, </w:t>
      </w:r>
      <w:proofErr w:type="spellStart"/>
      <w:r w:rsidRPr="00EF7120" w:rsidR="00D3342B">
        <w:rPr>
          <w:rFonts w:cstheme="minorHAnsi"/>
          <w:b/>
          <w:bCs/>
          <w:strike/>
          <w:sz w:val="24"/>
          <w:szCs w:val="24"/>
        </w:rPr>
        <w:t>kopīgi</w:t>
      </w:r>
      <w:proofErr w:type="spellEnd"/>
      <w:r w:rsidRPr="00EF7120" w:rsidR="00D3342B">
        <w:rPr>
          <w:rFonts w:cstheme="minorHAnsi"/>
          <w:b/>
          <w:bCs/>
          <w:strike/>
          <w:sz w:val="24"/>
          <w:szCs w:val="24"/>
        </w:rPr>
        <w:t xml:space="preserve"> </w:t>
      </w:r>
      <w:proofErr w:type="spellStart"/>
      <w:r w:rsidRPr="00EF7120" w:rsidR="00D3342B">
        <w:rPr>
          <w:rFonts w:cstheme="minorHAnsi"/>
          <w:b/>
          <w:bCs/>
          <w:strike/>
          <w:sz w:val="24"/>
          <w:szCs w:val="24"/>
        </w:rPr>
        <w:t>izmantot</w:t>
      </w:r>
      <w:proofErr w:type="spellEnd"/>
      <w:r w:rsidRPr="00EF7120" w:rsidR="00D3342B">
        <w:rPr>
          <w:rFonts w:cstheme="minorHAnsi"/>
          <w:sz w:val="24"/>
          <w:szCs w:val="24"/>
        </w:rPr>
        <w:t xml:space="preserve">. </w:t>
      </w:r>
      <w:r w:rsidRPr="00EF7120">
        <w:rPr>
          <w:rFonts w:cstheme="minorHAnsi"/>
          <w:sz w:val="24"/>
          <w:szCs w:val="24"/>
        </w:rPr>
        <w:t xml:space="preserve">Regulators </w:t>
      </w:r>
      <w:proofErr w:type="spellStart"/>
      <w:r w:rsidRPr="00EF7120">
        <w:rPr>
          <w:rFonts w:cstheme="minorHAnsi"/>
          <w:sz w:val="24"/>
          <w:szCs w:val="24"/>
        </w:rPr>
        <w:t>izdod</w:t>
      </w:r>
      <w:proofErr w:type="spellEnd"/>
      <w:r w:rsidRPr="00EF7120">
        <w:rPr>
          <w:rFonts w:cstheme="minorHAnsi"/>
          <w:sz w:val="24"/>
          <w:szCs w:val="24"/>
        </w:rPr>
        <w:t xml:space="preserve"> </w:t>
      </w:r>
      <w:proofErr w:type="spellStart"/>
      <w:r w:rsidRPr="00EF7120">
        <w:rPr>
          <w:rFonts w:cstheme="minorHAnsi"/>
          <w:sz w:val="24"/>
          <w:szCs w:val="24"/>
        </w:rPr>
        <w:t>noteikumus</w:t>
      </w:r>
      <w:proofErr w:type="spellEnd"/>
      <w:r w:rsidRPr="00EF7120">
        <w:rPr>
          <w:rFonts w:cstheme="minorHAnsi"/>
          <w:sz w:val="24"/>
          <w:szCs w:val="24"/>
        </w:rPr>
        <w:t xml:space="preserve">, </w:t>
      </w:r>
      <w:proofErr w:type="spellStart"/>
      <w:r w:rsidRPr="00EF7120">
        <w:rPr>
          <w:rFonts w:cstheme="minorHAnsi"/>
          <w:sz w:val="24"/>
          <w:szCs w:val="24"/>
        </w:rPr>
        <w:t>kuros</w:t>
      </w:r>
      <w:proofErr w:type="spellEnd"/>
      <w:r w:rsidRPr="00EF7120">
        <w:rPr>
          <w:rFonts w:cstheme="minorHAnsi"/>
          <w:sz w:val="24"/>
          <w:szCs w:val="24"/>
        </w:rPr>
        <w:t xml:space="preserve"> </w:t>
      </w:r>
      <w:proofErr w:type="spellStart"/>
      <w:r w:rsidRPr="00EF7120">
        <w:rPr>
          <w:rFonts w:cstheme="minorHAnsi"/>
          <w:sz w:val="24"/>
          <w:szCs w:val="24"/>
        </w:rPr>
        <w:t>nosaka</w:t>
      </w:r>
      <w:proofErr w:type="spellEnd"/>
      <w:r w:rsidRPr="00EF7120">
        <w:rPr>
          <w:rFonts w:cstheme="minorHAnsi"/>
          <w:sz w:val="24"/>
          <w:szCs w:val="24"/>
        </w:rPr>
        <w:t xml:space="preserve"> </w:t>
      </w:r>
      <w:proofErr w:type="spellStart"/>
      <w:r w:rsidRPr="00EF7120">
        <w:rPr>
          <w:rFonts w:cstheme="minorHAnsi"/>
          <w:sz w:val="24"/>
          <w:szCs w:val="24"/>
        </w:rPr>
        <w:t>kritērijus</w:t>
      </w:r>
      <w:proofErr w:type="spellEnd"/>
      <w:r w:rsidRPr="00EF7120">
        <w:rPr>
          <w:rFonts w:cstheme="minorHAnsi"/>
          <w:sz w:val="24"/>
          <w:szCs w:val="24"/>
        </w:rPr>
        <w:t xml:space="preserve"> un </w:t>
      </w:r>
      <w:proofErr w:type="spellStart"/>
      <w:r w:rsidRPr="00EF7120">
        <w:rPr>
          <w:rFonts w:cstheme="minorHAnsi"/>
          <w:sz w:val="24"/>
          <w:szCs w:val="24"/>
        </w:rPr>
        <w:t>nosacījumus</w:t>
      </w:r>
      <w:proofErr w:type="spellEnd"/>
      <w:r w:rsidRPr="00EF7120">
        <w:rPr>
          <w:rFonts w:cstheme="minorHAnsi"/>
          <w:sz w:val="24"/>
          <w:szCs w:val="24"/>
        </w:rPr>
        <w:t xml:space="preserve"> </w:t>
      </w:r>
      <w:proofErr w:type="spellStart"/>
      <w:r w:rsidRPr="00EF7120">
        <w:rPr>
          <w:rFonts w:cstheme="minorHAnsi"/>
          <w:sz w:val="24"/>
          <w:szCs w:val="24"/>
        </w:rPr>
        <w:t>ierobežotas</w:t>
      </w:r>
      <w:proofErr w:type="spellEnd"/>
      <w:r w:rsidRPr="00EF7120">
        <w:rPr>
          <w:rFonts w:cstheme="minorHAnsi"/>
          <w:sz w:val="24"/>
          <w:szCs w:val="24"/>
        </w:rPr>
        <w:t xml:space="preserve"> </w:t>
      </w:r>
      <w:proofErr w:type="spellStart"/>
      <w:r w:rsidRPr="00EF7120">
        <w:rPr>
          <w:rFonts w:cstheme="minorHAnsi"/>
          <w:sz w:val="24"/>
          <w:szCs w:val="24"/>
        </w:rPr>
        <w:t>joslas</w:t>
      </w:r>
      <w:proofErr w:type="spellEnd"/>
      <w:r w:rsidRPr="00EF7120">
        <w:rPr>
          <w:rFonts w:cstheme="minorHAnsi"/>
          <w:sz w:val="24"/>
          <w:szCs w:val="24"/>
        </w:rPr>
        <w:t xml:space="preserve"> </w:t>
      </w:r>
      <w:proofErr w:type="spellStart"/>
      <w:r w:rsidRPr="00EF7120">
        <w:rPr>
          <w:rFonts w:cstheme="minorHAnsi"/>
          <w:sz w:val="24"/>
          <w:szCs w:val="24"/>
        </w:rPr>
        <w:t>lietošanas</w:t>
      </w:r>
      <w:proofErr w:type="spellEnd"/>
      <w:r w:rsidRPr="00EF7120">
        <w:rPr>
          <w:rFonts w:cstheme="minorHAnsi"/>
          <w:sz w:val="24"/>
          <w:szCs w:val="24"/>
        </w:rPr>
        <w:t xml:space="preserve"> </w:t>
      </w:r>
      <w:proofErr w:type="spellStart"/>
      <w:r w:rsidRPr="00EF7120">
        <w:rPr>
          <w:rFonts w:cstheme="minorHAnsi"/>
          <w:sz w:val="24"/>
          <w:szCs w:val="24"/>
        </w:rPr>
        <w:t>tiesību</w:t>
      </w:r>
      <w:proofErr w:type="spellEnd"/>
      <w:r w:rsidRPr="00EF7120">
        <w:rPr>
          <w:rFonts w:cstheme="minorHAnsi"/>
          <w:sz w:val="24"/>
          <w:szCs w:val="24"/>
        </w:rPr>
        <w:t xml:space="preserve"> </w:t>
      </w:r>
      <w:proofErr w:type="spellStart"/>
      <w:r w:rsidRPr="00EF7120">
        <w:rPr>
          <w:rFonts w:cstheme="minorHAnsi"/>
          <w:sz w:val="24"/>
          <w:szCs w:val="24"/>
        </w:rPr>
        <w:t>anulēšanai</w:t>
      </w:r>
      <w:proofErr w:type="spellEnd"/>
      <w:r w:rsidRPr="00EF7120">
        <w:rPr>
          <w:rFonts w:cstheme="minorHAnsi"/>
          <w:sz w:val="24"/>
          <w:szCs w:val="24"/>
        </w:rPr>
        <w:t xml:space="preserve">, </w:t>
      </w:r>
      <w:proofErr w:type="spellStart"/>
      <w:r w:rsidRPr="00EF7120">
        <w:rPr>
          <w:rFonts w:cstheme="minorHAnsi"/>
          <w:sz w:val="24"/>
          <w:szCs w:val="24"/>
        </w:rPr>
        <w:t>tālāknodošanai</w:t>
      </w:r>
      <w:proofErr w:type="spellEnd"/>
      <w:r w:rsidRPr="00EF7120">
        <w:rPr>
          <w:rFonts w:cstheme="minorHAnsi"/>
          <w:sz w:val="24"/>
          <w:szCs w:val="24"/>
        </w:rPr>
        <w:t xml:space="preserve"> un </w:t>
      </w:r>
      <w:proofErr w:type="spellStart"/>
      <w:r w:rsidRPr="00EF7120">
        <w:rPr>
          <w:rFonts w:cstheme="minorHAnsi"/>
          <w:sz w:val="24"/>
          <w:szCs w:val="24"/>
        </w:rPr>
        <w:t>lietošanas</w:t>
      </w:r>
      <w:proofErr w:type="spellEnd"/>
      <w:r w:rsidRPr="00EF7120">
        <w:rPr>
          <w:rFonts w:cstheme="minorHAnsi"/>
          <w:sz w:val="24"/>
          <w:szCs w:val="24"/>
        </w:rPr>
        <w:t xml:space="preserve"> </w:t>
      </w:r>
      <w:proofErr w:type="spellStart"/>
      <w:r w:rsidRPr="00EF7120">
        <w:rPr>
          <w:rFonts w:cstheme="minorHAnsi"/>
          <w:sz w:val="24"/>
          <w:szCs w:val="24"/>
        </w:rPr>
        <w:t>tiesību</w:t>
      </w:r>
      <w:proofErr w:type="spellEnd"/>
      <w:r w:rsidRPr="00EF7120">
        <w:rPr>
          <w:rFonts w:cstheme="minorHAnsi"/>
          <w:sz w:val="24"/>
          <w:szCs w:val="24"/>
        </w:rPr>
        <w:t xml:space="preserve"> </w:t>
      </w:r>
      <w:proofErr w:type="spellStart"/>
      <w:r w:rsidRPr="00EF7120">
        <w:rPr>
          <w:rFonts w:cstheme="minorHAnsi"/>
          <w:sz w:val="24"/>
          <w:szCs w:val="24"/>
        </w:rPr>
        <w:t>termiņa</w:t>
      </w:r>
      <w:proofErr w:type="spellEnd"/>
      <w:r w:rsidRPr="00EF7120">
        <w:rPr>
          <w:rFonts w:cstheme="minorHAnsi"/>
          <w:sz w:val="24"/>
          <w:szCs w:val="24"/>
        </w:rPr>
        <w:t xml:space="preserve"> </w:t>
      </w:r>
      <w:proofErr w:type="spellStart"/>
      <w:r w:rsidRPr="00EF7120">
        <w:rPr>
          <w:rFonts w:cstheme="minorHAnsi"/>
          <w:sz w:val="24"/>
          <w:szCs w:val="24"/>
        </w:rPr>
        <w:t>pagarināšanai</w:t>
      </w:r>
      <w:proofErr w:type="spellEnd"/>
      <w:r w:rsidRPr="00EF7120">
        <w:rPr>
          <w:rFonts w:cstheme="minorHAnsi"/>
          <w:sz w:val="24"/>
          <w:szCs w:val="24"/>
        </w:rPr>
        <w:t xml:space="preserve">, </w:t>
      </w:r>
      <w:proofErr w:type="spellStart"/>
      <w:r w:rsidRPr="00EF7120">
        <w:rPr>
          <w:rFonts w:cstheme="minorHAnsi"/>
          <w:sz w:val="24"/>
          <w:szCs w:val="24"/>
        </w:rPr>
        <w:t>kā</w:t>
      </w:r>
      <w:proofErr w:type="spellEnd"/>
      <w:r w:rsidRPr="00EF7120">
        <w:rPr>
          <w:rFonts w:cstheme="minorHAnsi"/>
          <w:sz w:val="24"/>
          <w:szCs w:val="24"/>
        </w:rPr>
        <w:t xml:space="preserve"> </w:t>
      </w:r>
      <w:proofErr w:type="spellStart"/>
      <w:r w:rsidRPr="00EF7120">
        <w:rPr>
          <w:rFonts w:cstheme="minorHAnsi"/>
          <w:sz w:val="24"/>
          <w:szCs w:val="24"/>
        </w:rPr>
        <w:t>arī</w:t>
      </w:r>
      <w:proofErr w:type="spellEnd"/>
      <w:r w:rsidRPr="00EF7120">
        <w:rPr>
          <w:rFonts w:cstheme="minorHAnsi"/>
          <w:sz w:val="24"/>
          <w:szCs w:val="24"/>
        </w:rPr>
        <w:t xml:space="preserve"> </w:t>
      </w:r>
      <w:proofErr w:type="spellStart"/>
      <w:r w:rsidRPr="00EF7120">
        <w:rPr>
          <w:rFonts w:cstheme="minorHAnsi"/>
          <w:sz w:val="24"/>
          <w:szCs w:val="24"/>
        </w:rPr>
        <w:t>kārtību</w:t>
      </w:r>
      <w:proofErr w:type="spellEnd"/>
      <w:r w:rsidRPr="00EF7120">
        <w:rPr>
          <w:rFonts w:cstheme="minorHAnsi"/>
          <w:sz w:val="24"/>
          <w:szCs w:val="24"/>
        </w:rPr>
        <w:t xml:space="preserve">, </w:t>
      </w:r>
      <w:proofErr w:type="spellStart"/>
      <w:r w:rsidRPr="00EF7120">
        <w:rPr>
          <w:rFonts w:cstheme="minorHAnsi"/>
          <w:sz w:val="24"/>
          <w:szCs w:val="24"/>
        </w:rPr>
        <w:t>kādā</w:t>
      </w:r>
      <w:proofErr w:type="spellEnd"/>
      <w:r w:rsidRPr="00EF7120">
        <w:rPr>
          <w:rFonts w:cstheme="minorHAnsi"/>
          <w:sz w:val="24"/>
          <w:szCs w:val="24"/>
        </w:rPr>
        <w:t xml:space="preserve"> </w:t>
      </w:r>
      <w:proofErr w:type="spellStart"/>
      <w:r w:rsidRPr="00EF7120">
        <w:rPr>
          <w:rFonts w:cstheme="minorHAnsi"/>
          <w:sz w:val="24"/>
          <w:szCs w:val="24"/>
        </w:rPr>
        <w:t>ierobežotas</w:t>
      </w:r>
      <w:proofErr w:type="spellEnd"/>
      <w:r w:rsidRPr="00EF7120">
        <w:rPr>
          <w:rFonts w:cstheme="minorHAnsi"/>
          <w:sz w:val="24"/>
          <w:szCs w:val="24"/>
        </w:rPr>
        <w:t xml:space="preserve"> </w:t>
      </w:r>
      <w:proofErr w:type="spellStart"/>
      <w:r w:rsidRPr="00EF7120">
        <w:rPr>
          <w:rFonts w:cstheme="minorHAnsi"/>
          <w:sz w:val="24"/>
          <w:szCs w:val="24"/>
        </w:rPr>
        <w:t>joslas</w:t>
      </w:r>
      <w:proofErr w:type="spellEnd"/>
      <w:r w:rsidRPr="00EF7120">
        <w:rPr>
          <w:rFonts w:cstheme="minorHAnsi"/>
          <w:sz w:val="24"/>
          <w:szCs w:val="24"/>
        </w:rPr>
        <w:t xml:space="preserve"> </w:t>
      </w:r>
      <w:proofErr w:type="spellStart"/>
      <w:r w:rsidRPr="00EF7120">
        <w:rPr>
          <w:rFonts w:cstheme="minorHAnsi"/>
          <w:sz w:val="24"/>
          <w:szCs w:val="24"/>
        </w:rPr>
        <w:t>lietošanas</w:t>
      </w:r>
      <w:proofErr w:type="spellEnd"/>
      <w:r w:rsidRPr="00EF7120">
        <w:rPr>
          <w:rFonts w:cstheme="minorHAnsi"/>
          <w:sz w:val="24"/>
          <w:szCs w:val="24"/>
        </w:rPr>
        <w:t xml:space="preserve"> </w:t>
      </w:r>
      <w:proofErr w:type="spellStart"/>
      <w:r w:rsidRPr="00EF7120">
        <w:rPr>
          <w:rFonts w:cstheme="minorHAnsi"/>
          <w:sz w:val="24"/>
          <w:szCs w:val="24"/>
        </w:rPr>
        <w:t>tiesības</w:t>
      </w:r>
      <w:proofErr w:type="spellEnd"/>
      <w:r w:rsidRPr="00EF7120">
        <w:rPr>
          <w:rFonts w:cstheme="minorHAnsi"/>
          <w:sz w:val="24"/>
          <w:szCs w:val="24"/>
        </w:rPr>
        <w:t xml:space="preserve"> </w:t>
      </w:r>
      <w:proofErr w:type="spellStart"/>
      <w:r w:rsidRPr="00EF7120">
        <w:rPr>
          <w:rFonts w:cstheme="minorHAnsi"/>
          <w:sz w:val="24"/>
          <w:szCs w:val="24"/>
        </w:rPr>
        <w:t>pieprasa</w:t>
      </w:r>
      <w:proofErr w:type="spellEnd"/>
      <w:r w:rsidRPr="00EF7120">
        <w:rPr>
          <w:rFonts w:cstheme="minorHAnsi"/>
          <w:sz w:val="24"/>
          <w:szCs w:val="24"/>
        </w:rPr>
        <w:t xml:space="preserve">, </w:t>
      </w:r>
      <w:proofErr w:type="spellStart"/>
      <w:r w:rsidRPr="00EF7120">
        <w:rPr>
          <w:rFonts w:cstheme="minorHAnsi"/>
          <w:sz w:val="24"/>
          <w:szCs w:val="24"/>
        </w:rPr>
        <w:t>piešķir</w:t>
      </w:r>
      <w:proofErr w:type="spellEnd"/>
      <w:r w:rsidRPr="00EF7120">
        <w:rPr>
          <w:rFonts w:cstheme="minorHAnsi"/>
          <w:sz w:val="24"/>
          <w:szCs w:val="24"/>
        </w:rPr>
        <w:t xml:space="preserve">, </w:t>
      </w:r>
      <w:proofErr w:type="spellStart"/>
      <w:r w:rsidRPr="00EF7120">
        <w:rPr>
          <w:rFonts w:cstheme="minorHAnsi"/>
          <w:sz w:val="24"/>
          <w:szCs w:val="24"/>
        </w:rPr>
        <w:t>anulē</w:t>
      </w:r>
      <w:proofErr w:type="spellEnd"/>
      <w:r w:rsidRPr="00EF7120">
        <w:rPr>
          <w:rFonts w:cstheme="minorHAnsi"/>
          <w:sz w:val="24"/>
          <w:szCs w:val="24"/>
        </w:rPr>
        <w:t xml:space="preserve">, </w:t>
      </w:r>
      <w:proofErr w:type="spellStart"/>
      <w:r w:rsidRPr="00EF7120">
        <w:rPr>
          <w:rFonts w:cstheme="minorHAnsi"/>
          <w:sz w:val="24"/>
          <w:szCs w:val="24"/>
        </w:rPr>
        <w:t>tālāknodod</w:t>
      </w:r>
      <w:proofErr w:type="spellEnd"/>
      <w:r w:rsidRPr="00EF7120">
        <w:rPr>
          <w:rFonts w:cstheme="minorHAnsi"/>
          <w:sz w:val="24"/>
          <w:szCs w:val="24"/>
        </w:rPr>
        <w:t xml:space="preserve"> un </w:t>
      </w:r>
      <w:proofErr w:type="spellStart"/>
      <w:r w:rsidRPr="00EF7120">
        <w:rPr>
          <w:rFonts w:cstheme="minorHAnsi"/>
          <w:sz w:val="24"/>
          <w:szCs w:val="24"/>
        </w:rPr>
        <w:t>pagarina</w:t>
      </w:r>
      <w:proofErr w:type="spellEnd"/>
      <w:r w:rsidRPr="00EF7120">
        <w:rPr>
          <w:rFonts w:cstheme="minorHAnsi"/>
          <w:sz w:val="24"/>
          <w:szCs w:val="24"/>
        </w:rPr>
        <w:t xml:space="preserve"> to </w:t>
      </w:r>
      <w:proofErr w:type="spellStart"/>
      <w:r w:rsidRPr="00EF7120">
        <w:rPr>
          <w:rFonts w:cstheme="minorHAnsi"/>
          <w:sz w:val="24"/>
          <w:szCs w:val="24"/>
        </w:rPr>
        <w:t>termiņu</w:t>
      </w:r>
      <w:proofErr w:type="spellEnd"/>
      <w:r w:rsidRPr="00EF7120">
        <w:rPr>
          <w:rFonts w:cstheme="minorHAnsi"/>
          <w:sz w:val="24"/>
          <w:szCs w:val="24"/>
        </w:rPr>
        <w:t>.</w:t>
      </w:r>
    </w:p>
    <w:p w:rsidRPr="00EF7120" w:rsidR="00004757" w:rsidP="00004757" w:rsidRDefault="00004757" w14:paraId="3689CC11" w14:textId="77777777">
      <w:pPr>
        <w:pStyle w:val="ListParagraph"/>
        <w:spacing w:after="0" w:line="276" w:lineRule="auto"/>
        <w:ind w:left="567"/>
        <w:jc w:val="both"/>
        <w:rPr>
          <w:rFonts w:cstheme="minorHAnsi"/>
          <w:sz w:val="24"/>
          <w:szCs w:val="24"/>
        </w:rPr>
      </w:pPr>
    </w:p>
    <w:p w:rsidRPr="00EF7120" w:rsidR="00E22658" w:rsidP="00004757" w:rsidRDefault="00E22658" w14:paraId="05FE0A19" w14:textId="1A3114C6">
      <w:pPr>
        <w:spacing w:after="0" w:line="276" w:lineRule="auto"/>
        <w:ind w:firstLine="567"/>
        <w:jc w:val="both"/>
        <w:rPr>
          <w:rFonts w:cstheme="minorHAnsi"/>
          <w:b/>
          <w:bCs/>
          <w:sz w:val="24"/>
          <w:szCs w:val="24"/>
        </w:rPr>
      </w:pPr>
      <w:r w:rsidRPr="00EF7120">
        <w:rPr>
          <w:rFonts w:cstheme="minorHAnsi"/>
          <w:sz w:val="24"/>
          <w:szCs w:val="24"/>
        </w:rPr>
        <w:t>2)</w:t>
      </w:r>
      <w:r w:rsidRPr="00EF7120">
        <w:rPr>
          <w:rFonts w:cstheme="minorHAnsi"/>
          <w:b/>
          <w:bCs/>
          <w:sz w:val="24"/>
          <w:szCs w:val="24"/>
        </w:rPr>
        <w:t xml:space="preserve"> 46. pants. </w:t>
      </w:r>
      <w:proofErr w:type="spellStart"/>
      <w:r w:rsidRPr="00EF7120">
        <w:rPr>
          <w:rFonts w:cstheme="minorHAnsi"/>
          <w:b/>
          <w:bCs/>
          <w:sz w:val="24"/>
          <w:szCs w:val="24"/>
        </w:rPr>
        <w:t>Specifiskie</w:t>
      </w:r>
      <w:proofErr w:type="spellEnd"/>
      <w:r w:rsidRPr="00EF7120">
        <w:rPr>
          <w:rFonts w:cstheme="minorHAnsi"/>
          <w:b/>
          <w:bCs/>
          <w:sz w:val="24"/>
          <w:szCs w:val="24"/>
        </w:rPr>
        <w:t xml:space="preserve"> </w:t>
      </w:r>
      <w:proofErr w:type="spellStart"/>
      <w:r w:rsidRPr="00EF7120">
        <w:rPr>
          <w:rFonts w:cstheme="minorHAnsi"/>
          <w:b/>
          <w:bCs/>
          <w:sz w:val="24"/>
          <w:szCs w:val="24"/>
        </w:rPr>
        <w:t>lietošanas</w:t>
      </w:r>
      <w:proofErr w:type="spellEnd"/>
      <w:r w:rsidRPr="00EF7120">
        <w:rPr>
          <w:rFonts w:cstheme="minorHAnsi"/>
          <w:b/>
          <w:bCs/>
          <w:sz w:val="24"/>
          <w:szCs w:val="24"/>
        </w:rPr>
        <w:t xml:space="preserve"> </w:t>
      </w:r>
      <w:proofErr w:type="spellStart"/>
      <w:r w:rsidRPr="00EF7120">
        <w:rPr>
          <w:rFonts w:cstheme="minorHAnsi"/>
          <w:b/>
          <w:bCs/>
          <w:sz w:val="24"/>
          <w:szCs w:val="24"/>
        </w:rPr>
        <w:t>tiesību</w:t>
      </w:r>
      <w:proofErr w:type="spellEnd"/>
      <w:r w:rsidRPr="00EF7120">
        <w:rPr>
          <w:rFonts w:cstheme="minorHAnsi"/>
          <w:b/>
          <w:bCs/>
          <w:sz w:val="24"/>
          <w:szCs w:val="24"/>
        </w:rPr>
        <w:t xml:space="preserve"> </w:t>
      </w:r>
      <w:proofErr w:type="spellStart"/>
      <w:r w:rsidRPr="00EF7120">
        <w:rPr>
          <w:rFonts w:cstheme="minorHAnsi"/>
          <w:b/>
          <w:bCs/>
          <w:sz w:val="24"/>
          <w:szCs w:val="24"/>
        </w:rPr>
        <w:t>nosacījumi</w:t>
      </w:r>
      <w:proofErr w:type="spellEnd"/>
    </w:p>
    <w:p w:rsidRPr="00EF7120" w:rsidR="00E22658" w:rsidP="00004757" w:rsidRDefault="00E22658" w14:paraId="7DD61095" w14:textId="0AC9B72F">
      <w:pPr>
        <w:spacing w:after="0" w:line="276" w:lineRule="auto"/>
        <w:ind w:left="851" w:hanging="284"/>
        <w:jc w:val="both"/>
        <w:rPr>
          <w:rFonts w:cstheme="minorHAnsi"/>
          <w:sz w:val="24"/>
          <w:szCs w:val="24"/>
        </w:rPr>
      </w:pPr>
      <w:r w:rsidRPr="00EF7120">
        <w:rPr>
          <w:rFonts w:cstheme="minorHAnsi"/>
          <w:sz w:val="24"/>
          <w:szCs w:val="24"/>
        </w:rPr>
        <w:t xml:space="preserve">(1) Regulators var </w:t>
      </w:r>
      <w:proofErr w:type="spellStart"/>
      <w:r w:rsidRPr="00EF7120">
        <w:rPr>
          <w:rFonts w:cstheme="minorHAnsi"/>
          <w:sz w:val="24"/>
          <w:szCs w:val="24"/>
        </w:rPr>
        <w:t>noteikt</w:t>
      </w:r>
      <w:proofErr w:type="spellEnd"/>
      <w:r w:rsidRPr="00EF7120">
        <w:rPr>
          <w:rFonts w:cstheme="minorHAnsi"/>
          <w:sz w:val="24"/>
          <w:szCs w:val="24"/>
        </w:rPr>
        <w:t xml:space="preserve"> </w:t>
      </w:r>
      <w:proofErr w:type="spellStart"/>
      <w:r w:rsidRPr="00EF7120">
        <w:rPr>
          <w:rFonts w:cstheme="minorHAnsi"/>
          <w:sz w:val="24"/>
          <w:szCs w:val="24"/>
        </w:rPr>
        <w:t>elektronisko</w:t>
      </w:r>
      <w:proofErr w:type="spellEnd"/>
      <w:r w:rsidRPr="00EF7120">
        <w:rPr>
          <w:rFonts w:cstheme="minorHAnsi"/>
          <w:sz w:val="24"/>
          <w:szCs w:val="24"/>
        </w:rPr>
        <w:t xml:space="preserve"> </w:t>
      </w:r>
      <w:proofErr w:type="spellStart"/>
      <w:r w:rsidRPr="00EF7120">
        <w:rPr>
          <w:rFonts w:cstheme="minorHAnsi"/>
          <w:sz w:val="24"/>
          <w:szCs w:val="24"/>
        </w:rPr>
        <w:t>sakaru</w:t>
      </w:r>
      <w:proofErr w:type="spellEnd"/>
      <w:r w:rsidRPr="00EF7120">
        <w:rPr>
          <w:rFonts w:cstheme="minorHAnsi"/>
          <w:sz w:val="24"/>
          <w:szCs w:val="24"/>
        </w:rPr>
        <w:t xml:space="preserve"> </w:t>
      </w:r>
      <w:proofErr w:type="spellStart"/>
      <w:r w:rsidRPr="00EF7120">
        <w:rPr>
          <w:rFonts w:cstheme="minorHAnsi"/>
          <w:sz w:val="24"/>
          <w:szCs w:val="24"/>
        </w:rPr>
        <w:t>komersantam</w:t>
      </w:r>
      <w:proofErr w:type="spellEnd"/>
      <w:r w:rsidRPr="00EF7120">
        <w:rPr>
          <w:rFonts w:cstheme="minorHAnsi"/>
          <w:sz w:val="24"/>
          <w:szCs w:val="24"/>
        </w:rPr>
        <w:t xml:space="preserve"> </w:t>
      </w:r>
      <w:proofErr w:type="spellStart"/>
      <w:r w:rsidRPr="00EF7120">
        <w:rPr>
          <w:rFonts w:cstheme="minorHAnsi"/>
          <w:sz w:val="24"/>
          <w:szCs w:val="24"/>
        </w:rPr>
        <w:t>šādus</w:t>
      </w:r>
      <w:proofErr w:type="spellEnd"/>
      <w:r w:rsidRPr="00EF7120">
        <w:rPr>
          <w:rFonts w:cstheme="minorHAnsi"/>
          <w:sz w:val="24"/>
          <w:szCs w:val="24"/>
        </w:rPr>
        <w:t xml:space="preserve"> </w:t>
      </w:r>
      <w:proofErr w:type="spellStart"/>
      <w:r w:rsidRPr="00EF7120">
        <w:rPr>
          <w:rFonts w:cstheme="minorHAnsi"/>
          <w:sz w:val="24"/>
          <w:szCs w:val="24"/>
        </w:rPr>
        <w:t>ierobežotas</w:t>
      </w:r>
      <w:proofErr w:type="spellEnd"/>
      <w:r w:rsidRPr="00EF7120">
        <w:rPr>
          <w:rFonts w:cstheme="minorHAnsi"/>
          <w:sz w:val="24"/>
          <w:szCs w:val="24"/>
        </w:rPr>
        <w:t xml:space="preserve"> </w:t>
      </w:r>
      <w:proofErr w:type="spellStart"/>
      <w:r w:rsidRPr="00EF7120">
        <w:rPr>
          <w:rFonts w:cstheme="minorHAnsi"/>
          <w:sz w:val="24"/>
          <w:szCs w:val="24"/>
        </w:rPr>
        <w:t>joslas</w:t>
      </w:r>
      <w:proofErr w:type="spellEnd"/>
      <w:r w:rsidRPr="00EF7120">
        <w:rPr>
          <w:rFonts w:cstheme="minorHAnsi"/>
          <w:sz w:val="24"/>
          <w:szCs w:val="24"/>
        </w:rPr>
        <w:t xml:space="preserve"> </w:t>
      </w:r>
      <w:proofErr w:type="spellStart"/>
      <w:r w:rsidRPr="00EF7120">
        <w:rPr>
          <w:rFonts w:cstheme="minorHAnsi"/>
          <w:sz w:val="24"/>
          <w:szCs w:val="24"/>
        </w:rPr>
        <w:t>specifiskos</w:t>
      </w:r>
      <w:proofErr w:type="spellEnd"/>
      <w:r w:rsidRPr="00EF7120">
        <w:rPr>
          <w:rFonts w:cstheme="minorHAnsi"/>
          <w:sz w:val="24"/>
          <w:szCs w:val="24"/>
        </w:rPr>
        <w:t xml:space="preserve"> </w:t>
      </w:r>
      <w:proofErr w:type="spellStart"/>
      <w:r w:rsidRPr="00EF7120">
        <w:rPr>
          <w:rFonts w:cstheme="minorHAnsi"/>
          <w:sz w:val="24"/>
          <w:szCs w:val="24"/>
        </w:rPr>
        <w:t>lietošanas</w:t>
      </w:r>
      <w:proofErr w:type="spellEnd"/>
      <w:r w:rsidRPr="00EF7120">
        <w:rPr>
          <w:rFonts w:cstheme="minorHAnsi"/>
          <w:sz w:val="24"/>
          <w:szCs w:val="24"/>
        </w:rPr>
        <w:t xml:space="preserve"> </w:t>
      </w:r>
      <w:proofErr w:type="spellStart"/>
      <w:r w:rsidRPr="00EF7120">
        <w:rPr>
          <w:rFonts w:cstheme="minorHAnsi"/>
          <w:sz w:val="24"/>
          <w:szCs w:val="24"/>
        </w:rPr>
        <w:t>tiesību</w:t>
      </w:r>
      <w:proofErr w:type="spellEnd"/>
      <w:r w:rsidRPr="00EF7120">
        <w:rPr>
          <w:rFonts w:cstheme="minorHAnsi"/>
          <w:sz w:val="24"/>
          <w:szCs w:val="24"/>
        </w:rPr>
        <w:t xml:space="preserve"> </w:t>
      </w:r>
      <w:proofErr w:type="spellStart"/>
      <w:r w:rsidRPr="00EF7120">
        <w:rPr>
          <w:rFonts w:cstheme="minorHAnsi"/>
          <w:sz w:val="24"/>
          <w:szCs w:val="24"/>
        </w:rPr>
        <w:t>nosacījumus</w:t>
      </w:r>
      <w:proofErr w:type="spellEnd"/>
      <w:r w:rsidRPr="00EF7120">
        <w:rPr>
          <w:rFonts w:cstheme="minorHAnsi"/>
          <w:sz w:val="24"/>
          <w:szCs w:val="24"/>
        </w:rPr>
        <w:t>:</w:t>
      </w:r>
    </w:p>
    <w:p w:rsidRPr="00EF7120" w:rsidR="00004757" w:rsidP="00004757" w:rsidRDefault="00004757" w14:paraId="77852ADC" w14:textId="47C7F545">
      <w:pPr>
        <w:spacing w:after="0" w:line="276" w:lineRule="auto"/>
        <w:ind w:left="851" w:hanging="284"/>
        <w:jc w:val="both"/>
        <w:rPr>
          <w:rFonts w:cstheme="minorHAnsi"/>
          <w:sz w:val="24"/>
          <w:szCs w:val="24"/>
        </w:rPr>
      </w:pPr>
      <w:r w:rsidRPr="00EF7120">
        <w:rPr>
          <w:rFonts w:cstheme="minorHAnsi"/>
          <w:sz w:val="24"/>
          <w:szCs w:val="24"/>
        </w:rPr>
        <w:t>(..)</w:t>
      </w:r>
    </w:p>
    <w:p w:rsidRPr="00EF7120" w:rsidR="00E22658" w:rsidP="00004757" w:rsidRDefault="00E22658" w14:paraId="61F8778E" w14:textId="0AE44CDB">
      <w:pPr>
        <w:spacing w:after="0" w:line="276" w:lineRule="auto"/>
        <w:ind w:left="851" w:hanging="284"/>
        <w:jc w:val="both"/>
        <w:rPr>
          <w:rFonts w:cstheme="minorHAnsi"/>
          <w:sz w:val="24"/>
          <w:szCs w:val="24"/>
        </w:rPr>
      </w:pPr>
      <w:r w:rsidRPr="00EF7120">
        <w:rPr>
          <w:rFonts w:cstheme="minorHAnsi"/>
          <w:sz w:val="24"/>
          <w:szCs w:val="24"/>
        </w:rPr>
        <w:t xml:space="preserve">5) </w:t>
      </w:r>
      <w:proofErr w:type="spellStart"/>
      <w:r w:rsidRPr="00EF7120">
        <w:rPr>
          <w:rFonts w:cstheme="minorHAnsi"/>
          <w:sz w:val="24"/>
          <w:szCs w:val="24"/>
        </w:rPr>
        <w:t>prasības</w:t>
      </w:r>
      <w:proofErr w:type="spellEnd"/>
      <w:r w:rsidRPr="00EF7120">
        <w:rPr>
          <w:rFonts w:cstheme="minorHAnsi"/>
          <w:sz w:val="24"/>
          <w:szCs w:val="24"/>
        </w:rPr>
        <w:t xml:space="preserve"> par </w:t>
      </w:r>
      <w:proofErr w:type="spellStart"/>
      <w:r w:rsidRPr="00EF7120">
        <w:rPr>
          <w:rFonts w:cstheme="minorHAnsi"/>
          <w:sz w:val="24"/>
          <w:szCs w:val="24"/>
        </w:rPr>
        <w:t>infrastruktūras</w:t>
      </w:r>
      <w:proofErr w:type="spellEnd"/>
      <w:r w:rsidRPr="00EF7120">
        <w:rPr>
          <w:rFonts w:cstheme="minorHAnsi"/>
          <w:sz w:val="24"/>
          <w:szCs w:val="24"/>
        </w:rPr>
        <w:t xml:space="preserve">, t. sk. </w:t>
      </w:r>
      <w:proofErr w:type="spellStart"/>
      <w:r w:rsidRPr="00EF7120">
        <w:rPr>
          <w:rFonts w:cstheme="minorHAnsi"/>
          <w:sz w:val="24"/>
          <w:szCs w:val="24"/>
        </w:rPr>
        <w:t>saistītu</w:t>
      </w:r>
      <w:proofErr w:type="spellEnd"/>
      <w:r w:rsidRPr="00EF7120">
        <w:rPr>
          <w:rFonts w:cstheme="minorHAnsi"/>
          <w:sz w:val="24"/>
          <w:szCs w:val="24"/>
        </w:rPr>
        <w:t xml:space="preserve"> </w:t>
      </w:r>
      <w:proofErr w:type="spellStart"/>
      <w:r w:rsidRPr="00EF7120">
        <w:rPr>
          <w:rFonts w:cstheme="minorHAnsi"/>
          <w:sz w:val="24"/>
          <w:szCs w:val="24"/>
        </w:rPr>
        <w:t>iekārtu</w:t>
      </w:r>
      <w:proofErr w:type="spellEnd"/>
      <w:r w:rsidRPr="00EF7120">
        <w:rPr>
          <w:rFonts w:cstheme="minorHAnsi"/>
          <w:sz w:val="24"/>
          <w:szCs w:val="24"/>
        </w:rPr>
        <w:t xml:space="preserve">, </w:t>
      </w:r>
      <w:proofErr w:type="spellStart"/>
      <w:r w:rsidRPr="00EF7120">
        <w:rPr>
          <w:rFonts w:cstheme="minorHAnsi"/>
          <w:sz w:val="24"/>
          <w:szCs w:val="24"/>
        </w:rPr>
        <w:t>izmantošanu</w:t>
      </w:r>
      <w:proofErr w:type="spellEnd"/>
      <w:r w:rsidRPr="00EF7120">
        <w:rPr>
          <w:rFonts w:cstheme="minorHAnsi"/>
          <w:sz w:val="24"/>
          <w:szCs w:val="24"/>
        </w:rPr>
        <w:t xml:space="preserve">, </w:t>
      </w:r>
      <w:proofErr w:type="spellStart"/>
      <w:r w:rsidRPr="00EF7120" w:rsidR="00004757">
        <w:rPr>
          <w:rFonts w:cstheme="minorHAnsi"/>
          <w:b/>
          <w:bCs/>
          <w:strike/>
          <w:sz w:val="24"/>
          <w:szCs w:val="24"/>
        </w:rPr>
        <w:t>kopīgas</w:t>
      </w:r>
      <w:proofErr w:type="spellEnd"/>
      <w:r w:rsidRPr="00EF7120" w:rsidR="00004757">
        <w:rPr>
          <w:rFonts w:cstheme="minorHAnsi"/>
          <w:sz w:val="24"/>
          <w:szCs w:val="24"/>
        </w:rPr>
        <w:t xml:space="preserve"> </w:t>
      </w:r>
      <w:proofErr w:type="spellStart"/>
      <w:r w:rsidRPr="00EF7120">
        <w:rPr>
          <w:rFonts w:cstheme="minorHAnsi"/>
          <w:sz w:val="24"/>
          <w:szCs w:val="24"/>
        </w:rPr>
        <w:t>ierobežotas</w:t>
      </w:r>
      <w:proofErr w:type="spellEnd"/>
      <w:r w:rsidRPr="00EF7120">
        <w:rPr>
          <w:rFonts w:cstheme="minorHAnsi"/>
          <w:sz w:val="24"/>
          <w:szCs w:val="24"/>
        </w:rPr>
        <w:t xml:space="preserve"> </w:t>
      </w:r>
      <w:proofErr w:type="spellStart"/>
      <w:r w:rsidRPr="00EF7120">
        <w:rPr>
          <w:rFonts w:cstheme="minorHAnsi"/>
          <w:sz w:val="24"/>
          <w:szCs w:val="24"/>
        </w:rPr>
        <w:t>joslas</w:t>
      </w:r>
      <w:proofErr w:type="spellEnd"/>
      <w:r w:rsidRPr="00EF7120">
        <w:rPr>
          <w:rFonts w:cstheme="minorHAnsi"/>
          <w:sz w:val="24"/>
          <w:szCs w:val="24"/>
        </w:rPr>
        <w:t xml:space="preserve"> </w:t>
      </w:r>
      <w:proofErr w:type="spellStart"/>
      <w:r w:rsidRPr="00EF7120" w:rsidR="00004757">
        <w:rPr>
          <w:rFonts w:cstheme="minorHAnsi"/>
          <w:b/>
          <w:bCs/>
          <w:sz w:val="24"/>
          <w:szCs w:val="24"/>
          <w:u w:val="single"/>
        </w:rPr>
        <w:t>kopīgas</w:t>
      </w:r>
      <w:proofErr w:type="spellEnd"/>
      <w:r w:rsidRPr="00EF7120" w:rsidR="00004757">
        <w:rPr>
          <w:rFonts w:cstheme="minorHAnsi"/>
          <w:b/>
          <w:bCs/>
          <w:sz w:val="24"/>
          <w:szCs w:val="24"/>
          <w:u w:val="single"/>
        </w:rPr>
        <w:t xml:space="preserve"> </w:t>
      </w:r>
      <w:proofErr w:type="spellStart"/>
      <w:r w:rsidRPr="00EF7120">
        <w:rPr>
          <w:rFonts w:cstheme="minorHAnsi"/>
          <w:sz w:val="24"/>
          <w:szCs w:val="24"/>
        </w:rPr>
        <w:t>izmantošanas</w:t>
      </w:r>
      <w:proofErr w:type="spellEnd"/>
      <w:r w:rsidRPr="00EF7120">
        <w:rPr>
          <w:rFonts w:cstheme="minorHAnsi"/>
          <w:sz w:val="24"/>
          <w:szCs w:val="24"/>
        </w:rPr>
        <w:t xml:space="preserve"> </w:t>
      </w:r>
      <w:proofErr w:type="spellStart"/>
      <w:proofErr w:type="gramStart"/>
      <w:r w:rsidRPr="00EF7120">
        <w:rPr>
          <w:rFonts w:cstheme="minorHAnsi"/>
          <w:sz w:val="24"/>
          <w:szCs w:val="24"/>
        </w:rPr>
        <w:t>gadījumā</w:t>
      </w:r>
      <w:proofErr w:type="spellEnd"/>
      <w:r w:rsidRPr="00EF7120">
        <w:rPr>
          <w:rFonts w:cstheme="minorHAnsi"/>
          <w:sz w:val="24"/>
          <w:szCs w:val="24"/>
        </w:rPr>
        <w:t>;</w:t>
      </w:r>
      <w:proofErr w:type="gramEnd"/>
    </w:p>
    <w:p w:rsidRPr="00EF7120" w:rsidR="00004757" w:rsidP="00004757" w:rsidRDefault="00004757" w14:paraId="73653304" w14:textId="7FB62C2D">
      <w:pPr>
        <w:spacing w:after="0" w:line="276" w:lineRule="auto"/>
        <w:ind w:left="851" w:hanging="284"/>
        <w:jc w:val="both"/>
        <w:rPr>
          <w:rFonts w:cstheme="minorHAnsi"/>
          <w:b/>
          <w:bCs/>
          <w:strike/>
          <w:sz w:val="24"/>
          <w:szCs w:val="24"/>
        </w:rPr>
      </w:pPr>
      <w:r w:rsidRPr="00EF7120">
        <w:rPr>
          <w:rFonts w:cstheme="minorHAnsi"/>
          <w:b/>
          <w:bCs/>
          <w:strike/>
          <w:sz w:val="24"/>
          <w:szCs w:val="24"/>
        </w:rPr>
        <w:t xml:space="preserve">6) </w:t>
      </w:r>
      <w:proofErr w:type="spellStart"/>
      <w:r w:rsidRPr="00EF7120">
        <w:rPr>
          <w:rFonts w:cstheme="minorHAnsi"/>
          <w:b/>
          <w:bCs/>
          <w:strike/>
          <w:sz w:val="24"/>
          <w:szCs w:val="24"/>
        </w:rPr>
        <w:t>saistības</w:t>
      </w:r>
      <w:proofErr w:type="spellEnd"/>
      <w:r w:rsidRPr="00EF7120">
        <w:rPr>
          <w:rFonts w:cstheme="minorHAnsi"/>
          <w:b/>
          <w:bCs/>
          <w:strike/>
          <w:sz w:val="24"/>
          <w:szCs w:val="24"/>
        </w:rPr>
        <w:t xml:space="preserve"> </w:t>
      </w:r>
      <w:proofErr w:type="spellStart"/>
      <w:r w:rsidRPr="00EF7120">
        <w:rPr>
          <w:rFonts w:cstheme="minorHAnsi"/>
          <w:b/>
          <w:bCs/>
          <w:strike/>
          <w:sz w:val="24"/>
          <w:szCs w:val="24"/>
        </w:rPr>
        <w:t>elektronisko</w:t>
      </w:r>
      <w:proofErr w:type="spellEnd"/>
      <w:r w:rsidRPr="00EF7120">
        <w:rPr>
          <w:rFonts w:cstheme="minorHAnsi"/>
          <w:b/>
          <w:bCs/>
          <w:strike/>
          <w:sz w:val="24"/>
          <w:szCs w:val="24"/>
        </w:rPr>
        <w:t xml:space="preserve"> </w:t>
      </w:r>
      <w:proofErr w:type="spellStart"/>
      <w:r w:rsidRPr="00EF7120">
        <w:rPr>
          <w:rFonts w:cstheme="minorHAnsi"/>
          <w:b/>
          <w:bCs/>
          <w:strike/>
          <w:sz w:val="24"/>
          <w:szCs w:val="24"/>
        </w:rPr>
        <w:t>sakaru</w:t>
      </w:r>
      <w:proofErr w:type="spellEnd"/>
      <w:r w:rsidRPr="00EF7120">
        <w:rPr>
          <w:rFonts w:cstheme="minorHAnsi"/>
          <w:b/>
          <w:bCs/>
          <w:strike/>
          <w:sz w:val="24"/>
          <w:szCs w:val="24"/>
        </w:rPr>
        <w:t xml:space="preserve"> </w:t>
      </w:r>
      <w:proofErr w:type="spellStart"/>
      <w:r w:rsidRPr="00EF7120">
        <w:rPr>
          <w:rFonts w:cstheme="minorHAnsi"/>
          <w:b/>
          <w:bCs/>
          <w:strike/>
          <w:sz w:val="24"/>
          <w:szCs w:val="24"/>
        </w:rPr>
        <w:t>komersantam</w:t>
      </w:r>
      <w:proofErr w:type="spellEnd"/>
      <w:r w:rsidRPr="00EF7120">
        <w:rPr>
          <w:rFonts w:cstheme="minorHAnsi"/>
          <w:b/>
          <w:bCs/>
          <w:strike/>
          <w:sz w:val="24"/>
          <w:szCs w:val="24"/>
        </w:rPr>
        <w:t xml:space="preserve">, </w:t>
      </w:r>
      <w:proofErr w:type="spellStart"/>
      <w:r w:rsidRPr="00EF7120">
        <w:rPr>
          <w:rFonts w:cstheme="minorHAnsi"/>
          <w:b/>
          <w:bCs/>
          <w:strike/>
          <w:sz w:val="24"/>
          <w:szCs w:val="24"/>
        </w:rPr>
        <w:t>kurš</w:t>
      </w:r>
      <w:proofErr w:type="spellEnd"/>
      <w:r w:rsidRPr="00EF7120">
        <w:rPr>
          <w:rFonts w:cstheme="minorHAnsi"/>
          <w:b/>
          <w:bCs/>
          <w:strike/>
          <w:sz w:val="24"/>
          <w:szCs w:val="24"/>
        </w:rPr>
        <w:t xml:space="preserve"> </w:t>
      </w:r>
      <w:proofErr w:type="spellStart"/>
      <w:r w:rsidRPr="00EF7120">
        <w:rPr>
          <w:rFonts w:cstheme="minorHAnsi"/>
          <w:b/>
          <w:bCs/>
          <w:strike/>
          <w:sz w:val="24"/>
          <w:szCs w:val="24"/>
        </w:rPr>
        <w:t>ierobežotas</w:t>
      </w:r>
      <w:proofErr w:type="spellEnd"/>
      <w:r w:rsidRPr="00EF7120">
        <w:rPr>
          <w:rFonts w:cstheme="minorHAnsi"/>
          <w:b/>
          <w:bCs/>
          <w:strike/>
          <w:sz w:val="24"/>
          <w:szCs w:val="24"/>
        </w:rPr>
        <w:t xml:space="preserve"> </w:t>
      </w:r>
      <w:proofErr w:type="spellStart"/>
      <w:r w:rsidRPr="00EF7120">
        <w:rPr>
          <w:rFonts w:cstheme="minorHAnsi"/>
          <w:b/>
          <w:bCs/>
          <w:strike/>
          <w:sz w:val="24"/>
          <w:szCs w:val="24"/>
        </w:rPr>
        <w:t>joslas</w:t>
      </w:r>
      <w:proofErr w:type="spellEnd"/>
      <w:r w:rsidRPr="00EF7120">
        <w:rPr>
          <w:rFonts w:cstheme="minorHAnsi"/>
          <w:b/>
          <w:bCs/>
          <w:strike/>
          <w:sz w:val="24"/>
          <w:szCs w:val="24"/>
        </w:rPr>
        <w:t xml:space="preserve"> </w:t>
      </w:r>
      <w:proofErr w:type="spellStart"/>
      <w:r w:rsidRPr="00EF7120">
        <w:rPr>
          <w:rFonts w:cstheme="minorHAnsi"/>
          <w:b/>
          <w:bCs/>
          <w:strike/>
          <w:sz w:val="24"/>
          <w:szCs w:val="24"/>
        </w:rPr>
        <w:t>lietošanas</w:t>
      </w:r>
      <w:proofErr w:type="spellEnd"/>
      <w:r w:rsidRPr="00EF7120">
        <w:rPr>
          <w:rFonts w:cstheme="minorHAnsi"/>
          <w:b/>
          <w:bCs/>
          <w:strike/>
          <w:sz w:val="24"/>
          <w:szCs w:val="24"/>
        </w:rPr>
        <w:t xml:space="preserve"> </w:t>
      </w:r>
      <w:proofErr w:type="spellStart"/>
      <w:r w:rsidRPr="00EF7120">
        <w:rPr>
          <w:rFonts w:cstheme="minorHAnsi"/>
          <w:b/>
          <w:bCs/>
          <w:strike/>
          <w:sz w:val="24"/>
          <w:szCs w:val="24"/>
        </w:rPr>
        <w:t>tiesības</w:t>
      </w:r>
      <w:proofErr w:type="spellEnd"/>
      <w:r w:rsidRPr="00EF7120">
        <w:rPr>
          <w:rFonts w:cstheme="minorHAnsi"/>
          <w:b/>
          <w:bCs/>
          <w:strike/>
          <w:sz w:val="24"/>
          <w:szCs w:val="24"/>
        </w:rPr>
        <w:t xml:space="preserve"> </w:t>
      </w:r>
      <w:proofErr w:type="spellStart"/>
      <w:r w:rsidRPr="00EF7120">
        <w:rPr>
          <w:rFonts w:cstheme="minorHAnsi"/>
          <w:b/>
          <w:bCs/>
          <w:strike/>
          <w:sz w:val="24"/>
          <w:szCs w:val="24"/>
        </w:rPr>
        <w:t>saņēmis</w:t>
      </w:r>
      <w:proofErr w:type="spellEnd"/>
      <w:r w:rsidRPr="00EF7120">
        <w:rPr>
          <w:rFonts w:cstheme="minorHAnsi"/>
          <w:b/>
          <w:bCs/>
          <w:strike/>
          <w:sz w:val="24"/>
          <w:szCs w:val="24"/>
        </w:rPr>
        <w:t xml:space="preserve"> </w:t>
      </w:r>
      <w:proofErr w:type="spellStart"/>
      <w:r w:rsidRPr="00EF7120">
        <w:rPr>
          <w:rFonts w:cstheme="minorHAnsi"/>
          <w:b/>
          <w:bCs/>
          <w:strike/>
          <w:sz w:val="24"/>
          <w:szCs w:val="24"/>
        </w:rPr>
        <w:t>konkursa</w:t>
      </w:r>
      <w:proofErr w:type="spellEnd"/>
      <w:r w:rsidRPr="00EF7120">
        <w:rPr>
          <w:rFonts w:cstheme="minorHAnsi"/>
          <w:b/>
          <w:bCs/>
          <w:strike/>
          <w:sz w:val="24"/>
          <w:szCs w:val="24"/>
        </w:rPr>
        <w:t xml:space="preserve"> </w:t>
      </w:r>
      <w:proofErr w:type="spellStart"/>
      <w:r w:rsidRPr="00EF7120">
        <w:rPr>
          <w:rFonts w:cstheme="minorHAnsi"/>
          <w:b/>
          <w:bCs/>
          <w:strike/>
          <w:sz w:val="24"/>
          <w:szCs w:val="24"/>
        </w:rPr>
        <w:t>vai</w:t>
      </w:r>
      <w:proofErr w:type="spellEnd"/>
      <w:r w:rsidRPr="00EF7120">
        <w:rPr>
          <w:rFonts w:cstheme="minorHAnsi"/>
          <w:b/>
          <w:bCs/>
          <w:strike/>
          <w:sz w:val="24"/>
          <w:szCs w:val="24"/>
        </w:rPr>
        <w:t xml:space="preserve"> </w:t>
      </w:r>
      <w:proofErr w:type="spellStart"/>
      <w:r w:rsidRPr="00EF7120">
        <w:rPr>
          <w:rFonts w:cstheme="minorHAnsi"/>
          <w:b/>
          <w:bCs/>
          <w:strike/>
          <w:sz w:val="24"/>
          <w:szCs w:val="24"/>
        </w:rPr>
        <w:t>izsoles</w:t>
      </w:r>
      <w:proofErr w:type="spellEnd"/>
      <w:r w:rsidRPr="00EF7120">
        <w:rPr>
          <w:rFonts w:cstheme="minorHAnsi"/>
          <w:b/>
          <w:bCs/>
          <w:strike/>
          <w:sz w:val="24"/>
          <w:szCs w:val="24"/>
        </w:rPr>
        <w:t xml:space="preserve"> </w:t>
      </w:r>
      <w:proofErr w:type="spellStart"/>
      <w:r w:rsidRPr="00EF7120">
        <w:rPr>
          <w:rFonts w:cstheme="minorHAnsi"/>
          <w:b/>
          <w:bCs/>
          <w:strike/>
          <w:sz w:val="24"/>
          <w:szCs w:val="24"/>
        </w:rPr>
        <w:t>rezultātā</w:t>
      </w:r>
      <w:proofErr w:type="spellEnd"/>
      <w:r w:rsidRPr="00EF7120">
        <w:rPr>
          <w:rFonts w:cstheme="minorHAnsi"/>
          <w:b/>
          <w:bCs/>
          <w:strike/>
          <w:sz w:val="24"/>
          <w:szCs w:val="24"/>
        </w:rPr>
        <w:t>.</w:t>
      </w:r>
    </w:p>
    <w:p w:rsidRPr="00EF7120" w:rsidR="00E22658" w:rsidP="00004757" w:rsidRDefault="00E22658" w14:paraId="1D64877C" w14:textId="6E1EE5CE">
      <w:pPr>
        <w:spacing w:after="0" w:line="276" w:lineRule="auto"/>
        <w:jc w:val="both"/>
        <w:rPr>
          <w:rFonts w:cstheme="minorHAnsi"/>
          <w:sz w:val="24"/>
          <w:szCs w:val="24"/>
          <w:lang w:val="lv-LV"/>
        </w:rPr>
      </w:pPr>
    </w:p>
    <w:p w:rsidRPr="00EF7120" w:rsidR="00E22658" w:rsidP="00004757" w:rsidRDefault="00E22658" w14:paraId="511F3683" w14:textId="77777777">
      <w:pPr>
        <w:spacing w:after="0" w:line="276" w:lineRule="auto"/>
        <w:ind w:left="567"/>
        <w:jc w:val="both"/>
        <w:rPr>
          <w:rFonts w:eastAsia="Calibri" w:cstheme="minorHAnsi"/>
          <w:b/>
          <w:sz w:val="24"/>
          <w:szCs w:val="24"/>
          <w:lang w:val="lv-LV"/>
        </w:rPr>
      </w:pPr>
      <w:r w:rsidRPr="00EF7120">
        <w:rPr>
          <w:rFonts w:cstheme="minorHAnsi"/>
          <w:sz w:val="24"/>
          <w:szCs w:val="24"/>
          <w:lang w:val="lv-LV"/>
        </w:rPr>
        <w:t xml:space="preserve">3) </w:t>
      </w:r>
      <w:r w:rsidRPr="00EF7120">
        <w:rPr>
          <w:rFonts w:eastAsia="Calibri" w:cstheme="minorHAnsi"/>
          <w:b/>
          <w:sz w:val="24"/>
          <w:szCs w:val="24"/>
          <w:lang w:val="lv-LV"/>
        </w:rPr>
        <w:t>48.</w:t>
      </w:r>
      <w:r w:rsidRPr="00EF7120">
        <w:rPr>
          <w:rFonts w:eastAsia="Calibri" w:cstheme="minorHAnsi"/>
          <w:b/>
          <w:bCs/>
          <w:sz w:val="24"/>
          <w:szCs w:val="24"/>
          <w:lang w:val="lv-LV"/>
        </w:rPr>
        <w:t xml:space="preserve"> </w:t>
      </w:r>
      <w:r w:rsidRPr="00EF7120">
        <w:rPr>
          <w:rFonts w:eastAsia="Calibri" w:cstheme="minorHAnsi"/>
          <w:b/>
          <w:sz w:val="24"/>
          <w:szCs w:val="24"/>
          <w:lang w:val="lv-LV"/>
        </w:rPr>
        <w:t>pants. Kopīga ierobežotas joslas izmantošana</w:t>
      </w:r>
    </w:p>
    <w:p w:rsidRPr="00EF7120" w:rsidR="00E22658" w:rsidP="00004757" w:rsidRDefault="00E22658" w14:paraId="357B2412" w14:textId="3B6A1E45">
      <w:pPr>
        <w:spacing w:after="0" w:line="276" w:lineRule="auto"/>
        <w:ind w:left="567"/>
        <w:jc w:val="both"/>
        <w:rPr>
          <w:rFonts w:eastAsia="Calibri" w:cstheme="minorHAnsi"/>
          <w:b/>
          <w:bCs/>
          <w:sz w:val="24"/>
          <w:szCs w:val="24"/>
          <w:lang w:val="lv-LV"/>
        </w:rPr>
      </w:pPr>
      <w:r w:rsidRPr="00E22658">
        <w:rPr>
          <w:rFonts w:eastAsia="Calibri" w:cstheme="minorHAnsi"/>
          <w:sz w:val="24"/>
          <w:szCs w:val="24"/>
          <w:lang w:val="lv-LV"/>
        </w:rPr>
        <w:t>(1) Kopīga ierobežotas joslas izmantošana ir iespējama starp elektronisko sakaru komersantiem</w:t>
      </w:r>
      <w:r w:rsidRPr="00EF7120" w:rsidR="00004757">
        <w:rPr>
          <w:rFonts w:eastAsia="Calibri" w:cstheme="minorHAnsi"/>
          <w:b/>
          <w:bCs/>
          <w:sz w:val="24"/>
          <w:szCs w:val="24"/>
          <w:lang w:val="lv-LV"/>
        </w:rPr>
        <w:t xml:space="preserve">, savstarpēji vienojoties par kopīgi izmantojamo ierobežotās joslas radiofrekvenču spektra </w:t>
      </w:r>
      <w:r w:rsidRPr="00EF7120" w:rsidR="00004757">
        <w:rPr>
          <w:rFonts w:eastAsia="Calibri" w:cstheme="minorHAnsi"/>
          <w:b/>
          <w:bCs/>
          <w:sz w:val="24"/>
          <w:szCs w:val="24"/>
          <w:lang w:val="lv-LV"/>
        </w:rPr>
        <w:lastRenderedPageBreak/>
        <w:t>apjomu, izmantošanas nosacījumiem un sadarbības organizatorisko formu, ja vien šī sadarbība nav vērsta uz konkurences samazināšanos.</w:t>
      </w:r>
    </w:p>
    <w:p w:rsidRPr="00E22658" w:rsidR="00004757" w:rsidP="00004757" w:rsidRDefault="00004757" w14:paraId="71181F12" w14:textId="75BCEFFC">
      <w:pPr>
        <w:spacing w:after="0" w:line="276" w:lineRule="auto"/>
        <w:ind w:left="567"/>
        <w:jc w:val="both"/>
        <w:rPr>
          <w:rFonts w:eastAsia="Calibri" w:cstheme="minorHAnsi"/>
          <w:b/>
          <w:bCs/>
          <w:strike/>
          <w:sz w:val="24"/>
          <w:szCs w:val="24"/>
          <w:lang w:val="lv-LV"/>
        </w:rPr>
      </w:pPr>
      <w:r w:rsidRPr="00EF7120">
        <w:rPr>
          <w:rFonts w:eastAsia="Calibri" w:cstheme="minorHAnsi"/>
          <w:b/>
          <w:bCs/>
          <w:strike/>
          <w:sz w:val="24"/>
          <w:szCs w:val="24"/>
          <w:lang w:val="lv-LV"/>
        </w:rPr>
        <w:t>(2) Regulators izskata un izvērtē elektronisko sakaru komersanta pieprasījumu par kopīgas ierobežotas joslas izmantošanu. Regulators, pieņem lēmumu par kopīgas ierobežotas joslas izmantošanas atļaušanu un nosaka nosacījumus, saskaņā ar kuriem ir pieļaujama kopīga ierobežotas joslas izmantošana.</w:t>
      </w:r>
    </w:p>
    <w:p w:rsidRPr="00EF7120" w:rsidR="00004757" w:rsidP="00004757" w:rsidRDefault="00004757" w14:paraId="47209A75" w14:textId="0E9ADB28">
      <w:pPr>
        <w:spacing w:after="0" w:line="276" w:lineRule="auto"/>
        <w:ind w:left="567"/>
        <w:jc w:val="both"/>
        <w:rPr>
          <w:rFonts w:eastAsia="Calibri" w:cstheme="minorHAnsi"/>
          <w:sz w:val="24"/>
          <w:szCs w:val="24"/>
          <w:lang w:val="lv-LV"/>
        </w:rPr>
      </w:pPr>
      <w:r w:rsidRPr="00EF7120">
        <w:rPr>
          <w:rFonts w:eastAsia="Calibri" w:cstheme="minorHAnsi"/>
          <w:sz w:val="24"/>
          <w:szCs w:val="24"/>
          <w:lang w:val="lv-LV"/>
        </w:rPr>
        <w:t xml:space="preserve">(3) Regulators </w:t>
      </w:r>
      <w:r w:rsidRPr="00EF7120">
        <w:rPr>
          <w:rFonts w:eastAsia="Calibri" w:cstheme="minorHAnsi"/>
          <w:b/>
          <w:bCs/>
          <w:sz w:val="24"/>
          <w:szCs w:val="24"/>
          <w:lang w:val="lv-LV"/>
        </w:rPr>
        <w:t xml:space="preserve">ir tiesīgs noteikt īpašus ierobežotas joslas izmantošanas noteikumus </w:t>
      </w:r>
      <w:r w:rsidRPr="00EF7120">
        <w:rPr>
          <w:rFonts w:eastAsia="Calibri" w:cstheme="minorHAnsi"/>
          <w:b/>
          <w:bCs/>
          <w:strike/>
          <w:sz w:val="24"/>
          <w:szCs w:val="24"/>
          <w:lang w:val="lv-LV"/>
        </w:rPr>
        <w:t>izdod noteikumus</w:t>
      </w:r>
      <w:r w:rsidRPr="00EF7120">
        <w:rPr>
          <w:rFonts w:eastAsia="Calibri" w:cstheme="minorHAnsi"/>
          <w:sz w:val="24"/>
          <w:szCs w:val="24"/>
          <w:lang w:val="lv-LV"/>
        </w:rPr>
        <w:t xml:space="preserve">, kuros nosaka kritērijus un nosacījumus, pie kuriem ir </w:t>
      </w:r>
      <w:r w:rsidRPr="00EF7120">
        <w:rPr>
          <w:rFonts w:eastAsia="Calibri" w:cstheme="minorHAnsi"/>
          <w:b/>
          <w:bCs/>
          <w:strike/>
          <w:sz w:val="24"/>
          <w:szCs w:val="24"/>
          <w:lang w:val="lv-LV"/>
        </w:rPr>
        <w:t>atļauta</w:t>
      </w:r>
      <w:r w:rsidRPr="00EF7120">
        <w:rPr>
          <w:rFonts w:eastAsia="Calibri" w:cstheme="minorHAnsi"/>
          <w:sz w:val="24"/>
          <w:szCs w:val="24"/>
          <w:lang w:val="lv-LV"/>
        </w:rPr>
        <w:t xml:space="preserve"> </w:t>
      </w:r>
      <w:r w:rsidRPr="00EF7120">
        <w:rPr>
          <w:rFonts w:eastAsia="Calibri" w:cstheme="minorHAnsi"/>
          <w:b/>
          <w:bCs/>
          <w:sz w:val="24"/>
          <w:szCs w:val="24"/>
          <w:lang w:val="lv-LV"/>
        </w:rPr>
        <w:t>piemērojama</w:t>
      </w:r>
      <w:r w:rsidRPr="00EF7120">
        <w:rPr>
          <w:rFonts w:eastAsia="Calibri" w:cstheme="minorHAnsi"/>
          <w:sz w:val="24"/>
          <w:szCs w:val="24"/>
          <w:lang w:val="lv-LV"/>
        </w:rPr>
        <w:t xml:space="preserve"> kopīga ierobežotas joslas izmantošana </w:t>
      </w:r>
      <w:r w:rsidRPr="00EF7120">
        <w:rPr>
          <w:rFonts w:eastAsia="Calibri" w:cstheme="minorHAnsi"/>
          <w:b/>
          <w:bCs/>
          <w:sz w:val="24"/>
          <w:szCs w:val="24"/>
          <w:lang w:val="lv-LV"/>
        </w:rPr>
        <w:t>un</w:t>
      </w:r>
      <w:r w:rsidRPr="00EF7120">
        <w:rPr>
          <w:rFonts w:eastAsia="Calibri" w:cstheme="minorHAnsi"/>
          <w:sz w:val="24"/>
          <w:szCs w:val="24"/>
          <w:lang w:val="lv-LV"/>
        </w:rPr>
        <w:t xml:space="preserve">, kārtību, kādā tā notiek, </w:t>
      </w:r>
      <w:r w:rsidRPr="00EF7120">
        <w:rPr>
          <w:rFonts w:eastAsia="Calibri" w:cstheme="minorHAnsi"/>
          <w:b/>
          <w:bCs/>
          <w:strike/>
          <w:sz w:val="24"/>
          <w:szCs w:val="24"/>
          <w:lang w:val="lv-LV"/>
        </w:rPr>
        <w:t>kā arī pieprasījuma iesniegšanas un izskatīšanas kārtību</w:t>
      </w:r>
      <w:r w:rsidRPr="00EF7120">
        <w:rPr>
          <w:rFonts w:eastAsia="Calibri" w:cstheme="minorHAnsi"/>
          <w:sz w:val="24"/>
          <w:szCs w:val="24"/>
          <w:lang w:val="lv-LV"/>
        </w:rPr>
        <w:t>.</w:t>
      </w:r>
    </w:p>
    <w:p w:rsidRPr="00EF7120" w:rsidR="00E22658" w:rsidP="00004757" w:rsidRDefault="00004757" w14:paraId="3262F48A" w14:textId="2C3FD3F2">
      <w:pPr>
        <w:spacing w:after="0" w:line="276" w:lineRule="auto"/>
        <w:ind w:left="567"/>
        <w:jc w:val="both"/>
        <w:rPr>
          <w:rFonts w:cstheme="minorHAnsi"/>
          <w:b/>
          <w:bCs/>
          <w:strike/>
          <w:sz w:val="24"/>
          <w:szCs w:val="24"/>
          <w:lang w:val="lv-LV"/>
        </w:rPr>
      </w:pPr>
      <w:r w:rsidRPr="00EF7120">
        <w:rPr>
          <w:rFonts w:cstheme="minorHAnsi"/>
          <w:b/>
          <w:bCs/>
          <w:strike/>
          <w:sz w:val="24"/>
          <w:szCs w:val="24"/>
          <w:lang w:val="lv-LV"/>
        </w:rPr>
        <w:t>(4) Valsts akciju sabiedrība "Elektroniskie sakari" ir tiesīga izsniegt radiofrekvences piešķīruma lietošanas atļauju tiem elektronisko sakaru komersantiem, kuriem Regulators ir atļāvis kopīgu ierobežotas joslas izmantošanu.</w:t>
      </w:r>
    </w:p>
    <w:p w:rsidRPr="00EF7120" w:rsidR="00C65C9D" w:rsidP="00004757" w:rsidRDefault="00C65C9D" w14:paraId="5862738B" w14:textId="77777777">
      <w:pPr>
        <w:spacing w:after="0" w:line="276" w:lineRule="auto"/>
        <w:jc w:val="both"/>
        <w:rPr>
          <w:rFonts w:cstheme="minorHAnsi"/>
          <w:sz w:val="24"/>
          <w:szCs w:val="24"/>
          <w:lang w:val="lv-LV"/>
        </w:rPr>
      </w:pPr>
    </w:p>
    <w:p w:rsidRPr="00F43EBC" w:rsidR="00F43EBC" w:rsidP="00004757" w:rsidRDefault="00EF7120" w14:paraId="2DDF3B66" w14:textId="43E226C4">
      <w:pPr>
        <w:spacing w:after="0" w:line="276" w:lineRule="auto"/>
        <w:jc w:val="both"/>
        <w:rPr>
          <w:rFonts w:eastAsia="Calibri" w:cstheme="minorHAnsi"/>
          <w:sz w:val="24"/>
          <w:szCs w:val="24"/>
          <w:lang w:val="lv-LV"/>
        </w:rPr>
      </w:pPr>
      <w:r>
        <w:rPr>
          <w:rFonts w:eastAsia="Calibri" w:cstheme="minorHAnsi"/>
          <w:sz w:val="24"/>
          <w:szCs w:val="24"/>
          <w:lang w:val="lv-LV"/>
        </w:rPr>
        <w:t xml:space="preserve">LTRK vērš uzmanību uz to, ka </w:t>
      </w:r>
      <w:r w:rsidRPr="00F43EBC" w:rsidR="00F43EBC">
        <w:rPr>
          <w:rFonts w:eastAsia="Calibri" w:cstheme="minorHAnsi"/>
          <w:sz w:val="24"/>
          <w:szCs w:val="24"/>
          <w:lang w:val="lv-LV"/>
        </w:rPr>
        <w:t xml:space="preserve">Eiropas Elektronisko sakaru kodekss (Kodekss) paredz, ka </w:t>
      </w:r>
      <w:r w:rsidRPr="00F43EBC" w:rsidR="00F43EBC">
        <w:rPr>
          <w:rFonts w:eastAsia="Calibri" w:cstheme="minorHAnsi"/>
          <w:i/>
          <w:iCs/>
          <w:sz w:val="24"/>
          <w:szCs w:val="24"/>
          <w:lang w:val="lv-LV"/>
        </w:rPr>
        <w:t>Tīkla infrastruktūras koplietošana, dažos gadījumos arī radiofrekvenču spektra koplietošana var ļaut lietderīgāk un efektīvāk izmantot radiofrekvenču spektru un nodrošināt tīklu strauju izvēršanu, it sevišķi retāk apdzīvotās teritorijās. Nosakot radiofrekvenču spektra lietošanas tiesībām pievienojamos nosacījumus, kompetentajām iestādēm būtu arī jāņem vērā, kādas uzņēmumu koplietošanas un koordinēšanas formas atļaut, lai nodrošinātu lietderīgu un efektīvu radiofrekvenču spektra lietošanu vai pārklājuma nodrošināšanas pienākumu izpildi saskaņā ar konkurences tiesību principiem</w:t>
      </w:r>
      <w:r w:rsidRPr="00F43EBC" w:rsidR="00F43EBC">
        <w:rPr>
          <w:rFonts w:eastAsia="Calibri" w:cstheme="minorHAnsi"/>
          <w:sz w:val="24"/>
          <w:szCs w:val="24"/>
          <w:lang w:val="lv-LV"/>
        </w:rPr>
        <w:t xml:space="preserve"> (Preambulas 124.punkts).</w:t>
      </w:r>
    </w:p>
    <w:p w:rsidRPr="00F43EBC" w:rsidR="00F43EBC" w:rsidP="00004757" w:rsidRDefault="00F43EBC" w14:paraId="67F67B7D" w14:textId="77777777">
      <w:pPr>
        <w:spacing w:after="0" w:line="276" w:lineRule="auto"/>
        <w:jc w:val="both"/>
        <w:rPr>
          <w:rFonts w:eastAsia="Calibri" w:cstheme="minorHAnsi"/>
          <w:sz w:val="24"/>
          <w:szCs w:val="24"/>
          <w:lang w:val="lv-LV"/>
        </w:rPr>
      </w:pPr>
    </w:p>
    <w:p w:rsidRPr="00F43EBC" w:rsidR="00F43EBC" w:rsidP="00004757" w:rsidRDefault="00F43EBC" w14:paraId="75EC5687" w14:textId="77777777">
      <w:pPr>
        <w:spacing w:after="0" w:line="276" w:lineRule="auto"/>
        <w:jc w:val="both"/>
        <w:rPr>
          <w:rFonts w:eastAsia="Calibri" w:cstheme="minorHAnsi"/>
          <w:sz w:val="24"/>
          <w:szCs w:val="24"/>
          <w:lang w:val="lv-LV"/>
        </w:rPr>
      </w:pPr>
      <w:r w:rsidRPr="00F43EBC">
        <w:rPr>
          <w:rFonts w:eastAsia="Calibri" w:cstheme="minorHAnsi"/>
          <w:sz w:val="24"/>
          <w:szCs w:val="24"/>
          <w:lang w:val="lv-LV"/>
        </w:rPr>
        <w:t>Kodeksa 47.panta otrā daļa paredz, ka</w:t>
      </w:r>
    </w:p>
    <w:p w:rsidRPr="00F43EBC" w:rsidR="00F43EBC" w:rsidP="00004757" w:rsidRDefault="00F43EBC" w14:paraId="06C07D5F" w14:textId="77777777">
      <w:pPr>
        <w:spacing w:after="0" w:line="276" w:lineRule="auto"/>
        <w:jc w:val="both"/>
        <w:rPr>
          <w:rFonts w:eastAsia="Calibri" w:cstheme="minorHAnsi"/>
          <w:sz w:val="24"/>
          <w:szCs w:val="24"/>
          <w:lang w:val="lv-LV"/>
        </w:rPr>
      </w:pPr>
      <w:r w:rsidRPr="00F43EBC">
        <w:rPr>
          <w:rFonts w:eastAsia="Calibri" w:cstheme="minorHAnsi"/>
          <w:sz w:val="24"/>
          <w:szCs w:val="24"/>
          <w:lang w:val="lv-LV"/>
        </w:rPr>
        <w:t xml:space="preserve">2. Piesaistot individuālām radiofrekvenču spektra lietošanas tiesībām nosacījumus, kompetentās iestādes, jo īpaši gādājot par radiofrekvenču spektra efektīvu un lietderīgu lietošanu vai pārklājuma veicināšanu, var nodrošināt šādas iespējas: </w:t>
      </w:r>
    </w:p>
    <w:p w:rsidRPr="00F43EBC" w:rsidR="00F43EBC" w:rsidP="00004757" w:rsidRDefault="00F43EBC" w14:paraId="21965099" w14:textId="5BE05280">
      <w:pPr>
        <w:spacing w:after="0" w:line="276" w:lineRule="auto"/>
        <w:jc w:val="both"/>
        <w:rPr>
          <w:rFonts w:eastAsia="Calibri" w:cstheme="minorHAnsi"/>
          <w:sz w:val="24"/>
          <w:szCs w:val="24"/>
          <w:lang w:val="lv-LV"/>
        </w:rPr>
      </w:pPr>
      <w:r w:rsidRPr="00F43EBC">
        <w:rPr>
          <w:rFonts w:eastAsia="Calibri" w:cstheme="minorHAnsi"/>
          <w:sz w:val="24"/>
          <w:szCs w:val="24"/>
          <w:lang w:val="lv-LV"/>
        </w:rPr>
        <w:t xml:space="preserve">a)pasīvās vai aktīvās infrastruktūras, kas balstās uz radiofrekvenču spektru, koplietošanu; </w:t>
      </w:r>
    </w:p>
    <w:p w:rsidRPr="00F43EBC" w:rsidR="00F43EBC" w:rsidP="00004757" w:rsidRDefault="00F43EBC" w14:paraId="1E9EC212" w14:textId="47C9E7D8">
      <w:pPr>
        <w:spacing w:after="0" w:line="276" w:lineRule="auto"/>
        <w:jc w:val="both"/>
        <w:rPr>
          <w:rFonts w:eastAsia="Calibri" w:cstheme="minorHAnsi"/>
          <w:sz w:val="24"/>
          <w:szCs w:val="24"/>
          <w:lang w:val="lv-LV"/>
        </w:rPr>
      </w:pPr>
      <w:r w:rsidRPr="00F43EBC">
        <w:rPr>
          <w:rFonts w:eastAsia="Calibri" w:cstheme="minorHAnsi"/>
          <w:sz w:val="24"/>
          <w:szCs w:val="24"/>
          <w:lang w:val="lv-LV"/>
        </w:rPr>
        <w:t xml:space="preserve">b)komerciālus viesabonēšanas piekļuves nolīgumus; </w:t>
      </w:r>
    </w:p>
    <w:p w:rsidRPr="00F43EBC" w:rsidR="00F43EBC" w:rsidP="00004757" w:rsidRDefault="00F43EBC" w14:paraId="4B87E0C4" w14:textId="55F61068">
      <w:pPr>
        <w:spacing w:after="0" w:line="276" w:lineRule="auto"/>
        <w:jc w:val="both"/>
        <w:rPr>
          <w:rFonts w:eastAsia="Calibri" w:cstheme="minorHAnsi"/>
          <w:sz w:val="24"/>
          <w:szCs w:val="24"/>
          <w:lang w:val="lv-LV"/>
        </w:rPr>
      </w:pPr>
      <w:r w:rsidRPr="00F43EBC">
        <w:rPr>
          <w:rFonts w:eastAsia="Calibri" w:cstheme="minorHAnsi"/>
          <w:sz w:val="24"/>
          <w:szCs w:val="24"/>
          <w:lang w:val="lv-LV"/>
        </w:rPr>
        <w:t xml:space="preserve">c)kopīgi izvērst infrastruktūras tādu tīklu vai pakalpojumu nodrošināšanai, kuri balstās uz radiofrekvenču spektra lietošanu. </w:t>
      </w:r>
    </w:p>
    <w:p w:rsidRPr="00F43EBC" w:rsidR="00F43EBC" w:rsidP="00004757" w:rsidRDefault="00F43EBC" w14:paraId="36C689D5" w14:textId="77777777">
      <w:pPr>
        <w:spacing w:after="0" w:line="276" w:lineRule="auto"/>
        <w:jc w:val="both"/>
        <w:rPr>
          <w:rFonts w:eastAsia="Calibri" w:cstheme="minorHAnsi"/>
          <w:sz w:val="24"/>
          <w:szCs w:val="24"/>
          <w:lang w:val="lv-LV"/>
        </w:rPr>
      </w:pPr>
      <w:r w:rsidRPr="00F43EBC">
        <w:rPr>
          <w:rFonts w:eastAsia="Calibri" w:cstheme="minorHAnsi"/>
          <w:sz w:val="24"/>
          <w:szCs w:val="24"/>
          <w:lang w:val="lv-LV"/>
        </w:rPr>
        <w:t>Kompetentās iestādes neliedz radiofrekvenču spektra koplietošanu nosacījumos, kas ir piesaistīti radiofrekvenču spektra lietošanas tiesībām. Uz atbilstoši šim punktam piesaistīto nosacījumu īstenošanu uzņēmumos turpina attiekties konkurences tiesības.</w:t>
      </w:r>
    </w:p>
    <w:p w:rsidRPr="00F43EBC" w:rsidR="00F43EBC" w:rsidP="00004757" w:rsidRDefault="00F43EBC" w14:paraId="79A286EB" w14:textId="77777777">
      <w:pPr>
        <w:spacing w:after="0" w:line="276" w:lineRule="auto"/>
        <w:jc w:val="both"/>
        <w:rPr>
          <w:rFonts w:eastAsia="Calibri" w:cstheme="minorHAnsi"/>
          <w:sz w:val="24"/>
          <w:szCs w:val="24"/>
          <w:lang w:val="lv-LV"/>
        </w:rPr>
      </w:pPr>
    </w:p>
    <w:p w:rsidRPr="00F43EBC" w:rsidR="00F43EBC" w:rsidP="00004757" w:rsidRDefault="00F43EBC" w14:paraId="6B1EDDB4" w14:textId="77777777">
      <w:pPr>
        <w:spacing w:after="0" w:line="276" w:lineRule="auto"/>
        <w:jc w:val="both"/>
        <w:rPr>
          <w:rFonts w:eastAsia="Calibri" w:cstheme="minorHAnsi"/>
          <w:sz w:val="24"/>
          <w:szCs w:val="24"/>
          <w:lang w:val="lv-LV"/>
        </w:rPr>
      </w:pPr>
      <w:r w:rsidRPr="00F43EBC">
        <w:rPr>
          <w:rFonts w:eastAsia="Calibri" w:cstheme="minorHAnsi"/>
          <w:b/>
          <w:bCs/>
          <w:sz w:val="24"/>
          <w:szCs w:val="24"/>
          <w:u w:val="single"/>
          <w:lang w:val="lv-LV"/>
        </w:rPr>
        <w:t>Kompetentās iestādes neliedz radiofrekvenču spektra koplietošanu nosacījumos, kas ir piesaistīti radiofrekvenču spektra lietošanas tiesībām. Uz atbilstoši šim punktam piesaistīto nosacījumu īstenošanu uzņēmumos turpina attiekties konkurences tiesības</w:t>
      </w:r>
      <w:r w:rsidRPr="00F43EBC">
        <w:rPr>
          <w:rFonts w:eastAsia="Calibri" w:cstheme="minorHAnsi"/>
          <w:sz w:val="24"/>
          <w:szCs w:val="24"/>
          <w:lang w:val="lv-LV"/>
        </w:rPr>
        <w:t>.</w:t>
      </w:r>
    </w:p>
    <w:p w:rsidRPr="00F43EBC" w:rsidR="00F43EBC" w:rsidP="00004757" w:rsidRDefault="00F43EBC" w14:paraId="1A2C37CE" w14:textId="77777777">
      <w:pPr>
        <w:spacing w:after="0" w:line="276" w:lineRule="auto"/>
        <w:jc w:val="both"/>
        <w:rPr>
          <w:rFonts w:eastAsia="Calibri" w:cstheme="minorHAnsi"/>
          <w:sz w:val="24"/>
          <w:szCs w:val="24"/>
          <w:lang w:val="lv-LV"/>
        </w:rPr>
      </w:pPr>
    </w:p>
    <w:p w:rsidRPr="00F43EBC" w:rsidR="00F43EBC" w:rsidP="00004757" w:rsidRDefault="00F43EBC" w14:paraId="2D65A597" w14:textId="17EFFA79">
      <w:pPr>
        <w:spacing w:after="0" w:line="276" w:lineRule="auto"/>
        <w:jc w:val="both"/>
        <w:rPr>
          <w:rFonts w:eastAsia="Calibri" w:cstheme="minorHAnsi"/>
          <w:sz w:val="24"/>
          <w:szCs w:val="24"/>
          <w:lang w:val="lv-LV"/>
        </w:rPr>
      </w:pPr>
      <w:r w:rsidRPr="00F43EBC">
        <w:rPr>
          <w:rFonts w:eastAsia="Calibri" w:cstheme="minorHAnsi"/>
          <w:sz w:val="24"/>
          <w:szCs w:val="24"/>
          <w:lang w:val="lv-LV"/>
        </w:rPr>
        <w:lastRenderedPageBreak/>
        <w:t xml:space="preserve">Kodeksā attiecībā uz frekvenču koplietošanu tiek izmantots jēdziens “koplietošana”, ietverot tajā gan ierobežotas (komersantam individuāli piešķirtās) joslas koplietošanu, gan to joslu koplietošanu, kura ir pieejama komersantam bez specifiskās individuālās piešķiršanas. Koplietošanas jēdziens </w:t>
      </w:r>
      <w:r w:rsidR="00EF7120">
        <w:rPr>
          <w:rFonts w:eastAsia="Calibri" w:cstheme="minorHAnsi"/>
          <w:sz w:val="24"/>
          <w:szCs w:val="24"/>
          <w:lang w:val="lv-LV"/>
        </w:rPr>
        <w:t>P</w:t>
      </w:r>
      <w:r w:rsidRPr="00F43EBC">
        <w:rPr>
          <w:rFonts w:eastAsia="Calibri" w:cstheme="minorHAnsi"/>
          <w:sz w:val="24"/>
          <w:szCs w:val="24"/>
          <w:lang w:val="lv-LV"/>
        </w:rPr>
        <w:t xml:space="preserve">rojektā tika transformēts uz jēdzienu “ierobežotas joslas kopīga izmantošana”, un </w:t>
      </w:r>
      <w:r w:rsidR="00EF7120">
        <w:rPr>
          <w:rFonts w:eastAsia="Calibri" w:cstheme="minorHAnsi"/>
          <w:sz w:val="24"/>
          <w:szCs w:val="24"/>
          <w:lang w:val="lv-LV"/>
        </w:rPr>
        <w:t>P</w:t>
      </w:r>
      <w:r w:rsidRPr="00F43EBC">
        <w:rPr>
          <w:rFonts w:eastAsia="Calibri" w:cstheme="minorHAnsi"/>
          <w:sz w:val="24"/>
          <w:szCs w:val="24"/>
          <w:lang w:val="lv-LV"/>
        </w:rPr>
        <w:t>rojektā tas tiek izmantots tikai attiecībā uz individuāli piešķirto joslu. T.i. mainīts ne tikai pats jēdziens, bet arī tā jēga (sašaurinot). Acīmredzot, tas ir izdarīts, lai nošķirtu divus spektra lietošanas regulēšanas režīmus: ierobežotas joslas regulēšanas režīmu un vispārīgi pieejamās joslas regulēšanas režīmu. No Kodeksa izriet, ka var pastāvēt divi koplietošanas/kopīgas izmantošanas “rašanas” jeb “iniciēšanas” veidi:</w:t>
      </w:r>
    </w:p>
    <w:p w:rsidRPr="00F43EBC" w:rsidR="00F43EBC" w:rsidP="00004757" w:rsidRDefault="00423F17" w14:paraId="2F8E5DD6" w14:textId="07C94988">
      <w:pPr>
        <w:numPr>
          <w:ilvl w:val="0"/>
          <w:numId w:val="11"/>
        </w:numPr>
        <w:spacing w:after="0" w:line="276" w:lineRule="auto"/>
        <w:contextualSpacing/>
        <w:jc w:val="both"/>
        <w:rPr>
          <w:rFonts w:eastAsia="Calibri" w:cstheme="minorHAnsi"/>
          <w:sz w:val="24"/>
          <w:szCs w:val="24"/>
          <w:lang w:val="lv-LV"/>
        </w:rPr>
      </w:pPr>
      <w:r>
        <w:rPr>
          <w:rFonts w:eastAsia="Calibri" w:cstheme="minorHAnsi"/>
          <w:sz w:val="24"/>
          <w:szCs w:val="24"/>
          <w:lang w:val="lv-LV"/>
        </w:rPr>
        <w:t>v</w:t>
      </w:r>
      <w:r w:rsidRPr="00F43EBC" w:rsidR="00F43EBC">
        <w:rPr>
          <w:rFonts w:eastAsia="Calibri" w:cstheme="minorHAnsi"/>
          <w:sz w:val="24"/>
          <w:szCs w:val="24"/>
          <w:lang w:val="lv-LV"/>
        </w:rPr>
        <w:t xml:space="preserve">iens, kas tiek noteikts no valsts puses un kas faktiski izpaužas kā koplietošanas/kopīgas izmantošanas uzspiešana komersantiem, piešķirot radiofrekvenču lietošanas licences, lai efektīvāk izmantotu valsts resursu. Šajā gadījumā Regulatoram ir jānodrošina tiesības izstrādāt un piemērot kopīgas izmantošanas noteikumus un paredzēt specifiskus radiofrekvenču spektra kopīgas izmantošanas nosacījumus (uzlikt kopīgas izmantošanas pienākumu kā spektra lietošanas nosacījumu komersantiem); </w:t>
      </w:r>
    </w:p>
    <w:p w:rsidRPr="00F43EBC" w:rsidR="00F43EBC" w:rsidP="00004757" w:rsidRDefault="00423F17" w14:paraId="03B29544" w14:textId="03F5DD3D">
      <w:pPr>
        <w:numPr>
          <w:ilvl w:val="0"/>
          <w:numId w:val="11"/>
        </w:numPr>
        <w:spacing w:after="0" w:line="276" w:lineRule="auto"/>
        <w:contextualSpacing/>
        <w:jc w:val="both"/>
        <w:rPr>
          <w:rFonts w:eastAsia="Calibri" w:cstheme="minorHAnsi"/>
          <w:sz w:val="24"/>
          <w:szCs w:val="24"/>
          <w:lang w:val="lv-LV"/>
        </w:rPr>
      </w:pPr>
      <w:r>
        <w:rPr>
          <w:rFonts w:eastAsia="Calibri" w:cstheme="minorHAnsi"/>
          <w:sz w:val="24"/>
          <w:szCs w:val="24"/>
          <w:lang w:val="lv-LV"/>
        </w:rPr>
        <w:t>o</w:t>
      </w:r>
      <w:r w:rsidRPr="00F43EBC" w:rsidR="00F43EBC">
        <w:rPr>
          <w:rFonts w:eastAsia="Calibri" w:cstheme="minorHAnsi"/>
          <w:sz w:val="24"/>
          <w:szCs w:val="24"/>
          <w:lang w:val="lv-LV"/>
        </w:rPr>
        <w:t xml:space="preserve">trais, kas paredz iespēju komersantiem savstarpēji un privāttiesību kārtā vienoties par tiem piešķirto radiofrekvenču lietošanas tiesību kopīgu izmantošanu. Šajā gadījumā atbilstoši Kodeksam kompetentās iestādes drīkst iejaukties un ierobežot šādu kopīgas izmantošanas sadarbību tikai, pamatojoties uz konkurences ierobežošanas apsvērumiem (sk. Kodeksa 47.panta otrās daļas otro rindkopu). </w:t>
      </w:r>
    </w:p>
    <w:p w:rsidRPr="00F43EBC" w:rsidR="00F43EBC" w:rsidP="00004757" w:rsidRDefault="00F43EBC" w14:paraId="7514FFDB" w14:textId="77777777">
      <w:pPr>
        <w:spacing w:after="0" w:line="276" w:lineRule="auto"/>
        <w:ind w:left="720"/>
        <w:contextualSpacing/>
        <w:jc w:val="both"/>
        <w:rPr>
          <w:rFonts w:eastAsia="Calibri" w:cstheme="minorHAnsi"/>
          <w:sz w:val="24"/>
          <w:szCs w:val="24"/>
          <w:lang w:val="lv-LV"/>
        </w:rPr>
      </w:pPr>
    </w:p>
    <w:p w:rsidRPr="00F43EBC" w:rsidR="00F43EBC" w:rsidP="00004757" w:rsidRDefault="00F43EBC" w14:paraId="41A87091" w14:textId="55348A49">
      <w:pPr>
        <w:spacing w:after="0" w:line="276" w:lineRule="auto"/>
        <w:jc w:val="both"/>
        <w:rPr>
          <w:rFonts w:eastAsia="Calibri" w:cstheme="minorHAnsi"/>
          <w:iCs/>
          <w:sz w:val="24"/>
          <w:szCs w:val="24"/>
          <w:lang w:val="lv-LV"/>
        </w:rPr>
      </w:pPr>
      <w:r w:rsidRPr="00F43EBC">
        <w:rPr>
          <w:rFonts w:eastAsia="Calibri" w:cstheme="minorHAnsi"/>
          <w:iCs/>
          <w:sz w:val="24"/>
          <w:szCs w:val="24"/>
          <w:lang w:val="lv-LV"/>
        </w:rPr>
        <w:t xml:space="preserve">Ievērojot iepriekš minēto, </w:t>
      </w:r>
      <w:r w:rsidR="00423F17">
        <w:rPr>
          <w:rFonts w:eastAsia="Calibri" w:cstheme="minorHAnsi"/>
          <w:iCs/>
          <w:sz w:val="24"/>
          <w:szCs w:val="24"/>
          <w:lang w:val="lv-LV"/>
        </w:rPr>
        <w:t>P</w:t>
      </w:r>
      <w:r w:rsidRPr="00F43EBC">
        <w:rPr>
          <w:rFonts w:eastAsia="Calibri" w:cstheme="minorHAnsi"/>
          <w:iCs/>
          <w:sz w:val="24"/>
          <w:szCs w:val="24"/>
          <w:lang w:val="lv-LV"/>
        </w:rPr>
        <w:t>rojektā (vai sekundārajos normatīvajos aktos) var tikt detalizēti paredzēti tikai regulēšanas noteikumi, ko realizētu kompetentās iestādes gadījumos, kad kopīga izmantošana izriet no valsts vajadzībām (tiek noteikta no valsts puses, lai efektīvāk pārvaldību radiofrekvenču spektra resursu). Savukārt</w:t>
      </w:r>
      <w:r w:rsidR="00423F17">
        <w:rPr>
          <w:rFonts w:eastAsia="Calibri" w:cstheme="minorHAnsi"/>
          <w:iCs/>
          <w:sz w:val="24"/>
          <w:szCs w:val="24"/>
          <w:lang w:val="lv-LV"/>
        </w:rPr>
        <w:t>,</w:t>
      </w:r>
      <w:r w:rsidRPr="00F43EBC">
        <w:rPr>
          <w:rFonts w:eastAsia="Calibri" w:cstheme="minorHAnsi"/>
          <w:iCs/>
          <w:sz w:val="24"/>
          <w:szCs w:val="24"/>
          <w:lang w:val="lv-LV"/>
        </w:rPr>
        <w:t xml:space="preserve"> kopīga izmantošana, kas izriet no privāttiesību vienošanām starp elektronisko sakaru komersantiem, nevar tikt detalizēti reglamentēta, jo tā var tikt vērtēta tikai no konkurences ierobežošanas perspektīvas. </w:t>
      </w:r>
    </w:p>
    <w:p w:rsidRPr="00EC7361" w:rsidR="00445645" w:rsidP="00004757" w:rsidRDefault="00445645" w14:paraId="526262D8" w14:textId="50AE7012">
      <w:pPr>
        <w:spacing w:after="0" w:line="276" w:lineRule="auto"/>
        <w:contextualSpacing/>
        <w:jc w:val="both"/>
        <w:rPr>
          <w:rFonts w:cstheme="minorHAnsi"/>
          <w:sz w:val="24"/>
          <w:szCs w:val="24"/>
          <w:lang w:val="lv-LV"/>
        </w:rPr>
      </w:pPr>
    </w:p>
    <w:p w:rsidR="00C94D57" w:rsidP="00004757" w:rsidRDefault="00C94D57" w14:paraId="4F0E400D" w14:textId="5286045B">
      <w:pPr>
        <w:spacing w:after="0" w:line="276" w:lineRule="auto"/>
        <w:contextualSpacing/>
        <w:jc w:val="both"/>
        <w:rPr>
          <w:rFonts w:cstheme="minorHAnsi"/>
          <w:sz w:val="24"/>
          <w:szCs w:val="24"/>
          <w:lang w:val="lv-LV"/>
        </w:rPr>
      </w:pPr>
    </w:p>
    <w:p w:rsidRPr="00EF7120" w:rsidR="00831853" w:rsidP="00004757" w:rsidRDefault="00831853" w14:paraId="7A61FADC" w14:textId="77777777">
      <w:pPr>
        <w:spacing w:after="0" w:line="276" w:lineRule="auto"/>
        <w:contextualSpacing/>
        <w:jc w:val="both"/>
        <w:rPr>
          <w:rFonts w:cstheme="minorHAnsi"/>
          <w:sz w:val="24"/>
          <w:szCs w:val="24"/>
          <w:lang w:val="lv-LV"/>
        </w:rPr>
      </w:pPr>
    </w:p>
    <w:p w:rsidRPr="00EF7120" w:rsidR="00A92BE0" w:rsidP="00004757" w:rsidRDefault="00A92BE0" w14:paraId="3B6B5719" w14:textId="10210919">
      <w:pPr>
        <w:spacing w:after="0" w:line="276" w:lineRule="auto"/>
        <w:rPr>
          <w:rFonts w:cstheme="minorHAnsi"/>
          <w:sz w:val="24"/>
          <w:szCs w:val="24"/>
          <w:lang w:val="lv-LV"/>
        </w:rPr>
      </w:pPr>
      <w:r w:rsidRPr="00EF7120">
        <w:rPr>
          <w:rFonts w:cstheme="minorHAnsi"/>
          <w:sz w:val="24"/>
          <w:szCs w:val="24"/>
          <w:lang w:val="lv-LV"/>
        </w:rPr>
        <w:t>Ar cieņu,</w:t>
      </w:r>
    </w:p>
    <w:p w:rsidRPr="00EF7120" w:rsidR="00737ECE" w:rsidP="00004757" w:rsidRDefault="00731862" w14:paraId="476A02C5" w14:textId="7D8FCAB0">
      <w:pPr>
        <w:spacing w:after="0" w:line="276" w:lineRule="auto"/>
        <w:rPr>
          <w:rFonts w:cstheme="minorHAnsi"/>
          <w:sz w:val="24"/>
          <w:szCs w:val="24"/>
          <w:lang w:val="lv-LV"/>
        </w:rPr>
      </w:pPr>
      <w:proofErr w:type="spellStart"/>
      <w:r w:rsidRPr="00EF7120">
        <w:rPr>
          <w:rFonts w:eastAsia="Calibri" w:cstheme="minorHAnsi"/>
          <w:sz w:val="24"/>
          <w:szCs w:val="24"/>
        </w:rPr>
        <w:t>valdes</w:t>
      </w:r>
      <w:proofErr w:type="spellEnd"/>
      <w:r w:rsidRPr="00EF7120">
        <w:rPr>
          <w:rFonts w:eastAsia="Calibri" w:cstheme="minorHAnsi"/>
          <w:sz w:val="24"/>
          <w:szCs w:val="24"/>
        </w:rPr>
        <w:t xml:space="preserve"> </w:t>
      </w:r>
      <w:proofErr w:type="spellStart"/>
      <w:r w:rsidRPr="00EF7120">
        <w:rPr>
          <w:rFonts w:eastAsia="Calibri" w:cstheme="minorHAnsi"/>
          <w:sz w:val="24"/>
          <w:szCs w:val="24"/>
        </w:rPr>
        <w:t>pr</w:t>
      </w:r>
      <w:r w:rsidRPr="00EF7120" w:rsidR="00CB405E">
        <w:rPr>
          <w:rFonts w:eastAsia="Calibri" w:cstheme="minorHAnsi"/>
          <w:sz w:val="24"/>
          <w:szCs w:val="24"/>
        </w:rPr>
        <w:t>iekšsēdētājs</w:t>
      </w:r>
      <w:proofErr w:type="spellEnd"/>
      <w:r w:rsidRPr="00EF7120">
        <w:rPr>
          <w:rFonts w:eastAsia="Calibri" w:cstheme="minorHAnsi"/>
          <w:sz w:val="24"/>
          <w:szCs w:val="24"/>
        </w:rPr>
        <w:t xml:space="preserve">                                                                                                 </w:t>
      </w:r>
      <w:proofErr w:type="spellStart"/>
      <w:r w:rsidRPr="00EF7120" w:rsidR="00CB405E">
        <w:rPr>
          <w:rFonts w:eastAsia="Calibri" w:cstheme="minorHAnsi"/>
          <w:sz w:val="24"/>
          <w:szCs w:val="24"/>
        </w:rPr>
        <w:t>Jānis</w:t>
      </w:r>
      <w:proofErr w:type="spellEnd"/>
      <w:r w:rsidRPr="00EF7120" w:rsidR="00CB405E">
        <w:rPr>
          <w:rFonts w:eastAsia="Calibri" w:cstheme="minorHAnsi"/>
          <w:sz w:val="24"/>
          <w:szCs w:val="24"/>
        </w:rPr>
        <w:t xml:space="preserve"> </w:t>
      </w:r>
      <w:proofErr w:type="spellStart"/>
      <w:r w:rsidRPr="00EF7120" w:rsidR="00CB405E">
        <w:rPr>
          <w:rFonts w:eastAsia="Calibri" w:cstheme="minorHAnsi"/>
          <w:sz w:val="24"/>
          <w:szCs w:val="24"/>
        </w:rPr>
        <w:t>Endziņš</w:t>
      </w:r>
      <w:proofErr w:type="spellEnd"/>
    </w:p>
    <w:p w:rsidR="00C925E8" w:rsidP="00004757" w:rsidRDefault="00C925E8" w14:paraId="17BA8B52" w14:textId="1BE1C807">
      <w:pPr>
        <w:spacing w:after="0" w:line="276" w:lineRule="auto"/>
        <w:jc w:val="center"/>
        <w:rPr>
          <w:rFonts w:eastAsia="Calibri" w:cstheme="minorHAnsi"/>
          <w:b/>
          <w:color w:val="000000" w:themeColor="text1"/>
          <w:sz w:val="24"/>
          <w:szCs w:val="24"/>
          <w:lang w:val="lv-LV"/>
        </w:rPr>
      </w:pPr>
    </w:p>
    <w:p w:rsidR="00831853" w:rsidP="00004757" w:rsidRDefault="00831853" w14:paraId="3FC382FE" w14:textId="4A852AEE">
      <w:pPr>
        <w:spacing w:after="0" w:line="276" w:lineRule="auto"/>
        <w:jc w:val="center"/>
        <w:rPr>
          <w:rFonts w:eastAsia="Calibri" w:cstheme="minorHAnsi"/>
          <w:b/>
          <w:color w:val="000000" w:themeColor="text1"/>
          <w:sz w:val="24"/>
          <w:szCs w:val="24"/>
          <w:lang w:val="lv-LV"/>
        </w:rPr>
      </w:pPr>
    </w:p>
    <w:p w:rsidRPr="00EF7120" w:rsidR="00831853" w:rsidP="00004757" w:rsidRDefault="00831853" w14:paraId="71CCD270" w14:textId="77777777">
      <w:pPr>
        <w:spacing w:after="0" w:line="276" w:lineRule="auto"/>
        <w:jc w:val="center"/>
        <w:rPr>
          <w:rFonts w:eastAsia="Calibri" w:cstheme="minorHAnsi"/>
          <w:b/>
          <w:color w:val="000000" w:themeColor="text1"/>
          <w:sz w:val="24"/>
          <w:szCs w:val="24"/>
          <w:lang w:val="lv-LV"/>
        </w:rPr>
      </w:pPr>
    </w:p>
    <w:p w:rsidRPr="00EF7120" w:rsidR="00731862" w:rsidP="00423F17" w:rsidRDefault="00731862" w14:paraId="4E16B849" w14:textId="1F6D5370">
      <w:pPr>
        <w:spacing w:after="0" w:line="276" w:lineRule="auto"/>
        <w:jc w:val="center"/>
        <w:rPr>
          <w:rFonts w:eastAsia="Calibri" w:cstheme="minorHAnsi"/>
          <w:b/>
          <w:color w:val="000000" w:themeColor="text1"/>
          <w:sz w:val="24"/>
          <w:szCs w:val="24"/>
          <w:lang w:val="lv-LV"/>
        </w:rPr>
      </w:pPr>
      <w:r w:rsidRPr="00EF7120">
        <w:rPr>
          <w:rFonts w:eastAsia="Calibri" w:cstheme="minorHAnsi"/>
          <w:b/>
          <w:color w:val="000000" w:themeColor="text1"/>
          <w:sz w:val="24"/>
          <w:szCs w:val="24"/>
          <w:lang w:val="lv-LV"/>
        </w:rPr>
        <w:t>ŠIS DOKUMENTS IR PARAKSTĪTS ELEKTRONISKI AR</w:t>
      </w:r>
    </w:p>
    <w:p w:rsidRPr="00EF7120" w:rsidR="00737ECE" w:rsidP="00004757" w:rsidRDefault="00731862" w14:paraId="169884BC" w14:textId="58A8B264">
      <w:pPr>
        <w:spacing w:after="0" w:line="276" w:lineRule="auto"/>
        <w:jc w:val="center"/>
        <w:rPr>
          <w:rFonts w:eastAsia="Calibri" w:cstheme="minorHAnsi"/>
          <w:b/>
          <w:color w:val="000000" w:themeColor="text1"/>
          <w:sz w:val="24"/>
          <w:szCs w:val="24"/>
          <w:lang w:val="lv-LV"/>
        </w:rPr>
      </w:pPr>
      <w:r w:rsidRPr="00EF7120">
        <w:rPr>
          <w:rFonts w:eastAsia="Calibri" w:cstheme="minorHAnsi"/>
          <w:b/>
          <w:color w:val="000000" w:themeColor="text1"/>
          <w:sz w:val="24"/>
          <w:szCs w:val="24"/>
          <w:lang w:val="lv-LV"/>
        </w:rPr>
        <w:t>DROŠU ELEKTRONISKO PARAKSTU UN SATUR LAIKA ZĪMOGU</w:t>
      </w:r>
    </w:p>
    <w:p w:rsidR="00423F17" w:rsidP="00004757" w:rsidRDefault="00423F17" w14:paraId="236419FF" w14:textId="77777777">
      <w:pPr>
        <w:spacing w:after="0" w:line="276" w:lineRule="auto"/>
        <w:rPr>
          <w:rFonts w:eastAsia="Calibri" w:cstheme="minorHAnsi"/>
          <w:sz w:val="18"/>
          <w:szCs w:val="18"/>
          <w:lang w:val="lv-LV"/>
        </w:rPr>
      </w:pPr>
    </w:p>
    <w:p w:rsidR="00423F17" w:rsidP="00004757" w:rsidRDefault="00423F17" w14:paraId="670D3704" w14:textId="59B1F4B1">
      <w:pPr>
        <w:spacing w:after="0" w:line="276" w:lineRule="auto"/>
        <w:rPr>
          <w:rFonts w:eastAsia="Calibri" w:cstheme="minorHAnsi"/>
          <w:sz w:val="18"/>
          <w:szCs w:val="18"/>
          <w:lang w:val="lv-LV"/>
        </w:rPr>
      </w:pPr>
    </w:p>
    <w:p w:rsidR="00831853" w:rsidP="00004757" w:rsidRDefault="00831853" w14:paraId="46337857" w14:textId="77777777">
      <w:pPr>
        <w:spacing w:after="0" w:line="276" w:lineRule="auto"/>
        <w:rPr>
          <w:rFonts w:eastAsia="Calibri" w:cstheme="minorHAnsi"/>
          <w:sz w:val="18"/>
          <w:szCs w:val="18"/>
          <w:lang w:val="lv-LV"/>
        </w:rPr>
      </w:pPr>
    </w:p>
    <w:p w:rsidRPr="00423F17" w:rsidR="00731862" w:rsidP="00004757" w:rsidRDefault="00731862" w14:paraId="5D1B3C68" w14:textId="52461E82">
      <w:pPr>
        <w:spacing w:after="0" w:line="276" w:lineRule="auto"/>
        <w:rPr>
          <w:rFonts w:eastAsia="Calibri" w:cstheme="minorHAnsi"/>
          <w:sz w:val="18"/>
          <w:szCs w:val="18"/>
          <w:lang w:val="lv-LV"/>
        </w:rPr>
      </w:pPr>
      <w:r w:rsidRPr="00423F17">
        <w:rPr>
          <w:rFonts w:eastAsia="Calibri" w:cstheme="minorHAnsi"/>
          <w:sz w:val="18"/>
          <w:szCs w:val="18"/>
          <w:lang w:val="lv-LV"/>
        </w:rPr>
        <w:t>Līva Šteinberga</w:t>
      </w:r>
    </w:p>
    <w:p w:rsidRPr="00423F17" w:rsidR="00416B75" w:rsidP="00004757" w:rsidRDefault="00EC7361" w14:paraId="65B50CFD" w14:textId="6238B93E">
      <w:pPr>
        <w:spacing w:after="0" w:line="276" w:lineRule="auto"/>
        <w:rPr>
          <w:rFonts w:cstheme="minorHAnsi"/>
          <w:sz w:val="18"/>
          <w:szCs w:val="18"/>
          <w:lang w:val="lv-LV"/>
        </w:rPr>
      </w:pPr>
      <w:hyperlink w:history="1" r:id="rId8">
        <w:r w:rsidRPr="00423F17" w:rsidR="00731862">
          <w:rPr>
            <w:rStyle w:val="Hyperlink"/>
            <w:rFonts w:eastAsia="Calibri" w:cstheme="minorHAnsi"/>
            <w:sz w:val="18"/>
            <w:szCs w:val="18"/>
            <w:lang w:val="lv-LV"/>
          </w:rPr>
          <w:t>liva.steinberga@chamber.lv</w:t>
        </w:r>
      </w:hyperlink>
    </w:p>
    <w:sectPr w:rsidRPr="00423F17" w:rsidR="00416B75" w:rsidSect="005A17EE">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77B5C"/>
    <w:multiLevelType w:val="hybridMultilevel"/>
    <w:tmpl w:val="623E5F5A"/>
    <w:lvl w:ilvl="0" w:tplc="D4DC80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8E16254"/>
    <w:multiLevelType w:val="hybridMultilevel"/>
    <w:tmpl w:val="2BCA5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53881"/>
    <w:multiLevelType w:val="hybridMultilevel"/>
    <w:tmpl w:val="33F00B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4F3D92"/>
    <w:multiLevelType w:val="hybridMultilevel"/>
    <w:tmpl w:val="7DB04284"/>
    <w:lvl w:ilvl="0" w:tplc="1FFECBE4">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1815B0"/>
    <w:multiLevelType w:val="hybridMultilevel"/>
    <w:tmpl w:val="42AE9C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AD3974"/>
    <w:multiLevelType w:val="hybridMultilevel"/>
    <w:tmpl w:val="A7D64D76"/>
    <w:lvl w:ilvl="0" w:tplc="43DA4D9C">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 w15:restartNumberingAfterBreak="0">
    <w:nsid w:val="2E9551BB"/>
    <w:multiLevelType w:val="hybridMultilevel"/>
    <w:tmpl w:val="A4E464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277EF1"/>
    <w:multiLevelType w:val="hybridMultilevel"/>
    <w:tmpl w:val="C7E66E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2BD5DD7"/>
    <w:multiLevelType w:val="hybridMultilevel"/>
    <w:tmpl w:val="69544E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B0C2183"/>
    <w:multiLevelType w:val="hybridMultilevel"/>
    <w:tmpl w:val="B7860AF0"/>
    <w:lvl w:ilvl="0" w:tplc="C3C6F6B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0" w15:restartNumberingAfterBreak="0">
    <w:nsid w:val="5C057993"/>
    <w:multiLevelType w:val="hybridMultilevel"/>
    <w:tmpl w:val="E2D23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6D1E01"/>
    <w:multiLevelType w:val="hybridMultilevel"/>
    <w:tmpl w:val="1974F43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621E1B"/>
    <w:multiLevelType w:val="hybridMultilevel"/>
    <w:tmpl w:val="35567BF6"/>
    <w:lvl w:ilvl="0" w:tplc="EE5E422A">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9"/>
  </w:num>
  <w:num w:numId="2">
    <w:abstractNumId w:val="11"/>
  </w:num>
  <w:num w:numId="3">
    <w:abstractNumId w:val="5"/>
  </w:num>
  <w:num w:numId="4">
    <w:abstractNumId w:val="10"/>
  </w:num>
  <w:num w:numId="5">
    <w:abstractNumId w:val="1"/>
  </w:num>
  <w:num w:numId="6">
    <w:abstractNumId w:val="7"/>
  </w:num>
  <w:num w:numId="7">
    <w:abstractNumId w:val="8"/>
  </w:num>
  <w:num w:numId="8">
    <w:abstractNumId w:val="6"/>
  </w:num>
  <w:num w:numId="9">
    <w:abstractNumId w:val="2"/>
  </w:num>
  <w:num w:numId="10">
    <w:abstractNumId w:val="4"/>
  </w:num>
  <w:num w:numId="11">
    <w:abstractNumId w:val="3"/>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E20"/>
    <w:rsid w:val="00004757"/>
    <w:rsid w:val="00037199"/>
    <w:rsid w:val="00047CA0"/>
    <w:rsid w:val="00084087"/>
    <w:rsid w:val="00085DA8"/>
    <w:rsid w:val="00095BAE"/>
    <w:rsid w:val="000A7D82"/>
    <w:rsid w:val="000B1908"/>
    <w:rsid w:val="000F7CB5"/>
    <w:rsid w:val="0011507A"/>
    <w:rsid w:val="0012521C"/>
    <w:rsid w:val="001555FE"/>
    <w:rsid w:val="002229BD"/>
    <w:rsid w:val="00236A1C"/>
    <w:rsid w:val="0029765A"/>
    <w:rsid w:val="003005BC"/>
    <w:rsid w:val="00352B4A"/>
    <w:rsid w:val="003569DF"/>
    <w:rsid w:val="00383140"/>
    <w:rsid w:val="003D644C"/>
    <w:rsid w:val="003E754B"/>
    <w:rsid w:val="0041208B"/>
    <w:rsid w:val="00416B75"/>
    <w:rsid w:val="00423F17"/>
    <w:rsid w:val="00427ABA"/>
    <w:rsid w:val="00445645"/>
    <w:rsid w:val="004816D1"/>
    <w:rsid w:val="00482F21"/>
    <w:rsid w:val="004A4253"/>
    <w:rsid w:val="005346E1"/>
    <w:rsid w:val="00574F5B"/>
    <w:rsid w:val="00576FCC"/>
    <w:rsid w:val="00583EC3"/>
    <w:rsid w:val="00585DA3"/>
    <w:rsid w:val="005A17EE"/>
    <w:rsid w:val="005A4C04"/>
    <w:rsid w:val="005E7D8D"/>
    <w:rsid w:val="005F3369"/>
    <w:rsid w:val="00645CAF"/>
    <w:rsid w:val="006543F7"/>
    <w:rsid w:val="00662F9C"/>
    <w:rsid w:val="0067112B"/>
    <w:rsid w:val="00680947"/>
    <w:rsid w:val="00681786"/>
    <w:rsid w:val="006C2451"/>
    <w:rsid w:val="00731862"/>
    <w:rsid w:val="00731E87"/>
    <w:rsid w:val="00737ECE"/>
    <w:rsid w:val="007723C0"/>
    <w:rsid w:val="007855F6"/>
    <w:rsid w:val="0079634B"/>
    <w:rsid w:val="007B1C4F"/>
    <w:rsid w:val="007C1160"/>
    <w:rsid w:val="007D3B6E"/>
    <w:rsid w:val="007E0246"/>
    <w:rsid w:val="00831853"/>
    <w:rsid w:val="0085417A"/>
    <w:rsid w:val="00861201"/>
    <w:rsid w:val="008635F5"/>
    <w:rsid w:val="00864791"/>
    <w:rsid w:val="008A39EF"/>
    <w:rsid w:val="008B5DE7"/>
    <w:rsid w:val="008E1598"/>
    <w:rsid w:val="008F01E9"/>
    <w:rsid w:val="008F79C1"/>
    <w:rsid w:val="00912471"/>
    <w:rsid w:val="009407BF"/>
    <w:rsid w:val="00957BCA"/>
    <w:rsid w:val="00964964"/>
    <w:rsid w:val="0097190F"/>
    <w:rsid w:val="009764DD"/>
    <w:rsid w:val="00976525"/>
    <w:rsid w:val="009D3790"/>
    <w:rsid w:val="00A1164A"/>
    <w:rsid w:val="00A47027"/>
    <w:rsid w:val="00A562BD"/>
    <w:rsid w:val="00A73957"/>
    <w:rsid w:val="00A755C1"/>
    <w:rsid w:val="00A92BE0"/>
    <w:rsid w:val="00A92E20"/>
    <w:rsid w:val="00A956CF"/>
    <w:rsid w:val="00AD0D2A"/>
    <w:rsid w:val="00AF3FB4"/>
    <w:rsid w:val="00AF4284"/>
    <w:rsid w:val="00B05D88"/>
    <w:rsid w:val="00B100C8"/>
    <w:rsid w:val="00B25EE2"/>
    <w:rsid w:val="00B351F0"/>
    <w:rsid w:val="00B43F74"/>
    <w:rsid w:val="00B44C17"/>
    <w:rsid w:val="00B527B2"/>
    <w:rsid w:val="00B542B3"/>
    <w:rsid w:val="00B666D7"/>
    <w:rsid w:val="00B82F03"/>
    <w:rsid w:val="00BA5CBF"/>
    <w:rsid w:val="00BB12FF"/>
    <w:rsid w:val="00BD3DD9"/>
    <w:rsid w:val="00BD70F4"/>
    <w:rsid w:val="00C21604"/>
    <w:rsid w:val="00C27E96"/>
    <w:rsid w:val="00C65C9D"/>
    <w:rsid w:val="00C925E8"/>
    <w:rsid w:val="00C94D57"/>
    <w:rsid w:val="00CA2D12"/>
    <w:rsid w:val="00CB405E"/>
    <w:rsid w:val="00CB6178"/>
    <w:rsid w:val="00CE591D"/>
    <w:rsid w:val="00CF21E4"/>
    <w:rsid w:val="00D1455A"/>
    <w:rsid w:val="00D3342B"/>
    <w:rsid w:val="00D52AB7"/>
    <w:rsid w:val="00D55130"/>
    <w:rsid w:val="00D84AE9"/>
    <w:rsid w:val="00DB7AEF"/>
    <w:rsid w:val="00E00A22"/>
    <w:rsid w:val="00E05C83"/>
    <w:rsid w:val="00E13F98"/>
    <w:rsid w:val="00E22658"/>
    <w:rsid w:val="00EB0A47"/>
    <w:rsid w:val="00EC7361"/>
    <w:rsid w:val="00ED5C08"/>
    <w:rsid w:val="00EE2AB4"/>
    <w:rsid w:val="00EE673D"/>
    <w:rsid w:val="00EF7120"/>
    <w:rsid w:val="00F1579E"/>
    <w:rsid w:val="00F35A58"/>
    <w:rsid w:val="00F43251"/>
    <w:rsid w:val="00F43EBC"/>
    <w:rsid w:val="00F6384E"/>
    <w:rsid w:val="00F64C5C"/>
    <w:rsid w:val="00F71EE3"/>
    <w:rsid w:val="00F80144"/>
    <w:rsid w:val="00FA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4EBB7"/>
  <w15:chartTrackingRefBased/>
  <w15:docId w15:val="{3F8F8043-EFAC-47F4-A8BF-EEA9D85C0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4C04"/>
    <w:rPr>
      <w:color w:val="0563C1" w:themeColor="hyperlink"/>
      <w:u w:val="single"/>
    </w:rPr>
  </w:style>
  <w:style w:type="paragraph" w:styleId="ListParagraph">
    <w:name w:val="List Paragraph"/>
    <w:basedOn w:val="Normal"/>
    <w:uiPriority w:val="34"/>
    <w:qFormat/>
    <w:rsid w:val="00416B75"/>
    <w:pPr>
      <w:ind w:left="720"/>
      <w:contextualSpacing/>
    </w:pPr>
  </w:style>
  <w:style w:type="paragraph" w:customStyle="1" w:styleId="tv213">
    <w:name w:val="tv213"/>
    <w:basedOn w:val="Normal"/>
    <w:rsid w:val="00CA2D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731862"/>
    <w:rPr>
      <w:color w:val="605E5C"/>
      <w:shd w:val="clear" w:color="auto" w:fill="E1DFDD"/>
    </w:rPr>
  </w:style>
  <w:style w:type="character" w:styleId="UnresolvedMention">
    <w:name w:val="Unresolved Mention"/>
    <w:basedOn w:val="DefaultParagraphFont"/>
    <w:uiPriority w:val="99"/>
    <w:semiHidden/>
    <w:unhideWhenUsed/>
    <w:rsid w:val="00B82F03"/>
    <w:rPr>
      <w:color w:val="605E5C"/>
      <w:shd w:val="clear" w:color="auto" w:fill="E1DFDD"/>
    </w:rPr>
  </w:style>
  <w:style w:type="paragraph" w:styleId="BalloonText">
    <w:name w:val="Balloon Text"/>
    <w:basedOn w:val="Normal"/>
    <w:link w:val="BalloonTextChar"/>
    <w:uiPriority w:val="99"/>
    <w:semiHidden/>
    <w:unhideWhenUsed/>
    <w:rsid w:val="00E226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658"/>
    <w:rPr>
      <w:rFonts w:ascii="Segoe UI" w:hAnsi="Segoe UI" w:cs="Segoe UI"/>
      <w:sz w:val="18"/>
      <w:szCs w:val="18"/>
    </w:rPr>
  </w:style>
  <w:style w:type="character" w:styleId="CommentReference">
    <w:name w:val="annotation reference"/>
    <w:basedOn w:val="DefaultParagraphFont"/>
    <w:uiPriority w:val="99"/>
    <w:semiHidden/>
    <w:unhideWhenUsed/>
    <w:rsid w:val="00E22658"/>
    <w:rPr>
      <w:sz w:val="16"/>
      <w:szCs w:val="16"/>
    </w:rPr>
  </w:style>
  <w:style w:type="paragraph" w:styleId="CommentText">
    <w:name w:val="annotation text"/>
    <w:basedOn w:val="Normal"/>
    <w:link w:val="CommentTextChar"/>
    <w:uiPriority w:val="99"/>
    <w:unhideWhenUsed/>
    <w:rsid w:val="00E22658"/>
    <w:pPr>
      <w:spacing w:after="0" w:line="240" w:lineRule="auto"/>
    </w:pPr>
    <w:rPr>
      <w:rFonts w:ascii="Times New Roman" w:hAnsi="Times New Roman"/>
      <w:sz w:val="20"/>
      <w:szCs w:val="20"/>
      <w:lang w:val="lv-LV"/>
    </w:rPr>
  </w:style>
  <w:style w:type="character" w:customStyle="1" w:styleId="CommentTextChar">
    <w:name w:val="Comment Text Char"/>
    <w:basedOn w:val="DefaultParagraphFont"/>
    <w:link w:val="CommentText"/>
    <w:uiPriority w:val="99"/>
    <w:rsid w:val="00E22658"/>
    <w:rPr>
      <w:rFonts w:ascii="Times New Roman" w:hAnsi="Times New Roman"/>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va.steinberga@chamber.lv" TargetMode="External"/><Relationship Id="rId3" Type="http://schemas.openxmlformats.org/officeDocument/2006/relationships/styles" Target="styles.xml"/><Relationship Id="rId7" Type="http://schemas.openxmlformats.org/officeDocument/2006/relationships/hyperlink" Target="mailto:satiksmes.ministrija@sam.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2F31F-C262-4C83-95B4-30A1483EF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4452</Words>
  <Characters>2538</Characters>
  <Application>Microsoft Office Word</Application>
  <DocSecurity>4</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 Steinberga</dc:creator>
  <cp:keywords/>
  <dc:description/>
  <cp:lastModifiedBy>Jana Lūsvere</cp:lastModifiedBy>
  <cp:revision>2</cp:revision>
  <dcterms:created xsi:type="dcterms:W3CDTF">2020-09-29T06:18:00Z</dcterms:created>
  <dcterms:modified xsi:type="dcterms:W3CDTF">2020-09-29T06:18:00Z</dcterms:modified>
</cp:coreProperties>
</file>