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22-TA-1526: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likvidācijas komisijas izveidi Ventspils brīvostas pārvaldes likvidācijas procesa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Ostu likuma pārejas noteikumu 16. punktu Ventspils brīvostas pārvaldes likvidācijas procesa nodrošināšanai izveidot likvidācijas komisiju (turpmāk – komisija) šādā sastāvā: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preambulā norādīto atsauci, norādot korekto Ostu likuma pārejas noteikumu 16.punkta attiecīgo apakšpunktu, t.i. 3.apakšpunktu, kas ietver deleģējumu Ministru kabinetam izveidot likvidācijas komisiju Ventspils brīvostas pārvaldes likvidācijai, ņemot vērā, ka Ostu likuma pārejas noteikumu 16.punktā paredzēti vairāki uzdevumi, kas neattiecas uz likvidācijas komisijas izveidi Ventspils brīvostas pārvaldes likvidācijai.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Ostu likuma</w:t>
            </w:r>
            <w:r w:rsidR="00000000" w:rsidRPr="00000000" w:rsidDel="00000000">
              <w:rPr>
                <w:rtl w:val="0"/>
              </w:rPr>
              <w:t xml:space="preserve"> pārejas noteikumu 16.3.apakšpunktu Ventspils brīvostas pārvaldes likvidācijas procesa nodrošināšanai izveidot likvidācijas komisiju (turpmāk – komisija) šādā sastāvā: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Akciju sabiedrība “Ventas osta” (reģistrācijas Nr. 40203235757) (turpmāk – AS “Ventas osta”) ir likumiska likvidējamās Ventspils brīvostas pārvaldes saistību (tiesību, pienākumu un apgrūtinājumu), finanšu līdzekļu, kustamās un nekustamās mantas un lietvedības pārņēmēja.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 108 "Normatīvo aktu projektu sagatavošanas noteikumi" 3.2.apakšpunktu normatīvā akta projektā neietver normas, kas dublē augstāka spēka normatīvā akta tiesību normās ietverto normatīvo regulējumu. Vēršam uzmanību, ka Ostu likuma pārejas noteikumu 17.punktā jau ir noteikts, ka akciju sabiedrība "Ventas osta" (reģistrācijas Nr. 40203235757) ir likumiska likvidējamās Ventspils brīvostas pārvaldes saistību (tiesību un pienākumu) un mantas pārņēmēja. Ventspils brīvostas pārvalde nodod tās valdījumā esošo valsts un pašvaldības zemi, ēkas (būves), piestātnes, inženierbūves un citus īpašuma objektus akciju sabiedrībai "Ventas osta" atbilstoši universālsukcesijas principam un saskaņā ar Ventspils brīvostas pārvaldes likvidācijas komisijas lēmumu. Ņemot vērā minēto, lūdzam svītrot rīkojuma projekta 3.punktu, ņemot vērā, ka tas dublē Ostu likuma pārejas noteikumu 17.punktā noteikto, kā arī šajā punktā minētais tiešā veidā neattiecas uz komisijas izveidi un tās veicamajiem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rīkojuma projekta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Komisija izstrādā rīcības plānu Ventspils brīvostas pārvaldes materiālo un nemateriālo vērtību, finanšu līdzekļu un saistību, kā arī arhīva un lietvedības nodošanu AS “Ventas osta”.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16.punkta 2.apakšpunktu akciju sabiedrības "Ventas osta" pamatkapitālā līdz 2022. gada 1. septembrim Publiskas personas kapitāla daļu un kapitālsabiedrību pārvaldības likumā noteiktajā kārtībā valsts iegulda Ventspils brīvostas pārvaldei piederošo mantu un aktīvus un, ja tiek panākta vienošanās ar Ventspils pašvaldību par tās dalību kapitālsabiedrībā, Ventspils pašvaldība iegulda tai piederošo ostas teritorijā esošo mantu un aktīvus, kas līdz šim bija nodoti Ventspils brīvostas pārvaldes valdījumā, ievērojot nosacījumu, ka valstij pieder ne mazāk kā 60 procenti un Ventspils pašvaldībai — ne vairāk kā 40 procenti kapitāla daļu (akciju). Kapitāla daļu (akciju) turētāji noslēdz akcionāru līgumu, lai noteiktu un precizētu kapitāla daļu (akciju) turētāju tiesības un pienākumus un noteiktu atbildību saistībā ar kapitālsabiedrības kopīgu pārvaldību.  Attiecīgi lūdzam precizēt projekta 4. un 7.punktu, tajos paredzot, ka ir jānošķir Ventspils brīvostas pārvaldes manta, kas ieguldāma AS "Ventas osta" pamatkapitālā, kā arī saistības un lietvedības, kas saistītas ar noteikta uzdevuma izpildi un attiecīgi nododamas. Vienlaicīgi lūdzam papildināt anotāciju ar attiecīgu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Pašreizējā situācija, problēmas un risinājumi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Komisija izstrādā rīcības plānu Ventspils brīvostas pārvaldei piederošās mantas un aktīvu ieguldīšanai pamatkapitālā, kā arī  materiālo un nemateriālo vērtību, finanšu līdzekļu un saistību, arhīva un lietvedības nodošanai AS “Ventas osta”.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Komisijai līdz 2022.gada 31.decembrim nodrošināt Ventspils brīvostas pārvaldes saistību (tiesību, pienākumu un apgrūtinājumu), finanšu līdzekļu, kustamās un nekustamās mantas un lietvedības nodošanu AS “Ventas osta”.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likuma pārejas noteikumu 16.punkta 2.apakšpunktu akciju sabiedrības "Ventas osta" pamatkapitālā līdz 2022. gada 1. septembrim Publiskas personas kapitāla daļu un kapitālsabiedrību pārvaldības likumā noteiktajā kārtībā valsts iegulda Ventspils brīvostas pārvaldei piederošo mantu un aktīvus un, ja tiek panākta vienošanās ar Ventspils pašvaldību par tās dalību kapitālsabiedrībā, Ventspils pašvaldība iegulda tai piederošo ostas teritorijā esošo mantu un aktīvus, kas līdz šim bija nodoti Ventspils brīvostas pārvaldes valdījumā, ievērojot nosacījumu, ka valstij pieder ne mazāk kā 60 procenti un Ventspils pašvaldībai — ne vairāk kā 40 procenti kapitāla daļu (akciju). Kapitāla daļu (akciju) turētāji noslēdz akcionāru līgumu, lai noteiktu un precizētu kapitāla daļu (akciju) turētāju tiesības un pienākumus un noteiktu atbildību saistībā ar kapitālsabiedrības kopīgu pārvaldību.  Attiecīgi lūdzam precizēt projekta 4. un 7.punktu, tajos paredzot, ka ir jānošķir Ventspils brīvostas pārvaldes manta, kas ieguldāma AS "Ventas osta" pamatkapitālā, kā arī saistības un lietvedības, kas saistītas ar noteikta uzdevuma izpildi un attiecīgi nododamas. Vienlaikus lūdzam attiecīgi papildināt arī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Pašreizējā situācija, problēmas un risinājumi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Komisijai līdz 2022.gada 31.decembrim nodrošināt dokumentācijas sagatavošanu saistībā ar Ventspils brīvostas pārvaldes mantas un aktīvu ieguldīšanu pamatkapitālā, kā arī materiālo un nemateriālo vērtību, finanšu līdzekļu un saistību, arhīva un lietvedības nodošanu AS “Ventas osta”.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D.Bērziņa-Ķule - Finanšu ministrijas Iekšējā audita politikas plānošanas nodaļas vecākā eksperte;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K.Lore - Ekonomikas ministrijas Juridiskā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K.Priede - Pārresoru koordinācijas centra Kapitālsabiedrību pārvaldības nodaļas konsultante;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B.Vīlipa - AS “Ventas osta” valdes locekle;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J.Anspoks - Ventspils brīvostas pārvaldes iekšējais auditors;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D.Mažrima - Ventspils brīvostas pārvaldes Vides uzraudzības nodaļas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E.Kilmite - Ventspils brīvostas pārvaldes Finanšu un budžeta plānošanas nodaļas finanšu speciāliste;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D.Brigere - Ventspils brīvostas pārvaldes Grāmatvedības nodaļas grāmatvede;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K.Kārkliņš - Ventspils brīvostas pārvaldes Juridiskās nodaļas jurists, nekustamā īpašuma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N.Zariņš - Ventspils brīvostas pārvaldes Tehniskās nodaļas būvinženieris;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R.Ādams - Ventspils brīvostas pārvaldes Īpašumu apsaimniekošanas nodaļas ēku pārzinis - sagādnieks;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U.Mucenieks - Ventspils brīvostas pārvaldes Kuģošanas drošības nodaļas Ostas kapteiņdienesta kuģu ekspluatācijas mehāniķis.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- 02.06.2022.)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sarindot komisijas locekļu uzvārdus alfabēta secībā.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Komisijas locekļi: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J.Anspoks - Ventspils brīvostas pārvaldes iekšējais auditors;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R.Ādams - Ventspils brīvostas pārvaldes Īpašumu apsaimniekošanas nodaļas ēku pārzinis - sagādnieks;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D.Bērziņa-Ķule - Finanšu ministrijas Iekšējā audita politikas plānošanas nodaļas vecākā eksperte;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D.Brigere - Ventspils brīvostas pārvaldes Grāmatvedības nodaļas grāmatvede;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K.Kārkliņš - Ventspils brīvostas pārvaldes Juridiskās nodaļas jurists, nekustamā īpašuma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E.Kilmite - Ventspils brīvostas pārvaldes Finanšu un budžeta plānošanas nodaļas finanšu speciāliste;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K.Lore - Ekonomikas ministrijas Juridiskā departamenta direktors;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D.Mažrima - Ventspils brīvostas pārvaldes Vides uzraudzības nodaļas vadītāja;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U.Mucenieks - Ventspils brīvostas pārvaldes Kuģošanas drošības nodaļas Ostas kapteiņdienesta kuģu ekspluatācijas mehāniķis;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K.Priede - Pārresoru koordinācijas centra Kapitālsabiedrību pārvaldības nodaļas konsultante;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B.Vīlipa - AS “Ventas osta” valdes locekle;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N.Zariņš - Ventspils brīvostas pārvaldes Tehniskās nodaļas būvinženieris.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Komisijai līdz 2022. gada 31. decembrim nodrošināt Ventspils brīvostas pārvaldes mantas un aktīvu ieguldīšanu pamatkapitālā, kā arī materiālo un nemateriālo vērtību, finanšu līdzekļu un saistību, arhīva un lietvedības nodošanu AS “Ventas osta”.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- 21.06.2022.)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6.punktu, norādot, ka komisijai ir jāsagatavo un jāiesniedz dokumentāciju saistībā ar mantas un aktīvu ieguldīšanu kapitālsabiedrības pamatkapitālā, ņemot vērā, ka lēmuma pieņemšana par mantas ieguldīšanu kapitālsabiedrības pamatkapitālā ir kapitāla daļu turētāja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Komisijai līdz 2022.gada 31.decembrim nodrošināt dokumentācijas sagatavošanu saistībā ar Ventspils brīvostas pārvaldes mantas un aktīvu ieguldīšanu pamatkapitālā, kā arī materiālo un nemateriālo vērtību, finanšu līdzekļu un saistību, arhīva un lietvedības nodošanu AS “Ventas osta”.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22-TA-1526</w:t>
    </w:r>
    <w:r>
      <w:br/>
    </w:r>
    <w:r w:rsidR="00000000" w:rsidRPr="00000000" w:rsidDel="00000000">
      <w:rPr>
        <w:rtl w:val="0"/>
      </w:rPr>
      <w:t xml:space="preserve">22.06.2022. 20.23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22-TA-1526</w:t>
    </w:r>
    <w:r>
      <w:br/>
    </w:r>
    <w:r w:rsidR="00000000" w:rsidRPr="00000000" w:rsidDel="00000000">
      <w:rPr>
        <w:rtl w:val="0"/>
      </w:rPr>
      <w:t xml:space="preserve">22.06.2022. 20.23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Izziņa_22-TA-1526.docx</dc:title>
</cp:coreProperties>
</file>

<file path=docProps/custom.xml><?xml version="1.0" encoding="utf-8"?>
<Properties xmlns="http://schemas.openxmlformats.org/officeDocument/2006/custom-properties" xmlns:vt="http://schemas.openxmlformats.org/officeDocument/2006/docPropsVTypes"/>
</file>