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katrai kārtai pieejamo finansējuma apmēru pēc plānoto grozījumu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Lūdzam skatīt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nepieciešams anotācijas 3.sadaļas “Tiesību akta projekta ietekme uz valsts budžetu un pašvaldību budžetiem” tabulas ailēs precizēt norādītos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Lūdzam skatīt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2025.gadam 5.1.apakšpunktu atbilstoši 5.punktā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Lūdzam skatīt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6.2.apakšpunktu, norādot valsts budžeta finansējuma apmēru pievienotās vērtības nodokļa segšanai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Lūdzam skatīt 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1.1.apakšsadaļas punktā “Apraksts” ir norādīts, ka grozījumi 3.1.2.1.i.investīcijas abu kārtu MK noteikumos, t.i., Ministru kabineta 05.09.2023. noteikumos Nr.512 “Eiropas Savienības Atveseļošanas un noturības mehānisma plāna 3.1.reformu un investīciju virziena “Reģionālā politika” 3.1.2.1.i.investīcijas “Publisko pakalpojumu un nodarbinātības pieejamības veicināšanas pasākumi cilvēkiem ar funkcionāliem traucējumiem” otrās kārtas “Atbalsta pasākumi cilvēkiem ar invaliditāti mājokļu vides pieejamības nodrošināšanai” īstenošanas noteikumi” un MK 20.09.2022. noteikumos Nr.582 “Eiropas Savienības Atveseļošanas un noturības mehānisma plāna 3.1.reformu un investīciju virzienu “Reģionālā politika” 3.1.2.1.i.investīcijas “Publisko pakalpojumu un nodarbinātības pieejamības veicināšanas pasākumi cilvēkiem ar funkcionāliem traucējumiem” pirmās kārtas “Valsts un pašvaldību ēku vides pieejamības nodrošināšanas pasākumi” īstenošanas noteikumi” tiesību aktu portālā </w:t>
            </w:r>
            <w:r w:rsidR="00000000" w:rsidRPr="00000000" w:rsidDel="00000000">
              <w:rPr>
                <w:u w:val="single"/>
                <w:rtl w:val="0"/>
              </w:rPr>
              <w:t xml:space="preserve">tiek virzīti vienlaicīgi</w:t>
            </w:r>
            <w:r w:rsidR="00000000" w:rsidRPr="00000000" w:rsidDel="00000000">
              <w:rPr>
                <w:rtl w:val="0"/>
              </w:rPr>
              <w:t xml:space="preserve">. Līdz ar to lūdzam attiecīgi precizēt anotācijas 4.sadaļu “Tiesību akta projekta ietekme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Lūdzam skatīt 4.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26.3.1. 30 darbdienu laikā pēc šo noteikumu </w:t>
            </w:r>
            <w:r w:rsidR="00000000" w:rsidRPr="00000000" w:rsidDel="00000000">
              <w:rPr>
                <w:rtl w:val="0"/>
              </w:rPr>
              <w:t xml:space="preserve">26.2.</w:t>
            </w:r>
            <w:r w:rsidR="00000000" w:rsidRPr="00000000" w:rsidDel="00000000">
              <w:rPr>
                <w:rtl w:val="0"/>
              </w:rPr>
              <w:t xml:space="preserve"> apakšpunktā</w:t>
            </w:r>
            <w:r w:rsidR="00000000" w:rsidRPr="00000000" w:rsidDel="00000000">
              <w:rPr>
                <w:rtl w:val="0"/>
              </w:rPr>
              <w:t xml:space="preserve"> minētās projekta veidlapas saņemšanas pārliecinās, ka uz projekta iesniedzēju un, ja attiecināms, tā valdes vai padomes locekli vai prokūristu nav attiecināmi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 kā arī pārliecinās, ka projekta veidlapa atbilst šo noteikumu </w:t>
            </w:r>
            <w:r w:rsidR="00000000" w:rsidRPr="00000000" w:rsidDel="00000000">
              <w:rPr>
                <w:rtl w:val="0"/>
              </w:rPr>
              <w:t xml:space="preserve">26.1.</w:t>
            </w:r>
            <w:r w:rsidR="00000000" w:rsidRPr="00000000" w:rsidDel="00000000">
              <w:rPr>
                <w:rtl w:val="0"/>
              </w:rPr>
              <w:t xml:space="preserve"> apakšpunktā</w:t>
            </w:r>
            <w:r w:rsidR="00000000" w:rsidRPr="00000000" w:rsidDel="00000000">
              <w:rPr>
                <w:rtl w:val="0"/>
              </w:rPr>
              <w:t xml:space="preserve"> minētajā uzaicinājumā iekļautajai informācijai un šo noteikumu nosacījumiem, izņemot mērķa grupas atbilstības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atsauci noteikumu projekta 26.3.1. apakšpunktā un anotācijā uz aktuālo Regulu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2024/2509 279. pantu atsauces uz atcelto regulu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precizēta. Lūdzam skatīt precizētās konsolidētās versijas 26.3.1.apakšpunktu (noteikumu projekta 3. punkts) un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26.3.1. 30 darbdienu laikā pēc šo noteikumu </w:t>
            </w:r>
            <w:r w:rsidR="00000000" w:rsidRPr="00000000" w:rsidDel="00000000">
              <w:rPr>
                <w:rtl w:val="0"/>
              </w:rPr>
              <w:t xml:space="preserve">26.2.</w:t>
            </w:r>
            <w:r w:rsidR="00000000" w:rsidRPr="00000000" w:rsidDel="00000000">
              <w:rPr>
                <w:rtl w:val="0"/>
              </w:rPr>
              <w:t xml:space="preserve"> apakšpunktā</w:t>
            </w:r>
            <w:r w:rsidR="00000000" w:rsidRPr="00000000" w:rsidDel="00000000">
              <w:rPr>
                <w:rtl w:val="0"/>
              </w:rPr>
              <w:t xml:space="preserve"> minētās projekta veidlapas saņemšanas pārliecinās, ka uz projekta iesniedzēju un, ja attiecināms, tā valdes vai padomes locekli vai prokūristu nav attiecināmi Eiropas Parlamenta un Padomes 2024. gada 23. septembra Regulas (ES, Euratom) 2024/2509 par finanšu noteikumiem, ko piemēro Savienības vispārējam budžetam (pārstrādāta redakcija), 61. pantā noteiktie izslēgšanas kritēriji (turpmāk – izslēgšanas kritēriji), kā arī pārliecinās, ka projekta veidlapa atbilst šo noteikumu </w:t>
            </w:r>
            <w:r w:rsidR="00000000" w:rsidRPr="00000000" w:rsidDel="00000000">
              <w:rPr>
                <w:rtl w:val="0"/>
              </w:rPr>
              <w:t xml:space="preserve">26.1.</w:t>
            </w:r>
            <w:r w:rsidR="00000000" w:rsidRPr="00000000" w:rsidDel="00000000">
              <w:rPr>
                <w:rtl w:val="0"/>
              </w:rPr>
              <w:t xml:space="preserve"> apakšpunktā</w:t>
            </w:r>
            <w:r w:rsidR="00000000" w:rsidRPr="00000000" w:rsidDel="00000000">
              <w:rPr>
                <w:rtl w:val="0"/>
              </w:rPr>
              <w:t xml:space="preserve"> minētajā uzaicinājumā iekļautajai informācijai un šo noteikumu nosacījumiem, izņemot mērķa grupas atbilstības pārbaudi;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24-TA-2901</w:t>
    </w:r>
    <w:r>
      <w:br/>
    </w:r>
    <w:r w:rsidR="00000000" w:rsidRPr="00000000" w:rsidDel="00000000">
      <w:rPr>
        <w:rtl w:val="0"/>
      </w:rPr>
      <w:t xml:space="preserve">27.01.2025. 16.34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24-TA-2901</w:t>
    </w:r>
    <w:r>
      <w:br/>
    </w:r>
    <w:r w:rsidR="00000000" w:rsidRPr="00000000" w:rsidDel="00000000">
      <w:rPr>
        <w:rtl w:val="0"/>
      </w:rPr>
      <w:t xml:space="preserve">27.01.2025. 16.34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Izziņa_24-TA-2901.docx</dc:title>
</cp:coreProperties>
</file>

<file path=docProps/custom.xml><?xml version="1.0" encoding="utf-8"?>
<Properties xmlns="http://schemas.openxmlformats.org/officeDocument/2006/custom-properties" xmlns:vt="http://schemas.openxmlformats.org/officeDocument/2006/docPropsVTypes"/>
</file>