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25-TA-992: Plāna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Latvijas Sesto nacionālo atvērtās pārvaldības rīcības plānu 2026.–2027. gadam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23.12.2025. 12:20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"Latvijas Sestais nacionālais atvērtās pārvaldības rīcības plāns 2026.–2027. gadam"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Cilvēku ar īpašām vajadzībām sadarbības organizācija SUSTENTO - 11.01.2026.)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atzinīgi vērtējam Latvijas Sesto nacionālo atvērtās pārvaldības rīcības plānu 2026.–2027. gadam kā nozīmīgu soli sabiedrības uzticēšanās stiprināšanā valsts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vēlamies uzsvērt vairākus būtiskus aspektus, kuri, mūsu ieskatā, plānā ir nepietiekami konkretizēti vai prasa papildu uzmanību.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lai gan dokumentā vairākkārt uzsvērta iekļaujoša pārvaldība, tajā trūkst skaidras pieejas, kā praksē tiks nodrošināta cilvēku ar invaliditāti līdzdalība lēmumu pieņemšanā. Nav noteikti konkrēti mehānismi, kā šīs personas tiks mērķtiecīgi uzrunātas, iesaistītas konsultācijās, kā arī kā tiks novērsti fiziski, digitāli un komunikācijas šķēršļi līdzdalībai.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pozitīvi vērtējam uzsvaru uz saprotamu valodu un skaidru komunikāciju, tomēr plānā trūkst konsekventas saiknes ar piekļūstamības principiem. Cilvēkiem ar invaliditāti, tostarp ar intelektuālās attīstības, redzes, dzirdes un psihosociāliem traucējumiem, pieejama informācija nozīmē ne tikai vienkāršu valodu, bet arī alternatīvus formātus – vieglo valodu, audio, zīmju valodu, subtitrus un digitāli piekļūstamus risinājumus. Aicinām šos aspektus skaidri nostiprināt kā horizontālu principu visā plānā.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lai gan dokumentā atzīta digitālā plaisa un nepieciešamība saglabāt klātienes pakalpojumus, cilvēku ar invaliditāti perspektīva šajā kontekstā nav pietiekami izcelta. Digitālie risinājumi nedrīkst kļūt par jaunu izslēgšanas formu. Ir nepieciešams skaidri paredzēt, kā valsts un pašvaldību līmenī tiks nodrošināta alternatīva, pieejama saziņa un pakalpojumi klātienē vai ar atbalsta personu iesaisti.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Ceturtkārt, atzinīgi vērtējam uzsvaru uz sabiedrības noturību un drošību, tomēr plānā nav pietiekami sasaistīta atvērtā pārvaldība ar iekļaujošu civilās aizsardzības un krīžu pārvaldības pieeju. Cilvēku ar invaliditāti pieredze krīzēs rāda, ka informācijas nepieejamība un līdzdalības trūkums var radīt būtiskus drošības riskus. Aicinām šo aspektu integrēt kā daļu no atvērtās pārvaldības un uzticēšanās stiprināšanas politikas.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Noslēgumā uzsveram, ka atvērtā pārvaldība būs patiesi efektīva tikai tad, ja tā apzināti un sistemātiski ietvers sabiedrības daudzveidību. Cilvēku ar invaliditāti organizācijas ir gatavas aktīvi līdzdarboties plāna īstenošanā, sniedzot savu pieredzi un ekspertīzi, lai atvērtība, līdzdalība un uzticēšanās nebūtu tikai deklaratīvi principi, bet ikdienas prakse valsts pārvaldē.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Iespēju robežās plāns papildināts - gan aprakstošā daļa, gan pasākumu formulējumi.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"Latvijas Sestais nacionālais atvērtās pārvaldības rīcības plāns 2026.–2027. gadam"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- 08.01.2026.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4.6. pasākuma izpildei šobrīd nav plānots sagatavot grozījumus Civilās aizsardzības un katastrofu pārvaldīšanas likumā, tādēļ aicinām svītrot atsauci uz to rezultatīvo rādītāju ailē. Vienlaikus lūgums labot kļūdu šī pasākuma izpildes termiņā. Šobrīd izpildes termiņš ir paredzēts 2027. gada VI ceturksnis, jābūt - 2027. gada IV ceturksnis.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"Latvijas Sestais nacionālais atvērtās pārvaldības rīcības plāns 2026.–2027. gadam"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- 08.01.2026.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Sadaļā "Apzīmējumu un saīsinājumu saraksts" papildināt sarakstu ar sekojošo: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IEM - Iekšlietu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VUGD - Valsts ugunsdzēsības un glābšanas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LAPAS - Latvijas Platformu attīstības sadarbībai.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"Latvijas Sestais nacionālais atvērtās pārvaldības rīcības plāns 2026.–2027. gadam"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- 08.01.2026.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Sadaļā "Esošās situācijas raksturojums", zem "2. apņemšanās: Popularizēt sabiedrības līdzdalības iespējas, tostarp jauniešu, biedrību un nodibinājumu iesaisti" - esošo teksta informāciju papildināt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"2025.gadā Valsts kancelejas rīkotajā inovāciju sprinta “Sabiedrības līdzdalības pilnveidošana civilās aizsardzības sistēmā” laikā izstrādāti priekšlikumi un vadlīnijas pašvaldībām, kā organizēt vietējās sabiedrības iesaisti civilās aizsardzības pasākumos ikdienā (ilgtermiņā) un apdraudējuma situācijās (īstermiņā), lai savlaicīgi sagatavotos iespējamiem apdraudējumiem, tos pārvarētu un likvidētu to radītās sekas. situācijās. Ar NVO iniciatīvu un iesaisti, tika organizēt Civilās aizsardzības nedēļa – “Drošība sākas ar tevi!”, aicinot katru Latvijas iedzīvotāju apgūt praktiskas zināšanas, apzināt sadarbības partnerus un iegūt zināšanas par savu lomu drošības stiprināšanā, tajā skaitā savlaicīgi sagatavojoties dažādām iespējamām krīzēm un apzinot sev pieejamos resursus."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"Latvijas Sestais nacionālais atvērtās pārvaldības rīcības plāns 2026.–2027. gadam"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- 08.01.2026.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Sadaļā " 4. Plāna ietvaros īstenojamie pasākumi", zem "1. apņemšanās: Iedzīvināt atvērtās pārvaldības principus un vērtības, veicinot uzticēšanos valsts institūcijām, kā arī atvērtu un demokrātisku pārvaldību", zem 1.2. pasākumā, papildināt ar papildus pasākumiem, darbības uzdevumiem, atbildīgājām un līdzatbildīgajām institūcijām un izpildes termiņiem.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1.2. pasākuma kolonnā iekļaut sekojošu pasākumu: "Veicināt sabiedrības līdzdalības iespējas, tostarp jauniešu, biedrību un nodibinājumu iesaisti".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Darbības rezultāts: "Inovāciju sprinta ietvaros “Sabiedrības līdzdalības pilnveidošana civilās aizsardzības sistēmā” izstrādātas vadlīnijas [1] pašvaldībām par vietējās sabiedrības (NVO, kopienu u.c.) iesaisti civilās aizsardzības pasākumos, gan ikdienā, gan apdraudējuma situācijās. Nepieciešama vadlīnijās noteikto pasākumu ieviešana".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Darbības uzdevumi: "Vadlīnijas".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Atbildīgājā institūcija: "IEM".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Līdzatbildīgās institūcijas: "Pašvaldības, VUGD, NVO".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Izpildes termiņš: "Pastāvīgi".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atsauce:  https://www.iem.gov.lv/lv/vadlinijas-pasvaldibam-sabiedribas-lidzdalibas-pilnveidosanai-civilas-aizsardzibas-sistema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1.2. pasākuma kolonnā iekļaut sekojošu pasākumu: "Veicināt sabiedrības līdzdalības iespējas, tostarp jauniešu, biedrību un nodibinājumu iesaisti".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Darbības rezultāts: "Nevalstiskās organizācijas sadarbībā ar valsts iestādēm organizēja Civilās aizsardzības nedēļu – “Drošība sākas ar tevi!”, uzsverot sabiedrības gatavības krīzēm nozīmi un sadarbību starp iedzīvotājiem, nevalstiskajām organizācijām, pašvaldībām un valsts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Darbības uzdevumi: "Pasākumu skaits – 5; kopējais dalībnieku skaits - 100+".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Atbildīgājā institūcija: "IEM".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Līdzatbildīgās institūcijas: "Visas ministrijas, VUGD, Pašvaldības, NVO (LPA, LAPAS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Izpildes termiņš: "Katru 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priekšlikumam papildināts plāna 4.6.pasākums.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"Latvijas Sestais nacionālais atvērtās pārvaldības rīcības plāns 2026.–2027. gadam"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- 08.01.2026.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no plāna projekta 4.6. pasākuma rezultatīvo rādītāju saraksta atsauci uz grozījumiem Civilās aizsardzības un katastrofu pārvaldīšanas likumā. Norādām, ka sabiedrības plašākas iesaistes un pašorganizēšanās prasmju attīstībai krīžu pārvaldības jomā nav nepieciešams izstrādāt grozījumus šajā likumā. Vienlaikus tas attiecas uz Ministru kabineta 2017. gada 26. septembra noteikumie, Nr. 582 "Noteikumi par pašvaldību sadarbības teritorijas civilās aizsardzības komisijām", kur 11.apakšpunktā jau ir noteikts, ka pašvaldību civilās aizsardzības komisijām ir tiesības koordinēt biedrību, kā arī citu privātpersonu iesaisti pašvaldības civilās aizsardzības plāna uzdevumu izpildē un gatavības, reaģēšanas un seku likvidēšanas pasākumos. Aicinājums ir pašām pašvaldībām praktiskā veidā veicināt NVO, biedrību un brīvprātīgo iesaisti pašvaldības civilās aizsardzības uzdevumu izpildē, līdzīgi kā tas tiek īstenots sociālo pakalpojumu un citās darbības jomās.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"Latvijas Sestais nacionālais atvērtās pārvaldības rīcības plāns 2026.–2027. gadam"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(LPA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Plāna 5. sadaļu “Ietekmes novērtējums uz valsts un pašvaldību budžetu” izteikt šādā redakcijā: "Plānā iekļautos pasākumus paredzēts īstenot no jau piešķirtiem valsts budžeta vai ES fondu vai citu ārvalstu finanšu instrumentu līdzekļiem. Plānā iekļauto pasākumu īstenošanu līdzatbildīgās biedrības un nodibinājumi īstenos, </w:t>
            </w:r>
            <w:r w:rsidR="00000000" w:rsidRPr="00000000" w:rsidDel="00000000">
              <w:rPr>
                <w:u w:val="single"/>
                <w:rtl w:val="0"/>
              </w:rPr>
              <w:t xml:space="preserve">tostarp</w:t>
            </w:r>
            <w:r w:rsidR="00000000" w:rsidRPr="00000000" w:rsidDel="00000000">
              <w:rPr>
                <w:rtl w:val="0"/>
              </w:rPr>
              <w:t xml:space="preserve"> no valsts budžeta programmas "NVO fonds" atbalstīto projektu </w:t>
            </w:r>
            <w:r w:rsidR="00000000" w:rsidRPr="00000000" w:rsidDel="00000000">
              <w:rPr>
                <w:u w:val="single"/>
                <w:rtl w:val="0"/>
              </w:rPr>
              <w:t xml:space="preserve">finansējuma</w:t>
            </w:r>
            <w:r w:rsidR="00000000" w:rsidRPr="00000000" w:rsidDel="00000000">
              <w:rPr>
                <w:rtl w:val="0"/>
              </w:rPr>
              <w:t xml:space="preserve">. Šajā plānā iekļautos pasākumus 2027. gadā atbilstoši konkursa rezultātiem potenciāli varētu atbalstīt arī 2026. gadā izsludināmā "NVO fonds" konkursa projekti (gan makro, gan mikro līmenī), kā arī citu projektu konkursu ietvaros atbalstīti projekti. Papildus līdzekļus no valsts budžeta plānā iekļauto pasākumu īstenošanai nav paredzēts pieprasīt."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iekļautos pasākumus paredzēts īstenot no jau piešķirtiem valsts budžeta vai ES fondu vai citu ārvalstu finanšu instrumentu līdzekļiem. Plānā iekļauto pasākumu īstenošanu līdzatbildīgās biedrības un nodibinājumi īstenos, tostarp no valsts budžeta programmas "NVO fonds" atbalstīto projektu finansējuma. Šajā plānā iekļautos pasākumus 2027. gadā atbilstoši konkursa rezultātiem potenciāli varētu atbalstīt arī 2026. gadā izsludināmā "NVO fonds" konkursa projekti (gan makro, gan mikro līmenī), kā arī citu projektu konkursu ietvaros atbalstīti projekti. Papildus līdzekļus no valsts budžeta plānā iekļauto pasākumu īstenošanai nav paredzēts pieprasīt.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15.12.2025. 16:42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Sestais nacionālais atvērtās pārvaldības rīcības plāns 2026.–2027.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- 19.12.2025.)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 kopumā atbalsta ieceri pilnveidot iedzīvotāju informēšanu par līdzdalības iespējām (2. tabula 4.8. punkts), vienlaikus ministrija uzsver, ka ir būtiski izvērtēt paredzētos saziņas kanālus, lai nodrošinātu tiesiski korektu, samērīgu un administratīvi efektīvu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atbalsta, ka tiesību aktu portālā (TAP) tiktu nodrošināta iespēja iedzīvotājiem brīvprātīgi pieteikties jaunumu saņemšanai arī oficiālajā elektroniskajā adresē, ne tikai e-pastā. Šāds risinājums ir atbilstošs valsts nodrošinātajai oficiālajai saziņas infrastruktūrai un stiprina e-adreses kā primārā oficiālās saziņas kanāla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VARAM aicina atteikties no e-pasta kā saziņas kanāla valsts institūciju īstenotai sabiedrības līdzdalības informēšanai.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atbilstoši personas datu apstrādes prasībām iedzīvotāju e-pasta adrešu uzkrāšana katrai institūcijai atsevišķi radītu būtisku administratīvo slogu, kā arī risku neatbilstībai principam, ka kontaktinformācija ir izmantojama tikai konkrētam, skaidri definētam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valstī jau ir nodrošināta vienota un oficiāla elektroniskās saziņas vide, un paralēla e-pasta izmantošana mazina šīs sistēmas jēgpilnu lietojumu un veicina fragmentētu praksi.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aicina rūpīgi izvērtēt nepieciešamību un apjomu, kādā iedzīvotāji tiktu informēti e-adresē par aptaujām, publiskajām apspriešanām un citām līdzdalības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Automatizēta šāda rakstura informācijas nosūtīšana visām personām, kurām ir aktivizēta e-adrese, var radīt nesamērīgu informācijas plūsmu un rezultēties ar iedzīvotāju neapmierinātību, mazinot uzticēšanos e-adreses kā oficiālas saziņas kanāla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uzsver, ka šādu paziņojumu saņemšanai būtu jābalstās uz iedzīvotāja skaidri paustu gribu (opt-in principu). Vienlaikus jānorāda, ka šobrīd valstī nepastāv vienots tehniskais risinājums, kas ļautu visām iestādēm centralizēti nodrošināt aptauju un publisko apspriešanu paziņojumu izsūtīšanu e-adresē, un šāda risinājuma ieviešana tuvākajā laikā arī netiek plānota.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iestādes sabiedrības informēšanu par līdzdalības iespējām nodrošina, publicējot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iestāžu tīmekļvietnēs;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oficiālajos sociālo tīklu kontos;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specializētos tematiskos risinājumos, piemēram, Teritorijas attīstības plānošanas informācijas sistēma, kur iedzīvotāji var piedalīties plānošanas dokumentu publiskajās apspriešanās, elektroniski iesniegt priekšlikumus un pieteikties paziņojumu saņemšanai par interesējošo dokumentu izstrādi.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VARAM aicina precizēt 4.8 punktā paredzētās aktivitātes, skaidri nodalot: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TAP portāla jaunumu saņemšanas iespēju paplašināšanu e-adresē;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atteikšanos no e-pasta kā vispārēja saziņas kanāla valsts institūciju līdzdalības informēšanā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atbilstoši precizējumi plāna 4.8.pasākuma formulējumā.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Sestais nacionālais atvērtās pārvaldības rīcības plāns 2026.–2027.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- 19.12.2025.)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1.1. uzdevums paredz VPVKAC līdzatbildību. Norādām, ka VPVKAC nav atsevišķa iestāde, bet gan pakalpojumu sniegšanas (klātienes) kanāls, līdzīgi kā tiešsaistes kanāli, piemēram, e-CSDD, VID EDS, u.c. Papildus VPVKAC funkcijas ir noteiktas 2017. gada 18. jūlija MK noteikumos Nr. 401 "Noteikumi par valsts pārvaldes vienoto klientu apkalpošanas centru veidiem, sniegto pakalpojumu apjomu un pakalpojumu sniegšanas kārtību", līdz ar to VPVKAC ir jāizņem no līdzatbildīgo iestāžu saraksta. Vienlaikus norādām, ka informatīvo materiālu izplatīšana VPVKAC tīkla ietvaros ir iespējama, priekšlaicīgi to saskaņojot ar VPVKAC vadītājiem un/vai VARAM.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Sestais nacionālais atvērtās pārvaldības rīcības plāns 2026.–2027.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- 19.12.2025.)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3.8. pasākums "Tīmekļvietņu vienotās platformas funkcionalitātes iedzīvotāju viedokļa noskaidrošanai skaidrošanas aktivitātes" Tīmekļvietņu vienotās platformas funkcionalitāti nodrošina VK. VARAM turpinās sniegt VK metodisku atbalstu un nozares viedokli attiecībā uz pakalpojumu pārvaldības jautājumiem TVP ietvaros. Līdz ar to, aicinām nenorādīt VARAM kā atbildīgo iestādi.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Sestais nacionālais atvērtās pārvaldības rīcības plāns 2026.–2027.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iebildumus par sadaļā 4. Plāna ietvaros īstenojamie pasākumi pasākuma 2.1. nosaukumu. jo  2.1. apakšpunktā "Valsts budžeta atklātība un caurskatāmība, sniedzot sabiedrībai to interesējošos griezumos viegli uztveramu informāciju par valsts budžetu kopumā"  ietvertā frāze "to interesējošos griezumos"  ir subjektīva un interpretējama , savukārt formulējums “sniedzot sabiedrībai viegli uztveramu informāciju par valsts budžetu kopumā” fokusējas uz galveno mērķi – saprotamu un caurskatāmu budžeta informācijas pieejamību visai sabiedrībai.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budžeta atklātība un caurskatāmība, sniedzot sabiedrībai viegli uztveramu informāciju par valsts budžetu kopumā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Sestais nacionālais atvērtās pārvaldības rīcības plāns 2026.–2027.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("SATEKA" - 22.12.2025.)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"SATEKA" konceptuāli atbalsta Latvijas Sestā nacionālā atvērtās pārvaldības rīcības plāna 2026.–2027. gadam projektu un saskaņo to ar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ka līdzatbildīgo organizāciju iesaiste plānā paredzētajos pasākumos tiek īstenota tikai attiecīgo projektu ietvaros, tostarp valsts budžeta programmas “NVO fonds” atbalstīto projektu ietvaros, un ka šāda līdzatbildība nerada papildu saistības, pienākumus vai finanšu ieguldījumus ārpus apstiprināto projektu mērķiem, aktivitātēm un resursiem.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izteiktajam priekšlikumam papildināts skaidrojums par biedrību un nodibinājumu iesaisti: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budžeta programmas "NVO fonds" atbalstītā projekta ietvaros 2026. gadā. Līdzatbildība nerada papildu saistības, pienākumus vai finanšu ieguldījumus ārpus apstiprināto projektu mērķiem, aktivitātēm un resursiem.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budžeta programmas "NVO fonds" atbalstītā projekta ietvaros 2025.-2026. gadā. Līdzatbildība nerada papildu saistības, pienākumus vai finanšu ieguldījumus ārpus apstiprināto projektu mērķiem, aktivitātēm un resursiem.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Sestais nacionālais atvērtās pārvaldības rīcības plāns 2026.–2027.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(LPA - 22.12.2025.)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Pilsoniskā alianse” (turpmāk – LPA) ir iepazinusies ar saskaņošanai nodoto Valsts kancelejas izstrādāto Latvijas Sestā nacionālā atvērtās pārvaldības rīcības plāna 2026.–2027. gadam projektu (turpmāk – Plāns).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Aicinām Plāna 5. sadaļu “Ietekmes novērtējums uz valsts un pašvaldību budžetu” izteikt šādā redakcijā: </w:t>
            </w:r>
            <w:r w:rsidR="00000000" w:rsidRPr="00000000" w:rsidDel="00000000">
              <w:rPr>
                <w:rtl w:val="0"/>
              </w:rPr>
              <w:t xml:space="preserve">“Plānā iekļautos pasākumus paredzēts īstenot no jau piešķirtiem valsts budžeta vai ES fondu vai citu ārvalstu finanšu instrumentu līdzekļiem. Papildus līdzekļus no valsts budžeta plānā iekļauto pasākumu īstenošanai nav paredzēts pieprasīt.”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nenoteikt atrunu par iespējām biedrībām un nodibinājumiem, kas plānā ir iekļautas kā līdzatbildīgās institūcijas, finansēt plānā iekļautos pasākumus no programmas “NVO fonds”. Šāda atruna nevajadzīgi sašaurina un potenciāli ierobežo biedrību un nodibinājumu iespējas īstenot Plānā iekļautos pasākumus. Programma “NVO fonds” nav vienīgais finansējuma avots, kas pieejams biedrībām un nodibinājumiem un ar kā finansējumu tās spēj īstenot savas aktivitātes, kā arī programmas finansējums tiek piešķirts atklāta konkursa kārtībā un nav garantēts, ka Plāna īstenošanas laikā organizācija iegūs šo finansējumu.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iekļautos pasākumus paredzēts īstenot no jau piešķirtiem valsts budžeta vai ES fondu vai citu ārvalstu finanšu instrumentu līdzekļiem. Papildus līdzekļus no valsts budžeta plānā iekļauto pasākumu īstenošanai nav paredzēts pieprasīt.”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apraksts. Ar mērķi nostiprināt valsts budžeta programmas "NVO fonds" atbalstīto projektu nozīmību un atbilstību politikas plānošanas dokumentos noteiktajām valsts prioritātēm Valsts kanceleja iekļāva plāna projektā kā līdzatbildīgās institūcijas atbilstošas biedrības un nodibinājumus, kas jau šobrīd īsteno projektus valsts budžeta programmas "NVO fonds" vai atbilstoši 2025.gada decembrī paziņotajiem konkursa rezultātiem īstenos valsts budžeta programmas "NVO fonds" projektus 2026.gadā. Valsts kanceleja arī sazinājās ar minētajām biedrībām, lūdzot saskaņojumu biedrību un nodibinājumu iekļaušanai plānā, vienlaikus skaidri norādot, ka Valsts kanceleja nesagaida papildus aktivitātes ārpus atbalstītā projekta ietvara. Papildus arī minētais nostiprināts atsaucē pēc biedrības "Sateka" priekšlikuma šādā redakcijā: "Līdzatbildība nerada papildu saistības, pienākumus vai finanšu ieguldījumus ārpus apstiprināto projektu mērķiem, aktivitātēm un resursiem".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Sestais nacionālais atvērtās pārvaldības rīcības plāns 2026.–2027.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("Izglītības attīstības centrs" - 18.12.2025.)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Sestais nacionālais atvērtās pārvaldības rīcības plāns 2026.–2027.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3. sadaļā (Plāna mērķis, rīcības virzieni un rādītāji) VSIA "Latvijas Vēstnesis" tiek apzīmēts ar vārdiem "Latvijas Vēstnesis", bet 4. sadaļā (Plāna ietvaros īstenojamie pasākumi) – ar vārdiem "VSIA "Latvijas Vēstnesis"". Aicinām izvēlēties vienu apzīmējumu un nepieciešamības gadījumā papildināt plāna projektā ietverto apzīmējumu un saīsinājumu sarakstu. Plāna projekta 4. sadaļā pasākuma Nr. 1.2. kolonnā "Līdzatbildīgās institūcijas" rakstīts " </w:t>
            </w:r>
            <w:r w:rsidR="00000000" w:rsidRPr="00000000" w:rsidDel="00000000">
              <w:rPr>
                <w:i w:val="1"/>
                <w:rtl w:val="0"/>
              </w:rPr>
              <w:t xml:space="preserve">VSIA "Latvijas Vēstnesis (LV Portāls)</w:t>
            </w:r>
            <w:r w:rsidR="00000000" w:rsidRPr="00000000" w:rsidDel="00000000">
              <w:rPr>
                <w:b w:val="1"/>
                <w:i w:val="1"/>
                <w:rtl w:val="0"/>
              </w:rPr>
              <w:t xml:space="preserve">"</w:t>
            </w:r>
            <w:r w:rsidR="00000000" w:rsidRPr="00000000" w:rsidDel="00000000">
              <w:rPr>
                <w:rtl w:val="0"/>
              </w:rPr>
              <w:t xml:space="preserve"> ", bet vajadzētu būt rakstītam – " </w:t>
            </w:r>
            <w:r w:rsidR="00000000" w:rsidRPr="00000000" w:rsidDel="00000000">
              <w:rPr>
                <w:i w:val="1"/>
                <w:rtl w:val="0"/>
              </w:rPr>
              <w:t xml:space="preserve">VSIA "Latvijas Vēstnesis</w:t>
            </w:r>
            <w:r w:rsidR="00000000" w:rsidRPr="00000000" w:rsidDel="00000000">
              <w:rPr>
                <w:b w:val="1"/>
                <w:i w:val="1"/>
                <w:rtl w:val="0"/>
              </w:rPr>
              <w:t xml:space="preserve">"</w:t>
            </w:r>
            <w:r w:rsidR="00000000" w:rsidRPr="00000000" w:rsidDel="00000000">
              <w:rPr>
                <w:i w:val="1"/>
                <w:rtl w:val="0"/>
              </w:rPr>
              <w:t xml:space="preserve"> (LV Portāls)</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Sestais nacionālais atvērtās pārvaldības rīcības plāns 2026.–2027.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- 17.12.2025.)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precizēt Plāna projekta 2. sadaļas “Esošās situācijas raksturojums” apakšsadaļā “2.2. Citi atvērto pārvaldību veicinoši notikumi 2022.–2025. gadā”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tekstu, kurā norādīts: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gada rudenī Kultūras ministrija un LPA uzsāka Latvijas pilsoniskās sabiedrības attīstības stratēģijas izstrādi. To plānots noslēgt 2026. gadā, cita starpā definējot pilsoniskās sabiedrības kodolu un biedrību un nodibinājumu lomu reģionos.”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informāciju lūdzam papildināt, norādot, ka Latvijas pilsoniskās sabiedrības attīstības stratēģija tiks sagatavota sadarbībā ar Eiropas Komisijas Pamattiesību aģentūru (FRA) un atbilstoši Eiropas Komisijas paziņojumam “ES pilsoniskās sabiedrības stratēģija”.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projektā iekļauta atsauce uz ES stratēģiju pilsoniskajai sabiedrībai.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Sestais nacionālais atvērtās pārvaldības rīcības plāns 2026.–2027.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- 17.12.2025.)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2. sadaļas “Esošās situācijas raksturojums” apakšsadaļas “2.1. Atvērtās pārvaldības plāns 2022.–2025. gadam – atskats uz īstenošanu” punktā “3. apņemšanās: Stiprināt sabiedrības pārstāvniecību un dialogu ar sabiedrību lēmumu pieņemšanas procesos ikvienā nozarē” ietverto informāciju, skaidri norādot, ka Kultūras ministrija deliberatīvo metodi ir izmēģinājusi trīs reizes, nevis divas.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21.11.2025. 14:22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- 08.12.2025.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plāna 3.5. uzdevumu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"Mākslīgā intelekta risinājumu pielietojums, lai lietotājiem saprotamā valodā izveidotu pakalpojumu nosaukumus un aprakstus, atvieglotu pakalpojumu meklēšanu un saņemšanu, aprakstītu un sniegtu pakalpojumus, kas balstīti dzīves situācijās."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darbības rezultātu norādot: "Tiek izmantots mākslīgais intelekts, lai sabiedrībai nodrošinātu skaidrāku un saprotamāku informāciju par Latvija.gov.lv pakalpojumu katalogā ievietotajiem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atbildīgās institūcijas lūdzam norādīt: VDAA, VARAM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plāna 3.5.pasākums.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(SIF - 05.12.2025.)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valstī nav vienotas uzskaites sistēmas par NVO pieejamo finsējumu, jo NVO tiek finansēti no dažādiem avotiem un ir jārod risinājums informācijas apkopošanas mehānismam, lūdzam precizēt 4.12. punkta pasākuma formulējumu šādā redakcijā - Sabiedrības integrācijas fonds sadarbībā ar nozaru ministrijām izveido koordinēšanas sistēmu, lai iegūtu informāciju par atbalsta sistēmu organizētajai pilsoniskajai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plāna 4.12.pasākums.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- 04.12.2025.)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svītrot projekta 4.6.punktu, kas paredz, ka pašvaldību Civilās aizsardzības komisijās obligāti  tiek iekļauti   biedrību un nodibinājumu (pašvaldības iedzīvotāju)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26.09.2017 MK noteikumi Nr. 582 jau paredz elastīgu risinājumu, proti, citu institūciju iesaisti, ja tas veicina komisijas darbības efektivitāti (7.15.p.).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tam  priekšlikumam nav pietiekama pamatojuma, jo  pievienotais pamatojums ir ļoti vispārīgs.  Visi komisijā iesaistīto institūciju pārstāvji arī pārzina sabiedības vajadzības  noteiktās jomās. Otrkārt, tā ir komisija krīzes laikam un situācijām, līdz ar to izšķiroši svarīgs ir lojalitātes aspekts.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Biedrību un nodbinājumu iesaiste šajā komisijā nevar būt kā obligāts nosacījums.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Obligātas iesaistes vietā var būt nepieciešama sadarbība, bet tādējādi nav veicami grozījumi MK 26.09.2017 noteikumos nr. 582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pasākums precizēts atbilstoši Iekšlietu ministrijas gatavībai virzīt diskusiju un tās sniegtajā priekšlikumā norādītajiem apsvērumiem - šobrīd Iekšlietu ministrija izstrādā grozījumus Civilās aizsardzības un katastrofu pārvaldīšanas likumā. Saskaņā ar šiem grozījumiem būs nepieciešams precizēt arī 2017. gada 26. septembra Ministru kabineta noteikumus Nr. 582 "Noteikumi par pašvaldību sadarbības teritorijas civilās aizsardzības komisijām".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pētnieki rekomendē attīstīt iedzīvotāju iesaisti civilās aizsardzības plānos. [1]. Līdz ar to, diskusija par plašāku sabiedrības iesaisti pašvaldību Civilās aizsardzības komisijās ir aktuāla.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Uzsvars uz obligātu iesaisti ir paplašināts un atstāts tālākai diskusijai.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Ieteikumi sabiedrības noturības un uzticēšanās stiprināšanai. Valsts pētījumu programma "Letonika latviskas un eiropeiskas sabiedrības attīstībai" projekts VPP-LETONIKA-2021/3-0004 “Inovatīva un iekļaujoša pārvaldība sabiedrības iesaistes, uzticības un komunikācijas veicināšanai”, 2025.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iebildumu par Latvijas Sestā nacionālā atvērtās pārvaldības rīcības plāna 2026.–2027. gadam projekta 4. sadaļas “Plāna ietvaros īstenojamie pasākumi” 2. apņemšanās: “Vairot budžeta atklātību un budžeta informācijas pieejamību sabiedrībai, veicinot izpratni un uzticēšanos budžeta izlietojumam” iekļauto 2.5. pasākumu.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Lūdzam svītrot vai mainīt darbības rezultāta (rezultatīvie rādītāji) redakciju, kā piedāvājam</w:t>
            </w:r>
            <w:r w:rsidR="00000000" w:rsidRPr="00000000" w:rsidDel="00000000">
              <w:rPr>
                <w:rtl w:val="0"/>
              </w:rPr>
              <w:t xml:space="preserve">, tā kā Eiropas Savienības (turpmāk - ES) fondu 2021.–2027. gada plānošanas perioda uzraudzības komitejā (turpmāk - UK) kā koleģiālā institūcijā, kas pārrauga ES fondu ieviešanas gaitu, </w:t>
            </w:r>
            <w:r w:rsidR="00000000" w:rsidRPr="00000000" w:rsidDel="00000000">
              <w:rPr>
                <w:b w:val="1"/>
                <w:rtl w:val="0"/>
              </w:rPr>
              <w:t xml:space="preserve">jau šobrīd ir iesaistīts plašs pārstāvju loks, t.sk. - plānošanas reģioni, sociālie un sadarbības partneri, kā arī biedrības un nodibinājumi</w:t>
            </w:r>
            <w:r w:rsidR="00000000" w:rsidRPr="00000000" w:rsidDel="00000000">
              <w:rPr>
                <w:rtl w:val="0"/>
              </w:rPr>
              <w:t xml:space="preserve">, un tiek nodrošināta UK darba caurskatāmība, sēžu un izskatāmo dokumentu atklātība.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Institūcijas darbam UK ir apstiprinājis Ministru kabinets ar 2024. gada 29. maijā izdoto rīkojumu Nr. 420 “Par Eiropas Savienības fondu 2021.–2027. gada plānošanas perioda uzraudzības komitejas sastāvu”. Visā ES fondu 2021.–2027. gada plānošanas periodā, biedrībām un nodibinājumiem izsakot vēlmi līdzdarboties UK, tās ar grozījumiem MK rīkojumā var tikt iekļautas UK institucionālā sastāvā, lai turpmāk darbotos un pārstāvētu sabiedrības intereses UK. Šobrīd UK balsstiesīgo sastāvā iekļautas 63 institūcijas, no tām 56%  ir plānošanas reģioni, padomes, biedrības un nodibinājumi, aptverot tādas jomās kā pētniecība un izglītība, nodarbinātība, uzņēmējdarbība, reģionu attīstība, digitalizācija, vides aizsardzība, sociālā iekļaušana u.c. Tāpat  ir izveidotas UK apakškomitejas (turpmāk - AK) kā konsultatīvas diskusiju platformas, kur, līdzdarbojoties biedrībām un nodibinājumiem, izskata plānotos ES fondu ieviešanas pasākumus, pirmās dokumentu versijas un citus jautājumus. UK un AK sastāvā ir iekļauta arī Memorandu padome, kurai deleģējot pārstāvi, ir iespējams UK un AK procesā papildus iestāties par sabiedrības interesēm no memorandu parakstījušo biedrību un nodibinājumu puses. Informācija par aktuālo UK un AK sastāvu ir publicēta www.esfondi.lv → Profesionāļiem → Uzraudzības komiteja → UK e-portfelis 2021–2027 → Saistošie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fondu 2021.-2027. gada plānošanas perioda UK darbība un tās funkcijas ir atrunātas Regulas Nr. 2021/1060*  38. - 40. pantos. Savukārt par nākamā ES fondu 2028.-2034. gada plānošanas perioda regulējumu, t.sk. jaunā perioda UK formātu un pienākumiem, kā arī pieejamo finansējumu dažādām jomām un pasākumiem turpinās diskusijas starp Eiropas Komisiju (turpmāk - EK) un dalībvalstīm, līdz ar to patreiz nav nosakāms praktiskais redzējums, ka atklāta konkursa organizēšana ir vienīgais un labākais veids biedrību un nodibinājumu dalībai UK. UK procesā jau šobrīd tiek nodrošinātas caurspīdīgas procedūras un sadarbošanās ar nevalstiskajām organizācijām un Memoranda padomi, ar nepārtrauktu iespēju ieinteresētām organizācijām iesaistīties gan balsstiesīgo ietvarā, gan informācijas aprites un viedokļu paušanas nolūkos bez balsstiesībām. Līdz šim biedrības un nodibinājumi ir pietiekami plaši iesaistīti UK (un arī AK) darbā, pat nerīkojot atklātu konkursu to piesaistei. Izvairoties no ierobežojošiem pasākumiem, kas saistīti ar konkurēšanas kārtības izvēli, ir ļāvis iespējami plašākā apmērā uzklausīt un dialoga veidā stiprināt biedrību un nodibinājumu iesaisti, domu apmaiņu, ideju realizāciju, kas ir EK galvenais un prioritārais uzstādījums šajā jomā. Attiecīgi nav objektīva pamata mainīt līdzšinējo pieeju. Saskaņā ar Finanšu ministrijas (turpmāk – FM) rīcībā esošo informāciju līdzīga pieeja ir arī Igaunijas un Lietuvas UK, kā arī Kopējās lauksaimniecības politikas stratēģiskā plāna 2023.-2027.gadam UK, kuras darbību nodrošina 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Lūdzam svītrot darbības rezultāta (rezultatīvie rādītāji) redakciju attiecībā uz finansējuma piesaisti biedrību un nodibinājumu pārstāvniecības nodrošināšanai UK</w:t>
            </w:r>
            <w:r w:rsidR="00000000" w:rsidRPr="00000000" w:rsidDel="00000000">
              <w:rPr>
                <w:rtl w:val="0"/>
              </w:rPr>
              <w:t xml:space="preserve">, jo finansējuma jautājumi skatāmi noteiktā kārtībā konkrētā finanšu avota iespēju ietvaros. Attiecībā uz nākamo ES fondu 2028.-2034. plānošanas periodu informējam, ka nacionāli investīciju plānošanas posms vēl nav sācies, tā kā joprojām notiek EK regulējuma izstrādes process. Jaunā perioda ieviešanas jautājumi nacionāli tiks virzīti un skaņoti noteiktā kārtībā, tai skaitā nodrošinot sabiedrības iesaisti. Par jaunā perioda virzību un saistītiem jautājumiem FM informē jau arī esošā perioda UK.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Parlamenta un Padomes 2021. gada 24. 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66"/>
              <w:gridCol w:w="366"/>
              <w:gridCol w:w="450"/>
              <w:gridCol w:w="405"/>
              <w:gridCol w:w="353"/>
              <w:gridCol w:w="298"/>
              <w:gridCol w:w="450"/>
              <w:tblGridChange w:id="0">
                <w:tblGrid>
                  <w:gridCol w:w="366"/>
                  <w:gridCol w:w="366"/>
                  <w:gridCol w:w="450"/>
                  <w:gridCol w:w="405"/>
                  <w:gridCol w:w="353"/>
                  <w:gridCol w:w="298"/>
                  <w:gridCol w:w="450"/>
                </w:tblGrid>
              </w:tblGridChange>
            </w:tblGrid>
            <w:tr>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Pasākumi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Darbības rezultāts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Rezultatīvie rādītāji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Atbildīgās institūcijas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Līdzatbildīgās institūcijas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Izpildes termiņš</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LPA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Sabiedrības interešu uzraudzības stiprināšana ES fondu finansējuma plānošanas un investīciju ieviešanas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Saglabātas biedrību un nodibinājumu iespējas sabiedrības interešu pārstāvībai Eiropas Savienības (ES) kohēzijas politikas programmas 2021.–2027.gadam Uzraudzības komitejā.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Tiek īstenoti pasākumi biedrību un nodibinājumu kapacitātes stiprināšanai ES un citas ārvalstu finanšu palīdzības investīciju un valsts budžeta līdzekļu uzraudzībai.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Biedrību un nodibinājumu pārstāvība esošā  perioda Kohēzijas politikas ES fondu Uzraudzības komitejā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Notikušas vismaz 2 mācības gadā biedrībām un nodibinājumiem.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FM un citas ES fondu uzraudzībā iesaistītās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ĀM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Providus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2026.-2027. 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pasākums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(SEPLP - 28.11.2025.)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ietvaros īstenojamo pasākumu 1.2. punktā iekļautā uzdevuma "Plašāka izpratne par valsts pārvaldi un pašvaldībām, skaidrojot valsts un pašvaldību darba un pakalpojumu pozitīvo nozīmi un ieguvumus no sabiedrības iesaistes. Veicināta sadarbība ar medijiem atvērtās pārvaldības veicināšanā" izpildei kā līdzatbildīgā institūcija noteikta Sabiedrisko elektronisko plašsaziņas līdzekļu padome (turpmāk - SEPLP).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elektronisko plašsaziņas līdzekļu padomes darbību regulē Sabiedrisko elektronisko plašsaziņas līdzekļu un to pārvaldības likums (turpmāk - SEPLPL). SEPLP nav valsts pārvaldes iestāde, saskaņā ar SEPLPL 12. panta pirmajā daļā noteikto, SEPLP ir neatkarīga, pilntiesīga, autonoma institūcija, kas atbilstoši savai kompetencei pārstāv sabiedrības intereses sabiedrisko elektronisko plašsaziņas līdzekļu jomā. Padomes funkcijas un kompetenci noteic SEPLPL 17. pants.  Šī plāna izpilde uz SEPLP tiešā veidā neattiecas, tā nav bijusi iesaistīta nedz esošo plānu izvērtēšanā, nedz šī tapšanā, tāpēc lūdzam svītrot SEPLP kā līdzatbildīgo institūciju 1.2.pasākumā kā neatbilstošu SEPLP statusam un funkcijām.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pasākums atbilstoši 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(LPA - 08.12.2025.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Pilsoniskā alianse” (turpmāk – LPA) ir iepazinusies ar saskaņošanai nodoto Valsts kancelejas izstrādāto Latvijas Sestā nacionālā atvērtās pārvaldības rīcības plāna 2026.–2027. gadam projektu (turpmāk – Plāns) un novērtē, ka LPA sniegtie priekšlikumi ir ņemti vērā.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w:t>
            </w:r>
            <w:r w:rsidR="00000000" w:rsidRPr="00000000" w:rsidDel="00000000">
              <w:rPr>
                <w:b w:val="1"/>
                <w:rtl w:val="0"/>
              </w:rPr>
              <w:t xml:space="preserve">aicinām precizēt Plāna 4.12. uzdevumu</w:t>
            </w:r>
            <w:r w:rsidR="00000000" w:rsidRPr="00000000" w:rsidDel="00000000">
              <w:rPr>
                <w:rtl w:val="0"/>
              </w:rPr>
              <w:t xml:space="preserve">. Vēršam uzmanību, ka LPA jau šobrīd regulāri – katru nedēļu – veido un izplata ziņu lapu “Nesēdi tumsā”, ko saņem vairāk nekā 2500 tiešie adresāti no nevalstiskā sektora, publikās pārvaldes, medijiem, diplomātiskā korpusa, kā arī ziņu lapa tiek publicēta LPA sociālajos medijos un mājaslapā www.nvo.lv. "Nesēdi tumsā" ir lielākais nedēļas ziņu izdevums, kas apkopo biedrībām un nodibinājumiem būtisku informāciju par interešu pārstāvību, pasākumiem, mācību iespējām, konsultatīvo atbalstu, kā arī finansējuma iespējām un citām aktualitātēm.  Ziņu lapas saņemšanai var pieteikties ikviens interesents, un tā ir brīvi pieejama mājas lapā un sociālo mediju kontos.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vēršam uzmanību, ka Plāna 4.12. uzdevumā paredzētās darbības jau īsteno LPA, tāpēc aicinām izvērtēt, vai uzdevums neatkārto jau pastāvošās informācijas aprites aktivitātes un līdz ar to nerada dublēšanos. Alternatīvi piedāvājam Sabiedrības integrācijas fondam pārpublicēt LPA ziņu lapu.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Svarīgi arī no valsts puses sistemātiski apkopotā veidā nodrošināt informāciju par esošo atbalstu NVO. Vienlaikus, 4.12. pasākumā ietverta sadarbība ar LPA.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- 08.12.2025.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4. daļas “Plāna ietvaros īstenojamie pasākumi” 2.3. pasākumā kolonnā "Darbības rezultāts" precizēt formulējumu “iespējas paplašināt balsošanas veidus”, norādot, kas tieši ar to ir domāts (</w:t>
            </w:r>
            <w:r w:rsidR="00000000" w:rsidRPr="00000000" w:rsidDel="00000000">
              <w:rPr>
                <w:i w:val="1"/>
                <w:rtl w:val="0"/>
              </w:rPr>
              <w:t xml:space="preserve">piemēram, papildu kanāli/identifikācijas risinājumi, pieejamības uzlabojumi, u.tml.</w:t>
            </w:r>
            <w:r w:rsidR="00000000" w:rsidRPr="00000000" w:rsidDel="00000000">
              <w:rPr>
                <w:rtl w:val="0"/>
              </w:rPr>
              <w:t xml:space="preserve">), vai arī ietvert zemsvītras atsaucē skaidrojumu, lai novērstu atšķirīgas interpretācijas un nodrošinātu vienotu izpratni.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- 08.12.2025.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4. daļas “Plāna ietvaros īstenojamie pasākumi” 2.3. pasākumā kolonnā “Atbildīgās institūcijas” papildus norādīt arī </w:t>
            </w:r>
            <w:r w:rsidR="00000000" w:rsidRPr="00000000" w:rsidDel="00000000">
              <w:rPr>
                <w:b w:val="1"/>
                <w:rtl w:val="0"/>
              </w:rPr>
              <w:t xml:space="preserve">pašvaldības</w:t>
            </w:r>
            <w:r w:rsidR="00000000" w:rsidRPr="00000000" w:rsidDel="00000000">
              <w:rPr>
                <w:rtl w:val="0"/>
              </w:rPr>
              <w:t xml:space="preserve">, ņemot vērā, ka no 2025. gada 1. janvāra līdzdalības budžeta īstenošana ir obligāta visās pašvaldībās, un būtiska pasākuma īstenošanas daļa ir tieši pašvaldību kompetencē (procesa organizēšana, informēšana, projektu īstenošana utt.).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- 08.12.2025.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4.apņemšanās "Nodrošināt plašāku sabiedrības iesaisti lēmumu pieņemšanā un stiprināt pilsonisko līdzdalību demokrātiskos procesos, tostarp attīstot bērnu un jauniešu pilsoniskās prasmes" 4.4. pasākumā aizstāt vārdus "vismaz 1 pieredzes apmaiņas pasākums ik gadu" ar vārdiem "Vienu pasākumu plānošanas periodā".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ka notiks vismaz 1 pieredzes apmaiņas pasākums (šī plāna perioda ietvaros - 2026. un 2027. gadā).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- 08.12.2025.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4.apņemšanās "Nodrošināt plašāku sabiedrības iesaisti ēmumu pieņemšanā un stiprināt pilsonisko līdzdalību demokrātiskos procesos, tostarp attīstot bērnu un jauniešu pilsoniskās prasmes" 4.5. pasākumā svītrot Viedās administrācijas un reģionālās attīstības ministriju kā atbildīgo, jo saskaņā ar Pašvaldību likumu pašvaldības dome patstāvīgi izstrādā un izdod pašvaldību saistošos noteikumus, tostarp patstāvīgi nodrošina sabiedrības līdzdalību saistošo noteikumu izstrādes procesā, kā arī patstāvīgi noskaidro sabiedrības viedokli par saistošo noteikumu projektu (Pašvaldību likuma 44.panta pirmā daļa, 46.panta trešā 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noteikta kā līdzatbildīgā institūcija.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plānu ar pasākumiem, kuru ietvaros tiktu nodrošināta nepieciešamā informācija - statistika Ekonomiskās sadarbības un attīstības organizācijas (OECD) Pilsoņu līdzdalības barometra (CPB) aptaujai "Informācijas  pīlārs".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rezultāts: Organizēts pilotprojekts informācijas iegūšanā par 2024. -2026.gadu  Valsts kancelejā, Tieslietu ministrijā un citās valsts pārvaldes institūcijās (piesakās brīvprātīgi), bet no 2027.gada un turpmāk organizēta pilna aptauja visā valsts pārvaldē (central/federal government level only).</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Rezultatīvie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Apzināta nepieciešamā statistika, organizēta nepieciešamā uzskaite un apkopoti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Sagatavota metodika statistikas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institūcija: Valsts kanceleja. Līdzatbildīgā institūcija: Tieslietu ministrija un citas valsts pārvaldes institūcijas (pilotprojektam piesakās brīvprātīgi)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Izpildes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-2027.gada beigas – pilotprojektam par 2024.-2026.gada statistiku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2027.gads un turpmāk ik gadu statistika par 2027.gadu un turpmāk  – valsts pārvaldes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Pastāvīgā statistikas uzskaite saistīta ar plānā (2.4.p) minēto 2025.–2026. gadā iecerēto Informācijas atklātības likuma un Iesniegumu likuma ietekmes pēcpārbaudes (ex-post) novērtējumā pētāmajām tēmām (izpildes nodevumiem).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Rosinātais pasākums iekļauts plāna projektā.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plāna projektā pie rezultatīvajiem rādītājiem kā ceturtais ir norādīts rādītājs – </w:t>
            </w:r>
            <w:r w:rsidR="00000000" w:rsidRPr="00000000" w:rsidDel="00000000">
              <w:rPr>
                <w:i w:val="1"/>
                <w:rtl w:val="0"/>
              </w:rPr>
              <w:t xml:space="preserve">“Latvijas iedzīvotāju tiesībpratība (Latvijas Vēstnesis)”</w:t>
            </w:r>
            <w:r w:rsidR="00000000" w:rsidRPr="00000000" w:rsidDel="00000000">
              <w:rPr>
                <w:rtl w:val="0"/>
              </w:rPr>
              <w:t xml:space="preserve">, nepieciešams plānošanas dokumentā nostiprināt uzdevumu veikt pastāvīgus Latvijas iedzīvotāju tiesībpratības mērījumus (patlaban tas nav nevienā plānošanas dokumentā nostiprināts uzdevums).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Plāna projekta 4. punktā "Plāna ietvaros īstenojamie pasākumi" ietvertās tabulas pirmo sadaļu (1. apņemšanās) papildināt ar jaunu pasākumu:</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57"/>
              <w:gridCol w:w="434"/>
              <w:gridCol w:w="412"/>
              <w:gridCol w:w="384"/>
              <w:gridCol w:w="345"/>
              <w:gridCol w:w="289"/>
              <w:tblGridChange w:id="0">
                <w:tblGrid>
                  <w:gridCol w:w="457"/>
                  <w:gridCol w:w="434"/>
                  <w:gridCol w:w="412"/>
                  <w:gridCol w:w="384"/>
                  <w:gridCol w:w="345"/>
                  <w:gridCol w:w="289"/>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Pasākumi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Darbības rezultāts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Rezultatīvie rādītāji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Atbildīgās institūcijas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Līdzatbildīgās institūcijas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Izpildes termiņš</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Veicināta sabiedrības izpratne par tās tiesībām un pienākumiem, līdzdalības iespējām likumdošanas procesā (tiesībpratība)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Veikts tiesībpratības mērījums reizi gadā. Balstoties uz mērījuma rezultātiem izstrādāti skaidrojoši materiāli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Notikusi diskusija par mērījuma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Apkopoti un apspriesti dati par sabiedrības tiesībpratību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Tiesībpratības mērījums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Skaidrojošie materiāli publicēti www.lvportals.lv</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Latvijas Vēstnesis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Pastāvīgi</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Plāna projekta 4. punktā "Plāna ietvaros īstenojamie pasākumi" ietvertās tabulas pirmajā sadaļā (1. apņemšanās) pasākuma Nr. 1.2. kolonnā "Līdzatbildīgās institūcijas" pēc saīsinājuma "TM" svītrot vārdus "(LV Portāls)" un papildināt ar jaunu līdzatbildīgo institūciju "Latvijas Vēstnesis (LV Portāls)".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Rosinātais pasākums iekļauts plāna projektā.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 4. sadaļas “Plāna ietvaros īstenojamie pasākumi” 2. apņemšanās “Vairot budžeta atklātību un budžeta informācijas pieejamību sabiedrībai, veicinot izpratni un uzticēšanos budžeta izlietojumam” iekļautā 2.1. pasākuma “Valsts budžeta atklātība un caurskatāmība,  sniedzot sabiedrībai to interesējošos griezumos viegli uztveramu informāciju par valsts budžetu kopumā” papildināt kolonu “Atbildīgās institūcijas” ar Valsts kasi, jo informāciju publisko arī Valsts kase savā tīmekļvietnē un Atvērto datu portālā.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Kolonā “Atbildīgās institūcijas” Valsts kase iekļauta.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6. lapā 2.1. apakšpunktā 5. apņemšanās otro teikumu ar informāciju par Valsts zemes dienestu, ņemot vērā to, ka Valsts zemes dienests laika posmā no 2022. līdz 2025. gadam atvērto datu veidā Latvijas Atvērto datu portālā ir publicējis vairākas datu kopas, piemēram – Valsts adrešu reģistra informācijas sistēmas, Nekustamā īpašuma valsts kadastra informācijas sistēmas un Nekustamā īpašuma tirgus datubāzes datus. Lūdzam Valsts zemes dienestu iekļaut to iestāžu uzskaitījumā, kuras Latvijas Atvērto datu portālā šajā laikposmā publicējušas jaunas datu kopas.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Atvērto datu portālā šajā laikposmā jaunas datu kopas publicējušas tādas iestādes kā VID, Valsts zemes dienests, Uzņēmumu reģistrs, labklājības nozares iestādes.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Aprakstā iekļauts Valsts zemes dienests.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Latvijas Sestais nacionālais atvērtās pārvaldības rīcības plāna 2026.–2027. gadam (turpmāk – Plāns) ietvaros tiek paredzēts īstenot dažādus atbalsta pasākumus Plāna mērķa sasniegšanai un šobrīd nav iespējams izslēgt, ka, piemēram, 3.3. un 4.9.punktos minēto pasākumu īstenošanai, publiskie līdzekļi var tikt piešķirti saimnieciskās darbības veicējiem, lūdzam papildināt Plānu ar informāciju, ka ieviešot Plānā paredzētos pasākumus, tiks izvērtēts, vai katrā pasākumā piešķiramais atbalsts no publiskajiem līdzekļiem ir kvalificējams kā komercdarbības atbalsts saskaņā ar Komercdarbības atbalsta kontroles likuma 5.pantā ietvertajām komercdarbības atbalsta pazīmēm un gadījumā, ja tiks secināts, ka pasākums kvalificējas kā komercdarbības atbalsts, tas tiks ieviests, ievērojot piemērojamā komercdarbības atbalsta regulējuma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nav paredzētas aktivitātes, kuru ietvaros būtu iecerēts piešķirt finansējumu saimnieciskās darbības veicējiem.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- 05.12.2025.)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plāna projekta 4.6. pasākuma izpildes termiņu noteikt 2027. gada IV ceturksnis. Šobrīd Iekšlietu ministrija izstrādā grozījumus Civilās aizsardzības un katastrofu pārvaldīšanas likumā. Saskaņā ar šiem grozījumiem būs nepieciešams precizēt arī 2017. gada 26. septembra Ministru kabineta noteikumus Nr. 582 "Noteikumi par pašvaldību sadarbības teritorijas civilās aizsardzības komisijām". Provizoriskais laika ietvars paredz šos grozījumus sagatavot un iesniegt MK 2027. gada IV ceturksnī. Mūsu vērtējumā būtu jēgpilni apvienot gan plāna projektā paredzētos grozījumus, gan arī grozījumus, kas būs nepieciešami pēc likuma precizēšanas.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priekšlikumu, precizēts pasākuma formulējums un izpildes termiņš.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norādīt plāna projektā konkrētas atbildīgās institūcijas visos plāna projekta pasākumos, tādējādi izvairoties no vispārinājumiem kā “Visas ministrijas un padotības iestādes”, “Visas ministrijas”.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Apzīmējumu un saīsinājumu saraksts papildināts ar terminiem. Katru reizi dot pilnu uzskaitījumu aizņemtu nesamērīgi daudz vietas, riskējot ar plāna pārskatāmību.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25-TA-992</w:t>
    </w:r>
    <w:r>
      <w:br/>
    </w:r>
    <w:r w:rsidR="00000000" w:rsidRPr="00000000" w:rsidDel="00000000">
      <w:rPr>
        <w:rtl w:val="0"/>
      </w:rPr>
      <w:t xml:space="preserve">06.03.2026. 19.05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25-TA-992</w:t>
    </w:r>
    <w:r>
      <w:br/>
    </w:r>
    <w:r w:rsidR="00000000" w:rsidRPr="00000000" w:rsidDel="00000000">
      <w:rPr>
        <w:rtl w:val="0"/>
      </w:rPr>
      <w:t xml:space="preserve">06.03.2026. 19.05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Izziņa_25-TA-992.docx</dc:title>
</cp:coreProperties>
</file>

<file path=docProps/custom.xml><?xml version="1.0" encoding="utf-8"?>
<Properties xmlns="http://schemas.openxmlformats.org/officeDocument/2006/custom-properties" xmlns:vt="http://schemas.openxmlformats.org/officeDocument/2006/docPropsVTypes"/>
</file>