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23-TA-2376: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Atbalsta personas lēmumu pieņemšanā pakalpojuma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izveido un uztur datubāzi par personām, kuras pieprasījušas un saņēmušas pakalpojumu, kā arī par personām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noteikumu projekta 5.1. punktu paredzēts izveidot datubāzi par personām, kas pieprasījušas un saņēmušas pakalpojumu. Norādām, ka noteikumos ir nosakāms konkrēts datubāzē apstrādājamo personas datu apjoms. Tāpat arī jānosaka šo personas datu glabāšanas termiņš. Gadījumā, ja glabāšanas termiņš izriet no cita normatīvā akta, anotācijā ir norādāma atsauce uz to. Ievērojot minēto, lūdzam papildināt noteikumu projektu ar datubāzē apstrādājamo datu veidiem, kā arī noteikt šo datu glabāšanas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personas datu apstrāde tiks veikta ar tehniskiem līdzekļiem, izveidojot datubāzi, personas datu apstrāde būtu nosakāma likumā. Lūdzam papildināt noteikumu projekta anotāciju ar atsauci uz likuma normu un tā daļu, kas noteic datubāzes izveidi, nolūku un datu kategorijas un datu subjektus, kuru personas dati tiks apstrādāti.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5.1.apakšpunkts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intensitāti iedala pirmajā, otrajā un trešajā līmenī un atbilstoši tam pakalpojumu sniedz šādā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8.punktu vai pielikuma sadaļas “Ieteikumi pakalpojuma piešķiršanai par atbalsta jomām, intensitātes līmeni un apjomu” 2.punktu, jo tajos ietvertais regulējums ir atšķirīgs.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intensitāti iedala pirmajā, otrajā un trešajā līmenī un atbilstoši tam pakalpojumu sniedz šādā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intensitāti iedala pirmajā, otrajā un trešajā līmenī un atbilstoši tam pakalpojumu sniedz šādā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8.punktu ar noteikumu projekta pielikuma sadaļas “Ieteikumi pakalpojuma piešķiršanai par atbalsta jomām, intensitātes līmeni un apjomu”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Atbalsta intensitāti iedala pirmajā, otrajā un trešajā līmenī un atbilstoši tam pakalpojumu sniedz šādā apjomā: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(turpmāk - anotācija) ir norādīts, ka attiecīgās ziņas tiks saņemtas no Fizisko personu reģistra. Ievērojot minēto, projekta anotācijā ir skaidrojams, kāda tehniskā risinājuma ietvaros  biedrība „Resursu centrs cilvēkiem ar garīgiem traucējumiem „ZELDA”” (turpmāk – biedrība)  attiecīgās ziņas pieprasīs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iekļaujot skaidrojumu, ka ziņu saņemšanai no Fizisko personu reģistra tiks izmantota Pilsonības un migrācijas lietu pārvaldes uzturētā Fizisko personu reģistra informācijas sistēmas lietotāju saskarne “Personu datu pārlūks”."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attiecīgo pakalpojumu var saņemt arī personas ģimenes locekļi. Lai nodrošinātu termina "ģimenes locekļi" vienotu izpratni, projekta anotācija ir skaidrojams šī termina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termins 'ģimenes loceklis' jāskata kopsakarībā ar Invaliditātes likuma 7.pantu (ņemot vērā, ka APLP pakalpojumu varēs saņemt tikai personas ar Latvijas Republikā noteiktu invaliditātes statusu). Attiecīgi invaliditātes ekspertīzi minēto personu ģimenes loceklim var veikt tikai tad, ja pašam ģimenes loceklim ir izsniegta  pastāvīgās uzturēšanās atļauja Latvijas Republikā).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biedrība  Fizisko personu reģistrā pārliecinās, vai personai atbilstoši Sociālo pakalpojumu un sociālās palīdzības likumā 3.panta pirmajā daļā noteiktajam ir tiesības uz pakalpojumu. Vēršam uzmanību, ka Fizisko personu reģistrā netiek uzkrātas ziņas par Sociālo pakalpojumu un sociālās palīdzības likumā 3.panta pirmās daļas 3) punkta b) un c) apakšpunktu, proti, par to, vai personas ir uzturējušās Latvijas Republikā vismaz trīs mēnešus vai uzturējušās Latvijas Republikā vismaz sešus mēnešus, ja uzturēšanās mērķis ir bijis darba tiesisko attiecību nodibināšana Latvijas Republikā un ir pierādījumi, ka viņi turpina meklēt darbu, ko apliecina viņu reģistrācija Nodarbinātības valsts aģentūrā.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15.jūnija noteikumi Nr. 372 "Noteikumi par Fizisko personu reģistrā iekļaujamo ziņu apjomu" nosaka Fizisko personu reģistrā iekļaujamo ziņu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precizēt projekta anotāciju, nosakot precīzu datu apjomu, kāds tiks saņemts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un Noteikumu projekta 14.1.apakšpunkts.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sniegta informācija, ka projekta 22.punkts paredz, ka biedrības amatpersonas izdoto administratīvo aktu un faktisko rīcību var apstrīdēt biedrības direktoram. Biedrības direktora lēmumu var pārsūdzēt tiesā. Tādējādi tiek nodrošināta biedrības lēmumu tiesiskuma kontrole. Ņemot vērā, ka biedrībai ir deleģēts pārvaldes uzdevums, tad pārsūdzības gadījumā lietu skatīs administratīvā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detalizētu pamatojumu, kāpēc administratīvais akts netiks apstrīdēts padotības kārtībā augstākā iestādē saskaņā ar Administratīvā procesa likuma 76.panta otrajā daļā paredzēto regulējumu, proti, Labklājības ministrijā.  Esošais skaidrojums nesniedz informāciju, kāpēc ir izvēlēts tieši šāds apstrīdēšanas un pārsūdzības modelis. Tā kā tiek deleģēts valsts pārvaldes uzdevums, tad atbildīgajai iestādei, šajā gadījumā Labklājības ministrijai, būtu jāpiedalās privātpersonas izdota administratīvā akta tiesiskuma izvērtēšanā.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atbilstoši vadlīnijām tiesību akta projekta sākotnējās ietekmes novērtējuma ziņojuma sagatavošanai vienotajā tiesību aktu izstrādes un saskaņošanas portālā. Vēršam uzmanību, ka projektam ir ietekme uz noteiktu sabiedrības mērķgrupu (biedrību „Resursu centrs cilvēkiem ar garīgiem traucējumiem „ZELDA”", pakalpojuma saņēmējiem) un tai radīsies papildu administratīvais slogs.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ņemot vērā, ka no projekta 2.punkta izriet, ka projektam ir ietekme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norādīts, ka noteikumu projekts šo jomu neskar, savukārt noteikumu projekts paredz, ka atbalsta personas lēmumu pieņemšanā pakalpojums pilngadīgām personām ar garīga rakstura traucējumiem, kurām noteikta invaliditāte tiek nodrošināts no valsts budžeta līdzekļiem. Ņemot vērā minēto, nepieciešams aizpildīt anotācijas 3.sadaļu, norādot noteikumu projektā paredzēto pasākuma īstenošanai nepieciešamo finansējuma apmēru un tā finansēšanas avotu, pievienojot detalizētus aprēķinus.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norādīts, ka sabiedrības līdzdalība nav jānodrošina, šī izvēle ir jāpaskaidro iznirstošā laukā “Skaidrojums”.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sabiedrības līdzdalības pietiekamību projekta saskaņošanā. Piemēram, lūdzam izvērtēt lietderību noskaidrot ietekmēto sabiedrības grupu viedokli par projektā ietverto regulējumu, attiecīgi aizpildot anotācijas 6. sadaļu. Vēršam uzmanību, ka atbilstoši Ministru kabineta 2021. gada 7. septembra noteikumu Nr. 617 "Tiesību akta projekta sākotnējās ietekmes izvērtēšanas kārtība" 7. punktam sākotnējās ietekmes izvērtēšanas procesā ievēro normatīvos aktus par sabiedrības līdzdalību attīstības plānošanas procesā, nodrošinot mērķtiecīgu sabiedrības līdzdalību un, ja iespējams, izvērtēšanā iesaistot to </w:t>
            </w:r>
            <w:r w:rsidR="00000000" w:rsidRPr="00000000" w:rsidDel="00000000">
              <w:rPr>
                <w:u w:val="single"/>
                <w:rtl w:val="0"/>
              </w:rPr>
              <w:t xml:space="preserve">sabiedrības grupu pārstāvjus, kuras ietekmēs projekts, vai šo sabiedrības grupu intereses pārstāvošās biedrības un nodibinājumus.</w:t>
            </w:r>
            <w:r w:rsidR="00000000" w:rsidRPr="00000000" w:rsidDel="00000000">
              <w:rPr>
                <w:rtl w:val="0"/>
              </w:rPr>
              <w:t xml:space="preserve"> Tāpat saskaņā ar Valsts pārvaldes iekārtas likuma 10. panta septīto daļu un 48. panta otro daļu valsts pārvaldes pienākums ir informēt sabiedrību par savu darbību. Tas attiecas it īpaši uz to sabiedrības daļu un tām privātpersonām, kuru tiesības vai tiesiskās intereses īstenotā vai plānotā darbība skar vai var skart.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 par īstenoto sabiedrības līdzdalību un Noteikumu projekta izveidē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- 11.10.2023.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tiks paredzēts, ka attiecīgās ziņas tiks saņemtas no Fizisko personu reģistra, tad projekta anotācijas 7. sadaļa ir papildināma ar vārdiem "Pilsonības un migrācijas lietu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7.1.apakšpunktu, jo projekts ietekmēs publisko pārvaldi (Labklājības ministriju, Veselības un darbspēju ekspertīzes ārstu valsts komisiju u.c.).Vēršam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Projektam ir arī ietekme uz pārvaldes funkcijām (saistībā ar deleģēšanas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8.1.3.apakšpunktu, jo projektam ir ietekme uz dažādu informācijas sistēmu salāgošanu un pilnveidošanu.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uz informācijas sabiedrības politikas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8.1.13. sadaļā ir noteikts, ka informāciju par to, kādās jomās un kādā apmērā personai rīcībspēja ir ierobežota, biedrība pārbauda Valsts pārvaldes pakalpojumu portālā https://latvija.gov.lv. Vienlaikus noteikumu projektā nav noteikts, ka biedrība pārbauda personas rīcībspēju. Ievērojot minēto un atbilstoši Datu regulas 5. panta 1. punkta a) apakšpunktā noteiktajiem pārredzamības un godprātības principiem, lūdzam papildināt noteikumu projektu, norādot, kādi personas dati tiks apstrādāti par personas rīcībspēju portālā https://latvija.gov.lv.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Pēc saziņas ar Pilsonības un migrācijas lietu pārvaldes speciālistiem, precizēts Noteikumu projekta 14.1.apakšpunkts, norādot, ka no Fizisko personu reģistra cita starpā iegūst ziņas par personas rīcībspējas ierobežošanu  (atbilstoši Fizisko personu reģistra likuma 11.pantā noteiktajam). Attiecīgi Anotācijā dzēsta atsauce uz Valsts pārvaldes pakalpojumu portālu, kas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personas lēmumu pieņemšanā pakalpojuma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izpildītu Sociālo pakalpojumu un sociālās palīdzības likuma 13.panta pirmās daļas 14.punktā doto deleģējumu, savukārt minētā likuma grozījumi pieņemti Saeimā 3.lasījumā 28.09.2023., bet tie vēl nav izsludināti. Vēršam uzmanību, ka noteikumu projekts virzāms izskatīšanai Ministru kabinetā tikai pēc likumprojekta “Grozījumi “Sociālo pakalpojumu un sociālās palīdzības likumā”” (Nr:222/Lp14) izsludināšanas.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Sociālo pakalpojumu un sociālās palīdzības likumā ir izsludināti.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personas lēmumu pieņemšanā pakalpojuma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datubāze par personām, kuras pieprasījušas un saņēmušas pakalpojumu, kā arī par tām sniegto pakalpojumu, tiek izveidota kā apakšsistēma atbilstoši Valsts sociālās politikas monitoringa informācijas sistēmas (turpmāk - sistēma) normatīvajam regulējumam, un lai normatīvais regulējums atbilstošu datu apstrādi regulējošajiem normatīvajiem aktiem, lūdzam papildināt Ministru kabineta noteikumus Nr. 587 “Valsts sociālās politikas monitoringa informācijas sistēmas noteikumi”, norādot, ka sistēmā ietilpst šāda datu bāze par atbalsta personas lēmumu pieņemšanā pakalpojumu, kā arī norādāms datu bāzē apstrādājamo datu apjoms, proti, konkrēti datu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Norādām, ka saistībā ar Inspekcijas iepriekš sniegto iebildumu, noteikumu projekta izziņā skaidrots, ka Labklājības ministrijas pienākums veikt personas datu apstrādi datubāzē par personām, kuras pieprasījušas un saņēmušas atbalsta personas lēmumu pieņemšanā pakalpojumu, ir noteikts pamatojoties uz Sociālo pakalpojumu un sociālās palīdzības likuma 14. panta pirmās daļas 2.punktu, kas cita starpā nosaka, ka Labklājības ministrijas uzdevums ir organizēt šā likuma 13.pantā minēto sociālo pakalpojumu sniegšanai piešķirto valsts budžeta līdzekļu administrēšanu. Inspekcijas ieskatā minētais uzdevums administrēt valsts budžeta līdzekļus tiešā veidā nav sasaistāms ar pakalpojuma nodrošināšanai nepieciešamo personas datu apstrādi, līdz ar to nav atbilstošs pamatojums datu apstrādei. Uzdevumam ir jābūt gana skaidram un precīzam, lai no tā saprastu, ka šāda uzdevuma veikšana nav iespējama bez personas datu apstrādes. Konkrētā gadījumā personas datu apstrāde ir nepieciešama, lai nodrošinātu pakalpojuma sniegšanu, nevis administrētu valsts budžeta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minēto, lūdzam papildināt noteikumu projekta anotāciju ar skaidrojumu, ka noteikumu projekta izstrādes gaitā tika konstatēts, ka tiesiskais pamatojums personas datu apstrādei konkrētā pakalpojuma nodrošināšanai Sociālo pakalpojumu un sociālās palīdzības likuma 14. panta pirmajā daļā nav atbilstošs Datu regulai, jo minētais likums izstrādāts krietni pirms Datu regulas pieņemšanas un neatbilst spēkā esošajiem personas datu apstrādi regulējošajiem normatīvajiem aktiem.  Līdz ar to, lai nodrošinātu atbilstību Datu regulai, ir izstrādājami grozījumi Sociālo pakalpojumu un sociālās palīdzības likumā, nosakot tiesisko pamatojumu datu apstrādei šā pakalpojuma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ministrijas pārziņā esošajā Valsts sociālās politikas monitoringa informācijas sistēmā normatīvajos aktos par Valsts sociālās politikas monitoringa informācijas sistēmu noteiktajā kārtībā un apjomā izveido un uztur datubāzi par personām, kuras pieprasījušas un saņēmušas pakalpojumu, kā arī par tām sniegto pakalpojumu.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pakalpojumu, persona iesniedz biedrībā iesniegumu. Iesniegumā norāda vārdu, uzvārdu, personas kodu, faktiskās dzīvesvietas adresi, saziņas veidu un pazīmi par personai noteikto invaliditāti.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 skaidrojumu, kādu informāciju nepieciešams norādīt iesniegumā, izsakām priekšlikumu vārdus "saziņas veidu" aizstāt ar vārdu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pakalpojumu, persona iesniedz biedrībā iesniegumu. Iesniegumā norāda vārdu, uzvārdu, personas kodu, faktiskās dzīvesvietas adresi, kontaktinformāciju un pazīmi par personai noteikto invaliditāti.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Pēc personas iesnieguma saņemšanas 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tiesisko pamatu informācijas saņemšanai no Fizisko personu reģistra, kā arī lūdzam anotāciju papildināt ar skaidrojumu, kādas personas datu apstrādes darbības ietver vārds “pārliecinās”. Piemēram, vai “pārliecināšanās” tiek izprasta kā iesniegumā esošās informācijas salīdzināšana ar reģistrā vai informācijas sistēmā esošo informāciju, kādus personas datus apstrādā biedrība, lai salīdzinātu informāciju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5.panta 1.punkta "a" apakšpunktā noteiktajam “likumīguma, godprātības un pārredzamības" principam nepieciešams nodrošināt datu subjektam pārredzamu personas datu apstrādi, kas savukārt ietver prasību anotācijā ietvert detalizētāku skaidrojumu par plānoto personas datu apstrādi un norādīt tiesisko pamatu informācijas iegūšanai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14.1.apakšpunkts, kā arī Anotācijas 1.3. un 8.1.13. apakšpunkti.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Pēc personas iesnieguma saņemšanas biedrība: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Fizisko personu reģistrā iegūst ziņas par personas valstisko piederību un tās veidu, deklarētās dzīvesvietas adresi, Latvijā saņemto uzturēšanās dokumentu, par personas rīcībspējas ierobežošanu vai rīcībspējas ierobežojuma pārskatīšanu, kā arī ziņas par aizgādni.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projektu 14.1. apakšpunktu, nosakot, ka no Fizisko personu reģistra tiek saņemtas ziņas par personas vārdu, uzvārdu, personas kodu, dzimšanas datumu, miršanas datumu, tādējādi nodrošinot personas identifikāciju un atbalsta piešķiršanu pilngadīgām personām ar garīga rakstura traucējumiem, kurām ir noteikta invaliditāte. Vienlaikus projekta 14.1. apakšpunkts ir precizējams, norādot, kādas ziņas no Fizisko personu reģistra ir saņemamas par aizgādni.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ievērojot Paziņošanas likuma 4. panta pirmajā daļā un Dzīvesvietas deklarēšanas likumā noteikto, izvērtēt nepieciešamību no Fizisko personu reģistra saņemt ziņas arī par personas reģistrēto vai norādīto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precizēt arī projekta sākotnējās ietekmes novērtējuma ziņojumu (anotāciju) (turpmāk -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saskaņā ar Paziņošanas likuma 9.panta 1.</w:t>
            </w:r>
            <w:r w:rsidR="00000000" w:rsidRPr="00000000" w:rsidDel="00000000">
              <w:rPr>
                <w:vertAlign w:val="superscript"/>
                <w:rtl w:val="0"/>
              </w:rPr>
              <w:t xml:space="preserve">1</w:t>
            </w:r>
            <w:r w:rsidR="00000000" w:rsidRPr="00000000" w:rsidDel="00000000">
              <w:rPr>
                <w:rtl w:val="0"/>
              </w:rPr>
              <w:t xml:space="preserve"> daļu dokumentu paziņo uz oficiālo elektronisko adresi Oficiālās elektroniskās adreses likumā noteiktajos gadījumos un kārtībā, ja adresātam ir aktivizēts oficiālās elektroniskās adreses konts. Atbilstoši minētajā likumā noteiktajam informāciju par izveidotajām oficiālajām elektroniskajām adresēm iekļauj Oficiālo elektronisko adrešu katalogā, kas ir oficiālo elektronisko adrešu informācijas sistēmas sastāvdaļa. Oficiālo elektronisko adrešu informācijas sistēmas pārzinis ir Valsts reģionālās attīstības aģentūra. Aicinām izvērtēt norādīto un nepieciešamības gadījumā attiecīgi precizēt projektu un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vēlamies uzsvērt, ka pirms attiecīgo ziņu saņemšanas no Fizisko personu reģistra starp Pilsonības un migrācijas lietu pārvaldi un biedrību „Resursu centrs cilvēkiem ar garīgiem traucējumiem „ZELDA”” ir noslēdzama vienošanās par ziņu saņemšanu no Fizisko personu reģistra.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Fizisko personu reģistrā iegūst ziņas par personas vārdu, uzvārdu, personas kodu, dzimšanas datumu, valstisko piederību un tās veidu, deklarētās, reģistrētās vai norādītās dzīvesvietas adresi, Latvijā saņemto uzturēšanās dokumentu, par personas rīcībspējas ierobežošanu vai rīcībspējas ierobežojuma pārskatīšanu, miršanas datumu, kā arī ziņas par aizgādni;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 personas adresi nosūta informāciju par pakalpojuma saņemšanas rindas pienākšanu;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vienādot terminoloģiju projekta ietvaros, jo iepriekš bija runa par faktisko dzīvesvietas adresi. Tāpat ierosinām izvērtēt, vai šāda informācija nebūtu nododama arī caur citiem saziņas kanāliem, ņemot vērā, ka iesniegumā tiek minēti saziņas 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redakcija un arī Anotācija, norādot, ka biedrība informāciju par rindas pienākšanu, atbilstoši Paziņošanas likuma 4.panta pirmajā daļā noteiktajam, personai paziņo uz tās deklarēto adresi, vienlaikus, ņemot vērā mērķa grupas specifiku un to, ka biedrības rīcībā ir personas iesniegums, kurā persona iepriekš ir norādījusi savu kontaktinformāciju un arī faktisko adresi, biedrība personai nodod informāciju iespējamos veidos.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uz personas deklarētās, reģistrētās vai norādītās dzīvesvietas adresi nosūta informāciju par pakalpojuma saņemšanas rindas pienākšanu un sazinās ar personu, izmantojot šo noteikumu 12. punktā minētajā iesniegumā norādīto kontaktinformāciju;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iesniegumu, personas vajadzību izvērtējumu un biedrības lēmumu par pakalpojuma piešķiršanu biedrība glabā piecus gadus no pakalpojuma sniegšanas izbeigšanas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projektā norādīto glabāšanas termiņu ar anotācijā norādīto, kā arī lūdzam precizēt personas datu glabāšanas termiņa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8.1.13.punktā norādīts, ka personas iesniegumu un personas vajadzību izvērtējumu biedrība ievieto personas lietā un uzglabā visu pakalpojuma sniegšanas laiku, savukārt projekts paredz piecu gadu glabāšanas termiņu no pakalpojuma sniegšanas izbeigšanas dienas. Tāpat anotācijas 1.3.apakšpunktā norādīts, ka personas dati tiek glabāti, lai nodrošinātu personas datu aizsardzības prasības. Šajā sakarā norādāms, ka atbilstoši Datu regulas 5. panta 1. punkta "e" apakšpunktā ietvertajam glabāšanas ierobežojuma principam, personas datus glabā tikai tik ilgi, kamēr tie ir nepieciešami nolūkiem, kuros to apstrādā. Papildus norādāms, ka Datu regulā nav noteikti konkrēti termiņi datu glabāšanai, tomēr šie termiņi ir saistīti ar pārziņa datu apstrādes nolūkiem un to sasniegšanai nepieciešamo datu apjomu. No minētā saprotams, ka personas datu glabāšanas termiņa pamatojums nevar būt personas datu aizsardzības prasību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Personas iesniegumu, personas vajadzību izvērtējumu un biedrības lēmumu par pakalpojuma piešķiršanu biedrība glabā piecus gadus no pakalpojuma sniegšanas izbeigšanas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8. un 9.punktu, jo nav saprotams, par kādu "šā pielikuma 8.punktā minēto personu" ir runa, jo pielikumā nav 8.punkta.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informāciju par Labklājības ministriju sniegt anotācijas 7.sadaļā, jo ietekmi uz publisko pārvaldi sniedz šajā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aizpildīt anotācijas 2.2.apakšpunktu, jo tas nav aizpildīts.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6.2.apakšpunktu, norādot apakšprogrammu, kuras ietvaros tiks plānots finansējums noteikumu projektā paredzēto pasākumu īstenošanai atbilstoši MK 15.08.2023. sēdes protokola Nr.40 43.§ 38.2.apakšpunktam. Vienlaikus nepieciešams norādīt finansējuma avotu noteikumu projektā paredzēto pasākumu īstenošanai atbilstoši MK 15.08.2023. sēdes protokola Nr.40 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5.aili, svītrojot 5.punktā un 5.1.apakšpunktā norādītos skaitļus un 4.punktā norādot skaitli “629 415”, attiecīgi precizējot 7. un 8.aili.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3.aili, 2.punktā skaitļa “-84 841” vietā lietojot skaitli “84 841”, 3.punktā skaitļa “84 841” vietā lietojot skaitli “-84 841” un 4.punktā skaitļa “-84 841” vietā lietojot skaitli “84 841”.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atsaukties uz Saeimā izskatītajiem grozījumiem, minot arī likumprojekta numuru. Esošā informācija var būt maldinoša, jo attiecīgie grozījumi, tai skaitā deleģējošā norma vēl nav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attiecīgo informāciju, jo tā ir vispārīga un nav saprotams, kā tieši projekts sekmēs sociālo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uz publisku pakalpojumu attīstību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23-TA-2376</w:t>
    </w:r>
    <w:r>
      <w:br/>
    </w:r>
    <w:r w:rsidR="00000000" w:rsidRPr="00000000" w:rsidDel="00000000">
      <w:rPr>
        <w:rtl w:val="0"/>
      </w:rPr>
      <w:t xml:space="preserve">26.10.2023. 11.09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23-TA-2376</w:t>
    </w:r>
    <w:r>
      <w:br/>
    </w:r>
    <w:r w:rsidR="00000000" w:rsidRPr="00000000" w:rsidDel="00000000">
      <w:rPr>
        <w:rtl w:val="0"/>
      </w:rPr>
      <w:t xml:space="preserve">26.10.2023. 11.09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Izziņa_23-TA-2376.docx</dc:title>
</cp:coreProperties>
</file>

<file path=docProps/custom.xml><?xml version="1.0" encoding="utf-8"?>
<Properties xmlns="http://schemas.openxmlformats.org/officeDocument/2006/custom-properties" xmlns:vt="http://schemas.openxmlformats.org/officeDocument/2006/docPropsVTypes"/>
</file>