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22-TA-2701: Noteikumu projekts (Jauns)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Eiropas Savienības kohēzijas politikas programmas 2021. – 2027. gadam 4.3.6. specifiskā atbalsta mērķa “Veicināt nabadzības vai sociālās atstumtības riskam pakļauto cilvēku, tostarp vistrūcīgāko un bērnu, sociālo integrāciju” 4.3.6.5.pasākuma “Atbalsta pasākumi bērniem ar uzvedības vai atkarību problēmām un to ģimenēm” īstenošanas noteikumi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 speciālisti, kuru darbs ir saistīts ar atbalsta vai pakalpojumu nodrošināšanu ģimenēm ar bērniem vai bērniem un jauniešiem;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- 03.07.2023.)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noteikumu projektā noteikto mērķa grupu atbilstoši Eiropas Savienības kohēzijas politikas programmas 2021.–2027.gadam 4.3.6. specifiskā atbalsta mērķī "Veicināt nabadzības vai sociālās atstumtības riskam pakļauto cilvēku, tostarp vistrūcīgāko un bērnu, sociālo integrāciju" noteiktajam, vienlaikus anotācijā skaidri un nepārprotami aprakstot mērķa grupu, lai potenciālie dalībnieki varētu identificēt savu atbildību (kvalificēšanos) mērķa grupai.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lūdzam izvērtēt iespēju noteikt nacionālo rādītāju un uzskaitīt informāciju par dalībniekiem, ņemot vērā, noteikumu projektā paredzētās mācības.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 apakšsadaļas “Risinājuma apraksts” papildināts attiecībā uz mērķa grupu “speciālisti, kuru darbs ir saistīts ar atbalsta vai pakalpojumu nodrošināšanu ģimenēm ar bērniem vai bērniem un jauniešiem”, skaidrojot, ka minētā mērķa grupa ietver Eiropas Savienības kohēzijas politikas programmas 2021.–2027.gadam 376. rindkopā minēto mērķa grupu – izglītības iestāžu darbinieki, veselības aprūpes speciālisti, kas ikdienā strādā ar bērniem, sociālie darbinieki, speciālisti, kuru profesionālā darbība saistīta ar bērnu tiesību aizsardzību vai, kas strādā ar no vardarbības cietušām vai vardarbību veikušām personām, tostarp, bērniem, bāriņtiesu darbinieki u.c.</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Labklājības ministrija (turpmāk - LM) ir izvērtējusi nacionālā rādītāja noteikšanas iespēju par dalībniekiem, kuri 4.3.6.5. pasākumā piedalījušies mācībās un uzskata, ka šādu rādītāju nav iespējams izvirzīt, jo nav iespējams prognozēt tā sasniedzamo vērtību, t.i. sasniedzamo mācību dalībnieku skaitu. Sk. skaidrojumu izziņas 19., 20. un 22. punktā.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 speciālisti, kuru darbs ir saistīts ar atbalsta vai pakalpojumu nodrošināšanu ģimenēm ar bērniem vai bērniem;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 bērna atbalsta speciālisti;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- 03.07.2023.)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Normatīvajos aktos nav definēts, kas ir bērna atbalsta speciālists - kādas ir prasības šim amatam, kur tas tiek nodarbināts, kāda ir tā loma bērnu tiesību aizsardzības sistēmā. Aicinām iekļaut šo mērķa grupu 3.1.punktā, attiecīgi arī precizējot anotāciju.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3.2. apakšpunkts papildināts ar skaidrojošu informāciju par bērna atbalsta speciālista amata būtību, attiecīgi papildināts anotācijas 1.3. apakšsadaļas “Risinājuma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gan šobrīd vēl nav precīzi definēta bērna atbalsta speciālista profesija un funkcijas, uzdevums bērnu tiesību aizsardzības sistēmas pilnveides procesā izveidot bērna atbalsta speciālista institūtu paredzēts informatīvajā ziņojumā „Par bērnu tiesību aizsardzības sistēmas pilnveidi” (MK 2021. gada 18. februāra sēdes prot. Nr.18 39.§) (https://tap.mk.gov.lv/lv/mk/tap/?pid=40488798) un Bērnu, Jaunatnes un ģimenes attīstības pamatnostādnēs 2022. - 2027. gadam (2.1. rīcības virziens 2. uzdevums; https://likumi.lv/ta/id/338304-par-bernu-jaunatnes-un-gimenes-attistibas-pamatnostadnem-20222027gadam). Savukārt MK 2023. gada 20. aprīļa rīkojuma Nr. 200 “Par Valdības rīcības plānu Deklarācijas par Artura Krišjāņa Kariņa vadītā Ministru kabineta iecerēto darbību īstenošanai” (https://likumi.lv/ta/id/341317-par-valdibas-ricibas-planu-deklaracijas-par-artura-krisjana-karina-vadita-ministru-kabineta-iecereto-darbibu-istenosanai) 262.2. pasākumā noteikts darbības rezultāts “Minimālo sociālo pakalpojumu grozā iekļauts bērna atbalsta speciālista pakalpojums ārpusģimenes aprūpē esošiem bērniem”.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Minētā izpilde tiks nodrošināta ar ES fondu atbalstu, t.sk. bērna atbalsta speciālistu darbam nepieciešamo vadlīniju izstrādi un funkcijas aprobāciju nodrošinot 4.3.6.5. pasākumā, bet profesionālās kompetences pilnveidi nodrošinot 4.3.6. SAM “Veicināt nabadzības vai sociālās atstumtības riskam pakļauto cilvēku, tostarp vistrūcīgāko un bērnu, sociālo integrāciju” 4.3.6.1. pasākuma „Speciālistu, kuru profesionālā darbība saistīta ar bērnu tiesību aizsardzības nodrošināšanu, profesionālās kvalifikācijas pilnveide un bērnu likumisko pārstāvju atbildības stiprināšana bērnu tiesību aizsardzības sistēmas reorganizācijas ietvaros” ietvaros, attiecīgo pasākumu īstenošanas nosacījumos (MK noteikumos) ietverot atbilstošu regulējumu. Tāpēc, lai atvieglotu noteikumu projekta atbalstāmās darbības ”bērna atbalsta speciālistu tīkla izveide” mērķa un īstenošanas nosacījumu izsekojamību un saskaņotību ar noteikumu projekta 3. punktā noteikto mērķa grupu, bērna atbalsta speciālisti noteiktumu projektā izdalīti kā atsevišķa mērķa grupa.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 bērna atbalsta speciālisti, kuri ir Valsts bērnu tiesību aizsardzības inspekcijas darbinieki un kuri nodrošina atbalstu ārpusģimenes aprūpē esošiem bērniem ar uzvedības vai atkarību problēmām, to tiesību un interešu pārstāvniecību un bērna vajadzībām atbilstošāko pakalpojumu piesaisti;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 bērna atbalsta speciālisti;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- 27.06.2023.)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 atzinīgi novērtē iniciatīvu ieviest bērna atbalsta speciālista institūtu, nodrošinot gadījuma vadītāja klātbūtni, risinot ar bērna uzvedību saistītas problēmas. Tomēr vēlamies vērst uzmanību uz to, ka patlaban normatīvajos aktos nav reglamentēts bērna atbalsta speciālista statuss un viņa funkcijas, tāpēc ierosinām pasākuma mērķa grupā neminēt bērna atbalsta speciālistus kā atsevišķu mērķa grupu un svītrot noteikumu projekta 3.2. apakšpunktu. Uzskatām, ka bērna atbalsta speciālisti, kurus ir plānots apmācīt un kuru darbību ir plānots uzsākt pilotprojekta ietvaros, ietilpst noteikumu projekta 3.1. apakšpunktā definētajā mērķa grupā.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Sk.izziņas 2.punktu.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 bērna atbalsta speciālisti, kuri ir Valsts bērnu tiesību aizsardzības inspekcijas darbinieki un kuri nodrošina atbalstu ārpusģimenes aprūpē esošiem bērniem ar uzvedības vai atkarību problēmām, to tiesību un interešu pārstāvniecību un bērna vajadzībām atbilstošāko pakalpojumu piesaisti;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 bērni un jaunieši ar uzvedības un atkarību problēmām vai to attīstības risku.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- 03.07.2023.)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MK noteikumos iekļaut informāciju par mērķa grupas personu vecumposma ierobežojumiem un nosacījumiem pakalpojumu saņemšanai, ņemot vērā anotācijā norādīto atbalsta pasākumu nodrošināšanai paredzēto vecumposma ierobežojumus, kas neatbilst Bērnu tiesību aizsardzības likuma 3.panta 1.punktā un Jaunatnes likuma 1.pantā noteiktajam bērnu (persona, kas nav sasniegusi 18 gadu vecumu) un jauniešu (personas vecumā no 13 līdz 25 gadiem) vecumposmam.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3.4. apakšpunkts precizēts, nosakot, ka mērķa grupa ir</w:t>
            </w:r>
            <w:r w:rsidR="00000000" w:rsidRPr="00000000" w:rsidDel="00000000">
              <w:rPr>
                <w:b w:val="1"/>
                <w:rtl w:val="0"/>
              </w:rPr>
              <w:t xml:space="preserve"> bērni ar uzvedības vai atkarību problēmām vai to attīstības risku</w:t>
            </w:r>
            <w:r w:rsidR="00000000" w:rsidRPr="00000000" w:rsidDel="00000000">
              <w:rPr>
                <w:rtl w:val="0"/>
              </w:rPr>
              <w:t xml:space="preserve">. Precizējums veikts atbilstoši Bērnu tiesību aizsardzības likuma 3. panta pirmajā daļā ietvertai termina “bērns” definīcijai, kas noteic bērna maksimālo vecumu. Vienlaikus 4.3.6.5. pasākuma īstenošanas nosacījumos paredzēts - ja bērns būs uzsācis atbalsta saņemšanu pirms pilngadības sasniegšanas, tai skaitā izmēģinājumprojekta ietvaros, tas atbalstu varēs turpināt saņemt arī pēc pilngadības sasniegšanas, bet ne ilgāk, kā līdz brīdim, kad noslēdzas izmēģinājumprojekta īstenošana, vai, ja atbalsta vai pakalpojuma sniedzējam veicot individuālo novērtējumu, ir konstatēts, ka atbalsts vairs nav nepieciešams.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 bērni ar uzvedības vai atkarību problēmām vai to attīstības risku.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līdz 2024. gada 31. decembrim – programmas iznākuma rādītājs – nacionāla, reģionāla vai vietēja mēroga valsts administrācijas vai sabiedrisko pakalpojumu iestāžu, kas saņēmušas atbalstu, skaits – 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- 03.07.2023.)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4.1. un 4.2.1. punktā precizēt rādītāja nosaukumu atbilstoši Programmā norādītajam: Nacionāla, reģionāla vai vietēja mēroga valsts administrācijas vai sabiedrisko pakalpojumu iestāžu </w:t>
            </w:r>
            <w:r w:rsidR="00000000" w:rsidRPr="00000000" w:rsidDel="00000000">
              <w:rPr>
                <w:u w:val="single"/>
                <w:rtl w:val="0"/>
              </w:rPr>
              <w:t xml:space="preserve">un pakalpojumu </w:t>
            </w:r>
            <w:r w:rsidR="00000000" w:rsidRPr="00000000" w:rsidDel="00000000">
              <w:rPr>
                <w:rtl w:val="0"/>
              </w:rPr>
              <w:t xml:space="preserve">skaits, kas saņēmuši atbalstu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4. punkts precizēts.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līdz 2024. gada 31. decembrim – programmas iznākuma rādītājs – nacionāla, reģionāla vai vietēja mēroga valsts administrācijas vai sabiedrisko pakalpojumu iestāžu un pakalpojumu skaits, kas saņēmuši atbalstu – 1;</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II. Prasības projekta iesniedzējam un finansējuma saņēmējam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- 02.10.2023.)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Labklājības ministrija izziņas 36.punktā un noteikumu projekta anotācijā attiecībā uz nepieciešamību veikt izmaksu un ieguvumu analīzi ir norādījusi, ka VBTAI, kas ir 4.3.6.5. pasākumā finansējuma saņēmēja, nav iespējams veikt izvērtējumu par izmaksu un ieguvumu analīzi, jo 4.3.6.5. pasākuma mērķis ir identificēt riskus iespējami agrīni, kā arī ieviest preventīvus pasākumus vēl pirms krīzes iestāšanās.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preventīvu pasākumu ieviešana jebkurā jomā tiek pamatota ar to, ka ieguldījumi preventīvajos pasākumos būs mazāki par izmaksām, kas būs nepieciešamas seku novēršanai, ja preventīvie pasākumi netiek veikti. Šajā atbalsta pasākumā galvenā ietekmējamā mērķa grupa ir bērni ar uzvedības vai atkarību problēmām. Līdz ar to Labklājības ministrijai un VBTAI būtu jāapzinās, kāda būs gaidāmā ietekme – par cik potenciāli samazināsies bērnu skaits ar uzvedības vai atkarību problēmām projekta dzīves cikla laikā, salīdzinot divas alternatīvas – “ar projektu” un “bez projekta”, un, balstoties uz šo sagaidāmo rezultātu, jāaprēķina, piemēram, valsts izmaksu samazinājums seku mazināšanā, papildu ieņēmumi budžetā, bērnam un tā ģimenei izkļūstot no sociāli nelabvēlīgajiem apstākļiem (bērnam kļūstot par pilngadīgo, tas sāk strādāt, nav bezdarbnieks, veic labāk atalgotu darbu, maksā vairāk nodokļus. Uz ģimenes locekļiem tas arī kaut kādā mērā varētu attiekties).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anotācijā ir norādīts, ka “veicot izvērtējumu par starptautiskās prakses aktualitātēm atbalsta un pakalpojumu sniegšanā ģimenēm ar bērniem ar uzvedības vai atkarību problēmām un to attīstības risku, tiks analizēti Latvijā un ārvalstīs esoši pakalpojumi, kuri būtu adaptējami Latvijas situācijā. </w:t>
            </w:r>
            <w:r w:rsidR="00000000" w:rsidRPr="00000000" w:rsidDel="00000000">
              <w:rPr>
                <w:b w:val="1"/>
                <w:rtl w:val="0"/>
              </w:rPr>
              <w:t xml:space="preserve">Tā rezultātā tiks konstatētas intervences, kuras strādā un sniedz atbalstu, intervences, kuras, iespējams, nestrādā efektīvi</w:t>
            </w:r>
            <w:r w:rsidR="00000000" w:rsidRPr="00000000" w:rsidDel="00000000">
              <w:rPr>
                <w:rtl w:val="0"/>
              </w:rPr>
              <w:t xml:space="preserve">, kā arī mērķa grupai trūkstošās intervences un šķēršļi jau esošo pakalpojumu saņemšanai un efektivitātei, ņemot vērā bērnam pieejamo atbalsta sistēmu (ģimene, speciālisti, pakalpojumi un citi resursi) pakalpojumu saņemšanai”.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Labklājības ministrija atzīst, ka atbalsta pasākuma ietvaros lielākā daļa finansējuma tiks novirzīts pētniecības darbam (kā rezultātā var tikt arī secināts, ka izmēģinātās intervences ir neefektīvas), piekrītam, ka izmaksu un ieguvumu analīze nav jāveic, un tādā gadījumā lūdzam to skaidrot anotācijā kā pamatojumu izmaksu un ieguvumu analīzes neveikšanai.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ieguldījumi atbalsta pasākumā vairāk tomēr paredzēti darbībām, kas orientēti uz preventīviem pasākumiem, kas tieši ietekmē bērnus, kuri atrodas riska grupā, nevis pētījumiem, tad aicinām izmaksu un ieguvumu analīzi tomēr veikt.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1.6. apakšsadaļa “Cita informācija” papildināta. Papildus ANO Bērnu tiesību konvencijā, Latvijas Nacionālajā attīstības plānā 2021.-2027. gadam un Bērnu, jaunatnes un ģimenes attīstības pamatnostādnēs 2022.–2027. gadam noteiktajam attiecībā uz valsts pienākumu sniegt atbalstu un pakalpojumus vecākiem, aizbildņiem un bērniem, tostarp nodrošinot tiesību un interešu aizstāvību, arī Valsts kontroles revīzijas ziņojumā tiek secināts, ka bērniem ar uzvedības problēmām vai to iestāšanās risku un to ģimenēm nav pieejami pietiekami pakalpojumi ne primārajā prevences līmenī, ne sekundārajā prevences līmenī, kad uzvedības problēmas jau ir iestājušās un tālāk darbam ar bērnu un viņa ģimeni ir nepieciešami jau daudz kompleksāki risinājumi. Līdz ar to nepieciešams nodrošināt bērnu vajadzībām atbilstošu atbalsta un pakalpojumu izveidi un attīstību. 4.3.6.5. pasākuma ietvaros tiks veikta atbalsta sistēmas un pakalpojumu pieejamības bērniem ar uzvedības vai atkarību problēmām vai to attīstības risku un viņu ģimenēm izvērtēšana. Pēc esošās situācijas analīzes, tiks izveidoti pierādījumos balstīti atbalsta pasākumi un pakalpojumi un tiks veikta to aprobācija izmēģinājumu projektu veidā, iesaistot dalībniekus no mērķa grupas (neliela izlases kopa, kas tiks noteikta pakalpojumu aprakstu izstrādes laikā), pēc kuru īstenošanas tiks veikts efektivitātes izvērtējums, izstrādājot priekšlikumus atbalsta un pakalpojumu ieviešanai ilgtermiņā, t.i. pēc attiecīgās 4.3.6.5. pasākuma projekta atbalstās darbības īstenošanas.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4.3.6.5. pasākumā ietvertās atbalstāmās darbībās pārsvarā paredz veikt pētniecisko darbu, izvērtējot esošo situāciju un definējot izaicinājumus savlaicīgai bērnu uzvedības vai atkarību problēmu risku identificēšanai un atbalsta un pakalpojumu ieviešanai, kā arī šo pasākumu aprobāciju un izvērtēšanu, kuri izpētes rezultātā tiek atzīti par piemērotākajiem mērķa grupas vajadzībām Latvijā, nav iespējams veikt izvērtējumu par izmaksu un ieguvumu analīzi.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II. Prasības projekta iesniedzējam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III. Atbalstāmās darbības un izmaksas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- 03.07.2023.)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noteikumu projekta 3.nodaļu ar informāciju, ka sadārdzinājumu finansējuma saņēmējs apņemas segt no saviem līdzekļiem.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4.3.6.5. pasākuma mērķi ir paredzēts sasniegt pasākumam plānotā un pieejamā finansējuma ietvaros. Šobrīd nav indikācijas projektā paredzēto izmaksu būtiskam sadārdzinājumam. Ņemot vērā minēto, noteikumu projektā nav ietverama informācija par finansējuma sadārdzinājuma segšanas nosacījumiem.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Izmaksu pieauguma gadījumā LM un atbildīgā iestāde (turpmāk - AI) meklēs risinājumus projekta īstenošanai (izmaksu pieauguma segšanai vai projekta apjoma samazināšanai).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III. Atbalstāmās darbības un izmaksas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14.2.2. bērna atbalsta speciālistu tīkla izveide;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- 03.07.2023.)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Plānots, ka tiek veidots bērna atbalsta speciālistu tīkls. Vienlaikus nav skaidras prasības šiem speciālistiem (amata apraksts, izglītība u.c.), cik šādus speciālistus plānots piesaistīt, kā šo speciālistu darbība tiks nodrošināta visā Latvijā, ja tie tiks nodarbināti VBTAI. Papildus iepriekš paustajam pie MK noteikumu 3.2.punkta, lūdzam papildināt anotāciju, skaidrojot minēto, kā arī papildināt ar informāciju, kā tiks nodrošināta šīs darbības ilgtspēja, t.sk. finansējums.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Attiecība uz bērna atbalsta speciālistu tīkla izveidi, skaidrojam, ka projekta īstenošanas laikā tiks izstrādātas vadlīnijas bērna atbalsta speciālistu darbam ar bērniem ar uzvedības vai atkarību problēmām un arī detalizēts amata apraksts, ietverot amatam nepieciešamās prasības, kā arī tiks īstenots izmēģnājumprojekts bērna atbalsta speciālistu funkcijas aprobācijai. Savukārt projekta iesnieguma vērtēšanas kritēriju kopā ietvertā specifiskā atbalsta kritērija “Projekta iesniegumā ir aprakstīti izmēģinājumprojektu īstenošanas pamatprincipi un nosacījumi” piemērošanas skaidrojumā lūgts sniegt informāciju par dalībnieku, t.sk. bērna atbalsta speciālistu, iesaisti izmēģinājumaprojektā, aptverot visus Latvijas reģionus. Proti, lai gan bērna atbalsta speciālisti tiks nodarbināti VBTAI, to faktiskā darba vieta atradīsies reģionos, kā arī Rīgā, t.i. izmēģinājumprojektā plānots iesaistīt bērna atbalsta speciālistus, aptverot visus reģionus.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Anotācijās 1.6. apakšsadaļā punktā “Ilgtspēja” sniegta informācija, ka bērnu atbalsta speciālistu darbības turpināšanai nepieciešamā finansējuma aprēķinu LM veiks pēc atbalstāmās darbības pabeigšanas, t.i., pēc izmēģinājumprojekta īstenošanas un tā rezultātu izvērtēšanas, kā arī sagatavos priekšlikumu par nepieciešamo finansējumu un iesniegs MK likumprojekta par valsts budžetu kārtējam gadam un vidēja termiņa budžeta ietvaru sagatavošanas un izskatīšanas procesā kopā ar visu ministriju iesniegtajiem pieteikumiem prioritārajiem pasākumiem.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14.2.2. bērna atbalsta speciālistu tīkla izveide;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16.1.2. pēc personāla izmaksu metodikas apstiprināšanas, finansējuma saņēmēja projekta īstenošanas personāla un vadības personāla atlīdzības izmaksas, tai skaitā veselības apdrošināšanas izmaksas un redzes korekcijas līdzekļu kompensācijas izmaksas, piemērojot personāla izmaksu metodikā noteikto likmi no šo noteikumu 15.1. apakšpunktā minētajām tiešajām attiecināmajām izmaksām, kas nav tiešās personāla izmaksas. Minētās tiešās attiecināmās personāla izmaksas projekta iesniegumā plāno kā vienu izmaksu pozīciju;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- 03.07.2023.)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anotācijā skaidrot atlīdzības izmaksu atspoguļošanu projektā  pēc personāla izmaksu metodikas apstiprināšanas, t.i., vai izmaksas, kas līdz minētās metodikas apstiprināšanai </w:t>
            </w:r>
            <w:r w:rsidR="00000000" w:rsidRPr="00000000" w:rsidDel="00000000">
              <w:rPr>
                <w:u w:val="single"/>
                <w:rtl w:val="0"/>
              </w:rPr>
              <w:t xml:space="preserve">ir faktiski veiktas </w:t>
            </w:r>
            <w:r w:rsidR="00000000" w:rsidRPr="00000000" w:rsidDel="00000000">
              <w:rPr>
                <w:rtl w:val="0"/>
              </w:rPr>
              <w:t xml:space="preserve">atbilstoši MK noteikumu 16.1.1.apakšpunktam pēc  metodikas apstiprināšanas ir pārceļamas uz vienas vienības ( vai vienotās likmes) izmaksām pilnā apjomā,vai tomēr jau faktiski veiktās izmaksas (atbilstoši izdevumus un maksājumus apliecinošiem dokumentiem u.tml.) </w:t>
            </w:r>
            <w:r w:rsidR="00000000" w:rsidRPr="00000000" w:rsidDel="00000000">
              <w:rPr>
                <w:u w:val="single"/>
                <w:rtl w:val="0"/>
              </w:rPr>
              <w:t xml:space="preserve">ir norādāmas un uzskaitāmas atsevišķi</w:t>
            </w:r>
            <w:r w:rsidR="00000000" w:rsidRPr="00000000" w:rsidDel="00000000">
              <w:rPr>
                <w:rtl w:val="0"/>
              </w:rPr>
              <w:t xml:space="preserve">, vienlaikus nodrošinot, ka turpmākās personāla izmaksas pēc metodikas apstiprināšanas (no nākamā mēneša) projekta budžetā iekļaujamas atsevišķā izmaksu pozīcijā.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Atbildīgās iestādes izstrādātā vienotās likmes un tās piemērošanas metodika personāla atlīdzības izmaksām tiks piemērota ar tās spēkā stāšanās dienu. Attiecīgi anotācijas 1.3. apakšsadaļas “Risinājuma apraksts” papildināts ar skaidrojumu, ka līdz atbildīgās iestādes vienotās likmes un tās piemērošanas metodikas apstiprināšanai personāla atlīdzības izmaksas tiks uzskaitītas un iekļautas projekta maksājuma pieprasījumos atbilstoši faktiskajam izlietojumam un pēc minētās metodikas apstiprināšanas tiks uzskaitītas un iekļautas projekta maksājuma pieprasījumos, piemērojot metodikā noteikto likmi.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17.2. darba vietas aprīkojuma iegādei vai nomai, tai skaitā aprīkojuma uzturēšanai un remontam, finansējuma saņēmēja projekta vadības un īstenošanas personālam jaunu darba vietu radīšanai vai esošo darba vietu atjaunošanai var paredzēt ne vairāk kā 3 000 </w:t>
            </w:r>
            <w:r w:rsidR="00000000" w:rsidRPr="00000000" w:rsidDel="00000000">
              <w:rPr>
                <w:i w:val="1"/>
                <w:rtl w:val="0"/>
              </w:rPr>
              <w:t xml:space="preserve">euro</w:t>
            </w:r>
            <w:r w:rsidR="00000000" w:rsidRPr="00000000" w:rsidDel="00000000">
              <w:rPr>
                <w:rtl w:val="0"/>
              </w:rPr>
              <w:t xml:space="preserve"> apmērā vienai darba vietai visā projekta īstenošanas laikā. Ja personāls ir nodarbināts normālu darba laiku, darba vietas aprīkojuma izmaksas ir attiecināmas 100 procentu apmērā. Ja personāls ir nodarbināts nepilnu darba laiku, darba vietas aprīkojuma izmaksas ir attiecināmas proporcionāli slodzes procentuālajam sadalījumam. Ja personāla atlīdzībai piemēro daļlaika izmaksu attiecināmības principu, darba vietas aprīkojuma izmaksas ir attiecināmas proporcionāli slodzes procentuālajam sadalījumam un nodarbinātā iesaistes periodam projektā;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- 03.07.2023.)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Finanšu ministrijas vadlīniju Nr.1.2. "Vadlīnijas attiecināmo izmaksu noteikšanai Eiropas Savienības kohēzijas politikas programmas 2021.-2027.gada plānošanas periodā" 9.1.apakšpunktu, lūdzam vārdus "vai esošo darba vietu atjaunošanai" aizstāt ar vārdiem "vai gadījumos, ja esošo darba vietu aprīkojums ir nolietojies un tiek norakstīts". Vienlaikus lūdzam anotāciju papildināt ar skaidrojumu, ka tiks vērtēts aprīkojuma iegādes samērīgums attiecībā uz darbiniekiem, kuriem tiek piemērots daļlaika noslodzes princips.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17.2. apakšpunkts un anotācijas 1.3. apakšsadaļas “Risinājuma apraksts” ir precizēts.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Paredzot darba vietas aprīkojuma izmaksas darbiniekiem, kuriem ir daļlaika noslodze, tiks ievērots Vadlīniju Nr.1.2. “Vadlīnijas attiecināmo izmaksu noteikšanai Eiropas Savienības kohēzijas politikas programmas 2021. – 2027.gada plānošanas periodā” 33. punktā noteiktais, t.sk., ņemts vērā nodarbinātā iesaistes periods projektā pret projekta kopējo īstenošanas ilgumu. Ar minēto informāciju papildināta MK noteikumu projekta anotācija. Tiešu darba vietas aprīkojuma izmaksu samērīguma vērtēšanu pret daļlaika noslodzi minētās vadlīnijas neparedz.</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17.2. darba vietas aprīkojuma iegādei vai nomai, tai skaitā aprīkojuma uzturēšanai un remontam, finansējuma saņēmēja projekta vadības un īstenošanas personālam jaunu darba vietu radīšanai vai, gadījumā, ja esošo darba vietu aprīkojums ir nolietojies un tiek norakstīts, var paredzēt ne vairāk kā 3 000 </w:t>
            </w:r>
            <w:r w:rsidR="00000000" w:rsidRPr="00000000" w:rsidDel="00000000">
              <w:rPr>
                <w:i w:val="1"/>
                <w:rtl w:val="0"/>
              </w:rPr>
              <w:t xml:space="preserve">euro</w:t>
            </w:r>
            <w:r w:rsidR="00000000" w:rsidRPr="00000000" w:rsidDel="00000000">
              <w:rPr>
                <w:rtl w:val="0"/>
              </w:rPr>
              <w:t xml:space="preserve"> apmērā vienai darba vietai visā projekta īstenošanas laikā. Ja personāls ir nodarbināts normālu darba laiku, darba vietas aprīkojuma izmaksas ir attiecināmas 100 procentu apmērā. Ja personāls ir nodarbināts nepilnu darba laiku, darba vietas aprīkojuma izmaksas ir attiecināmas proporcionāli slodzes procentuālajam sadalījumam. Ja personāla atlīdzībai piemēro daļlaika izmaksu attiecināmības principu, darba vietas aprīkojuma izmaksas ir attiecināmas proporcionāli slodzes procentuālajam sadalījumam un nodarbinātā iesaistes periodam projektā;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 Pievienotās vērtības nodoklis, kas tiešā veidā saistīts ar projektu, uzskatāms par attiecināmām izmaksām saskaņā ar Eiropas Parlamenta un Padomes 2021. gada 24. jūnija regulas (ES) Nr.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(turpmāk – Regula Nr. 2021/1060) 64. panta 1.punkta “c” apakšpunktā ietvertajiem nosacījumiem.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- 03.07.2023.)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projekta kopējās attiecināmās izmaksas ir vismaz 5 milj.EUR (ieskaitot PVN), lūdzam attiecīgo punktu papildināt ar skaidru izņēmuma nosacījumu, ka PVN ir attiecināmās izmaksas, ja tas nav atgūstams saskaņā ar valsts tiesību aktiem PVN jomā.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Pievienotās vērtības nodoklis, kas tiešā veidā saistīts ar projektu, uzskatāms par attiecināmām izmaksām saskaņā ar Eiropas Parlamenta un Padomes 2021. gada 24. jūnija regulas (ES) Nr.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(turpmāk – Regula Nr. 2021/1060) 64. panta 1.punkta “c” apakšpunktā ietvertajiem nosacījumiem, ja tas nav atgūstams saskaņā ar valsts tiesību aktiem pievienotās vērtības nodokļa jomā.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19. punkts precizēts.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 Pievienotās vērtības nodoklis, kas tiešā veidā saistīts ar projektu, uzskatāms par attiecināmām izmaksām saskaņā ar Eiropas Parlamenta un Padomes 2021. gada 24. jūnija regulas (ES)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(turpmāk – regula Nr. 2021/1060) 64. panta 1.punkta “c” apakšpunktā ietvertajiem nosacījumiem, ja tas nav atgūstams atbilstoši normatīvajiem aktiem nodokļu politikas jomā.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IV. Pasākuma īstenošanas nosacījumi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(DVI - 27.06.2023.)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Datu valsts inspekcija norāda, ka vairāki noteikumu projekta 14. punktā minētie pasākumi, kurus īstenos finansējuma saņēmēja piesaistīts pakalpojuma sniedzējs, netieši paredz pasākuma mērķa grupas personas datu apstrādi.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noteikumu projekta anotācijas 8.1.13. apakšpunktā norādīts, ka lai identificētu un uzskaitītu 4.3.6.5. pasākuma ietvaros atbalstu saņēmušās mērķa grupas personas VBTAI veiks minēto datu subjektu personas datu apstrādi, ievērojot Regulā Nr.2021/1057, Regulā Nr.2016/679 un citos Latvijas Republikas personas datu aizsardzību regulējošajos normatīvajos aktos noteiktās prasības. Finansējuma saņēmējs (VBTAI) mērķa grupas personu datus izmanto maksājuma pieprasījumu sagatavošanai, ko iesniedz sadarbības iestādei (CFLA) caur Kohēzijas politikas fondu vadības informācijas sistēmu (KPVIS) atbilstoši MK 2023. gada 21. marta noteikumiem Nr. 135 “Eiropas Savienības fondu projektu pārbaužu veikšanas kārtība 2021.–2027. gada plānošanas periodā” (noteikts minēto MK noteikumu 1. pielikumā). Proti, anotācijā ir norādītas vairākas pasākuma mērķa grupas personas datu apstrādes darbības, kuras veiks dažādi subjekti, īstenojot projektu.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minētā secināms, ka noteikumu projekts skaidri nenosaka, kas, kādam nolūkam un kādā apjomā veiks pasākuma mērķa grupas personas datu apstrādi, noteikumu projektā norādīto pasākumu īstenošanā.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fizisko personu datu apstrādi publiska persona var veikt, ja ir ievēroti visi Vispārīgās datu aizsardzības regulas 5. pantā minētie personas datu apstrādes principi un ir piemērojams Vispārīgās datu aizsardzības regulas 6. panta 1. punkta c) vai e) apakšpunktā minētais tiesiskais pamats. Saskaņā ar Vispārīgās datu aizsardzības regulas 6. panta 3. punktu, personas datu apstrādes tiesiskais pamats un citi nosacījumi, lai piemērotu šīs regulas nosacījumu īstenošanu, ir nosakāmi Eiropas Savienības vai nacionālā normatīvā aktā.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un, lai nodrošinātu likumīguma, godprātības un pārredzamības principa ievērošanu, Inspekcijas skatījumā noteikumu projektā nepieciešams noteikt -  kas, kādam nolūkam un kādā apjomā veiks pasākuma mērķa grupas personas datu apstrādi, noteikumu projektā norādīto pasākumu īstenošanā. Lūdzam atbilstoši precizēt noteikumu projektu.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pasākuma īstenošanas nosacījumi papildināti ar finansējuma saņēmēja un pakalpojuma sniedzēju pienākumiem attiecībā uz personas datu apstrādi, attiecīgi precizēta anotācijas 8.1.13. apakšsadaļa. Skaidrojam, ka 4.3.6.5. pasākumā nav plānots uzraudzības rādītājs, kur izpildei jāuzkrāj dati par projekta dalībniekiem saskaņā ar Regulu Nr.2021/1057 un jāgatavo dalībnieku pārskats saskaņā ar MK 2023. gada 21. marta noteikumu Nr. 135 “Eiropas Savienības fondu projektu pārbaužu veikšanas kārtība 2021.–2027. gada plānošanas periodā” 1. pielikumu. 4.3.6.5. pasākuma projektā personas datu apstrāde tiks veikta tādā apjomā, kas nepieciešams, lai īstenotu projektu, kā arī sagatavotu un iesniegtu sadarbības iestādē maksājuma pieprasījumu un tajā ietvertās informācijas un izdevumu pamatojošos dokumentus.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IV. Pasākuma īstenošanas nosacījumi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 Pasākuma ietvaros šo noteikumu 14.1., 14.2. un 14.3. apakšpunktā minēto atbalstāmo darbību īstenošanu pārvalda Labklājības ministrijas izveidota pasākuma uzraudzības padome (turpmāk – padome). Padomes sastāvā ir finansējuma saņēmēja, nozaru ministriju, Latvijas Pašvaldību savienības un citu biedrību un nodibinājumu pārstāvji. Atbildīgās iestādes pārstāvji padomes darbībā var piedalīties novērotāja statusā.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- 13.09.2023.)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noteikumu projekta 20.punkta redakciju un izziņas 12.punktā sniegto skaidrojumu, atkārtoti lūdzam sniegt skaidrojumu, ietverot to anotācijā, uz kāda tiesiska pamata atbalstāmo darbību īstenošanu pārvalda Labklājības ministrijas izveidota pasākuma uzraudzības padome. Atkārtoti norādām, ka šādu funkciju neparedz Eiropas Savienības fondu 2021-2027.gada plānošanas perioda vadības likums un tam pakārtotie Ministru kabineta noteikumi. Nepieciešamības gadījumā, lūdzam precizēt arī noteikumu projekta 20.punktu.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1.6. apakšsadaļas punkts “Uzraudzība” papildināts. Skaidrojam, ka saskaņā ar MK 2004. gada 27. janvāra noteikumu Nr. 49 Labklājības ministrijas nolikums” 24.3 apakšpunktu finansējuma saņēmējs – VBTAI ir LM padotībā esoša iestāde. Attiecīgi VBTAI īstenotā 4.3.6.5. pasākuma projekta īstenošanas efektivitātes un uzraudzības nodrošināšanai (izvirzīto mērķu un rādītāju sasniegšanai) paredzēts, ka atsevišķu atbalstāmo darbību īstenošanu (detalizēts padomes pienākumu uzskatījums ir TA projektā) pārvaldīs LM kā nozares ministrijas izveidota 4.3.6.5. pasākuma uzraudzības padome.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 Pasākuma ietvaros šo noteikumu 14.1., 14.2. un 14.3. apakšpunktā minēto atbalstāmo darbību īstenošanu pārvalda Labklājības ministrijas kā nozares ministrijas izveidota pasākuma uzraudzības padome (turpmāk – padome). Padomes sastāvā ir finansējuma saņēmēja, nozaru ministriju, Latvijas Pašvaldību savienības un citu biedrību un nodibinājumu pārstāvji. Atbildīgās iestādes pārstāvji padomes darbībā var piedalīties novērotāja statusā.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 Pasākuma ietvaros šo noteikumu 14.1., 14.2. un 14.3. apakšpunktā minēto atbalstāmo darbību īstenošanu pārvalda Labklājības ministrijas izveidota pasākuma uzraudzības padome (turpmāk – padome). Padomes sastāvā ir finansējuma saņēmēja, nozaru ministriju, Latvijas Pašvaldību savienības un citu biedrību un nodibinājumu pārstāvji. Atbildīgās iestādes un vadošās iestādes pārstāvji padomes darbībā var piedalīties novērotāja statusā.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- 03.07.2023.)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uz kāda tiesiska pamata atbalstāmo darbību īstenošanas pārvaldību veic Labklājības ministrijas izveidota pasākuma uzraudzības padome. Vēršam uzmanību, ka šādu pārvaldību neparedz Eiropas Savienības fondu 2021-2027.gada plānošanas perioda vadības likums un tam pakārtotie ministru kabineta noteikumi. Papildus lūdzam svītrot vadošās iestādes dalību minētajā padomē.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noteikumu projekta kontekstā pārvaldība nozīmē atsevišķu projekta nodevumu kvalitātes nodrošināšanu ar mērķi veiksmīgi īstenot projektu. Noteikumu projekts neparedz atbalstāmo darbību īstenošanu nodot LM izveidotai pasākuma uzraudzības padomei (turpmāk – padome). 4.3.6.5. pasākuma atbalstāmās darbības īstenos VBTAI. Saskaņā ar noteikumu projekta 21. punkta nosacījumiem padome saskaņo noteikumu projekta 14.1., 14.2. un 14.3. apakšpunktā minēto atbalstāmo darbību ietvaros izstrādātos nodevumus, to kvalitātes nodrošināšanai.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skaidrojam, ka šādas padomes tiek veidotas tajos SAM pasākumos, kur būtu nepieciešams vairāku saistīto iestāžu viedoklis un konsultatīvs atbalsts, tādējādi nodrošinot maksimāli kvalitatīvu un efektīvu pasākuma īstenošanu un mērķu sasniegšanu. Vienlaikus noteikumu projekts ir precizēts, svītrojot vadošās iestādes pārstāvju dalību Padomē.</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 Pasākuma ietvaros šo noteikumu 14.1., 14.2. un 14.3. apakšpunktā minēto atbalstāmo darbību īstenošanu pārvalda Labklājības ministrijas kā nozares ministrijas izveidota pasākuma uzraudzības padome (turpmāk – padome). Padomes sastāvā ir finansējuma saņēmēja, nozaru ministriju, Latvijas Pašvaldību savienības un citu biedrību un nodibinājumu pārstāvji. Atbildīgās iestādes pārstāvji padomes darbībā var piedalīties novērotāja statusā.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22.1. veic izvērtējumus par šo noteikumu 3.3. un 3.4. apakšpunktā minētajai mērķa grupai pieejamā atbalsta sistēmu un jaunu pakalpojumu ieviešanu Latvijā, un izstrādā atbalsta pakalpojumu katalogu, pašvaldībās pieejamā atbalsta pakalpojumu grozu un ceļa kartes un tos aktualizē, ja nepieciešams;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- 03.07.2023.)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22.1.punkts paredz, ka piesaistītais pakalpojuma sniedzējs izstrādā atbalsta pakalpojumu katalogu, pakalpojumu grozu un ceļa kartes un tos aktualizē, ja nepieciešams. Pakalpojuma sniedzēja pakalpojumi ir terminēti atbilstoši ieprirkumam, attiecīgi nav saprotams, kā un kādā termiņā ir paredzēta aktualizēšana. Lūdzam attiecīgi precizēt punktu vai papildināt anotāciju ar skaidrojumu.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anotācijas 1.3. apakšsadaļas “Risinājuma apraksts”. Noteikumu projekta 22.1. apakšpunkta nosacījumi paredz pakalpojumu kataloga, atbalsta pakalpojumu groza un ceļa karšu aktualizēšanu pēc nepieciešamības, t.i. minēto nodevumu aktualizēšanu, ja nepieciešams, slēdzot jaunu iepirkuma līgumu.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22.1. veic izvērtējumus par šo noteikumu 3.3. un 3.4. apakšpunktā minētajai mērķa grupai pieejamā atbalsta sistēmu un jaunu pakalpojumu ieviešanu Latvijā, un izstrādā atbalsta pakalpojumu katalogu, pašvaldībās pieejamā atbalsta pakalpojumu grozu un ceļa kartes un tos aktualizē, ja nepieciešams;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23.5. izstrādā šo noteikumu 23.1. apakšpunktā minētā novērtēšanas rīka digitālo risinājumu.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- 03.07.2023.)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vai ar novērtēšanas rīka digitālo risinājumu saistītie ieguldījumi plānoti publiskās pārvaldes īpašumā esošajos digitālajos risinājumos, t.sk. īpašumā atrodas pirmkodi, intelektuālā īpašuma tiesības, kā arī risinājuma modificēšanas/pielāgošanas tiesības, lai novērstu gadījumus, kad tiek kropļota konkurence, veicot publiskus ieguldījumus kāda konkrēta komersanta īpašumā.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no ES fondu līdzekļiem nav attiecināmi publiski ieguldījumi digitālo risinājumu veidošanā, kas atrodas komersanta īpašumā.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izstrādājot agrīnu risku novērtēšanas rīka digitālo risinājumu, nav plānots veikt finansiālus ieguldījumus komersantu īpašumā esošās informācijas sistēmās. Primāri šim mērķim tiks izvēlēta kāda no publiskās pārvaldes īpašumā esošajiem digitālajiem risinājumiem. Taču gadījumā, ja novērtēšanas rīka digitālā risinājuma izstrāde nebūs iespējama, izmantojot kādu no publiskās pārvades īpašumā esošām informācijas sistēmām, tiks nodrošināts, ka īpašuma tiesības uz pirmkodiem un intelektuālo īpašumu, kā arī digitālā risinājuma modificēšanas/ pielāgošanas tiesības tiks saglabātas publiskās pārvaldes īpašumā.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23.5. izstrādā šo noteikumu 23.1. apakšpunktā minētā novērtēšanas rīka digitālo risinājumu.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29.6. uzkrāj datus par šādiem horizontālā principa “Vienlīdzība, iekļaušana, nediskriminācija un pamattiesību ievērošana” rādītājiem: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- 03.07.2023.)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8.1.13.apakšsadaļā ietverto informāciju, ņemot vērā, ka noteikumu projekts neparedz attiecīgo datu vākšanu par projekta dalībniekiem.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8.1.13. apakšsadaļa precizēta.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33.6. uzkrāj datus par šādiem horizontālā principa “Vienlīdzība, iekļaušana, nediskriminācija un pamattiesību ievērošana” rādītājiem: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29.9. apņemas nodrošināt šo noteikumu 14.2.1. apakšpunktā minētās atbalstāmās darbības ietvaros izstrādātā novērtēšanas rīka digitālā risinājuma izmantošanu un ilgtspēju pēc projekta īstenošanas beigām.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- 03.07.2023.)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projekts paredz, ka VBTAI kā finansējuma saņēmējs nodrošina tikai 14.2.1. apakšpunktā minētās atbalstāmās darbības ietvaros izstrādātā novērtēšanas rīka digitālā risinājuma izmantošanu un ilgtspēju pēc projekta īstenošanas beigām. Nepieciešams skaidrot, attiecīgi papildinot MK noteikumus un anotāciju, kā (kas būs pasākuma turētājs, kā tiks finansēts) tiks nodrošināta citu pasākuma atbalstāmo darbību ilgtspēja, piemēram, bērna atbalsta speciālistu tīkla darbība, kompetences pilnveides un atbalsta pasākumi u.c.</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4.3.6.5. pasākuma projekta ieviešanas ietvaros radīto nodevumu (t.sk. pakalpojumu) turētājs būs finansējuma saņēmējs – VBTAI.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anotācijas 1.6. apakšsadaļas punktā “Ilgtspēja” sniegta informācija, ka bērna atbalsta speciālistu un agrīnu risku novērtēšanas rīka darbības, un multidisciplinārā atbalsta pakalpojuma turpināšanai nepieciešamā finansējuma aprēķinu LM veiks pēc atbalstāmās darbības pabeigšanas, kā arī sagatavos priekšlikumu par nepieciešamo finansējumu un iesniegs MK  likumprojekta par valsts budžetu kārtējam gadam un vidēja termiņa budžeta ietvaru sagatavošanas un izskatīšanas procesā kopā ar visu ministriju iesniegtajiem pieteikumiem prioritārajiem pasākumiem.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mentoru un speciālistu profesionālajai pilnveidei izstrādātās kompetences pilnveides programmas būs publiski pieejamas, piemēram, VBTAI tīmekļa vietnē, sniedzot iespēju tās izmantot plašāka speciālistu loka un mentoru mācībām, tādējādi netieši multiplicējot projekta ietvaros izstrādātos atbalsta pasākumus pēc atbalstāmās darbības pabeigšanas. Savukārt priekšlikumi par atbalsta pakalpojuma individuālu gadījumu risināšanai bērnu uzvedības vai atkarības problēmu risku atpazīšanai un mazināšanai izglītojamo vidū ieviešanai ilgtermiņā tiks sagatavoti īstenotā izmēģinājumprojekta rezultātā.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arī finansējuma saņēmēja (VBTAI) projekta īstenošanas personāls sagatavos izvērtējumus par citu projekta laikā ieviesto atbalsta pasākumu, piemēram, psihoemocionālā atbalsta pasākumu, turpināšanu un finansēšanu pēc attiecīgas atbalstāmās darbības pabeigšanas, sniedzot priekšlikumus nepieciešamā finansējuma piesaistei, t.sk. valsts budžeta ietvaros. Attiecīgi LM ieskatā anotācijā papildinājumi nav nepieciešami.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33.10. nodrošina šo noteikumu 14.2.1. apakšpunktā minētās atbalstāmās darbības ietvaros izstrādātā novērtēšanas rīka digitālā risinājuma izmantošanu un ilgtspēju pēc projekta īstenošanas beigām.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29.9. apņemas nodrošināt šo noteikumu 14.2.1. apakšpunktā minētās atbalstāmās darbības ietvaros izstrādātā novērtēšanas rīka digitālā risinājuma izmantošanu un ilgtspēju pēc projekta īstenošanas beigām.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- 03.07.2023.)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29.9. apakšpunktu ar informāciju par termiņu kādā finansējuma saņēmējams ir jānodrošina novērtēšanas rīka digitālā risinājuma izmantošanu un ilgtspēju pēc projekta īstenošanas beigām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1.6. apakšsadaļas punktā “Ilgtspēja” sniegta informācija, ka agrīnu risku novērtēšanas rīka digitālā risinājuma uzturēšanai finansējums būs nepieciešams ik gadu pēc attiecīgās atbalstāmās darbības īstenošanas (saskaņā ar indikatīvo atbalstāmo darbību īstenošanas laika grafiku no 2027. gada). Agrīnu risku novērtēšanas rīka digitālā risinājuma izstrāde un izmantošana vērtējama kontekstā ar agrīnu risku novērtēšanas rīka darbību. Proti, digitālais risinājums būs atbalsta instruments speciālistiem darbā ar agrīnu risku novērtēšanas rīku, kura uzturēšanai pēc attiecīgās atbalstāmās darbības īstenošanas nepieciešamā finansējuma pieprasījumu LM sagatavos un iesniegs MK likumprojekta par valsts budžetu kārtējam gadam un vidēja termiņa budžeta ietvaru sagatavošanas un izskatīšanas procesā kopā ar visu ministriju iesniegtajiem pieteikumiem prioritārajiem pasākumiem. Agrīnu risku novērtēšanas rīka darbībai pēc tā izstrādes 4.3.6.5. pasākumā nav plānots noteikt minimālo izmantošanas (ilgtspējas) termiņu, attiecīgi arī tā digitālajam risinājumam nav plānots noteikt ilgtspējas termiņu, paredzot to darbības nepārtrauktību līdz beidzas nepieciešamība.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33.10. nodrošina šo noteikumu 14.2.1. apakšpunktā minētās atbalstāmās darbības ietvaros izstrādātā novērtēšanas rīka digitālā risinājuma izmantošanu un ilgtspēju pēc projekta īstenošanas beigām.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33.9. projekta īstenošanas un maksājuma pieprasījumu sagatavošanas nolūkā saskaņā ar normatīvajiem aktiem par kārtību, kādā Eiropas Savienības fondu 2021.–2027. gada plānošanas periodā nodrošina ieguldījumu uzraudzību un izvērtēšanu, kā arī izstrādā un uztur Kohēzijas politikas fondu vadības informācijas sistēmu veic:</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- 02.10.2023.)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Ministru kabineta 2022. gada 13. decembra noteikumi Nr. 770 “Kārtība, kādā Eiropas Savienības fondu 2021.–2027. gada plānošanas periodā nodrošina ieguldījumu uzraudzību un izvērtēšanu, kā arī izstrādā un uztur Kohēzijas politikas fondu vadības informācijas sistēmu” attiecas uz to, kādi dati tiek uzkrāti Kohēzijas politikas fondu vadības informācijas sistēmā, un kā minētā informācijas sistēma tiek uzturēta. Vēršam uzmanību, ka dati minētajā sistēmā tiek uzkrāti no projekta iesnieguma un tā pavadošajiem dokumentiem, projekta īstenošanas ietvaros saņemtās dokumentācijas, t.i., līgumi, izdevumus apliecinoši dokumenti, maksājumu pieprasījumu, iepirkumu dokumentācija u.tml. Maksājumu pieprasījumu iesniegšanas un maksājumu veikšanas kārtība noteikta Ministru kabineta 2023. gada 21. marta noteikumos Nr. 135 "Eiropas Savienības fondu projektu pārbaužu veikšanas kārtība 2021.–2027. gada plānošanas periodā".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precizēt noteikumu projekta 33.9. apakšpunktu un anotācijas 8.1.13. apakšsadaļu.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33.9. apakšpunkts ir precizēts un anotācijas 8.1.13. apakšsadaļā ir papildināta.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33.9. maksājuma pieprasījumu sagatavošanas nolūkā saskaņā ar normatīvajiem aktiem, kas nosaka Eiropas Savienības fondu projektu pārbaužu veikšanas kārtību 2021.–2027. gada plānošanas periodā, veic:</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- 13.09.2023.)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MK sēdes protokollēmuma projekta 3.2.apakšpunkts paredz arī 2024.gada pirmajam pusgadam nodrošināt valsts budžeta priekšfinansējumu 4.3.6.5.pasākuma īstenošanai līdz projekta iesnieguma apstiprināšanai sadarbības iestādē, nepieciešams papildināt anotācijas 1.3.sadaļas punktu “Risinājuma apraksts”, norādot pamatojumu līdzekļu piešķiršanai no valsts budžeta pirms projekta iesnieguma apstiprināšanas sadarbības iestādē, kā arī norādot nepieciešamā valsts budžeta priekšfinansējuma izdevumu pozīcijas atbilstoši projektā izvirzītajam mērķim.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 apakšsadaļa “Risinājuma apraksts” papildināts.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- 03.07.2023.)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Ilgtspēja.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4.3.6.5. pasākuma attiecīgo atbalstāmo darbību pabeigšanas LM normatīvajos aktos paredzētajā kārtībā tiks veikts detalizēts aprēķins par papildu nepieciešamo finansējumu, lai nodrošinātu 4.3.6.5. pasākumā izveidotā a) agrīnu risku novērtēšanas rīka darbību; b) bērna atbalsta speciālistu tīkla darbību; c) multidisciplināra atbalsta pakalpojuma turpmāku sniegšanu, tiks sagatavots un iesniegts priekšlikums MK gadskārtējā valsts budžeta likumprojekta un vidēja termiņa budžeta ietvara likumprojekta sagatavošanas un izskatīšanas procesā kopā ar visu ministriju iesniegtajiem pieteikumiem prioritārajiem pasākumiem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Veiksmīgai pasākuma ilgtspējas nodrošināšanai, nepieciešams paredzēt, kas ir šo pakalpojumu "turētājs". Šobrīd tas norādīts tikai attiecībā uz izveidotā agrīnu risku novērtēšanas rīka darbības uzturēšanu.;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4.3.6.5. pasākuma projekta ietvaros radīto nodevumu (t.sk. izstrādāto pakalpojumu) turētājs būs finansējuma saņēmējs – VBTAI.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4.3.6.5. pasākuma ietvaros tiks veikta detalizēta izpēte un izstrādāti pakalpojumu apraksti, kur tiks noteikta gan pakalpojuma sniegšanas kārtība, gan iesaistīto pušu atbildība. Pēc attiecīgo atbalstāmo darbību pabeigšanas (pēc izmēģinājumprojektu īstenošanas) tiks veikts detalizēts aprēķins par nepieciešamo finansējumu izveidoto pakalpojumu turpināšanai, kā arī tiks sagatavots priekšlikums par nepieciešamo finansējumu un iesniegts MK likumprojekta par valsts budžetu kārtējam gadam un vidēja termiņa budžeta ietvaru sagatavošanas un izskatīšanas procesā kopā ar visu ministriju iesniegtajiem pieteikumiem prioritārajiem pasākumiem.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- 03.07.2023.)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Multidisciplināra atbalsta pakalpojuma bērniem un jauniešiem ar uzvedības un atkarību problēmām vai to attīstības risku un viņu ģimenēm izstrāde un ieviešana.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norādot cik speciālistus plānots apmācīt, pēc kādiem principiem tie tiks atlasīti, vai plānots nodrošināt pārklājumu visā Latvijā.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multidisciplināra atbalsta pakalpojuma izstrādes ietvaros tiks izstrādāts tā apraksts, t.sk. pakalpojuma sniegšanas kārtība, nosakot pakalpojuma īstenošanā iesaistīto pušu (t.sk. institūciju) atbildību un iesaistīto speciālistu loku, no kā arī izrietēs mācībās iesaistīto speciālistu skaits.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 apakšsadaļas “Risinājuma apraksts” papildināts ar mērķa grupas iesaistes nosacījumiem, t.sk. izmēģinājumprojektos, kas kopā ar 4.3.6.5. pasākuma projekta iesnieguma vērtēšanas kritēriju kopā ietvertā specifiskā atbalsta kritērija “Projekta iesniegumā ir aprakstīti izmēģinājumprojektu īstenošanas pamatprincipi un nosacījumi” piemērošanas skaidrojumā noteikto attiecība uz informācijas sniegšanu par dalībnieku iesaistes nosacījumiem izmēģinājumprojektos, atspoguļo dalībnieku (t.sk. speciālistu) iesaistes prasības, aptverot visus Latvijas reģionus.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- 03.07.2023.)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2.4. punkts Kompetences pilnveide un atbalsta pasākumi speciālistiem, kuru darbs ir saistīts ar atbalsta vai pakalpojumu nodrošināšanu ģimenēm ar bērniem vai bērniem un jauniešiem paredz, 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kompetences pilnveides programmu (indikatīvi 24 akadēmiskās stundas)  apgūs 90 speciālisti;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Tāpat pakalpojuma sniedzējs izstrādās atbalsta pakalpojuma aprakstu individuālu gadījumu risināšanai speciālistiem uzvedības un atkarības problēmu risku atpazīšanai un mazināšanai </w:t>
            </w:r>
            <w:r w:rsidR="00000000" w:rsidRPr="00000000" w:rsidDel="00000000">
              <w:rPr>
                <w:u w:val="single"/>
                <w:rtl w:val="0"/>
              </w:rPr>
              <w:t xml:space="preserve">izglītojamo vidū</w:t>
            </w:r>
            <w:r w:rsidR="00000000" w:rsidRPr="00000000" w:rsidDel="00000000">
              <w:rPr>
                <w:rtl w:val="0"/>
              </w:rPr>
              <w:t xml:space="preserve">  un darbam ar iesaistītajām pusēm (bērnu vai jaunieti, ģimeni, citiem speciālistiem)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ar skaidrojumu, vai plānotais apmācāmo speciālistu skaits ir pietiekams, ņemot vērā, cik dažādus speciālistus, turklāt visā Latvijā plānots apmācīt; kā tiks nodrošināta pasākuma ilgtspēja.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vai individuālo gadījumu risināšana plānota tikai skolu vidē, ņemot vērā lietoto terminu "izglītojamais"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anotācijas 1.3. apakšsadaļas “Risinājuma apraksts” 2.4. apakšpunktā ir norādīts indikatīvais apmācāmo speciālistu skaits. Speciālistu skaits var tikt mainīts atkarībā no projektā šim mērķim pieejamā finansējuma un mācību izmaksām. Atbalstāmās darbības ietvaros speciālistiem izstrādātā kompetences pilnveides programma būs publiski pieejama, piemēram, VBTAI tīmekļa vietnē, sniedzot iespēju to izmantot plašāka speciālistu loka mācībām, tādējādi netieši multiplicējot projekta ietvaros speciālistiem izstrādātā atbalsta pasākumus pēc atbalstāmās darbības pabeigšanas.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atbalsta pakalpojuma individuālu gadījumu risināšanai speciālistiem uzvedības vai atkarības problēmu risku atpazīšanai un mazināšanai izglītojamo vidū skaidrojam, ka pakalpojuma sniegšanas kārtība tiks noteikta pakalpojuma aprakstā, taču plānots, ka primāri atbalsts tiks sniegts speciālistiem skolu vidē, nepieciešamības gadījumā arī citiem speciālistiem, kuri būs iesaistīti konkrētā gadījuma risināšanā.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- 03.07.2023.)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2.3.punktā Psihoemocionālā atbalsta pasākumi bērniem un jauniešiem ar uzvedības un atkarību problēmām vai to attīstības risku un viņu ģimenēm minēts, la nodrošinātu mentoru pakalpojumu jauniešiem ar uzvedības un atkarību problēmām, tiks izstrādāts mentora pakalpojuma apraksts un kompetences pilnveides programma, organizētas mentoru mācības un mentora pakalpojuma sniegšana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ar informāciju, kā tiks nodrošināta šī pakalpojuma ilgtspēja (speciālistu apmācības, darbības uzraudzība, finansēšana).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mentoru profesionālajai pilnveidei izstrādātā kompetences pilnveides programma būs publiski pieejama, piemēram, VBTAI tīmekļa vietnē, sniedzot iespēju to izmantot mentoru mācībām plašākam interesentu lokam. Tāpat arī finansējuma saņēmēja (VBTAI) projekta īstenošanas personāls sagatavos izvērtējumus par projekta laikā ieviestā mentora pakalpojuma turpināšanu un finansēšanu pēc attiecīgas atbalstāmās darbības pabeigšanas, sniedzot priekšlikumus nepieciešamā finansējuma piesaistei, t.sk. valsts budžeta ietvaros. Attiecīgi LM ieskatā anotācijā papildinājumi nav nepieciešami.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- 03.07.2023.)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anotācijas punktu 2.1. Bērnu uzvedības un atkarību problēmu agrīnu risku novērtēšanas sistēmas pilnveide ar informāciju par to, cik speciālistus plānots apmācīt, vai tie būs no visiem reģioniem, kādi speciālisti varēs veikt šo novērtēšanu, kā arī ar to, kā tiks nodrošināta šī pasākuma ilgtspēja (arī turpmāk apmāciti speciālisti, aktualizēta apmācību programma u.c.)</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atbalstāmās darbības “Bērnu uzvedības vai atkarību problēmu agrīnu risku novērtēšanas sistēmas pilnveide” īstenošana tiks balstīta uz izvērtējuma rezultātiem, tostarp izstrādājot vai iegādājoties bērnu uzvedības vai atkarību problēmu agrīnu risku novērtēšanas rīku un tā metodiku, kurā tiks noteikts risku novērtēšanā iesaistīto speciālistu tvērums, secīgi veicot speciālistu, kuri piedalīsies izmēģinājumprojektā, mācības.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 apakšsadaļa “Risinājuma apraksts” papildināta ar mērķa grupas iesaistes nosacījumiem, t.sk. izmēģinājumprojektos, kas kopā ar 4.3.6.5. pasākuma projekta iesnieguma vērtēšanas kritēriju kopā ietvertā specifiskā atbalsta kritērija “Projekta iesniegumā ir aprakstīti izmēģinājumprojektu īstenošanas pamatprincipi un nosacījumi” piemērošanas skaidrojumā noteikto attiecība uz informācijas sniegšanu par dalībnieku iesaistes nosacījumiem izmēģinājumprojektos, atspoguļo dalībnieku (t.sk. speciālistu) iesaistes prasības, aptverot visus Latvijas reģionus. Tāpat plānots, ka bērnu uzvedības vai atkarību problēmu agrīnu risku novērtēšanas sistēmas darbībai nebūs nepieciešami uzturēšanas izdevumi, jo tiks skaidri identificēta katra iesaistītā loma un attiecīgi sagatavotas vadlīnijas speciālistiem, bet mācību programma speciālistiem darbam bērnu uzvedības vai atkarību problēmu agrīnu risku novērtēšanas sistēmā plānots izstrādāt e-mācību formātā, kas arī pēc izmēģinājumprojekta īstenošanas pabeigšanas nodrošinātu jauniem speciālistiem brīvas iespējas apgūt prasmes darbam agrīnu risku novērtēšanas sistēmā patstāvīgi. Nepieciešamos pilnveidojumus mācību programmā nodrošinās.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- 03.07.2023.)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(8.lpp.) teikts, ka iepirkts pakalpojuma sniedzējs sagatavo arī priekšlikumus nepieciešamajiem grozījumiem normatīvajos aktos atbalsta pakalpojuma groza ieviešanai.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papildināt anotāciju un, ja nepieciešams, precizēt MK noteikumu projektu, paredzot, ka tiek veikti arī aprēķini par nepieciešamo finansējumu atbalsta pakalpojuma groza ieviešanai.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 apakšsadaļas “Risinājuma apraksts” 1. punkts papildināts. Skaidrojam, ka pieejamā atbalsta pakalpojumu groza izstrādes laikā tiks veikts arī tā ieviešanas finansiālās ietekmes novērtējums gan uz valsts budžetu (pa nozarēm), gan uz pašvaldību budžetu.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- 03.07.2023.)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atsauci anotācijā uz izvērtējumu “Vienkāršoto izmaksu piemērošanas iespējas 2021.-2027. gada ES fondu plānošanas periodā”, vēršam uzmanību, ka tas satur izvērtētāju kā ekspertu viedokli, bet nav pietiekams pamatojums vienkāršoto izmaksu nepiemērošanai, tāpēc lūdzam LM kā atbildīgo iestādi izvērtēt vienkāršoto izmaksu piemērošanas iespējas pasākumā, un nepiemērošanas gadījumā to argumentēti pamatot anotācijā.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jau šobrīd 4.3.6.5. pasākumā, kur tas ir iespējams, tiek piemērotas vienkāršotās izmaksas. Proti, iekšzemes komandējumu un darba  braucienu izmaksām paredzēts piemērot vadošās iestādes vienas vienības izmaksu standarta likmes metodikas par 1 km izmaksām un iekšzemes komandējumu izmaksām. Savukārt personāla izmaksām tiks piemērota AI izstrādāta vienotā likme.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atbalstāmās darbības pamatā veiks finansējuma saņēmēja izvēlēts pakalpojuma sniedzējs. Gan izvērtējumi, gan atbalsta pakalpojumi un izmēģinājumprojekti, gan informēšanas pasākumi sabiedrībai un mērķa grupai  saturiski un tvēruma ziņā būs ļoti atšķirīgi, tādēļ tiem nav iespējams piemērot vienkāršotās izmaksas, t.sk. nav iespējams definēt vienu vienību un izmaksas vienai vienībai. Vienlaikus projekta īstenošanas gaitā, uzkrājoties objektīvai faktisko izmaksu informācijai, tiks atkārtoti izvērtētas vienkāršoto izmaksu piemērošanas iespējas un, ja būs nepieciešams un iespējams, tiks izstrādāta attiecīga vienkāršoto izmaksu metodika.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- 03.07.2023.)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norādīt anotācijas 1.3.apakšsadaļā, pēc kādiem kritērijiem ir plānots veikt izmeģinājumprojektu dalībnieku atlasi.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 apakšsadaļas “Risinājuma apraksts” papildināts ar mērķa grupas iesaistes nosacījumiem 4.3.6.5. pasākumā, t.sk. izmēģinājumprojektos, kas kopā ar 4.3.6.5. pasākuma projekta iesnieguma vērtēšanas kritēriju kopā ietvertā specifiskā atbilstības kritērija “Projekta iesniegumā ir aprakstīti izmēģinājumprojektu īstenošanas pamatprincipi un nosacījumi” piemērošanas skaidrojumā noteikto attiecībā uz informāciju par dalībnieku iesaistes nosacījumiem izmēģinājumprojektos, atspoguļo izmēģinājumprojektu dalībnieku iesaistes prasības.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- 03.07.2023.)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2018.gada 17.jūlija noteikumu Nr.421 24.2.apakšpunkts paredz no 80.00.00 programmas piešķirt līdzekļus izņēmuma kārtā pirms Eiropas Savienības fondu programmas projektu iesnieguma apstiprināšanas sadarbības iestādē, ja Ministru kabinets, pamatojoties uz iesniegto argumentāciju un risku analīzi, ir pieņēmis lēmumu par konkrētā plānotā projekta izdevumu priekšfinansēšanu noteiktā apjomā un izdevumu pozīcijām atbilstoši projektā izvirzītajam mērķim. Līdz ar to nepieciešams papildināt anotācijas 1.3.apakšsadaļu, norādot pamatojumu līdzekļu piešķiršanai no valsts budžeta pirms projekta iesnieguma apstiprināšanas sadarbības iestādē, kā arī norādot nepieciešamā valsts budžeta priekšfinansējuma izdevumu pozīcijas atbilstoši projektā izvirzītajam mērķim.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atbilstoši 4.3.6.5. pasākumā plānoto atbalstāmo darbību indikatīvajam laika grafikam, ne vēlāk kā 2023. gada beigās jāuzsāk iepirkuma procedūras noteikumu projekta a) 22.1. apakšpunktā minēto izvērtējumu par mērķa grupai pieejamā atbalsta sistēmu un jaunu pakalpojumu ieviešanu Latvijā, lai nodrošinātu no izvērtējumiem izrietošo darbību savlaicīgu īstenošanu, t.sk. agrīnu risku novērtēšanas sistēmas pilnveidi un multidisciplināra atbalsta pakalpojuma ieviešanu; b) 24.1. apakšpunktā minēto vadlīniju bērna atbalsta speciālistu funkcijas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ievērojot noteikumu projekta 6.1. apakšpunktā noteikto sinerģiju, vadlīniju izstrāde bērna atbalsta speciālistu darbam ir cieši saistīta ar 4.3.6.1. pasākumā „Speciālistu, kuru profesionālā darbība saistīta ar bērnu tiesību aizsardzības nodrošināšanu, profesionālās kvalifikācijas pilnveide un bērnu likumisko pārstāvju atbildības stiprināšana bērnu tiesību aizsardzības sistēmas reorganizācijas ietvaros” plānoto bērna atbalsta speciālistu profesionālās kompetences pilnveides programmas īstenošanu, t.i. profesionālās kompetences pilnveides programmas (izstrādi plānots uzsākt 2023. gada 4.ceturksnī) saturs daļēji izriet no vadlīniju satura, kā arī  izvērtējumu veikšana (t.sk., iepirkumu dokumentācijas sagatavošana un iepirkuma veikšana) ir laikietilpīgs process, nepieciešams savlaicīgi jau 2023. gadā (t.i., vēl pirms vienošanās par projekta īstenošanu noslēgšanas ar CFLA) uzsākt 4.3.6.5. pasākuma projekta vadības un īstenošanas komandas komplektēšanu un iepirkumu dokumentācijas izstrādi. Tāpat saskaņā ar informatīvā ziņojuma par Finanšu ministrijas pārziņā esošo Eiropas Savienības fondu un ārvalstu finanšu palīdzības aktualitātēm līdz 2023. gada 1. martam (pusgada ziņojums) (pieņemts MK 25.04.2023. sēdē) MK protokollēmumu, ir apstiprināts n+3 princips nacionālā līmenī katrai atbildīgajai iestādei, attiecīgi ir nepieciešams nodrošināt arī minētā n+3 principa izpildi LM pārziņas SAM pasākumos. Ņemot vērā minēto, pirms vienošanās par 4.3.6.5. pasākuma projekta īstenošanu noslēgšanas ar CFLA, 4.3.6.5. pasākuma īstenošanai nepieciešamais finansējums indikatīvi 42 714 </w:t>
            </w:r>
            <w:r w:rsidR="00000000" w:rsidRPr="00000000" w:rsidDel="00000000">
              <w:rPr>
                <w:i w:val="1"/>
                <w:rtl w:val="0"/>
              </w:rPr>
              <w:t xml:space="preserve">euro </w:t>
            </w:r>
            <w:r w:rsidR="00000000" w:rsidRPr="00000000" w:rsidDel="00000000">
              <w:rPr>
                <w:rtl w:val="0"/>
              </w:rPr>
              <w:t xml:space="preserve">apmērā tiks novirzīts projekta vadības un tā īstenošanas nodrošināšanas izmaksu segšanai, kā arī iepirkumu līgumu ietvaros paredzēto avansa maksājumu veikšanai.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- 03.07.2023.)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savstarpēji saskaņot un novērst savstarpējās pretrunas anotācijas 1.3.punkta "Pašreizējā situācija, problēmas un risinājumi" sadaļā "Risinājuma apraksts" pie informācijas par tiešajām attiecināmajām un netiešajām attiecināmajām izmaksām norādīto informāciju, ka vienkāršoto izmaksu piemērošana šobrīd nav plānota ar MK noteikumu projekta 16.1. un 16.2.3.apakšpunktā norādīto informāciju, par plānoto vienotās likmes izmaksu metodikas izstrādi.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 apakšsadaļas “Risinājuma apraksts” ietvertā informācija par vienkāršoto izmaksu piemērošanu 4.3.6.5. pasākumā satur atrunu “papildu jau TA projektā minētajām, vienkāršoto izmaksu piemērošana šobrīd nav plānota”, kas aptver noteikumu projekta 16.1. un 16.2.4. apakšpunktā (iepriekš 16.2.3. apakšpunktā) minētās vienkāršotās izmaksas.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Cita informācija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- 13.09.2023.)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lūdzam precizēt anotācijas 1.6.apakšsadaļas punktā “Ilgtspēja” norādīto informāciju. Vēršam uzmanību, ka atbilstoši MK 2023.gada 17.janvāra noteikumu Nr.15 “Maksimāli pieļaujamā valsts budžeta izdevumu kopapjoma un katrai ministrijai un citai centrālajai valsts iestādei paredzētā izdevumu kopējā apjoma noteikšanas kārtība vidējam termiņam” (turpmāk – MKN Nr.15) 9.4.apakšpunktam Labklājības ministrija (turpmāk – LM) Finanšu ministrijā (turpmāk – FM) iesniegs tikai pieprasījumu LM pamatbudžeta bāzes projekta precizēšanai n+1, n+2 un n+3 gadam, savukārt FM vēl vērtēs LM iesniegto informāciju un par finansējuma piešķiršanu lems Ministru kabinets valsts pamatbudžeta bāzes projekta apstiprināšanas procesā. Ņemot vērā minēto, nevar norādīt, ka finansējuma saņēmējs nodrošinās 4.3.6.5.pasākuma projekta rezultātu uzturēšanu, izmantojot valsts budžeta finansējumu atbilstoši MKN Nr.15 9.4.apakšpunktam.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1.6. apakšsadaļas punkts “Ilgtspēja” precizēts.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Cita informācija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Cita informācija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- 03.07.2023.)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norādīto ESF Plus sekundārās tēmas kodu no "09, nepiemēro" uz "06, bērnu nabadzības novēršana", atbilstoši ES kohēzijas politikas programmas Latvijai 2021. - 2027.gadam papildinājumā norādītajam.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1.6. apakšsadaļa precizēta.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Cita informācija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Cita informācija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- 03.07.2023.)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1.6.apakšsadaļas punktā “Ilgtspēja” norādīts, ka finansējuma saņēmējs nodrošinās 4.3.6.5.pasākuma projekta rezultātu uzturēšanu, izmantojot valsts budžeta finansējumu atbilstoši MK 2023.gada 17.janvāra noteikumu Nr.15 “Maksimāli pieļaujamā valsts budžeta izdevumu kopapjoma un katrai ministrijai un citai centrālajai valsts iestādei paredzētā izdevumu kopējā apjoma noteikšanas kārtība vidējam termiņam” (turpmāk – MKN Nr.15) 9.4.apakšpunktā noteiktajam. Norādām, ka atbilstoši MKN Nr.15 9.4.apakšpunktam Labklājības ministrija (turpmāk  - LM) Finanšu ministrijā tikai iesniegs informāciju LM pamatbudžeta bāzes projekta sagatavošanai n+1, n+2 un n+3 gadam, kuru vienlaikus nepieciešams pamatot ar detalizētiem aprēķiniem. Savukārt, par finansējuma piešķiršanu Ministru kabinets lems valsts pamatbudžeta bāzes projekta apstiprināšanas procesā. Vienlaikus vēršam uzmanību, ka datiem par informācijas un komunikācijas tehnoloģiju projektu uzturēšanas izdevumiem jāpievieno Vides aizsardzības un reģionālās attīstības ministrijas atzinums. Līdz ar to attiecīgi precizējama anotācijas 1.6.apakšsadaļas punktā “Ilgtspēja” norādītā informācija.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1.6. apakšsadaļas punkts “Ilgtspēja” papildināts ar informāciju, ka atbilstoši MK noteikumos Nr.15 noteiktai kārtībai iesniedzot agrīnu risku novērtēšanas rīka digitālā risinājuma uzturēšanai nepieciešamā finansējuma pieprasījumu, tiks pievienots izmaksu aprēķins un Vides aizsardzības un reģionālās attīstības ministrijas atzinums par izstrādāto agrīnu risku novērtēšanas rīka digitālā risinājumu.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Cita informācija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8.1.11. uz veselību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- 03.07.2023.)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anotācijas 8.11.apakšsadaļu, ņemot vērā, ka pasākuma mērķis ir izveidot atbalsta sistēmu savlaicīgai bērnu un jauniešu uzvedības un atkarību problēmu veidošanās risku identificēšanai un vajadzībām atbilstošu pakalpojumu un atbalsta sniegšanu uzvedības traucējumu un atkarību problēmu risināšanai.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8.11. apakšsadaļa papildināta. 4.3.6.5. pasākuma īstenošana sniegs tiešu ietekmi uz bērnu ar uzvedības vai atkarību problēmām vai to attīstības risku psihoemocionālo un kopējo veselību. Pasākuma ietvaros tiks izstrādāti instrumenti savlaicīgai problēmu identificēšanai un sniegts individuālām vajadzībām atbilstošs multidisciplināra atbalsta pakalpojums, tostarp arī veselības jomā.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8.1.11. uz veselību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8.1.13. uz datu aizsardzību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- 03.07.2023.)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noteikumu projektu ar kārtību kā finansējuma saņēmējs plāno pārliecināties par mērķa grupas atbilstību pasākumam, ievērojot Ministru kabineta 2022.gada 13. decembra sēdes protokollēmuma (prot. Nr. 64 6. §) 3. punktā minēto.</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 apakšsadaļas “Risinājuma apraksts” papildināts ar informāciju par mērķa grupas atbilstības 4.3.6.5. pasākumam pārbaudes nosacījumiem.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8.1.13. uz datu aizsardzību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8.1.13. uz datu aizsardzību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- 03.07.2023.)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dzēst anotācijas 8.1.13.apakšsadaļas aprakstā norādīto atsauci iekavās uz MK noteikumu Nr.135 1.pielikumu, ņemot vērā, ka tas ir Pārskats par projekta dalībniekiem, savukārt MK noteikumu projekts neparedz pienākumu finansējuma saņēmējam iesniegt šo pārskatu.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8.1.13. apakšsadaļa precizēta.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8.1.13. uz datu aizsardzību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Izdoti saskaņā ar Eiropas Savienības fondu 2021.—2027. gada plānošanas perioda vadības likuma 19. panta 6. un 13. punktu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- 13.09.2023.)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2023. gada 13. jūlija sēdes protokollēmumā (prot. Nr. 36 85. § 3. punkts) noteikts: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veicinātu Eiropas Savienības fondu projektu izvērtējuma par izmaksu un ieguvumu analīzi veikšanu ne tikai gadījumos, kad Eiropas Savienības fondu projekta ietvaros plānots gūt neto ieņēmumus, atbildīgā iestāde, izstrādājot Ministru kabineta noteikumu projektu par specifiskā atbalsta mērķa īstenošanu, paredz nepieciešamību finansējuma saņēmējam veikt izvērtējumu par izmaksu un ieguvumu analīzi Eiropas Savienības fondu projektiem, kuru atlase paredzēta ierobežotas projektu iesniegumu atlases veidā un projekta kopējās izmaksas (ieskaitot PVN) pārsniedz 1 miljonu euro. Atbildīgā iestāde minēto risinājumu var nepiemērot, ja to objektīvi un izvērsti pamato Ministru kabineta noteikumu par specifisko atbalsta mērķa īstenošanu anotācijā.”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Izmaksu un ieguvumu analīze pēc būtības ir nepieciešama, lai noteiktu, vai plānotajā projektā gaidāmie ieguvumi (finanšu vai sociālekonomiskie) ir lielāki par projekta izmaksām visā projekta dzīves ciklā. Parasti publiskās pārvaldes projekti finansiāli rada zaudējumus, tādēļ vienīgais to attaisnojošais iemesls ir gaidāmie sociālekonomiskie ieguvumi no projekta jeb labums sabiedrībai (iedzīvotājiem). Ņemot to vērā, peļņas negūšana un (vai) valsts pārvaldes funkciju veikšana nav indikators izmaksu un ieguvumu analīzes veikšanai vai neveikšanai.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piemēri potenciālajiem ieguvumiem būtu meklējami valsts pārvaldes izmaksu, kas nepieciešami funkciju veikšanai, ietaupījumā (salīdzinot situāciju ar projektu un bez projekta), piemēram: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uzlabojot atbalsta sistēmu, uzlabojot speciālistu kompetenci;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samazinot personu skaitu, kurām nepieciešama palīdzība vai papildus palīdzība, kā rezultātā rodas ietaupījumi valsts budžetā u.tml.</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Varbūt ir iespējams aprēķināt arī ieguvumus galvenajai mērķa grupai – bērniem un to ģimenēm, ko var izteikt kā personu papildus gūtos ienākumu nākotnē, ja projekta rezultātā tie spēj labāk iekļauties sabiedrībā, gūst labāku izglītību u.tml.</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papildināt noteikumu projektu ar normu, kas paredz, ka finansējuma saņēmējs veic izmaksu un ieguvumu analīzi. Atbilstoši lūdzam papildināt arī anotācijas 1.3. sadaļu.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Labklājības ministrija ir izvērtējusi priekšlikumu. Skaidrojam, ka 4.3.6.5. pasākuma ietvaros plānotās atbalstāmās darbības nodrošinās atbalsta pasākumu izveidi savlaicīgai bērnu uzvedības vai atkarību problēmu risku identificēšanai vai atbalsta un pakalpojumu ieviešanu esošu problēmu risināšanai bērniem ar uzvedības vai atkarību problēmām un viņu ģimenēm. Tādējādi izpildot gan Apvienoto nāciju organizācijas Bērnu tiesību konvencijā noteikto, ka dalībvalstij jāsniedz vecākiem un aizbildņiem pienācīgu palīdzību ar bērnu audzināšanu saistīto pienākumu izpildē, gan Latvijas Nacionālajā attīstības plānā 2021.–2027. gadam iekļautos uzdevumus attiecībā uz ārpusģimenes aprūpē esošo bērnu tiesību aizstāvības un interešu pārstāvniecības, sniegtā atbalsta un pakalpojumu uzlabošanu, ģimenes kā vērtības stiprināšana sabiedrībā, atbalsta sniegšanu vecāku prasmju pilnveidošanai, gan Bērnu, jaunatnes un ģimenes attīstības pamatnostādnēs 2022.–2027.gadam virsmērķī paredzēto – attīstīt bērniem, jauniešiem un ģimenēm atbalstošu sabiedrību, kas veicina ģimeņu labklājību, veselīgu attīstību, vienlīdzīgas iespējas un nabadzības un sociālās atstumtības risku mazināšanu bērniem, jauniešiem un ģimenēm, kā arī agrīnās intervences attīstību valsts kopīgai izaugsmei.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4.3.6.5. pasākumā finansējuma saņēmējs ir VBTAI, nav iespējams veikt izvērtējumu par izmaksu un ieguvumu analīzi. 4.3.6.5. pasākuma ietvaros īstenotās atbalstāmās darbības perspektīvā pozitīvi ietekmēs tautsaimniecību kopumā (izvērstāks skaidrojums par ietekmi uz tautsaimniecību ietverts noteikumu projekta anotācijas 2.  sadaļā “Tiesību akta projekta ietekmējamās sabiedrības grupas, ietekme uz tautsaimniecības attīstību un administratīvo slogu”).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precizējumi veikti arī TA projekta anotācijā, ietverot informāciju 1.6. apakšadaļā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lūdzam Finanšu ministriju – vadošo iestādi organizēt kopēju diskusiju par kopējiem izmaksu un ieguvumu analīzes nosacījumiem, izņēmuma gadījumiem un anotācijā sniedzamās informācijas saturu, par gatavību šādai diskusijai Finanšu ministrija – vadošā iestāde informēja MK 13.07.2023. noteikumu Nr. 408 “Kārtība, kādā Eiropas Savienības fondu vadībā iesaistītās institūcijas nodrošina šo fondu ieviešanu 2021.–2027.gada plānošanas periodā” saskaņošanas procesā.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Izdoti saskaņā ar Eiropas Savienības fondu 2021.—2027. gada plānošanas perioda vadības likuma 19. panta 6. un 13. punktu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prasības projekta iesniedzējam;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- 03.07.2023.)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noteikumu projekta 1.4.apakšpunktu ar frāzi "Eiropas Sociālā fonda Plus" pirms vārda "projekta".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1.4. apakšpunkts papildināts.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prasības Eiropas Sociālā fonda Plus projekta (turpmāk – projekts) iesniedzējam;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4.2.2. nacionālais iznākuma rādītājs – prevencei un atbalsta pakalpojumu ieviešanai īstenoto izmēģinājumprojektu skaits – 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- 03.07.2023.)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saskaņā ar "Vadlīnijām Ministru kabineta noteikumu par specifiskā atbalsta mērķa īstenošanu izstrādei Eiropas Savienības fondu 2021.—2027. gada plānošanas periodā" ir paredzēti tikai trīs rādītāju veidi (nacionālais, iznākuma un rezultāta), lūdzam dzēst vārdu "iznākuma".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4.2.2. apakšpunkts precizēts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4.2.2. nacionālais rādītājs – prevencei un atbalsta pakalpojumu ieviešanai īstenoto izmēģinājumprojektu skaits – 2.</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14.3. multidisciplināra atbalsta pakalpojuma šo noteikumu 3.3. un 3.4. apakšpunktā minētajai mērķa grupai izstrāde un ieviešana;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(LPS - 03.07.2023.)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anotācijā norādītajam plānots, ka var tikt veikta arī multidisciplinārā atbalsta pakalpojuma iegāde. Attiecīgi lūdzam precizēt punktu, paredzot iegādi un adaptāciju.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14.3. multidisciplināra atbalsta pakalpojuma šo noteikumu 3.3. un 3.4. apakšpunktā minētajai mērķa grupai izstrāde vai iegāde, adaptācija un ieviešana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 apakšsadaļas “Risinājuma apraksts” 3. punkts papildināts. Skaidrojam, ka noteikumu projektā nav izvirzīts nosacījums multidisciplinārā atbalsta pakalpojuma apraksta adaptācijai tā iegādes gadījumā, jo minēto pienākumu plānots ietvert ar pakalpojuma sniedzēju noslēgtā iepirkuma līguma nosacījumos.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14.3. multidisciplināra atbalsta pakalpojuma šo noteikumu 3.3. un 3.4. apakšpunktā minētajai mērķa grupai izstrāde un ieviešana;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14.5. komunikācijas un vizuālās identitātes prasību nodrošināšanas pasākumi;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- 02.10.2023.)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kurā izmaksu pozīcijā tiek plānots iekļaut noteikumu projekta 14.5. apakšpunktā norādīto atbalstāmo darbību, un attiecīgi papildināt noteikumu projektu un anotāciju.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noteikumu projektā 14.5. apakšdarbībā minētās atbalstāmās darbības izdevumi obligāto komunikācijas un vizuālās identitātes prasību nodrošināšanai iekļauti noteikumu projekta 16.2.1. apakšpunktā minētajā izmaksu pozīcijā, t.i. izmaksas tiks segtas iepirkumu līgumu izmaksu ietvaros. Savukārt anotācijas 1.3. apakšsadaļā “Risinājuma apraksts” galveno izmaksu pozīciju aprakstā skaidrots iepirkumu līgumu izmaksu ietvars 4.3.6.5. pasākuma kontekstā.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14.5. komunikācijas un vizuālās identitātes prasību nodrošināšanas pasākumi;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16.1.1. līdz brīdim, kad tiks apstiprināta atbildīgās iestādes izstrādātā personāla atlīdzības izmaksu vienotās likmes un tās piemērošanas metodika (turpmāk – personāla izmaksu metodika), - finansējuma saņēmēja projekta īstenošanas personāla un vadības personāla atlīdzības izmaksas saskaņā ar Valsts un pašvaldību institūciju amatpersonu un darbinieku atlīdzības likumu, izņemot virsstundas. Ja personāla iesaiste projektā ir nodrošināta saskaņā ar daļlaika izmaksu attiecināmības principu, attiecināma ir ne mazāka kā 30 procentu noslodze;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- 13.09.2023.)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"personāla atlīdzības izmaksu" un turpmāk MK noteikumos precizēt terminoloģiju uz "personāla izmaksas".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16.1.1. un 16.1.2. apakšpunkts precizēts.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16.1.1. līdz brīdim, kad tiks apstiprināta atbildīgās iestādes izstrādātā personāla izmaksu vienotās likmes un tās piemērošanas metodika (turpmāk – personāla izmaksu metodika), – finansējuma saņēmēja projekta īstenošanas personāla un vadības personāla atlīdzības izmaksas saskaņā ar Valsts un pašvaldību institūciju amatpersonu un darbinieku atlīdzības likumu, izņemot virsstundas. Ja personāla iesaiste projektā ir nodrošināta saskaņā ar daļlaika izmaksu attiecināmības principu, attiecināma ir ne mazāka kā 30 procentu noslodze;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16.1.2. pēc personāla izmaksu metodikas apstiprināšanas, finansējuma saņēmēja projekta īstenošanas personāla un vadības personāla atlīdzības izmaksas, tai skaitā veselības apdrošināšanas izmaksas un redzes korekcijas līdzekļu kompensācijas izmaksas, piemērojot personāla izmaksu metodikā noteikto likmi no šo noteikumu 15.1. apakšpunktā minētajām tiešajām attiecināmajām izmaksām, kas nav tiešās personāla izmaksas. Minētās tiešās attiecināmās personāla izmaksas projekta iesniegumā plāno kā vienu izmaksu pozīciju;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- 13.09.2023.)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vārdus "tai skaitā veselības apdrošināšanas izmaksas un redzes korekcijas līdzekļu kompensācijas izmaksas", tā kā izmaksu tvērums ir noteikts VI vadlīnijās Nr. 1.2. "Vadlīnijas attiecināmo izmaksu noteikšanai Eiropas Savienības kohēzijas politikas programmas 2021.-2027.gada plānošanas periodā".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16.1.2. apakšpunkts precizēts.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16.1.2. pēc personāla izmaksu metodikas apstiprināšanas, finansējuma saņēmēja projekta īstenošanas personāla un vadības personāla izmaksas, piemērojot personāla izmaksu metodikā noteikto likmi no šo noteikumu 15.1. apakšpunktā minētajām tiešajām attiecināmajām izmaksām, kas nav tiešās personāla izmaksas. Minētās tiešās attiecināmās personāla izmaksas projekta iesniegumā plāno kā vienu izmaksu pozīciju;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16.1.2. pēc personāla izmaksu metodikas apstiprināšanas, finansējuma saņēmēja projekta īstenošanas personāla un vadības personāla atlīdzības izmaksas, tai skaitā veselības apdrošināšanas izmaksas un redzes korekcijas līdzekļu kompensācijas izmaksas, piemērojot personāla izmaksu metodikā noteikto likmi no šo noteikumu 15.1. apakšpunktā minētajām tiešajām attiecināmajām izmaksām, kas nav tiešās personāla izmaksas. Minētās tiešās attiecināmās personāla izmaksas projekta iesniegumā plāno kā vienu izmaksu pozīciju;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- 03.07.2023.)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nepieciešamību anotācijā norādīt termiņu līdz kuram tiks izstrādāta minētā metodika.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LM skaidro, ka šobrīd nav iespējams noteikt termiņu personāla izmaksu metodikas izstrādei, jo nav iespējams precīzi noteikt tās izstrādes un saskaņošanas ar vadošo iestādi termiņu. Papildus jāatzīmē, šobrīd AI prioritāte ir MK noteikumu izstrāde pārziņā esošo specifisko atbalsta mērķu pasākumu īstenošanai, kas ir priekšnoteikums, lai izpildītu Informatīvā ziņojuma par Finanšu ministrijas pārziņā esošo Eiropas Savienības fondu un ārvalstu finanšu palīdzības aktualitātēm līdz 2023. gada 1. martam (pusgada ziņojums) (pieņemts MK 25.04.2023. sēdē) ar MK protokollēmumu apstiprināto n+3 principu nacionālā līmenī LM pārziņas pasākumos.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16.2.2.1. iekšzemes komandējumu un darba braucienu izmaksas šo noteikumu 14.2., 14.3., 14.4. un 14.6. apakšpunktā minētās atbalstāmās darbības īstenošanai. Iekšzemes komandējumu un darba braucienu izmaksām piemēro vadošās iestādes metodikas par vienas vienības izmaksu standarta likmes aprēķinu un piemērošanu 1 km izmaksām un iekšzemes komandējumu izmaksām;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- 03.07.2023.)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izmantot pilnos metodiku nosaukumus: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Vienas vienības izmaksu standarta likmes aprēķina un piemērošanas metodika 1 km izmaksām darbības programmas “Izaugsme un nodarbinātība” un Eiropas Savienības kohēzijas politikas programmas 2021.–2027.gadam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Vienas vienības izmaksu standarta likmes aprēķina un piemērošanas metodika iekšzemes komandējumu izmaksām darbības programmas “Izaugsme un nodarbinātība” un Eiropas Savienības kohēzijas politikas programmas 2021.–2027.gadam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Tieslietu ministrijas ieteikumam, proti, ka atbilstoši Ministru kabineta 2009. gada 3. februāra noteikumu Nr. 108 "Normatīvo aktu projektu sagatavošanas noteikumi" 136. punktā noteiktajam, noteikumu projektā neietver atsauces uz zemāka juridiskā spēka normatīvo aktu un, lai nodrošinātu vienotu pieeju LM pārziņas specifisko atbalsta mērķu pasākumu īstenošanas noteikumos, metodiku pilnie nosaukumi minēti tikai noteikumu projekta anotācijā. Anotācijas 1.3. apakšsadaļā “Risinājuma apraksts” ir ietverta norāde par attiecīgo metodiku piemērošanu pasākuma īstenošanā, precīzi norādot to pieejamību tīmekļa vietnē www.esfondi.lv.</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16.2.2.1. iekšzemes komandējumu un darba braucienu izmaksas šo noteikumu 14.2., 14.3., 14.4. un 14.6. apakšpunktā minētās atbalstāmās darbības īstenošanai. Iekšzemes komandējumu un darba braucienu izmaksām piemēro vadošās iestādes metodikas par vienas vienības izmaksu standarta likmes aprēķinu un piemērošanu 1 km izmaksām un iekšzemes komandējumu izmaksām;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16.2.3. normatīvajos aktos par kārtību, kādā veicama obligātā veselības pārbaude paredzēto veselības pārbaužu izmaksas projekta vadības un īstenošanas personālam;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- 13.09.2023.)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MK noteikumu projekta 16.2.3. apakšpunktu, norādot, ka obligātās veselības pārbaudes izmaksas ir attiecināmas, ja tās nav iekļautas 17.1. apakšpunktā minētajās veselības apdrošināšanas izmaksās.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16.2.3. apakšpunkts precizēts.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16.2.3. normatīvajos aktos, kas nosaka kārtību, kādā veicama obligātā veselības pārbaude paredzēto veselības pārbaužu izmaksas projekta vadības un īstenošanas personālam, ja tās nav iekļautas šo noteikumu 17.1. apakšpunktā minētajās veselības apdrošināšanas izmaksās;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16.2.3. līdz personāla izmaksu metodikas apstiprināšanai normatīvajos aktos par kārtību, kādā veicama obligātā veselības pārbaude paredzēto veselības pārbaužu izmaksas un redzes korekcijas līdzekļu kompensācija finansējuma saņēmēja projekta vadības un īstenošanas personālam, ja tās nav iekļautas šo noteikumu 17.1. apakšpunktā minētajā veselības apdrošināšanas polisē.</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- 03.07.2023.)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veselības pārbaužu izmaksas neietilpst atlīdzības izmaksās.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16.2.3. apakšpunkts precizēts.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16.2.3. normatīvajos aktos, kas nosaka kārtību, kādā veicama obligātā veselības pārbaude paredzēto veselības pārbaužu izmaksas projekta vadības un īstenošanas personālam, ja tās nav iekļautas šo noteikumu 17.1. apakšpunktā minētajās veselības apdrošināšanas izmaksās;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 Pasākuma ietvaros šo noteikumu 14.1., 14.2. un 14.3. apakšpunktā minēto atbalstāmo darbību īstenošanu pārvalda Labklājības ministrijas izveidota pasākuma uzraudzības padome (turpmāk – padome). Padomes sastāvā ir finansējuma saņēmēja, nozaru ministriju, Latvijas Pašvaldību savienības un citu biedrību un nodibinājumu pārstāvji. Atbildīgās iestādes pārstāvji padomes darbībā var piedalīties novērotāja statusā.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- 02.10.2023.)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anotācijas 1.6. sadaļā sniegto informāciju, rosinām papildināt noteikumu projekta 20. punktu aiz vārdiem "Labklājības ministrijas" ar vārdiem "kā nozares ministrijas".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20. punkts papildināts.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 Pasākuma ietvaros šo noteikumu 14.1., 14.2. un 14.3. apakšpunktā minēto atbalstāmo darbību īstenošanu pārvalda Labklājības ministrijas kā nozares ministrijas izveidota pasākuma uzraudzības padome (turpmāk – padome). Padomes sastāvā ir finansējuma saņēmēja, nozaru ministriju, Latvijas Pašvaldību savienības un citu biedrību un nodibinājumu pārstāvji. Atbildīgās iestādes pārstāvji padomes darbībā var piedalīties novērotāja statusā.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23.1. balstoties uz šo noteikumu 22.1. apakšpunktā minēto izvērtējumu rezultātiem, izstrādā bērnu uzvedības un atkarību problēmu agrīnu risku novērtēšanas rīku (turpmāk – novērtēšanas rīks) un tā metodiku vai veic to iegādi;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(LPS - 03.07.2023.)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minētas, ka bērnu uzvedības un atkarību problēmu agrīnu risku novērtēšanas rīku var izstrādāt vai arī iegādāties, līdz ar to - nepieciešams adaptēt Latvijā.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23.1. balstoties uz šo noteikumu 22.1. apakšpunktā minēto izvērtējumu rezultātiem, izstrādā bērnu uzvedības un atkarību problēmu agrīnu risku novērtēšanas rīku (turpmāk – novērtēšanas rīks) un tā metodiku vai veic to iegād un adaptācijui;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 apakšsadaļas “Risinājuma apraksts” 2.1. apakšpunkts papildināts.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noteikumu projektā nav izvirzīts nosacījums bērnu uzvedības vai agrīnu risku novērtēšanas rīka adaptācijai tā iegādes gadījumā, jo minēto pienākumu plānots ietvert ar pakalpojuma sniedzēju noslēgtā iepirkuma līguma nosacījumos.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23.1. balstoties uz šo noteikumu 22.1. un 22.2. apakšpunktā minēto izvērtējumu un sabiedriskās domas pētījumu rezultātiem, izstrādā bērnu uzvedības vai atkarību problēmu agrīnu risku novērtēšanas rīku (turpmāk – novērtēšanas rīks) un tā metodiku vai veic to iegādi;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27.2. izstrādā multidisciplināra atbalsta pakalpojuma aprakstu šo noteikumu 3.3. un 3.4. apakšpunktā minētajai mērķa grupai vai veic tā iegādi;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(LPS - 03.07.2023.)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paredzēt, ka, iegādājoties pakalpojumu, tiek veikta tā adaptācija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27.2. izstrādā multidisciplināra atbalsta pakalpojuma aprakstu šo noteikumu 3.3. un 3.4. apakšpunktā minētajai mērķa grupai vai veic tā iegādi un adaptāciju;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 apakšsadaļas “Risinājuma apraksts” 3. punkts papildināts.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noteikumu projektā nav izvirzīts nosacījums multidisciplinārā atbalsta pakalpojuma apraksta adaptācijai tā iegādes gadījumā, jo minēto pienākumu plānots ietvert ar pakalpojuma sniedzēju noslēgtā iepirkuma līguma nosacījumos.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27.2. izstrādā multidisciplināra atbalsta pakalpojuma aprakstu šo noteikumu 3.3. un 3.4. apakšpunktā minētajai mērķa grupai vai veic tā iegādi;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29.6.1. konsultatīva rakstura pasākumu skaits par dzimumu līdztiesības, personu ar invaliditāti vienlīdzīgu iespēju, vecuma nediskriminācijas, etniskās un citiem piederības un pamattiesību jautājumiem, skaits;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- 03.07.2023.)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29.6.1.apakšpunktu izteikt šādā redakcijā: "Konsultatīva rakstura pasākumu skaits par dzimumu līdztiesības, personu ar invaliditāti vienlīdzīgu iespēju, vecuma nediskriminācijas, etniskās un citiem piederības un pamattiesību jautājumiem, tostarp par  tiesiskajiem un praktiskajiem aspektiem".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33.6.1. apakšpunkts (iepriekš 29.6.1. apakšpunkts).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33.6.1. konsultatīva rakstura pasākumu skaits par dzimumu līdztiesības, personu ar invaliditāti vienlīdzīgu iespēju, vecuma nediskriminācijas, etniskās un citiem piederības un pamattiesību jautājumiem, tostarp par tiesiskajiem un praktiskajiem aspektiem, skaits;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33.9. projekta īstenošanas un maksājuma pieprasījumu sagatavošanas nolūkā saskaņā ar normatīvajiem aktiem par kārtību, kādā Eiropas Savienības fondu 2021.–2027. gada plānošanas periodā nodrošina ieguldījumu uzraudzību un izvērtēšanu, kā arī izstrādā un uztur Kohēzijas politikas fondu vadības informācijas sistēmu veic šo noteikumu 3.4. apakšpunktā minētās mērķa grupas personu atbilstības pārbaudi iesaistei šo noteikumu 24.2. apakšpunktā minētajā izmēģinājumprojektā, kā arī identificēšanu un uzskaiti, norādot vārdu, uzvārdu, personas kodu un citu personas datus nesaturošu informāciju, kas nepieciešama maksājuma pieprasījuma sagatavošanai, un veic no pakalpojuma sniedzējiem saņemto šo noteikumu 27.7. apakšpunktā, 28., 29. un 30. punktā minēto projekta īstenošanā iesaistīto personas datu identificēšanu un uzskaiti;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(DVI - 12.09.2023.)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Skaidrības un vienveidīgas izpratnes nodrošināšanai, lūdzu precizēt šo normu, vispirms norādot nolūku un tā sasniegšanai nepieciešamās apstrādes darbības un tad personas datu apjomu, kas tiks apstrādāts nolūka sasniegšanai.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33.9. apakšpunkts precizēts.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33.9. maksājuma pieprasījumu sagatavošanas nolūkā saskaņā ar normatīvajiem aktiem, kas nosaka Eiropas Savienības fondu projektu pārbaužu veikšanas kārtību 2021.–2027. gada plānošanas periodā, veic:</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33.10. apņemas nodrošināt šo noteikumu 14.2.1. apakšpunktā minētās atbalstāmās darbības ietvaros izstrādātā novērtēšanas rīka digitālā risinājuma izmantošanu un ilgtspēju pēc projekta īstenošanas beigām.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- 13.09.2023.)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izziņas 17.punktā sniegto Labklājības ministrijas sniegto skaidrojumu, ka agrīnu risku novērtēšanas rīka darbībai un tā digitālajam risinājumam nav plānots noteikt ilgtspējas termiņu, paredzot to darbības nepārtrauktību līdz beidzas nepieciešamība, lūdzam precizēt MK noteikumu projekta 33.10.apakšpunktu, nosakot finansējuma saņēmējam pienākumu nodrošināt (nevis apņemšanos) izstrādātā novērtēšanas rīka digitālā risinājuma izmantošanu un ilgtspēju pēc projekta īstenošanas beigām.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lūdzam atkārtoti izvērtēt nepieciešamību noteikt ilgtspējas nodrošināšanas termiņu pēc projekta īstenošanas beigām, ņemot vērā, ka šāds nosacījums būtu pamats finansējuma pieprasījumam izstrādātā digitālā novērtēšanas rīka uzturēšanai no valsts budžeta līdzekļiem.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33.10. apakšpunkts precizēts.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LM ir atkārtoti izvērtējusi nepieciešamību noteikt ilgtspējas nodrošināšanas termiņu agrīnu risku novērtēšanas rīka digitālajam risinājuma pēc projekta īstenošanas beigām. LM ieskatā, nosakot ierobežotu ilgtspējas termiņu agrīnu riska novērtēšanas rīka digitālajam risinājumam, tas var izrādīties īsāks kā agrīnu riska novērtēšanas rīka darbības termiņš, tādējādi pastāv risks agrīnu riska novērtēšanas rīka digitālā risinājuma ilgtspējas finansējuma nodrošināšanai pēc MK noteikumos noteiktā ilgtspējas termiņa beigām. Tā kā minētais digitālais risinājums ir kā atbalsta instruments agrīnu risku novērtēšanas rīkam, nepieciešams nodrošināt to sinhronu darbību, kamēr beidzas nepieciešamība, t.i. nenosakot termiņu.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33.10. nodrošina šo noteikumu 14.2.1. apakšpunktā minētās atbalstāmās darbības ietvaros izstrādātā novērtēšanas rīka digitālā risinājuma izmantošanu un ilgtspēju pēc projekta īstenošanas beigām.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- 01.11.2023.)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ir norādīts, ka "4.3.6.5. pasākumā ietvertās atbalstāmās darbībās pārsvarā paredz veikt pētniecisko darbu, izvērtējot esošo situāciju un definējot izaicinājumus savlaicīgai bērnu uzvedības vai atkarību problēmu risku identificēšanai un atbalsta un pakalpojumu ieviešanai, kā arī šo pasākumu aprobāciju un izvērtēšanu, kuri izpētes rezultātā tiek atzīti par piemērotākajiem mērķa grupas vajadzībām Latvijā, nav iespējams veikt izvērtējumu par izmaksu un ieguvumu analīzi".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anotācijā ir aprakstītas trīs darbības, kas tiks veiktas pasākuma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Atbalsta sistēmas un pakalpojumu pieejamības bērniem ar uzvedības vai atkarību problēmām vai to attīstības risku un viņu ģimenēm izvērtēšana (indikatīvās izmaksas 831 000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Atbalsta pasākumi bērniem ar uzvedības vai atkarību problēmām vai to attīstības risku un viņu ģimenēm (indikatīvās izmaksas 2 954 000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Multidisciplināra atbalsta pakalpojuma bērniem ar uzvedības vai atkarību problēmām vai to attīstības risku un viņu ģimenēm izstrāde un ieviešana (indikatīvās izmaksas 4 296 500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1.darbības ietvaros tiek veikts izvērtējums, piekrītam, ka attiecībā uz šo darbību izmaksu un ieguvumu analīze nav jāveic.</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3.darbības ietvaros no anotācijā aprakstītā pasākuma kopuma nav skaidri saprotams, vai minētais izmēģinājumprojets u.c. pētnieciskās darbības izmaksās lielāko daļu no 3.darbībai paredzētā finansējuma. Lūdzam to precizēt un skaidri norādīt (galvenais indikators šajā gadījumā ir tas, vai vismaz daļai bērniem un to ģimenēm, kuras piedalīsies projektā, plānoti garantēti tieši ieguvumi no 3.darbības projekta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2.darbības ietvaros tiek veikti pasākumi, kā rezultātā tiks īstenoti pasākumi bērnu deviantas uzvedības veidošanās risku mazināšanai, nodrošinot savlaicīgu intervenci. Līdz ar to konkrēti ieguvumi paredzami bērniem un to ģimenēm, un izmaksu un ieguvumu analīzē būtu jānosaka šo darbību efektivitāte, salīdzinot ieguvumus pret darbības izmaksām projekta dzīves ciklā.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2.darbības finansējums pārsniedz Ministru kabineta 2023. gada 13. jūlija sēdes protokollēmumā (prot. Nr. 36 85. § 3. punkts) noteikto izmaksu līmeni (1 milj. </w:t>
            </w:r>
            <w:r w:rsidR="00000000" w:rsidRPr="00000000" w:rsidDel="00000000">
              <w:rPr>
                <w:i w:val="1"/>
                <w:rtl w:val="0"/>
              </w:rPr>
              <w:t xml:space="preserve">euro</w:t>
            </w:r>
            <w:r w:rsidR="00000000" w:rsidRPr="00000000" w:rsidDel="00000000">
              <w:rPr>
                <w:rtl w:val="0"/>
              </w:rPr>
              <w:t xml:space="preserve">) līdz kuram projektiem ar ierobežotas projektu iesniegumu atlasi izmaksu un ieguvumu analīze nav jāveic, aicinām 2.darbībai (un arī 3.darbībai, ja tomēr pētnieciskās darbības, kurās netiek sagaidīti tieši ieguvumi bērniem un to ģimenēm, ir mazākumā) veikt izmaksu un ieguvumu analīzi, lai ievērotu minēto protokollēmumu.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anotācijas 1.6. apakšsadaļa, skaidrojot, ka 2. un 3.atbalstāmajā darbībā galvenokārt tiks īstenoti  izmēģinājumprojekti pakalpojumu aprobācijai, kuru laikā tiks analizēta pakalpojumu ietekme konkrētām mērķa grupām un identificēti nepieciešami pilnveidojumi izstrādātajiem pakalpojumiem, lai nodrošinātu efektīvu un mērķētu atbalsta sniegšanu bērniem un ģimenēm. Pēc izmēģinājumprojektu īstenošanas tiks veikts efektivitātes izvērtējums, izstrādājot priekšlikumus atbalsta un pakalpojumu ieviešanai ilgtermiņā, t.i. pēc attiecīgās 4.3.6.5. pasākuma projekta atbalstās darbības īstenošanas.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- 13.09.2023.)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vai atbildīgās iestādes izstrādātā vienotās likmes un tās piemērošanas metodika personāla atlīdzības izmaksām  piemērošana ar tās spēkā stāšanās dienu neradīs nesamērīgu administratīvo slogu, ņemot vērā, ka gadījumā, ja minētā metodika nestāsies spēkā ar mēneša pirmo datumu, tad par daļu no attiecīgā mēneša perioda būs jādeklarē faktiski veiktās izmaksas, bet par otro daļu jāpiemēro vienotā likme. Aicinām izvērtēt iespēju vienoto likmi piemērot par pilnu mēnesi, attiecīgi anotācijā precizējot vienotās likmes piemērošanas sākuma termiņu.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LM ir izvērtējusi atbildīgās iestādes izstrādātās vienotās likmes un tās piemērošanas metodikas personāla izmaksām spēkā stāšanās risinājumus un paredz, ka tās piemērošana tiks nodrošināta ar mēneša pirmo datumu, kas precīzi tiks noteikts lēmumā (piemēram, rīkojumā), ar kuru metodika tiks apstiprināta. Anotācijas 1.3. apakšsadaļas “Risinājuma apraksts” papildināts.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(LPS - 03.07.2023.)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Uzraudzība.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4.3.6.5. pasākuma īstenošanas efektivitātes un uzraudzības nodrošināšanai paredzēts, ka atsevišķu atbalstāmo darbību īstenošanu pārvaldīs LM izveidota 4.3.6.5. pasākuma uzraudzības padome.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vai izvērtēta iespēja neveidot atsevišķu uzraudzības padomi, bet gan uzticēt pasākuma uzraudzību jau kādai esošajai.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noteikumu projekta izstrādes laikā tika izvērtēta iespēja 4.3.6.5. pasākuma pārvaldību uzticēt kādai esošai padomei. Tomēr tika secināts, ka pastāvošo padomju kompetence neaptver noteikumu projekta atbalstāmo darbību ietvaros plānoto bērnu ar uzvedības vai atkarību problēmām un viņu ģimenēm nepieciešamā atbalsta izvērtēšanu vai uzraudzību. Tā kā 4.3.6.5. pasākuma ietvaros plānotas būtiskas investīcijas atbalsta un pakalpojumu izstrādē un pilnveidē, lai savlaicīgi identificētu bērnu uzvedības vai atkarību problēmas vai to veidošanās riskus un nodrošinātu savlaicīgu un vajadzībām atbilstošu pakalpojumu un atbalsta sniegšanu uzvedības traucējumu un atkarību problēmu risināšanai, būtiski nodrošināt sasniegto rezultātu kvalitātes novērtēšanu starpnozaru un ekspertu līmenī. Attiecīgi pieņemts lēmums izveidot padomi tikai 4.3.6.5. pasākuma ietvaros īstenoto atbalstāmo darbību pārvaldībai.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- 03.07.2023.)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1.3.apakšsadaļā, atsaucoties uz CFLA, norādīt, ka tā ir sadarbības iestāde.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 apakšsadaļa “Risinājuma apraksts” precizēta norādot, ka CFLA ir sadarbības iestāde.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- 03.07.2023.)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apaksšadaļas "Risinājuma apraksts" 2.3. apakšpunktu un 3. punktu papildināt ar informāciju par agrīna risku novērtēšanas rīka un multidisciplināra atbalsta pakalpojuma iespējamo iegādes procesu - no kā pakalpojuma sniedzējo veiks to iegādi,  ņemot vērā to specifiku.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sākotnēji tiks veikti izvērtējumi bērniem ar uzvedības vai atkarību problēmām vai to veidošanās risku un viņu ģimenēm pieejamā atbalsta sistēmu un jaunu pakalpojumu ieviešanu Latvijā, t.sk. apzinot starptautiskās prakses aktualitātes atbalsta un pakalpojumu sniegšanā minētajai mērķa grupai, un sabiedriskās domas pētījumi par nepieciešamajiem atbalsta pakalpojumiem un bērnu profesionālās ievirzes un nodarbinātības veicināšanu (sk. noteikumu projekta 22. punktu). Atbilstoši izvērtējumos un pētījumos gūtajiem secinājumiem tiks izstrādāts Latvijas situācijai piemērots bērnu uzvedības un atkarību problēmu agrīnu risku novērtēšanas rīks vai, gadījumā, ja par piemērotu tiks atzīts rīks, kas sekmīgi tiek izmantots, piemēram, ārvalstīs un ir piemērojams Latvijas situācijai, tiks ieteikta tā iegāde.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Analoģiski arī ieteikumi par Latvijas situācijai piemērota multidisciplināra atbalsta pakalpojuma ieviešanu izrietēs no notikumu projekta 22. apakšpunktā minētās atbalstāmās darbības ietvaros veiktā izvērtējuma un sabiedriskās domas pētījumu secinājumiem. Taču, ņemot vēra šī pakalpojuma nozīmību un sarežģītību, Latvijas situācijai atbilstošākā pakalpojuma izstrādes vai iegādes nolūkā projekta 27.1. apakšpunktā ir paredzēti pieredzes apmaiņas pasākumi (t.sk. starptautiski) multidisciplināra atbalsta pakalpojuma ieviešanas jautājumos.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- 03.07.2023.)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apaksšadaļas "Risinājuma apraksts" 2.3. apakšpunktā norādīt, indikatīvi cik bērniem un jauniešiem tiks nodrošināts mentora pakalpojums un 3. punktā norādīt indikatīvo multidiscipilnārā atbalsta pakalpojuma izmēģinājumprojektā iesaistāmo bērnu un jauniešu skaitu.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multidisciplināra atbalsta pakalpojuma izstrādes ietvaros tiks izstrādāts tā apraksts, ietverot pakalpojuma sniegšanas kārtību. Balstoties uz speciālistu novērtējumu, katram bērnam tiks piemeklēti pakalpojumi atbilstoši viņa individuālajām vajadzībām. Tas varēs būt gan viens pakalpojums, gan vairāki pakalpojumi no starpdisciplinārā pakalpojumu kopuma. Līdz ar to, pirms multidisciplinārā pakalpojuma apraksta izstrādes, nav iespējams identificēt indikatīvo pakalpojumu saņēmēju skaitu.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Plānots, ka mentora pakalpojuma īstenošanas periods projektā sasniegs indikatīvi piecus gadus. Mentora pakalpojums vienlaicīgi tiks nodrošināts indikatīvi 30 bērniem, pieņemot, ka vienam bērnam mentora atbalsts nepieciešams no 1,5 līdz 2 gadiem. Tāpat tiek pieņemts, ka vienlaicīgi viens mentors var strādāt ar ne vairāk kā ar 5 bērniem. Līdz ar to mentora pakalpojumu saņēmušo bērnu skaits ir atkarīgs no minētajiem faktoriem un nav iespējams precīzi prognozēt kopējo mentora pakalpojumu saņēmušo bērnu skaitu, taču tiek prognozēts, ka projekta īstenošanas laikā vismaz 100 bērni saņems mentora  pakalpojumu. Jāatzīmē arī, ka projektā plānotā  psihoemocionālā atbalsta mērķis ir attīstīt un nostiprināt mentora atbalsta pakalpojumu, liekot uzsvaru uz atbalsta kvalitāti un uzticības šim pakalpojumam attīstīšanu, nevis kvantitatīvu rādītāju par bērniem, kuri uzsākuši mentora pakalpojuma saņemšanu, taču nav vēlējušies to turpināt.</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Cita informācija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- 02.10.2023.)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1.6.apakšsadaļas punktu “Ilgtspēja”, aiz vārdiem “projekta rezultātu uzturēšanai” svītrot vārdus “izmantojot valsts budžeta finansējumu”.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1.6. apakšsadaļas punkts “Ilgtspēja” ir precizēts.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Cita informācija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Cita informācija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- 13.09.2023.)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norādīt korektu saiti uz metodikām, jo esošā saite nav aktīva.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https://www.esfondi.lv/upload/1km_izmaksu_metodika_nr_7.pdf</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https://www.esfondi.lv/upload/0_iekszemes_komandejumu_metodika.pdf</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 apakšsadaļas “Risinājuma apraksts” 5. un 6. atsaucē precizētas saites uz vienkāršoto izmaksu metodikām.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Cita informācija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Cita informācija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- 13.09.2023.)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Finanšu ministrijas uz 03.07.2023. sniegto iebildumu un Labklājības ministrijas sniegto informāciju izziņā, lūdzam anotāciju papildināt ar izziņā minēto skaidrojumu: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Paredzot darba vietas aprīkojuma izmaksas darbiniekiem, kuriem ir daļlaika noslodze, tiks ievērots Vadlīniju Nr.1.2. “Vadlīnijas attiecināmo izmaksu noteikšanai Eiropas Savienības kohēzijas politikas programmas 2021. – 2027.gada plānošanas periodā” 33. punktā noteiktais, t.sk., ņemts vērā nodarbinātā iesaistes periods projektā pret projekta kopējo īstenošanas ilgumu.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 apakšsadaļas “Risinājuma apraksts” papildināts.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Cita informācija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Cita informācija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- 03.07.2023.)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1.6.apakšsadaļas punktā “Ilgtspēja” aizstāt vārdus “gadskārtējā valsts budžeta likumprojekta un vidēja termiņa budžeta ietvara likumprojekta” ar vārdiem “likumprojekta par valsts budžetu kārtējam gadam un vidēja termiņa budžeta ietvaru”, ņemot vērā, ka 2022.gada 3.novembrī stājās spēkā grozījumi Likumā par budžeta un finanšu vadību, paredzot, ka turpmāk vidēja termiņa budžeta ietvara likumprojektu un gadskārtējā valsts budžeta likumprojektu sagatavo kā vienu likumprojektu. Vienlaikus lūdzam redakcionāli precizēt anotācijas 1.6.apakšsadaļas punktā “Ilgtspēja” pirmo teikumu.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1.6. apakšsadaļas punkts “Ilgtspēja” ir precizēts.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Cita informācija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8.1.13. uz datu aizsardzību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(DVI - 27.06.2023.)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Minētajā apakšpunktā citastarp skaidrots, ka finansējuma saņēmējs un sadarbības partneris datus uzkrāj un apstrādā tādā apjomā, lai nodrošinātu projekta īstenošanu un nepieciešamo informāciju maksājumu pieprasījumu sagatavošanai.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pirmkārt, noteikumu projekta 29. punkts neparedz, ka finansējuma saņēmējs veiktu šādas apstrādes darbības. Otrkārt, noteikumu projekts neparedz sadarbības partnera iesaisti noteikumu projektā norādīto pasākumu īstenošanā.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lūdzam novērst pretrunas un precizēt skaidrojumu anotācijas 8.1.13. apakšpunktā.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8.1.13. apakšsadaļa precizēta.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8.1.13. uz datu aizsardzību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8.1.13. uz datu aizsardzību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- 03.07.2023.)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dati tiek uzkrāti un uzglabāti ne tikai Kohēzijas politikas fondu informācijas sistēmā. Finansējums saņēmējs, īstenojot projektu, arī uzkrāj minētos datus un uzglabā projekta īstenošanas vietā. Dati, kas tiek iesniegti Kohēzijas politikas fondu informācijas sistēmā tiek uzkrāti, lai izpildītu Eiropas Komisijas normatīvo aktu prasības. Par datu uzglabāšanu Kohēzijas politikas fondu informācijas sistēmā ir noteikts regulējums minētajos MK 2022. gada 13. decembra noteikumos Nr.770 “Kārtība, kādā Eiropas Savienības fondu 2021.–2027. gada plānošanas periodā nodrošina ieguldījumu uzraudzību un izvērtēšanu, kā arī izstrādā un uztur Kohēzijas politikas fondu vadības informācijas sistēmu” un par to ir atbildīga sadarbības iestāde. Tā kā minētie noteikumi neregulē kārtību attiecībā uz finansējuma saņēmēju, lūdzam papildināt anotācijas 8.13.sadaļu ar atbilstošu skaidrojumu.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8.1.13. apakšsadaļa ir papildināta.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8.1.13. uz datu aizsardzību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3.1. 42 714 </w:t>
            </w:r>
            <w:r w:rsidR="00000000" w:rsidRPr="00000000" w:rsidDel="00000000">
              <w:rPr>
                <w:i w:val="1"/>
                <w:rtl w:val="0"/>
              </w:rPr>
              <w:t xml:space="preserve">euro</w:t>
            </w:r>
            <w:r w:rsidR="00000000" w:rsidRPr="00000000" w:rsidDel="00000000">
              <w:rPr>
                <w:rtl w:val="0"/>
              </w:rPr>
              <w:t xml:space="preserve"> apmērā, lai nodrošinātu 4.3.6.5. pasākuma īstenošanas uzsākšanu un priekšfinansēšanu 2023.gadā;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- 02.10.2023.)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Ministru kabineta sēdes protokollēmuma projekta 3.1. un 3.2.apakšpunktu, pirms skaitļiem “42 714” un “392 000” lietojot vārdus “ne vairāk kā”.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protokollēmuma 3.1. un 3.2. apakšpunkts ir precizēts.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 ne vairāk kā 42 714 </w:t>
            </w:r>
            <w:r w:rsidR="00000000" w:rsidRPr="00000000" w:rsidDel="00000000">
              <w:rPr>
                <w:i w:val="1"/>
                <w:rtl w:val="0"/>
              </w:rPr>
              <w:t xml:space="preserve">euro</w:t>
            </w:r>
            <w:r w:rsidR="00000000" w:rsidRPr="00000000" w:rsidDel="00000000">
              <w:rPr>
                <w:rtl w:val="0"/>
              </w:rPr>
              <w:t xml:space="preserve"> apmērā, lai nodrošinātu 4.3.6.5. pasākuma īstenošanas uzsākšanu un priekšfinansēšanu 2023. gadā;</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22-TA-2701</w:t>
    </w:r>
    <w:r>
      <w:br/>
    </w:r>
    <w:r w:rsidR="00000000" w:rsidRPr="00000000" w:rsidDel="00000000">
      <w:rPr>
        <w:rtl w:val="0"/>
      </w:rPr>
      <w:t xml:space="preserve">10.11.2023. 09.16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22-TA-2701</w:t>
    </w:r>
    <w:r>
      <w:br/>
    </w:r>
    <w:r w:rsidR="00000000" w:rsidRPr="00000000" w:rsidDel="00000000">
      <w:rPr>
        <w:rtl w:val="0"/>
      </w:rPr>
      <w:t xml:space="preserve">10.11.2023. 09.16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Izziņa_22-TA-2701.docx</dc:title>
</cp:coreProperties>
</file>

<file path=docProps/custom.xml><?xml version="1.0" encoding="utf-8"?>
<Properties xmlns="http://schemas.openxmlformats.org/officeDocument/2006/custom-properties" xmlns:vt="http://schemas.openxmlformats.org/officeDocument/2006/docPropsVTypes"/>
</file>