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73C" w:rsidRPr="00BD473C" w:rsidRDefault="00BD473C" w:rsidP="00BD47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D473C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 xml:space="preserve">-------- </w:t>
      </w:r>
      <w:proofErr w:type="spellStart"/>
      <w:r w:rsidRPr="00BD473C">
        <w:rPr>
          <w:rFonts w:ascii="Times New Roman" w:eastAsia="Times New Roman" w:hAnsi="Times New Roman" w:cs="Times New Roman"/>
          <w:sz w:val="24"/>
          <w:szCs w:val="24"/>
          <w:lang w:eastAsia="lv-LV"/>
        </w:rPr>
        <w:t>Forwarded</w:t>
      </w:r>
      <w:proofErr w:type="spellEnd"/>
      <w:r w:rsidRPr="00BD473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BD473C">
        <w:rPr>
          <w:rFonts w:ascii="Times New Roman" w:eastAsia="Times New Roman" w:hAnsi="Times New Roman" w:cs="Times New Roman"/>
          <w:sz w:val="24"/>
          <w:szCs w:val="24"/>
          <w:lang w:eastAsia="lv-LV"/>
        </w:rPr>
        <w:t>Message</w:t>
      </w:r>
      <w:proofErr w:type="spellEnd"/>
      <w:r w:rsidRPr="00BD473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--------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7452"/>
      </w:tblGrid>
      <w:tr w:rsidR="00BD473C" w:rsidRPr="00BD473C" w:rsidTr="00BD473C">
        <w:trPr>
          <w:tblCellSpacing w:w="0" w:type="dxa"/>
        </w:trPr>
        <w:tc>
          <w:tcPr>
            <w:tcW w:w="0" w:type="auto"/>
            <w:noWrap/>
            <w:hideMark/>
          </w:tcPr>
          <w:p w:rsidR="00BD473C" w:rsidRPr="00BD473C" w:rsidRDefault="00BD473C" w:rsidP="00BD47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BD4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Subject</w:t>
            </w:r>
            <w:proofErr w:type="spellEnd"/>
            <w:r w:rsidRPr="00BD4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BD473C" w:rsidRPr="00BD473C" w:rsidRDefault="00BD473C" w:rsidP="00BD4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BD473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</w:t>
            </w:r>
            <w:proofErr w:type="spellEnd"/>
            <w:r w:rsidRPr="00BD473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.: Par precizēto MK noteikumu projektu "Noteikumi par Valsts robežsardzes pagaidu turēšanas telpu un speciāli aprīkotu transportlīdzekli" (VSS-582)</w:t>
            </w:r>
          </w:p>
        </w:tc>
      </w:tr>
      <w:tr w:rsidR="00BD473C" w:rsidRPr="00BD473C" w:rsidTr="00BD473C">
        <w:trPr>
          <w:tblCellSpacing w:w="0" w:type="dxa"/>
        </w:trPr>
        <w:tc>
          <w:tcPr>
            <w:tcW w:w="0" w:type="auto"/>
            <w:noWrap/>
            <w:hideMark/>
          </w:tcPr>
          <w:p w:rsidR="00BD473C" w:rsidRPr="00BD473C" w:rsidRDefault="00BD473C" w:rsidP="00BD47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BD4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Date</w:t>
            </w:r>
            <w:proofErr w:type="spellEnd"/>
            <w:r w:rsidRPr="00BD4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BD473C" w:rsidRPr="00BD473C" w:rsidRDefault="00BD473C" w:rsidP="00BD4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BD473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Fri</w:t>
            </w:r>
            <w:proofErr w:type="spellEnd"/>
            <w:r w:rsidRPr="00BD473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10 </w:t>
            </w:r>
            <w:proofErr w:type="spellStart"/>
            <w:r w:rsidRPr="00BD473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Sep</w:t>
            </w:r>
            <w:proofErr w:type="spellEnd"/>
            <w:r w:rsidRPr="00BD473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2021 05:50:29 +0000</w:t>
            </w:r>
          </w:p>
        </w:tc>
      </w:tr>
      <w:tr w:rsidR="00BD473C" w:rsidRPr="00BD473C" w:rsidTr="00BD473C">
        <w:trPr>
          <w:tblCellSpacing w:w="0" w:type="dxa"/>
        </w:trPr>
        <w:tc>
          <w:tcPr>
            <w:tcW w:w="0" w:type="auto"/>
            <w:noWrap/>
            <w:hideMark/>
          </w:tcPr>
          <w:p w:rsidR="00BD473C" w:rsidRPr="00BD473C" w:rsidRDefault="00BD473C" w:rsidP="00BD47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BD4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From</w:t>
            </w:r>
            <w:proofErr w:type="spellEnd"/>
            <w:r w:rsidRPr="00BD4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BD473C" w:rsidRPr="00BD473C" w:rsidRDefault="00BD473C" w:rsidP="00BD4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D473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Uldis </w:t>
            </w:r>
            <w:proofErr w:type="spellStart"/>
            <w:r w:rsidRPr="00BD473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Rudziks</w:t>
            </w:r>
            <w:proofErr w:type="spellEnd"/>
            <w:r w:rsidRPr="00BD473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hyperlink r:id="rId4" w:history="1">
              <w:r w:rsidRPr="00BD47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&lt;Uldis.Rudziks@TM.GOV.LV&gt;</w:t>
              </w:r>
            </w:hyperlink>
          </w:p>
        </w:tc>
      </w:tr>
      <w:tr w:rsidR="00BD473C" w:rsidRPr="00BD473C" w:rsidTr="00BD473C">
        <w:trPr>
          <w:tblCellSpacing w:w="0" w:type="dxa"/>
        </w:trPr>
        <w:tc>
          <w:tcPr>
            <w:tcW w:w="0" w:type="auto"/>
            <w:noWrap/>
            <w:hideMark/>
          </w:tcPr>
          <w:p w:rsidR="00BD473C" w:rsidRPr="00BD473C" w:rsidRDefault="00BD473C" w:rsidP="00BD47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D4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To: </w:t>
            </w:r>
          </w:p>
        </w:tc>
        <w:tc>
          <w:tcPr>
            <w:tcW w:w="0" w:type="auto"/>
            <w:vAlign w:val="center"/>
            <w:hideMark/>
          </w:tcPr>
          <w:p w:rsidR="00BD473C" w:rsidRPr="00BD473C" w:rsidRDefault="00BD473C" w:rsidP="00BD4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BD473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Iekšlietu</w:t>
            </w:r>
            <w:proofErr w:type="spellEnd"/>
            <w:r w:rsidRPr="00BD473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ministrijas Kanceleja </w:t>
            </w:r>
            <w:hyperlink r:id="rId5" w:history="1">
              <w:r w:rsidRPr="00BD47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&lt;pasts@iem.gov.lv&gt;</w:t>
              </w:r>
            </w:hyperlink>
            <w:r w:rsidRPr="00BD473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Finanšu ministrija </w:t>
            </w:r>
            <w:hyperlink r:id="rId6" w:history="1">
              <w:r w:rsidRPr="00BD47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&lt;pasts@fm.gov.lv&gt;</w:t>
              </w:r>
            </w:hyperlink>
            <w:r w:rsidRPr="00BD473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TM KANCELEJA </w:t>
            </w:r>
            <w:hyperlink r:id="rId7" w:history="1">
              <w:r w:rsidRPr="00BD47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&lt;pasts@tm.gov.lv&gt;</w:t>
              </w:r>
            </w:hyperlink>
            <w:r w:rsidRPr="00BD473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BD473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Tiesībsarga</w:t>
            </w:r>
            <w:proofErr w:type="spellEnd"/>
            <w:r w:rsidRPr="00BD473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birojs </w:t>
            </w:r>
            <w:hyperlink r:id="rId8" w:history="1">
              <w:r w:rsidRPr="00BD47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&lt;tiesibsargs@tiesibsargs.lv&gt;</w:t>
              </w:r>
            </w:hyperlink>
            <w:r w:rsidRPr="00BD473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hyperlink r:id="rId9" w:history="1">
              <w:r w:rsidRPr="00BD47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dana.aleksandrova@fm.gov.lv</w:t>
              </w:r>
            </w:hyperlink>
            <w:r w:rsidRPr="00BD473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hyperlink r:id="rId10" w:history="1">
              <w:r w:rsidRPr="00BD47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&lt;dana.aleksandrova@fm.gov.lv&gt;</w:t>
              </w:r>
            </w:hyperlink>
            <w:r w:rsidRPr="00BD473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hyperlink r:id="rId11" w:history="1">
              <w:r w:rsidRPr="00BD47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juris.silcenko@tiesibsargs.lv</w:t>
              </w:r>
            </w:hyperlink>
            <w:r w:rsidRPr="00BD473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hyperlink r:id="rId12" w:history="1">
              <w:r w:rsidRPr="00BD47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&lt;juris.silcenko@tiesibsargs.lv&gt;</w:t>
              </w:r>
            </w:hyperlink>
          </w:p>
        </w:tc>
      </w:tr>
      <w:tr w:rsidR="00BD473C" w:rsidRPr="00BD473C" w:rsidTr="00BD473C">
        <w:trPr>
          <w:tblCellSpacing w:w="0" w:type="dxa"/>
        </w:trPr>
        <w:tc>
          <w:tcPr>
            <w:tcW w:w="0" w:type="auto"/>
            <w:noWrap/>
            <w:hideMark/>
          </w:tcPr>
          <w:p w:rsidR="00BD473C" w:rsidRPr="00BD473C" w:rsidRDefault="00BD473C" w:rsidP="00BD47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D4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CC: </w:t>
            </w:r>
          </w:p>
        </w:tc>
        <w:tc>
          <w:tcPr>
            <w:tcW w:w="0" w:type="auto"/>
            <w:vAlign w:val="center"/>
            <w:hideMark/>
          </w:tcPr>
          <w:p w:rsidR="00BD473C" w:rsidRPr="00BD473C" w:rsidRDefault="00BD473C" w:rsidP="00BD4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BD473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Janis</w:t>
            </w:r>
            <w:proofErr w:type="spellEnd"/>
            <w:r w:rsidRPr="00BD473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BD473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Voitehovics</w:t>
            </w:r>
            <w:proofErr w:type="spellEnd"/>
            <w:r w:rsidRPr="00BD473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hyperlink r:id="rId13" w:history="1">
              <w:r w:rsidRPr="00BD47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&lt;Janis.Voitehovics@rs.gov.lv&gt;</w:t>
              </w:r>
            </w:hyperlink>
          </w:p>
        </w:tc>
      </w:tr>
    </w:tbl>
    <w:p w:rsidR="00BD473C" w:rsidRPr="00BD473C" w:rsidRDefault="00BD473C" w:rsidP="00BD473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BD473C" w:rsidRPr="00BD473C" w:rsidRDefault="00BD473C" w:rsidP="00BD473C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Calibri"/>
          <w:color w:val="000000"/>
          <w:lang w:eastAsia="lv-LV"/>
        </w:rPr>
      </w:pPr>
      <w:r w:rsidRPr="00BD473C">
        <w:rPr>
          <w:rFonts w:ascii="Calibri" w:eastAsia="Times New Roman" w:hAnsi="Calibri" w:cs="Calibri"/>
          <w:color w:val="000000"/>
          <w:sz w:val="24"/>
          <w:szCs w:val="24"/>
          <w:lang w:eastAsia="lv-LV"/>
        </w:rPr>
        <w:t>Labdien. </w:t>
      </w:r>
    </w:p>
    <w:p w:rsidR="00BD473C" w:rsidRPr="00BD473C" w:rsidRDefault="00BD473C" w:rsidP="00BD473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lv-LV"/>
        </w:rPr>
      </w:pPr>
      <w:r w:rsidRPr="00BD473C">
        <w:rPr>
          <w:rFonts w:ascii="Calibri" w:eastAsia="Times New Roman" w:hAnsi="Calibri" w:cs="Calibri"/>
          <w:color w:val="000000"/>
          <w:sz w:val="24"/>
          <w:szCs w:val="24"/>
          <w:lang w:eastAsia="lv-LV"/>
        </w:rPr>
        <w:t> </w:t>
      </w:r>
    </w:p>
    <w:p w:rsidR="00BD473C" w:rsidRPr="00BD473C" w:rsidRDefault="00BD473C" w:rsidP="00BD473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lv-LV"/>
        </w:rPr>
      </w:pPr>
      <w:r w:rsidRPr="00BD473C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eastAsia="lv-LV"/>
        </w:rPr>
        <w:t xml:space="preserve">Tieslietu ministrijā saskaņā ar Ministru kabineta 2009. gada 7. aprīļa noteikumu Nr.300 „Ministru kabineta kārtības rullis” 101. un 103. punktu ir izskatīts </w:t>
      </w:r>
      <w:proofErr w:type="spellStart"/>
      <w:r w:rsidRPr="00BD473C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eastAsia="lv-LV"/>
        </w:rPr>
        <w:t>Iekšlietu</w:t>
      </w:r>
      <w:proofErr w:type="spellEnd"/>
      <w:r w:rsidRPr="00BD473C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eastAsia="lv-LV"/>
        </w:rPr>
        <w:t xml:space="preserve"> </w:t>
      </w:r>
      <w:r w:rsidRPr="00BD473C">
        <w:rPr>
          <w:rFonts w:ascii="Calibri" w:eastAsia="Times New Roman" w:hAnsi="Calibri" w:cs="Calibri"/>
          <w:color w:val="000000"/>
          <w:sz w:val="24"/>
          <w:szCs w:val="24"/>
          <w:lang w:eastAsia="lv-LV"/>
        </w:rPr>
        <w:t>ministrijas precizētais Ministru kabineta noteikumu projektu “Noteikumi par Valsts robežsardzes pagaidu turēšanas telpu un speciāli aprīkotu transportlīdzekli” (VSS-582), tā sākotnējās ietekmes novērtējuma ziņojums (anotācija), un informējam, ka par precizēto projektu iebildumi vai priekšlikumi nav. </w:t>
      </w:r>
    </w:p>
    <w:p w:rsidR="00BD473C" w:rsidRPr="00BD473C" w:rsidRDefault="00BD473C" w:rsidP="00BD473C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lv-LV"/>
        </w:rPr>
      </w:pPr>
    </w:p>
    <w:p w:rsidR="00BD473C" w:rsidRPr="00BD473C" w:rsidRDefault="00BD473C" w:rsidP="00BD473C">
      <w:pPr>
        <w:spacing w:after="0" w:line="240" w:lineRule="auto"/>
        <w:rPr>
          <w:rFonts w:ascii="Calibri" w:eastAsia="Times New Roman" w:hAnsi="Calibri" w:cs="Calibri"/>
          <w:color w:val="000000"/>
          <w:shd w:val="clear" w:color="auto" w:fill="FFFFFF"/>
          <w:lang w:eastAsia="lv-LV"/>
        </w:rPr>
      </w:pPr>
      <w:r w:rsidRPr="00BD473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lv-LV"/>
        </w:rPr>
        <w:t>Ar cieņu,</w:t>
      </w:r>
    </w:p>
    <w:p w:rsidR="00BD473C" w:rsidRPr="00BD473C" w:rsidRDefault="00BD473C" w:rsidP="00BD473C">
      <w:pPr>
        <w:spacing w:after="0" w:line="240" w:lineRule="auto"/>
        <w:rPr>
          <w:rFonts w:ascii="Calibri" w:eastAsia="Times New Roman" w:hAnsi="Calibri" w:cs="Calibri"/>
          <w:color w:val="000000"/>
          <w:shd w:val="clear" w:color="auto" w:fill="FFFFFF"/>
          <w:lang w:eastAsia="lv-LV"/>
        </w:rPr>
      </w:pPr>
      <w:r w:rsidRPr="00BD473C">
        <w:rPr>
          <w:rFonts w:ascii="Calibri" w:eastAsia="Times New Roman" w:hAnsi="Calibri" w:cs="Calibri"/>
          <w:color w:val="000000"/>
          <w:bdr w:val="none" w:sz="0" w:space="0" w:color="auto" w:frame="1"/>
          <w:shd w:val="clear" w:color="auto" w:fill="FFFFFF"/>
          <w:lang w:eastAsia="lv-LV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3"/>
        <w:gridCol w:w="5529"/>
      </w:tblGrid>
      <w:tr w:rsidR="00BD473C" w:rsidRPr="00BD473C" w:rsidTr="00BD473C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73C" w:rsidRPr="00BD473C" w:rsidRDefault="00BD473C" w:rsidP="00BD473C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73C" w:rsidRPr="00BD473C" w:rsidRDefault="00BD473C" w:rsidP="00BD4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D473C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  <w:lang w:eastAsia="lv-LV"/>
              </w:rPr>
              <w:t xml:space="preserve">Uldis </w:t>
            </w:r>
            <w:proofErr w:type="spellStart"/>
            <w:r w:rsidRPr="00BD473C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  <w:lang w:eastAsia="lv-LV"/>
              </w:rPr>
              <w:t>Rudziks</w:t>
            </w:r>
            <w:proofErr w:type="spellEnd"/>
          </w:p>
          <w:p w:rsidR="00BD473C" w:rsidRPr="00BD473C" w:rsidRDefault="00BD473C" w:rsidP="00BD4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D473C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lv-LV"/>
              </w:rPr>
              <w:t>Tieslietu ministrijas</w:t>
            </w:r>
          </w:p>
          <w:p w:rsidR="00BD473C" w:rsidRPr="00BD473C" w:rsidRDefault="00BD473C" w:rsidP="00BD4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D473C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lv-LV"/>
              </w:rPr>
              <w:t>Valststiesību departamenta</w:t>
            </w:r>
          </w:p>
          <w:p w:rsidR="00BD473C" w:rsidRPr="00BD473C" w:rsidRDefault="00BD473C" w:rsidP="00BD4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D473C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lv-LV"/>
              </w:rPr>
              <w:t>Administratīvo tiesību nodaļas jurists</w:t>
            </w:r>
          </w:p>
          <w:p w:rsidR="00BD473C" w:rsidRPr="00BD473C" w:rsidRDefault="00BD473C" w:rsidP="00BD4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D473C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lv-LV"/>
              </w:rPr>
              <w:t>tālr. 67036902</w:t>
            </w:r>
          </w:p>
          <w:p w:rsidR="00BD473C" w:rsidRPr="00BD473C" w:rsidRDefault="00BD473C" w:rsidP="00BD4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D473C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lv-LV"/>
              </w:rPr>
              <w:t xml:space="preserve">E-pasts: </w:t>
            </w:r>
            <w:hyperlink r:id="rId14" w:history="1">
              <w:r w:rsidRPr="00BD473C">
                <w:rPr>
                  <w:rFonts w:ascii="Times New Roman" w:eastAsia="Times New Roman" w:hAnsi="Times New Roman" w:cs="Times New Roman"/>
                  <w:color w:val="0000FF"/>
                  <w:u w:val="single"/>
                  <w:bdr w:val="none" w:sz="0" w:space="0" w:color="auto" w:frame="1"/>
                  <w:shd w:val="clear" w:color="auto" w:fill="FFFFFF"/>
                  <w:lang w:eastAsia="lv-LV"/>
                </w:rPr>
                <w:t>Uldis.Rudziks@tm.gov.lv</w:t>
              </w:r>
            </w:hyperlink>
          </w:p>
        </w:tc>
      </w:tr>
    </w:tbl>
    <w:p w:rsidR="003D0AAF" w:rsidRDefault="003D0AAF">
      <w:bookmarkStart w:id="0" w:name="_GoBack"/>
      <w:bookmarkEnd w:id="0"/>
    </w:p>
    <w:sectPr w:rsidR="003D0AA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73C"/>
    <w:rsid w:val="003D0AAF"/>
    <w:rsid w:val="00BD4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B22080-7FB0-45A9-BC5D-736E1DFA0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2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67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25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26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06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53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esibsargs@tiesibsargs.lv" TargetMode="External"/><Relationship Id="rId13" Type="http://schemas.openxmlformats.org/officeDocument/2006/relationships/hyperlink" Target="mailto:Janis.Voitehovics@rs.gov.l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asts@tm.gov.lv" TargetMode="External"/><Relationship Id="rId12" Type="http://schemas.openxmlformats.org/officeDocument/2006/relationships/hyperlink" Target="mailto:juris.silcenko@tiesibsargs.lv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pasts@fm.gov.lv" TargetMode="External"/><Relationship Id="rId11" Type="http://schemas.openxmlformats.org/officeDocument/2006/relationships/hyperlink" Target="mailto:juris.silcenko@tiesibsargs.lv" TargetMode="External"/><Relationship Id="rId5" Type="http://schemas.openxmlformats.org/officeDocument/2006/relationships/hyperlink" Target="mailto:pasts@iem.gov.lv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dana.aleksandrova@fm.gov.lv" TargetMode="External"/><Relationship Id="rId4" Type="http://schemas.openxmlformats.org/officeDocument/2006/relationships/hyperlink" Target="mailto:Uldis.Rudziks@TM.GOV.LV" TargetMode="External"/><Relationship Id="rId9" Type="http://schemas.openxmlformats.org/officeDocument/2006/relationships/hyperlink" Target="mailto:dana.aleksandrova@fm.gov.lv" TargetMode="External"/><Relationship Id="rId14" Type="http://schemas.openxmlformats.org/officeDocument/2006/relationships/hyperlink" Target="mailto:Uldis.Rudziks@t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1152</Words>
  <Characters>657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Jānis Voitehovičs</dc:creator>
  <cp:keywords/>
  <dc:description/>
  <cp:lastModifiedBy>Jānis Voitehovičs</cp:lastModifiedBy>
  <cp:revision>1</cp:revision>
  <dcterms:created xsi:type="dcterms:W3CDTF">2021-09-22T08:10:00Z</dcterms:created>
  <dcterms:modified xsi:type="dcterms:W3CDTF">2021-09-22T08:11:00Z</dcterms:modified>
</cp:coreProperties>
</file>