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23-TA-1903: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Ēnu ekonomikas ierobežošanas plāns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Ēnu ekonomikas ierobežošanas plānu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visus 11 iebildumus, kas tika izteikti 09.08.2023., jo tie nav ņemti vērā pēc būtības. Finanšu ministrijas izziņā paustais viedoklis pie katra no iebildumiem ir raksturojams kā formāla atrakstīšanās un nevēlēšanās risināt pieteiktos problēmjautājumus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20.12.2023. sanāksmē ar LPS un VARAM izrunāto ir panākta vienošanās par sniegtajiem iebildumiem un plāna projektā veikti atbilstoši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Ēnu ekonomikas ierobežošanas plāns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Finanšu ministriju par atbildīgo institūciju plāna īstenošanā un tajā iekļauto pasākumu izpildes koordinēšanā.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11.iebildumiem, ko Latvijas Pašvaldību savienība izteica savā 09.08.2023. un kurus uzturam, izsakām jaunu iebildumumu: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Ministru kabinets ar Rīkojumu nevar uzlikt jaunus pienākumus, ja vienlaikus neparedz, ka apmaksās šo pienākumu veikšanas izmaksas, tāpēc lūdzam 2.punktu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Finanšu ministriju par atbildīgo institūciju plāna īstenošanā un tajā iekļauto pasākumu izpildes koordinēšanā. </w:t>
            </w:r>
            <w:r w:rsidR="00000000" w:rsidRPr="00000000" w:rsidDel="00000000">
              <w:rPr>
                <w:b w:val="1"/>
                <w:u w:val="single"/>
                <w:rtl w:val="0"/>
              </w:rPr>
              <w:t xml:space="preserve">Uzdot Finanšu ministrijai  no sava budžeta apmaksāt pašvaldībām izdevumus, kas radīsies ar šo rīkojumu uzdoto uzdevumu un pienākumu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ietverto pasākumu īstenošanu atbildīgās un iesaistītās ministrijas nodrošinās esošā finansējuma ietvaros, vai arī nepieciešamības gadījumā kārtējā gada budžeta sagatavošanas procesā, sniedzot fiskāli neitrālus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“Atbildīgajām un līdzatbildīgajām institūcijām plānā paredzēto pasākumu īstenošanu nodrošināt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Finanšu ministriju par atbildīgo institūciju plāna īstenošanā.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plāna projekta 4.1.3. uzdevuma izpildi kā atbildīgo institūciju norādīt Nacionālo veselības dienestu kā tas bija iepriekšējā plāna projekta versijā.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lūdzam par plāna projekta 4.1.3. uzdevuma izpildi kā līdzatbildīgo institūciju norādīt Veselības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Atbildildīgā institūcija: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 institūcija: 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4.1.3.pasākuma redakcija. Atbildīgā institūcija – NVD un līdzatbildīgā institūcija – 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plana projekta 4.5.1.uzdevums par ģenerālvienošanos noslēgšanu skaistumkopšanas nozarē tika svītrots un 4.3.1.uzdevums izteikts jaunā redakcijā, apvienojot gan veselības nozari, gan skaistumkopšanas nozari, lūdzam par 4.3.1.uzdevuma izpildi kā līdzatbildīgo institūciju norādīt arī Ekonomikas ministriju. Vienlaikus aicinu izvērtēt līdzatbildīgo institūciju saraksta papildināšanu ar Labklājības ministriju, ņemot vērā, ka tā bija norādīta pie līdzatbildības svītrotā 4.5.1.uzdevuma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atbildīgo institūciju noteikta VM. Precizētas 4.5.1.pasākuma līdzatbildīgas institūcijas – papildināts ar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ar Finanšu ministriju tika panākta vienošanās par 4.4.1.uzdevuma (informatīva kampaņa par čekiem) svītrošanu, kurā Veselības ministrija atkārtoti norādīja, ka strīdus gadījumos par sniegto veselības aprūpes pakalpojumu, piemēram, ja personai radīts kaitējums veselībai galvenais informācijas avots ir medicīniskā dokumentācija, kurā dokumentēts pacienta veselības stāvoklis un sniegtie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ne VM, ne SPKC, ne VI nav finansējuma informatīvās kampaņas īstenošanai. Lai īstenotu kampaņu, nepieciešams papildus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izvērtēts un secināts, ka informatīvā kampaņa ir svarīgs komunikācijas rīks ar sabiedrību, tādēļ būtiski īstenot izglītojošās un izpratni veicinošas informatīvās kampaņas nodokļu morāles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VM par pasākuma redakcijas precizēšanu "Organizēt informatīvo kampaņu, kuras ietvaros informēt iedzīvotājus par veselības riskiem, saņemot neoficiālo skaistumkopšanas un līdzvērtīgu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aprēķinus par ietekmi uz administratīvajām vai atbilstības izmaksām fiziskām un/ vai juridiskām personām arī tiem pasākumiem, kuru īstenošanas rezultātā prognozējams administratīvā sloga samazinājums, piem., 1.rīcības virziena 2.uzdevuma pasākumos par reitinga izmantošanu publiskajos iepirkumos, 2.1.1.pasākumā un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1.rīcības virziena 2.uzdevuma pasākumos par reitinga izmantošanu publiskajos iepirkumos ir paredzēts administratīvā sloga samazinājums, jo iepirkuma pretendenta vērtētājiem nebūs nepieciešamības, piemēram, pārliecināties par nodokļu parādu neesamību pieteikuma iesniegšanas un līguma sniegšanas brīdī. Tāpat, palielinoties A klases uzvarētāju īpatsvaram, samazināsies to uzņēmumu īpatsvars, kuri ir saistīti ar salīdzinoši augstākiem nodokļu nenomaksas riskiem un kuru vērtēšanai un uzraudzībai parasti tiek veltīts lielāks resurss. Vienlaikus nav iespējams aprēķināt precīzu administratīvā sloga samazinājumu, jo ietekme tiešā veidā ir saistīta ar plānotā regulējuma detaļām, uzņēmuma lielumu un kopējo saistību apjoma (ir atkarīgs no mēnesī noslēgto līgumu skaita un piešķirto resursu un to veidu (manuālā vai automatizētā datu apstrāde) pienākuma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2.1.1.pasākumu “E-kvīts ieviešana kā obligāta par medicīnas un ārstniecisko pakalpojumu izmantošanu un kvalifikācijas paaugstināšanu, specialitātes iegūšanu, izglītības iegūšanu, tai skaitā interešu izglītības programmu apgūšanu bērniem, lai gada ienākumu deklarācijā varētu iekļaut kā attaisnotos izdevumus” administratīvā sloga novērtējumu veselības aprūpes pakalpojumu sniedzējiem nav iespējams aprēķināt, jo nav zināms veselības aprūpes pakalpojumu sniedzēju skaits, kuriem būs nepieciešams pielāgot informācijas sistēmas atbilstoši plānotajiem grozījumiem normatīvajā regulējumā. Paredzams, ka administratīvās izmaksas tiks rēķinātas, izstrādājot konkrētu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1.1.1. pasākums palielinās administratīvo slogu fiziskām personām. Ņemot vērā Deklarācijas par Evikas Siliņas vadītā Ministru kabineta iecerēto darbību 35.punktu, lūdzam veikt aprēķinu par papildus administratīvajām izmaksām fiziskām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1.1.2.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1.1.2.pasākumam “Noteikt portfeļu investīciju un tamlīdzīgu finanšu instrumentu pārvaldītājam pienākumu ieturēt IIN izmaksas vietā un ziņot VID ar nodokļiem apliekamā ienākuma apjomu. Finanšu iestāžu pienākums ziņot par aktuālo parādsaistību atlikumu un aizņemto līdzekļu atlikumu (neatkarīgi no to juridiskās formas), kas pārsniedz 20 minimālās algas” administratīvās izmaksas šobrīd precīzi nav iespējams aprēķināt, jo nav zināms ieturējumu daudzums no investīciju portfeļu un līdzīgu finanšu instrumentu pārvaldīšanas. Saskaņā ar informāciju no paziņojumiem par fiziskajām personām izmaksātajām summām  2023.gada deviņos mēnešos ienākumu no procentiem ir saņēmušas 181 337 fiziskas personas, ko izmaksāja 106 finanšu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iestāžu pienākums ziņot par aktuālo parādsaistību atlikumu un aizņemto līdzekļu atlikumu (neatkarīgi no to juridiskās formas), kas pārsniedz 20 min. algas palielinās administratīvo slogu juridiskām personām, vienlaikus ziņošana ir paredzēta automatizētā veidā, līdz ar to slogs nav uzskatāms par būtisku.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1.3.2.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1.3.2.pasākumam “Noteikt skaidras naudas iemaksas sliekšņa deklarācijas (ziņošana par skaidras naudas iemaksām bankomātos)” administratīvās izmaksas juridiskām personām šobrīd precīzi nav nosakāmas, jo ir atkarīgas no esošā ziņošanas algoritma. Regulējuma ieviešanai tiks noteikts pārejas periods, lai komercbankas nepieciešamās izmaiņas ziņošanas algoritmos varētu īstenot plānoto pilnveidojumu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1.3.3.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1.4.1. pasākums palielinās administratīvo slogu juridiskām personām. Ņemot vērā Deklarācijas par Evikas Siliņas vadītā Ministru kabineta iecerēto darbību 35.punktu, lūdzam veikt aprēķinu par papildus atbilstības izmaksām juridiskām personām (mērķa grupai kopumā), ko radīs šī pasākuma īstenošana. Aprēķina rezultātu lūdzam atspoguļot paralēli informācijai par fiskālo ieguvumu. Veicot atbilstības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pašreiz 1.4.1.pasākuma “Īstenot attaisnojuma dokumentu (e-rēķinu) elektroniskās aprites sistēmas ieviešanu” ieviešanas koncepts ir sagatavošanas darbu sākumposmā un starpinstitucionālā darba grupā tiek lemts par detalizētiem risinājumiem, tādējādi administratīvais slogs šobrīd nav aprēķināms, jo iespējamās izmaksas tiks precizētas e-rēķinu ieviešanas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Iespējamās izmaksas tiks precizētas e-rēķinu ieviešanas gaitā. Sagaidāms, ka izmaksas samazināsies sakarā ar atteikšanos no rēķinu aprites papīra formā un rēķinu digitālās formas izveidi, kā arī rēķinu kļūdu riska mazināšanu, un rēķinu ātrāku nonākšanu grāmatvedībā un nodokļu administrācijā, samazinoties darbaspēka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1.4.2. pasākums palielinās administratīvo slogu juridiskām personām. Ņemot vērā Deklarācijas par Evikas Siliņas vadītā Ministru kabineta iecerēto darbību 35.punktu, lūdzam veikt aprēķinu par papildus atbilstības izmaksām juridiskām personām (mērķa grupai kopumā), ko radīs šī pasākuma īstenošana. Aprēķina rezultātu lūdzam atspoguļot paralēli informācijai par fiskālo ieguvumu. Veicot atbilstības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projekts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1.4.2.pasākumam “Pienākums uzņēmumiem ar apgrozījumu virs 50 000 euro gadā nodrošināt iespēju klientiem norēķināties arī bezskaidrā naudā” administratīvas izmaksas juridiskām personām varētu palielināties, ieviešot bezskaidras naudas norēķinu risinājumu un maksājot par darījumu pārskaitījumiem. Pamatojoties uz komerciālo izdevumu aprēķinu, bezskaidras naudas norēķinu risinājuma izmantošana atmaksājas pie gada apgrozījuma virs 35 000 euro. Vienlaikus administratīvais slogs samazināsies pircējiem, kuru rīcībā pirkuma veikšanas brīdī nav skaidras naudas un kuri šobrīd ir spiesti skaidru naudu izņemt bankomātā, lai veiktu attiecīgo darījumu. Konkrētus administratīvā sloga aprēķinus nav iespējams veikt, jo informācija par aktīvajiem komersantiem un veikto darījumu skaitu nepārtraukti mainās un tādējādi apgrūtina precīzu administratīva sloga aprēķina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3.1.1.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3.1.1.pasākumam “Pazemināt EDLUS ieviešanas slieksni (no 350 000 euro uz 170 000 euro)” administratīvas izmaksas juridiskām personām varētu palielināties.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EDLUS pakalpojumu sniedzēju cenu aptauju IT sistēmas ierīkošana, nepieciešamā tehniskā risinājuma nodrošinājums būvniecības laukumā varētu izmaksāt 200-300 euro mēnesī vienā būvniecības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tirgū pastāv vairāki risinājumi, kas piedāvā EDLUS ierīkošanas un funkcionalitātes nodrošināšanu būvniecības objektos. EDLUS ir efektīvākais rīks kā uzraudzīt darbinieku atrašanos būvlaukumā, tādējādi tas palīdz apzināt nostrādāto stundu skaitu laukumā.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3.1.2. pasākums palielinās administratīvo slogu juridiskām personām. Ņemot vērā Deklarācijas par Evikas Siliņas vadītā Ministru kabineta iecerēto darbību 35.punktu, lūdzam veikt aprēķinu par papildus administratīvajām izmaksām juridiskām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3.1.2.pasākums “Paredzēt normatīvajos aktos būvniecības ieceres ierosinātājam pienākumu iesniegt BIS informāciju par būvdarbu līguma cenu, būvētāja gadījumā plānoto būvdarbu cenu, kā arī nodrošināt iespēju veidot atlasi par būvniecības ieceru īstenošanas izmaksām (būvdarbu cenu) pēc būvju lietošanas veidiem.” juridiskām un fiziskām personām papildu izmaksas neveidos un administratīvo slogu nepalielinās, Pasākums plānots kā tehniskais risinājums BIS funkcionalitātē. Šis priekšlikums attiecas uz būvniecības izmaksu provizorisko novērtējumu un neparedz papildu dokumentu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3.2.2. pasākums palielinās administratīvo slogu fiziskām personām. Ņemot vērā Deklarācijas par Evikas Siliņas vadītā Ministru kabineta iecerēto darbību 35.punktu, lūdzam veikt aprēķinu par papildus administratīvajām izmaksām fiziskām personām (mērķa grupai kopumā), ko radīs šī pasākuma īstenošana. Aprēķina rezultātu lūdzam atspoguļot paralēli informācijai par fiskālo ieguvumu. Veicot administratīvo izmaksu aprēķinu, aicinām izmantot Paplašinātā standarta izmaksu modeļa rokasgrāmatu, kas pieejama Valsts kancelejas tīmekļvietnē: https://www.mk.gov.lv/lv/media/16902/download?attachment.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administratīvā sloga izvērtējums ir iekļauts plāna projektā ar detalizāciju, kāda tā ir iespējama dotajā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3.2.2.pasākums “Paredzēt pienākumu privātpersonai, visā būvniecības procesā, sniegt informāciju BIS par būvdarbiem plānotā finansējuma izcelsmi” administratīvo slogu fiziskām personām nepalielinās.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plānots kā tehniskais risinājums BIS funkcionalitātē, kur privātpersona, uzsākot būvniecību, norādīs plānotā finansējuma avotu, piemēram: kredīts, uzkrājumi, atzīmējot BIS strukturēto datu aili, kas apliecinātu apgalvojuma patiesumu un neparedz papildu dokumentu iesniegšanu.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(turpmāk – FM) precizēto plāna projektu “Ēnu ekonomikas ierobežošanas plāns 2024.‑2027. gadam” (turpmāk – Plāns) un sniedz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LTRK aicina FM noteikt ambiciozākus mērķus ēnu ekonomikas ierobežošanā.</w:t>
            </w:r>
            <w:r w:rsidR="00000000" w:rsidRPr="00000000" w:rsidDel="00000000">
              <w:rPr>
                <w:rtl w:val="0"/>
              </w:rPr>
              <w:t xml:space="preserve"> LTRK ieskatā ēnu ekonomikas samazinājumam četru gadu periodā, ieviešot Plānā paredzētos uzdevumus, jābūt vērienīgākam par 1 procentpunktu. Aicinām mērķi palielināt vismaz uz 2 procentpunktiem vai noteikt mērķi, ka līdz 2027. gadam ēnu ekonomikas īpatsvars ir </w:t>
            </w:r>
            <w:r w:rsidR="00000000" w:rsidRPr="00000000" w:rsidDel="00000000">
              <w:rPr>
                <w:u w:val="single"/>
                <w:rtl w:val="0"/>
              </w:rPr>
              <w:t xml:space="preserve">zem</w:t>
            </w:r>
            <w:r w:rsidR="00000000" w:rsidRPr="00000000" w:rsidDel="00000000">
              <w:rPr>
                <w:rtl w:val="0"/>
              </w:rPr>
              <w:t xml:space="preserve"> Eiropas Savienības vidējā līmeņa. Tāpat arī nepieciešams skaidri definēt metodoloģiju, kā tiks mērīts ēnu ekonomikas samazinājums. Rosinām šim ārkārtīgi būtiskajam jautājumam – ēnu ekonomikas samazināšanai ‑ pievērst lielāku vērību un rezultātā sasniegt augstākus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LTRK aicina Plānā papildināt sadaļu “Plāna rezultatīvie radītāji”</w:t>
            </w:r>
            <w:r w:rsidR="00000000" w:rsidRPr="00000000" w:rsidDel="00000000">
              <w:rPr>
                <w:rtl w:val="0"/>
              </w:rPr>
              <w:t xml:space="preserve">, lai katram uzdevumam tiktu noteikts mērķis, kā tiks mērīts sasniegtais rezultāts, kontroles rīkus, administratīvo un nodokļu maksātāju resursu patēriņu, tā samērīgumu pret ieguvumiem, ietekmi uz nodokļu maksātāju uzvedības maiņu un atbildīgās iestādes. LTRK ieskatā ir būtiski izvairīties no formāliem, neizmērāmiem, sarežģīti administrējamiem uzdevumiem, kas praksē netiek kontrolēti vai pat rada nesamērīgu slogu godprātīgiem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Tāpat ir nepieciešams pilnveidot Plāna izstrādes un uzraudzības pārvaldību</w:t>
            </w:r>
            <w:r w:rsidR="00000000" w:rsidRPr="00000000" w:rsidDel="00000000">
              <w:rPr>
                <w:rtl w:val="0"/>
              </w:rPr>
              <w:t xml:space="preserve">, ne tikai nodrošinot Ēnu ekonomikas ierobežošanas padomes darbu Ministru prezidenta uzraudzībā, bet arī katrai ministrijai deleģējot pārstāvi, kurš sadarbībā ar Finanšu ministriju ar Plāna uzdevumiem pastāvīgi strādā ikdienā, iesaistot uzņēmēju organizācijas, nozaru pārstāvjus, attiecīgās ministrijas padotībā esošās kontroles iestādes, un izstrādā rīkus, tos ievieš un veic novērtēšanu. Būtiski Plāna uzdevumu izstrādē, administrēšanā un kontrolē tiešā veidā iesaistīt arī pašvaldības, tostarp attiecībā uz nelegālās būvniecības novēršanu un nereģistrēto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aprakstā jau ir iekļauts teksts par ambicioza mērķa sasniegšanu un arī ēnu ekonomikas samazinājums par 1% ir pamatots ar aprēķiniem: “Reālistiskais mērķis paredz tuvināties ES vidējam rādītājam (17,2 %), samazinot ēnu ekonomikas aplēses līdz 2027. gadam par 1 procentpunktu līdz 18,9%. Vienlaikus valstij būtu jāizvirza arī ambiciozākais mērķis – 2030.gadā sasniegt Eiropas valstu ēnu ekonomikas rādītāja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izstrādāto scenāriju ēnu ekonomikas apjoma mazināšanai līdz 2027. gadam, kas paredz samazināt ēnu ekonomiku par 1 procentpunktu, un no plānā iekļauto pasākumu kopuma tiek plānots iegūt papildu ienākumus budžetā 120 miljonu euro apmērā 2027.gadā.”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strauja ekonomikas izaugsme tuvāko gadu laikā nav prognozējama, nav pamatoti sagaidīt, ka ēnu ekonomikas samazinājuma temps varētu pārsniegt plāna projektā iekļauto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 un 3.priekšlikumu: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pasākumi plāna projektā ir iekļauti pamatojoties uz nozaru ministriju sniegtajiem priekšlikumiem, kuri ir izstrādāti darba grupu diskusiju laikā, sadarbībā ar nozaru ekspertiem, sociālajiem un sadarbības partneriem. Tādējādi ir pamats uzskatīt, ka pasākumu svarīgums un samērīgums pret ieguvumu tika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visām valsts pārvaldes iestādēm, izstrādājot politikas plānošanas dokumentus, tostarp plānus, ir stingri jāievēro noteikto kārtību un nosacījumus, lietojot vienotas formas un pielikumus kā tas ir norādīts MK 2014.gada 2.decembra noteikumos Nr.737 “Attīstības plānošanas dokumentu izstrādes un ietekmes izvērtēšanas noteikumi”. Ievērojot augstāk minēto, plānam kopumā ir noteikts mērķis un sasniedzamais rezultatīvais rādītājs, savukārt plāna pasākumi ir strukturēti piecos rīcības virzienos sadalījumā pa uzdevumiem, nosakot katram pasākumam darbības rezultātu, rezultatīvo rādītāju, izpildes termiņu un atbildīgos par to ieviešanu. Papildus tam plāna izpildes novērtējumam katrai nozarei noteikti sasniedzami izmērāmi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pieņemto jaunu pārvaldības modeli par plānā ietverto pasākumu ieviešanu un uzraudzību ir atbildīga atbilstoša nozaru ministrija, kura plāno un organizē darbības pasākuma izpildes nodrošināšanai noteiktajā termiņā, nepieciešamības gadījumā piesaistot citas institūcijas un ekspertus. Savukārt Finanšu ministrija pilda koordinējošo funkciju un nodrošina atbilstoši noteikumos apstiprinātai kārtībai par politikas plānošanas dokumentu uzraudzību pārskatu un starpziņojumu sagatavošanu. Tādējādi plāna pasākumu ieviešanas riskus šobrīd nesaskatām.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horizontāliem pasākumiem un skaidras naudas aprites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LTRK iebilst pret ikgadējās vispārējās iedzīvotāju ienākumu deklarēšanas ieviešanu, kas radīs ievērojamu administratīvo slogu fiziskām personām, īpaši atsevišķām iedzīvotāju grupām.</w:t>
            </w:r>
            <w:r w:rsidR="00000000" w:rsidRPr="00000000" w:rsidDel="00000000">
              <w:rPr>
                <w:rtl w:val="0"/>
              </w:rPr>
              <w:t xml:space="preserve"> LTRK ieskatā plānotais 7 milj. euro fiskālais ieguvums nav adekvāts administratīvajam slogam, kāds rastos, ja katram cilvēkam, tostarp studentiem un pensionāriem, būtu obligāti jāiesniedz deklarācija.  Turklāt tas būtu ievērojams slogs arī Valsts ieņēmumu dienestam (turpmāk – VID). Pirms šādas prasības ieviešanas ir nepieciešams pārliecināties, ka VID spēs apstrādāt visu iesniegto informāciju, to pārbaudīt un pieņemt atbilstošus lēmumus. Vēršam uzmanību, ka jau šobrīd VID rīcībā ir ievērojams apjoms ar informāciju, kas netiek izmantota un apstrādāta, lai arī šos datus būtu iespējams izmantot ēnu ekonomikas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arī norādījusi Eiropas Parlamenta Fiskālā komiteja, augsts nodokļu slogs un pārmērīgs valsts regulējums ir starp galvenajiem faktoriem, kas stimulē iesaistīšanos ēnu ekonomikā. Šajā sakarā </w:t>
            </w:r>
            <w:r w:rsidR="00000000" w:rsidRPr="00000000" w:rsidDel="00000000">
              <w:rPr>
                <w:b w:val="1"/>
                <w:rtl w:val="0"/>
              </w:rPr>
              <w:t xml:space="preserve">LTRK uzsver, ka mazo nodokļu režīmi ir jākonsolidē veidā, lai rezultātā tie būtu taisnīgi un sociāli atbildīgi, bet vienkārši aprēķināmi un samaksājami.</w:t>
            </w:r>
            <w:r w:rsidR="00000000" w:rsidRPr="00000000" w:rsidDel="00000000">
              <w:rPr>
                <w:rtl w:val="0"/>
              </w:rPr>
              <w:t xml:space="preserve"> Radot labvēlīgus uzņēmējdarbības vides apstākļus, tiek veicināta nodokļu nomaksa. LTRK jau iepriekš ir sniegusi priekšlikumus mazā biznesa nodokļu režīmam vēstulē nr. 2023/525, kas š.g. 5. jūnijā tika nosūtīta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LTRK arī ir vairākkārt paudusi viedokli, ka darbaspēka nodokļu sloga samazināšana, kas Latvijā ir krietni lielāks nekā kaimiņvalstīs, neapšaubāmi atstātu būtisku pozitīvu ietekmi uz ēnu ekonomiku</w:t>
            </w:r>
            <w:r w:rsidR="00000000" w:rsidRPr="00000000" w:rsidDel="00000000">
              <w:rPr>
                <w:rtl w:val="0"/>
              </w:rPr>
              <w:t xml:space="preserve">. Tāpat pozitīvu ietekmi atstātu darbaspēka nodokļu struktūras vienkāršošana, darba devēja apmaksāto darba nespējas lapu dienu skaita samazināšana, strādājošo vecāku pabalsta summas palielināšana līdz 75%, maksimālā apdrošināšanas polises limita, ko darba devējs var apmaksāt darbiniekam, paaugstināšana, pastāvīga tiesiskā regulējuma izveidošana par attālinātā darba izdevumu kompensēšanu, tostarp atkāpjoties no prasības darba devējam uzskaitīt klātienes un attālinātā darba proporciju katram darbiniekiem un secīgi izdevumu kompensēšanas ierobežojumiem, vadoties no attālinātā darba proporcijas, kā arī attālinātā ārvalstnieku darba regulējuma, nodokļu nomaksas principu izstrāde (piemēram, VSAOI).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Ņemot vērā, ka vislielākā ēnu ekonomiku veidojošā komponente ir aplokšņu algas, LTRK aicina fokusēties uz iniciatīvām aplokšņu algu samazināšanā, esošo resursu un datu izmantošanā un analītikā. Tāpat LTRK aicina nekavējoties veikt izvērtējumu par darbaspēka nodokļu sloga ietekmi uz ēnu ekonomikas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1.Atzīmē, ka jautājums par ikgadējo vispārējo iedzīvotāju ienākumu deklarēšanas ieviešanas nepieciešamību tika apspriests vairākās Ēnu ekonomikas apkarošanas padomes sēdēs, un daudzi ir izteikušies atbalstoši vispārējam iedzīvotāju ienākumu deklarēšanas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Ministru kabinets š.g. 17.oktobra sēdē (prot. Nr.52 21. §) apstiprināja likumprojekta “Grozījumi likumā “Par iedzīvotāju ienākuma nodokli”” (23-TA-2132) Ministru kabineta sēdes protokollēmuma projektu, kas paredz atzīt par aktualitāti zaudējušu Ministru kabineta 2023.gada 9.oktobra ārkārtas sēdē izskatīto likumprojektu “Grozījumi likumā “Par iedzīvotāju ienākuma nodokli”” (23-TA-2736) (prot. Nr.49 8. §), kas paredz vispārējo iedzīvotāju ienākumu deklarēšanas konceptu (turpmāk – likumprojekts). Tādējādi likumprojekts pašlaik netiks tālāk virzīts, bet, ņemot vērā vispārējās iedzīvotāju ienākumu deklarēšanas koncepta nozīmi visai Latvijas sabiedrībai, plānots veikt plašākas diskusijas un konsultācijas ar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Minēto jautājumu risināšana ir nodokļu politikas izstrādātāju pārziņā un tas ir diskutējams darba grupā par Nodokļu politikas pamatnostādņu 2024.–2027.gadam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attiecībā uz izvērtējuma veikšanu par darbaspēka nodokļu sloga ietekmi uz ēnu ekonomikas apmēru tiek pieņemts zināšanai un tiks vērtētas iespējas to veikt. Jāatzīmē, ka tas ir atsevišķa pētījuma jautājums, kura realizācijai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veselības nozares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Plānā ietverto pasākumu sasaistīt zobārstniecības specialitāšu resertifikāciju ar zobārstniecības pakalpojumu apjoma prasībām (4.2.3. punkts) LTRK aicina pārskatīt un iekļaut kritērijus, kas tieši attiecas uz sertificējamo nozari. Vienlaikus LTRK vērš uzmanību, ka zobārstniecības pakalpojumu pieejamība, tostarp finansiālā pieejamība, Latvijā ir salīdzinoši zemā līmenī, īpaši attiecībā uz iedzīvotājiem ar zemāku ienākumu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šo Plāna sadaļu papildināt ar pasākumu, nosakot, ka iedzīvotāju ienākuma nodokļu gada deklarācijas pielikumā par attaisnotajiem izdevumiem veselības aprūpē tiek izdalīta atsevišķa sadaļa par zobārstniecību. Ņemot vērā, ka zobārstniecībā salīdzinājumā ar citiem veselības nozares pakalpojumiem ēnu ekonomika ir īpaši augstā līmenī, šādas sadaļas ieviešana nodrošinātu VID iespēju efektīvāk apstrādāt datus un uzraudzīt šo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rezultatīvais rādītājs jau paredz, ka izmaiņas resertifikācijas kritērijos tiks veiktas pēc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vērtētas iespējas un iespējamais papildu efekts no šobrīd sniedzamās informācijas saistībā ar priekšlikumu izdalīt atsevišķu sadaļu par zobārstniecību GID.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būvniecības nozares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LTRK joprojām uztur iepriekš paustos iebildumus par Plānā ietverto pasākumu par VEDLUDB datu ticamības diapazona samazināšanu no 20 % līdz 15 % (3.1.4. punkts).</w:t>
            </w:r>
            <w:r w:rsidR="00000000" w:rsidRPr="00000000" w:rsidDel="00000000">
              <w:rPr>
                <w:rtl w:val="0"/>
              </w:rPr>
              <w:t xml:space="preserve"> Likumdevējs jau sākotnēji (ieviešot EDLUS) norādījis, ka EDLUS tiek uzskaitītas stundas, ko darbinieks pavada būvobjektā nevis darba stundas. Tātad EDLUS tiek uzskaitīti ne tikai pārtraukumi darbā, piemēram, pusdienlaiks, bet arī laiks, ko darbinieks pavada pirms un pēc darba laika, piemēram, pārģērbjoties. Šo iemeslu dēļ jau pamatā 3.1.4. pasākums kļūdaini nodēvēts par “VEDLUDB datu ticamību”, jo samazinājumam ir objektīvi un pat savā ziņā neizbēgami iemesli.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datu ticamības diapazons tiktu samazināts uz 15 %, uzņēmējiem var rasties vairākas problemātiskas situācijas un jautājumi, kā tajās pareizi rīkoties. Piemēram, kā rīkoties, ja darbinieks ierodas darba vietā agrāk? Vai uzņēmējam jāprasa darbiniekam pamest būvobjekta teritorija pārtraukumu laikā? Vai uzņēmējam, lai neizmaksātu algu par faktiski nenostrādātām stundām un virsstundām, mākslīgi jāsamazina darba algas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neiebilst EDLUS ieviešanas sliekšņa samazināšanai (3.1.1. punkts), lai būvobjektos, kuros darbu veic būvkomersants, tiktu izmantots EDLUS un tiktu reģistrēti visi konkrētajā būvobjektā nodarbinātie darbinieki un to pavadītais laiks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pasākumu 3.1.3. papildināt ar teikumu “VID, veicot BIS un citu publisko datu analītiku, uzsākt sekot līdzi, kuros būvlaukumos ir jābūt ieviestam EDLUS” un noteikt termiņu 2024. gada martu. Pretējā gadījumā LTRK iebilst šī pasākuma iekļaušanu Plānā, jo šobrīd VID un neviens cits neseko līdzi, vai objektā ir nepieciešams EDLUS.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pie pasākumiem Nr. 1.3.4, 1.3.5, 3.1.1., 3.1.2, 3.1.3, 3.1.4, 3.3.1, 3.3.2. pie līdzatbildīgās institūcijas pievienot Latvijas Būvuzņēmēju apvienību.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precizētajā Plānā tiek pieminēts “aplokšņu algu” indekss būvniecībā, un lai varētu izsekot, vai šajā Plānā definētie pasākumi attiecība uz aplokšņu algām sniedz rezultātus, aicinām būvniecības nozares pasākumus papildināt ar pasākumu, nosakot termiņu līdz 2024. gada aprīlim, ka VID izveido un katru ceturksni vai pusgadu publicē būvniecības nozares segmentu algu indeksu šādos griezumos: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F41, 42, 43 un M71 (mazie/vidējie/lielie būvkomersanti un tajos nodarbinātie bruto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Dalot trīs grupās: Līdz 780 EUR; 780 – 930 EUR; &gt; 930 EUR un dalot divās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EDLUS objektu būvkomersanti / bez EDLUS būvkomersanti/nodarbinātie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prasībām privātpersonai būvniecības procesā (3.2.1. un 3.2.2. punkti) aicinām FM izvērtēt Somijas piemēru, kur tiek piedāvāta iespēja ar būvdarbiem saistītos izdevumus iekļaut attaisnotajos izdevumos. Šāds risinājums radītu motivāciju privātpersonām uzrādīt visus darījumus remontā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LTRK uzskata, ka būvniecībā strādājošo komersantu sniegtās informācijas apjoms un ziņu detalizācija VID par būvobjektos nodarbinātajām personām un piesaistītajiem apakšuzņēmējiem nav paplašināma. Pieredze rāda, ka VID amatpersonas jau šobrīd komersantu apkopoto un iesniegto informāciju neizmanto nodokļu administrēšanas pasākumu veikšanā. Rezultātā komersanti nelietderīgi izmanto laika un personāla resursus datu apstrādē un ievadīšanā, jo būtiskākās problēmas ar ēnu ekonomiku būvniecībā vērojamas nevies lielajos būvobjektos, bet gan mazajos būvniecības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LTRK vērš uzmanību, ka ir nepieciešams Plānā paredzēt pasākumus nelegālās būvniecības mazināšanai, tostarp elektronisko sakaru infrastruktūras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Jautājums par datu ticamības diapazona samazināšanu tika izrunāts ar LBA un konceptuāli atbalstīts no EM, ka datu ticamības diapazons tiks samazināts uz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Izvērtējot sniegto priekšlikumu ar EM, plāna projekts tika papildināts ar jaunu 3.1.5.pasākumu “Veikt kontroles un uzraudzības pasākumus par EDLUS lietošanu būvlaukumos”, kura rezultatīvais rādītājs paredz sagatavot un iesniegt ziņojumu MK par EDLUS lietošanas efektivitāti un veiktajiem kontroles un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ir izdiskutēts un konceptuāli atbalstīts no EM puses, ka minētos pasākumos par līdzatbildīgo institūciju norādīt Latvijas Būvniecības padomi, kas iekļauj vairākas nevalstiskās organizācijas, kas pārstāv būvniecības nozares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to, ka plānā ir iekļauts pasākums par EDLUS sliekšņa  samazinājumu, kas aptvers lielāko uzņēmumu klāstu, attiecīgie uzņēmumi tiks uzraudzīti un kontrolēti. Turklāt plānā iekļauts jauns pasākums, kas paredz VID uzraudzības pasākumu veikšanu, kā arī ziņojuma sagatavošanu iesniegšanai MK par EDLUS lietošanas efektivitāti, kā arī  veiktajiem kontroles un uzraudzības pasākumiem. Papildus tam VID tīmekļvietnē publicē informāciju par “aplokšņu algu” apmēriem nozaru griezumā. Finanšu ministrijas ieskatā noteikt par pienākumu VID katru ceturksni vai pusgadu aprēķināt būvniecības nozares segmentu algu indeksu būs nesamērīgs. Šāda novērtējuma sagatavošana ir ļoti laikietilpīga un prasa daudz resursu, ko VID var novirzīt citu svarīgāku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minētais jautājums ir diskutējams darba grupā par Nodokļu politikas pamatnostādņu 2024.–2027.gadam izstrādi.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Aicinām minēt konkrētus piemērus un iesniegt tos izvērtēšanai EM kā priekšlikumus iekļaušanai birokrātijas mazināšanas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FM skatījumā minētais jautājums tiešā veidā ēnu ekonomikas jomu neskar. Jautājums par patvaļīgas būvniecības novēršanu ir EM kompetences jautājums, kas risināms būvniecības jomas normatīvā regulējuma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atkārtoti ir izskatījis Finanšu ministrijas sagatavoto Ēnu ekonomikas ierobežošanas plāna 2024. – 2027.gadam projektu (turpmāk – plāna projekts) un Ministru kabineta rīkojuma projektu “Ēnu ekonomikas ierobežošanas plāns 2024. – 2027.gadam” un atbalsta to tālāku virzību, vienlaikus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Korupcijas uztveres indekss neatspoguļo korupcijas līmeni, bet gan sabiedrības, tai skaitā uzņēmēju viedokli par korupcijas izplatību valstī. Korupcijas uztveres indekss raksturo attieksmi pret korupciju, bet nesniedz visaptverošu informāciju par korupcijas reālo situāciju attiecīgajā valstī, ko ir sarežģīti precīzi izmērīt, jo ar korupciju saistītiem noziedzīgiem nodarījumiem ir latents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plāna projekta 18. lpp. pirmo rindkopu. Vienlaikus aicinām pirmās rindkopas pirmajā teikumā svītrot vārdu “cieši”, jo pastāv virkne citu apstākļu un faktoru, kas ietekmē ēnu ekonomikas īpatsvaru, un ne vienmēr tam ir cieša saikne ar korupcijas izplatību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rādītājs, kas ir saistīts ar ēnu ekonomiku, ir privātā sektora uztvere par korupcijas izplatību valstī  (11.att.). No attēla var secināt, ka tādās valstīs kā Šveice, Dānija, Somija, Zviedrija, Vācija korupcijas uztveres indekss ir augstāks, kas varētu norādīt uz zemāku korupcijas līmeni, iesaiste ēnu ekonomikā ir mazāka. Savukārt tādās valstīs kā Ungārija, Grieķija, Slovākija korupcijas uztveres indekss ir zemāks un ēnu ekonomikas līmenis ir augstāks. Plaša korupcijas izplatība saistīta, tai skaitā ar augsto ēnu ekonomikas rādītāju un zemo morāles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14.lp.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aicina tomēr rast iespēju Plāna projekta 5.1.2. punkta sadaļu "Darbības rezultāts" precizēt, konkretizējot, kurš uzņēmumu likvidācijas procesa posms ir sarežģīts un būtu jāvienkāršo. Tieslietu ministrija ir izvērtējusi likvidācijas regulējumu un nav konstatējusi nepilnības tajā. Ja plāna autors nespēj identificēt risināmo problemātiku, tad šāds uzdevums plānā nav iekļaujams un lūdzam to izslēgt.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TM par pasākuma iekļaušanu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Veikti grozījumi normatīvajā regulējumā par vispārējo ikgadējo iedzīvotāju ienākuma deklarēšanas ieviešanu, kas paredz, ka iedzīvotājiem jādeklarē visi taksācijas gadā gūtie ienākumi, t.sk. ienākumi, kurus tie šobrīd nedeklarē.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1.1.1.pasākuma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ieņēmumu dienesta (turpmāk – VID) rīcībā ir milzīgs informācijas apjoms, ko VID nespēj pienācīgi apstrādāt.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VID būtu jāpierāda, ka tas spēj kvalitatīvi izmantot esošo informāciju, rīkus, metodes, un tikai tad var ieviest jaunus.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Ikgadējā iedzīvotāju ienākumu deklarēšana būs milzīgs administratīvais slogs fiziskām personām, īpaši atsevišķām iedzīvotāju grupām. To ieviešot, nepieciešams izvērtēt, vai VID spēs visu iesniegto informāciju pārbaudīt un pieņemt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būtu nepieciešams fokusēties uz tām jomām un segmentiem, kur ir augstāks ēnu ekonomikas apjoms un īpatsvars, tai skaitā plašāk izmantojot VID jau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Noteikt portfeļu investīciju un tamlīdzīgu finanšu instrumentu  pārvaldītājam pienākumu ieturēt IIN izmaksas vietā un ziņot VID ar nodokļiem apliekamā ienākuma apjomu. Finanšu iestāžu pienākums ziņot par aktuālo parādsaistību atlikumu un aizņemto līdzekļu atlikumu (neatkarīgi no to juridiskās formas), kas pārsniedz 20 min.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pasākuma iekļaušanu Plānā, bet rosina tajā skaidri definēt terminu “finanšu iestāde”. Šai definīcijai būtu jāaptver tikai licencēti finanšu pakalpojumu sniedzēji, kuriem šādi pakalpojumi ir pamatdarbība.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Nodokļu maksātāju kopvērtējuma (reitinga) izmantošana, Publisko iepirkumu likuma (PIL) 9.pantā noteiktajiem iepirkumiem, veicinot “A” klases nodokļu maksātāju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var rasties problēmas ar pretendentiem iepirkumos, ja tie nav Latvijā reģistrēti uzņēmumi. Nepieciešams risinājums šādām situācijām. LDDK rosina ieviest kritērijus, kas būtu objektīvi salīdzināmi ar ārvalstu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Nodokļu maksātāju reitinga izmantošana, publiskajos iepirkumos, neizvirzot prasības pārliecināties par saistību izpildi nodokļu jomā “A” klases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pēc būtības atbalsta pasākumu, taču tas nav saistīts ar ēnu ekonomikas ierobežošanu, to varētu iekļaut Administratīvā sloga mazināšanas plānā, turklāt tas saistīts ar pasūtītāja pienākumiem, bet ne ar pretendentu uz iepirkumu. Tāpat LDDK ieskatā var rasties problēmas ar pretendentiem iepirkumos, ja tie nav Latvijā reģistrēti uzņēmumi. Nepieciešams risinājums šādām situācijām. LDDK rosina ieviest kritērijus, kas būtu objektīvi salīdzināmi ar ārvalstu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Solidārās atbildības principa iedzīvināšana publiskajos iepirkumos, sasaistot to ar izpildītāja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1.2.1.3.pasākuma iekļaušanu Plānā, nepaskaidrojot precīzāk, kas ar to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 reitinga klases uzņēmumiem piedāvātie valsts pārvaldes procedūru atvieglojumi un priekšrocības, t.sk. saīsināti termiņi atbilžu sagatavošanā, licenču, atļauju izsniegšanā.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priekšlikumu pēc būtības, taču LDDK ieskatā šis pasākums būtu jāiekļauj Administratīvā sloga mazināšanas pasākumu plānā. Nepieciešams mainīt vienu no kritērijiem, kas nosaka uzņēmuma dalību padziļinātās sadarbības programmā - t.i. atalgojuma lielums jāattiecina pret nozares vidējo atalgojumu, nevis kā 80% pret vidējo valstī, turklāt, ņemot vērā legālo nepilno darba laiku, t.i. jābūt sasaistei ar stundas vidējo likmi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Nodrošināta publiski pieejamās informācijas izmantošana par komersantiem ielu tirdzniecības atļauju izsniegšanas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pasākumu nepieciešams precizēt/papildināt, ka jānodrošina pieeja pašvaldības tīmekļvietnē datu bāzei reāllaikā.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Noteikt darba devējam pienākumu informēt VID par faktu, ka darbiniekam darba alga tiek izmaksāta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1.3.3.pasākuma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šāda pasākuma iekļaušanas Plānā ir nepieciešams izvērtēt prognozējamos ieguvumus pret plānotajām izmaksām, kas saistītas ar izmaiņām VID IT sistēmās. Turklāt pasākums radīs papildus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Ieviest “aplokšņu algu” 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1.3.4.pasākuma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datu bāzes un IT sistēmas nevar nodrošināt nozaru specifikai atbilstošu izvērtējumu attiecībā uz nozares uzņēmuma darbinieku atalgojumu. LDDK ieskatā VID nav atbilstošas darbinieku kvalitātes kapacitātes, lai pietiekami ātri un kvalitatīvi (jēgpilni) spētu izvērtēt katru no uzņēmuma saņemto paskaidrojumu par neatbilstībām darba samaksā. Pastāv pārāk lieli subjektīvisma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Veicināt nozaru asociācijas noslēgt vai pārskatīt ģenerālvienošanās atbilstoši aktuālajam darba samaksas līmenim nozarē (piemēram, veselības, skaistumkopšanas, būvniecības u.c.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darba samaksa būtu jāvērtē profesiju līmenī, nesaistot ar ģenerālvienošanos, kā arī ņemot vērā atšķirības starp publisko un privāto sektoru. Būtu nepieciešams sekot ģenerālvienošanos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Īstenot attaisnojuma dokumentu (e-rēķinu) elektroniskās aprites sistēmas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būtu nepieciešams paredzēt samērīgu laiku regulējuma izstrādei, saskaņošanai ar sociālajiem un sadarbības partneriem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Pienākums uzņēmumiem ar apgrozījumu virs 50 000 euro gadā nodrošināt iespēju klientiem norēķināties arī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strikti norāda, ka nepieciešams būtiski celt noteikto apgrozījuma slieksni. Bezskaidras naudas norēķinos kā maksājuma veids būtu jāietver arī naudas pārskaitījumi.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POS termināļu ieviešanas veicināšana tirdzniecības vietās, palielinot bezskaidras naudas lietošanas pievilcīgumu.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norāda, ka bezskaidras naudas norēķini ietver arī citus maksājumu veidus, kā, piemēram, naudas pārskaitījumus, speciālas aplikācijas u.tml. LDDK ieskatā vēl nepieciešams risināt problēmu attiecībā uz banku pakalpojuma maksas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Paplašināt VID publiskojamo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2.2.4.pasākuma iekļaušanu Plānā esošajā redakcijā (paplašinot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pietiekams periodiskums informācijas publicēšanai ir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aicināja publicējamo informāciju izdalīt nodokļu griezumā, kā arī par pievienotās vērtības nodokli nepieciešams norādīt gan valsts budžetā iemaksātās nodokļa summas, gan nodokļa atmaksas. Pretējā gadījumā informācija ir nekorekta attiecībā pret eksportējošiem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Pilnveidot datu apmaiņu starp BIS un VID uzturētajām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3.1.3.pasākuma iekļaušanu Plānā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pasākums ar šādu redakciju nav atbalstāms un netiks realizēts arī 3.1.1.pasākums "Pazemināt EDLUS ieviešanas slieksni", jo jau šobrīd ne VID, citas valsts institūcijas neseko līdzi, vai objektā ir nepieciešams EDLUS.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3.1.3.pasākumu papildināt ar teikumu “VID, veicot BIS un citu publisko datu analītiku, uzsākt sekot līdzi, kuros būvlaukumos ir jābūt ieviestam EDLUS” un noteikt tam termiņu 2024. gada martu.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Ierobežot uzņēmumu skaitu ar ilgstoši negatīvu pašu 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pasākumu ar nosacījumu, ka, izstrādājot normu, tiktu ņemta vērā jaunuzņēmumu darbības specifika.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Vienkāršot uzņēmumu likvidācijas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pasākumu ar nosacījumu, ka, izstrādājot normu, tiktu ņemta vērā jaunuzņēmumu darbības specifika.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Padziļinātā risku vērtēšana par situāciju saistītajos uzņēmumos (kreditoros), kuri ilgstoši iegulda uzņēmumos, kuriem ir negatīvais pašu kapitāls un tā izcelsmes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pasākumu ar nosacījumu, ka, izstrādājot normu, tiktu ņemta vērā jaunuzņēmumu darbības specifika.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Uzņēmumu izglītošana par sekām un cēloņiem saistībā negatīvā pašu kapitāla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pasākumu ar nosacījumu, ka izglītošanas pasākumu mērķauditorija būs 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5.2.1.Nelegālā akcīzes preču tirgus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nepieciešams precizēt 5.2.1.pasākumu, pirms tas tiek iekļauts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papildus informācija, uz kurām preču grupām attieksies šis pasākums, un konkrēti kādas aktivitātes tas ietvers. Vai pasākums tiks realizēts esošo valsts iestāžu budžetu ietvaros, vai to īstenošanai tiks piešķirts papildus finansējums. Tāpat nepieciešams nodrošināt, ka netiek pieņemti un nestājas spēkā tādi tiesību akti, kas palielinātu nelegālo akcīzes preču apriti un ka nelegālā akcīzes preču tirdzniecība tiek ņemta vērā kā būtisks faktors, izvērtējot jaunus akcīzes preču aprites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būtu nepieciešams aktualizēt starpinstitūciju sadarbību iepriekšējam plānam, kas bija vērsts uz nelegālo akcīzes preču aprites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kabinets š.g. 17.oktobra sēdē (prot. Nr.52 21. §)  apstiprināja likumprojekta “Grozījumi likumā “Par iedzīvotāju ienākuma nodokli”” (23-TA-2132) Ministru kabineta sēdes protokollēmuma projektu, kas paredz atzīt par aktualitāti zaudējušu Ministru kabineta 2023.gada 9.oktobra ārkārtas sēdē izskatīto likumprojektu “Grozījumi likumā “Par iedzīvotāju ienākuma nodokli”” (23-TA-2736) (prot. Nr. 49 8. §), kas paredz vispārējo iedzīvotāju ienākumu deklarēšanas konceptu (turpmāk – likumprojekts). Tādējādi likumprojekts pašlaik netiks tālāk virzīts, bet, ņemot vērā vispārējās iedzīvotāju ienākumu deklarēšanas koncepta nozīmi visai Latvijas sabiedrībai, plānots veikt plašākas diskusijas un konsultācijas ar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1.1.2.pasākumu priekšlikums ir pieņems zināšanai un tiks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1.2.1.1.pasākumu priekšlikums ir pieņems zināšanai un tiks ņemt vērā izstrādājot normatīvā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1.2.1.2.pasākumu priekšlikums ir pieņems zināšanai un tiks ņemt vērā izstrādājot normatīvā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1.2.1.3.pasākuma redakcija -  “Nodokļu maksātāju reitinga uzraudzības kaskadēšana  publiskajos iepirkumos iesaistītiem uzņēmumiem”, kas paredz to, ka slēdzot iepirkuma līgumu ar partneri, kurām ir “B” reitings, darījums tiek pastiprināti kontrolēts.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1.2.2.pasākumu priekšlikums ir pieņems zināšanai un tiks ņemt vērā izstrādājot normatīvā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1.2.3.pasākumu informācija par nodokļu maksātāja kopvērtējumu (reitingu) būs publiski pieejama visiem VID tīmekļvietnē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1.3.3.pasākumu tiks nodrošināts, ka attiecīga atzīme tiks ielikta automātiski ar iespēju to mainīt. Finanšu ministrijas ieskatā administratīvais slogs no pasākuma ieviešanas ir samērīgs un neveido darba devēja noslogotību ne laika patēriņa, ne finanšu ziņā. Plāna projekts ir papildināts ar administratīva sloga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1.3.4.pasākumu “Nodokļu kontroles rēķins” ir sasaistīts ar ģenerālvienošanās noslēgšanas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noteikts izņēmums, ka komersantiem, kuri būs noslēguši ģenerālvienošanās ar definētiem nosacījumiem, “nodokļu kontroles rēķins” netiks sūtīts.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1.3.5.pasākumu priekšlikums ir ņemt vērā un plāna projekts papildināts ar jaunu 3.1.5.pasākumu “Veikt kontroles un uzraudzības pasākumus par EDLUS lietošanu būvlaukumos”, kura rezultatīvais rādītājs paredz veikt attiecīgos uzraudzības pasākumus un sagatavot un iesniegt ziņojumu MK par EDLUS lietošanas efektivitāti un veiktajiem kontroles un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1.4.1.pasākumu jāatzīmē, ka e-rēķinu aprites sistēmas ieviešanas  starpinstitucionālā darba grupā notiek diskusijas par risinājumu detaļām, kā arī tiek izstrādāti normatīvo aktu grozījumu projekti. Pasākuma izpildes termiņi izriet no MK 12.10.2021. sēdes protokollēmuma Nr. 69, 30. § 5.punkta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1.decembrim noteiktā kārtībā iesniegt MK atbilstošus grozījumus likumā “Par grāmatvedību” un nepieciešamības gadījumā citos normatīvajos aktos, nosakot obligātu prasību e-rēķinu lietošanai strukturētā elektroniskā formā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1.4.2.pasākumu darba grupa vienojās par šādu slieksni, pamatojoties uz komerciālo izdevumu aprēķinu lietot POS termināļus, ņemot vērā to vidējās izmaksas. POS termināļa izmantošana atmaksājas pie gada apgrozījuma ap 35 000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1.4.3.pasākumu priekšlikums ir pieņems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2.2.4.pasākumu priekšlikums ir pieņems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3.1.3.pasākumu priekšlikums ir ņemt vērā un plāna projekts papildināts ar jaunu 3.1.5.pasākumu “Veikt kontroles un uzraudzības pasākumus par EDLUS lietošanu būvlaukumos”.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5.1.1.pasākumu priekšlikums ir pieņems zināšanai un tiks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5.1.2.pasākumu uzdevums aptver gan pašlikvidāciju, gan piespiedu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5.1.3.pasākumu jaunuzņēmumu specifika tiks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5.1.4.pasākumu - VID pieredze liecina, ka informētības līmenis ir zems mazo uzņēmumu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5.2.1.pasākumu – pasākuma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politikas plānošanas dokumenta projektu “Ēnu ekonomikas ierobežošanas plānu 2024.–2027. gadam” (23-TA-1903) (turpmāk – Plāns) un iesniedz konceptuālus iebildumus, priekšlikumus un komentārus par Plānā ietvertajiem priekšlikumiem ēnu ekonomikas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priekšlikumi ēnu ekonomikas mazināšanai viennozīmīgi ir skatāmi tikai kopā ar nodokļu politikas pamatnostādnēm, ņemot vērā to, ka bez izmaiņām nodokļu politikā attiecībā uz darba nodokļiem, ēnu ekonomikas mazināšanas pasākumiem nebūs plānotā pienesuma valsts budžetam. Bez tam Plānā noteikti jāiekļauj pasākumi, kas paredz mazās uzņēmējdarbības nodokļu politikas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vērtējums par Finanšu ministrijas sagatavotajiem priekšlikumiem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Plānā iekļautie pasākumi un izvirzītie mērķi ēnu ekonomikas samazināšanā un papildus naudas iekasēšanā ir nesamērojami un tie ir pārskatāmi.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Ēnu ekonomikas ierobežošanas plāns 2024.-2027.gadam ir veidots cīņai ar sekām, mehāniski ierobežojot ēnu ekonomikas kanālu caurlaides spēju, taču iztrūkst analītisks vērtējums par tās cēloņiem (motivācijas trūkums maksāt nodokļus, iemesli, kādēļ darba devēji cenšas izmaksāt daļu atalgojuma, apejot darba nodokļus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Daudzu pasākumu fiskālā ietekme ir tik nenozīmīga, ka piedāvātais pasākums būtu izslēdzams no Plāna. Līdzīgi ir ar atsevišķiem pasākumiem, kuriem nav nekāda sakara ar ēnu ekonomikas mazināšanu, bet gan 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vērtētas iespējamās blaknes, tostarp, kāda būs ekonomiskās rosības samazināšanās, kāda būs ietekme uz migrāciju u.c., kā arī iespējamā negatīvā fiskālā ietekme, piemēram, kāda būs ietekme uz PVN ieņēmumiem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Plānā ir iekļauti pasākumi, kas palielinās administratīvo slogu gan uzņēmējiem, gan valsts pārvaldei. Nepieciešams izvērtējums kāda būs šādu pasākumu ietekme uz vēlmi iesaistīties uzņēmējdarbībā. Turklāt iesakām tos pasākumus pārcelt uz citu plānu  - Administratīvā sloga mazināšanas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Plāns paredz papildus administratīvos šķēršļus, kas uzņēmējiem radīs papildus izmaksas, nevis iespējas paplašināt uzņēmējdarbību un maksāt papildus nodokļus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brīža ekonomiskajā situācijā kad uzņēmējdarbība tiek sašaurināta, jo ir pieaugušas visu resursu cenas, bet pirktspēja gan Latvijā, gan valstīs uz kurām mēs eksportējam savas preces un pakalpojumus samazinās, papildus uzņēmējdarbību ierobežojošie pasākumi nebūtu vēlami.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mehāniskām metodēm un "spaidiem" var gūt diezgan labus rezultātus noslēgtā, primitīvā sistēmā. Atvērtas sistēmas prasa gudrākus risinājumus no kuriem būtiskākā ir motivācijas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viena no būtiskām problēmām ir sarežģītā nodokļu sistēma ar daudzajiem nodokļu režīmiem, t.sk. sarežģītā, nesamērojamus resursus prasoša to administrēšana, piemēram, ieviestais diferencētā neapliekamā minimuma modelis, kas veicina vai nu zemas, vai augstākas pievienotās vērtības ekonomiku kombinācijā ar relatīvi augstu aplokšņu līmeni un zemām izaugsmes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priekšlikums par mazās uzņēmējdarbības nodokļu politikas izstrādi, nodokļu režīmiem, diferencēto neapliekamo minimumu ir nodokļu politikas jautājumi un skatāmi nodokļu politikas pamatnostādņu darba grupas ietvaros un nav iekļaujami ēnu ekonomikas ierobežošanas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administratīvā sloga izvērtējums cik tālu tas ir iespējams šobrīd, ir iekļauts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plānā ir iekļauti pasākumi prioritāro nozaru politikas un tiesiskā regulējuma sakārtošanai, lai ierobežotu ēnu ekonomiku, sakārtotu uzņēmējdarbības vidi un veicinātu labprātīgu nodokļu saistību izpildi. Priekšlikumus plāna projektam iesniedza četras darba grupas, kuras izstrādāja nozaru ministrijas sadarbībā ar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Sniegtie komentāri ir pieņemti zināšanai, tomēr tie ir ļoti plaši un tiks ņemti vērā, plānojot pētījumus par ēnu ekonomiku turpmāk.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plāna 2024.-2027. gadam projekta 3. rīcības variantā "Būvniecības nozares pasākumi" ir iekļauts pasākums Nr. 3.2.3 "Noteikt pienākumu, ka norēķini par pakalpojumiem, par kuriem pasūtītājam obligāti jāiesniedz dokumenti pēc projektā paredzēto būvdarbu pabeigšanas, lai nodotu ēku vai inženierbūvi ekspluatācijā, notiek tikai bezskaidras naudas norēķinu veidā" (turpmāk – Pasākums). No Pasākuma formulējuma izriet, ka par attiecīgajiem ar būvniecību saistītajiem pakalpojumiem paredzēts liegt norēķināties ar skaidro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vērš uzmanību, ka Līguma par Eiropas Savienības darbību 128. panta 1. punkts, 4. protokola "Par Eiropas Centrālo banku sistēmas Statūtiem un Eiropas Centrālās bankas Statūtiem" 16. pants un Padomes 1998. gada 3. maija Regulas (EK) 974/98 par euro ieviešanu 10. un 11. pants nosaka, ka </w:t>
            </w:r>
            <w:r w:rsidR="00000000" w:rsidRPr="00000000" w:rsidDel="00000000">
              <w:rPr>
                <w:i w:val="1"/>
                <w:rtl w:val="0"/>
              </w:rPr>
              <w:t xml:space="preserve">euro</w:t>
            </w:r>
            <w:r w:rsidR="00000000" w:rsidRPr="00000000" w:rsidDel="00000000">
              <w:rPr>
                <w:rtl w:val="0"/>
              </w:rPr>
              <w:t xml:space="preserve"> banknotes un</w:t>
            </w:r>
            <w:r w:rsidR="00000000" w:rsidRPr="00000000" w:rsidDel="00000000">
              <w:rPr>
                <w:i w:val="1"/>
                <w:rtl w:val="0"/>
              </w:rPr>
              <w:t xml:space="preserve"> euro </w:t>
            </w:r>
            <w:r w:rsidR="00000000" w:rsidRPr="00000000" w:rsidDel="00000000">
              <w:rPr>
                <w:rtl w:val="0"/>
              </w:rPr>
              <w:t xml:space="preserve">monētas ir vienīgās naudaszīmes, kurām Eiropas Savienības dalībvalstīs, kuras ieviesušas</w:t>
            </w:r>
            <w:r w:rsidR="00000000" w:rsidRPr="00000000" w:rsidDel="00000000">
              <w:rPr>
                <w:i w:val="1"/>
                <w:rtl w:val="0"/>
              </w:rPr>
              <w:t xml:space="preserve"> euro</w:t>
            </w:r>
            <w:r w:rsidR="00000000" w:rsidRPr="00000000" w:rsidDel="00000000">
              <w:rPr>
                <w:rtl w:val="0"/>
              </w:rPr>
              <w:t xml:space="preserve">, ir likumīgā maksāšanas līdzekļa statuss. Attiecīgi arī </w:t>
            </w:r>
            <w:r w:rsidR="00000000" w:rsidRPr="00000000" w:rsidDel="00000000">
              <w:rPr>
                <w:i w:val="1"/>
                <w:rtl w:val="0"/>
              </w:rPr>
              <w:t xml:space="preserve">Euro</w:t>
            </w:r>
            <w:r w:rsidR="00000000" w:rsidRPr="00000000" w:rsidDel="00000000">
              <w:rPr>
                <w:rtl w:val="0"/>
              </w:rPr>
              <w:t xml:space="preserve"> ieviešanas kārtības likuma 3. panta trešā daļa nosaka, ka, beidzoties vienlaicīgas apgrozības periodam, vienīgais likumīgais maksāšanas līdzeklis Latvijas Republikā ir </w:t>
            </w:r>
            <w:r w:rsidR="00000000" w:rsidRPr="00000000" w:rsidDel="00000000">
              <w:rPr>
                <w:i w:val="1"/>
                <w:rtl w:val="0"/>
              </w:rPr>
              <w:t xml:space="preserve">euro</w:t>
            </w:r>
            <w:r w:rsidR="00000000" w:rsidRPr="00000000" w:rsidDel="00000000">
              <w:rPr>
                <w:rtl w:val="0"/>
              </w:rPr>
              <w:t xml:space="preserve">. Savukārt saskaņā ar Civillikuma 1833. pantu visi maksājumi izdarāmi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Atziņas, kas būtu jāpiemēro, vērtējot dalībvalstu normatīvajos aktos paredzētu skaidrās naudas lietošanas ierobežojumu pamatotību, ir noteiktas Eiropas Savienības Tiesas 26.02.2021. sprieduma apvienotajās lietās C‑422/19 un C‑423/19 67.-78. punktā (turpmāk – Spriedums). No Sprieduma izriet, ka pienākumu pieņemt likumīgo maksāšanas līdzekli – </w:t>
            </w:r>
            <w:r w:rsidR="00000000" w:rsidRPr="00000000" w:rsidDel="00000000">
              <w:rPr>
                <w:i w:val="1"/>
                <w:rtl w:val="0"/>
              </w:rPr>
              <w:t xml:space="preserve">euro</w:t>
            </w:r>
            <w:r w:rsidR="00000000" w:rsidRPr="00000000" w:rsidDel="00000000">
              <w:rPr>
                <w:rtl w:val="0"/>
              </w:rPr>
              <w:t xml:space="preserve"> banknotes un monētas – dalībvalstis var ierobežot, ja ierobežojums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pamatots ar sabiedrības interešu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samērīgs ar mērķi,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piemērots izvirzītā sabiedrības interesēs esošā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nepārsniedz šā mērķa sasniegšanai nepieciešamo tādā ziņā, ka ir pieejami citi tiesiski līdzekļi, lai izpildītu maksāšanas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Pasākumā paredzētā skaidrās naudas lietošanas ierobežojuma tiesiskumu, būtu nepieciešams sagatavot tā pamatojuma un samērīguma izvērtējumu. Šāda izvērtējuma ietvaros cita starpā būtu jāpārliecinās, vai personām, kurām ir pienākums veikt maksājumus par attiecīgajiem pakalpojumiem, ir viegli pieejami alternatīvi tiesiski maksāšanas līdzekļi. No Eiropas Centrālās bankas 2023. gada 7. marta atzinuma CON/2023/7 3.7. apakšpunktā minētā izriet, ka, vērtējot alternatīvu tiesiskās maksāšanas līdzekļu pastāvēšanu, būtu jāņem vērā to, vai tie nerada maksātājam papildu izmaksas. Savukārt no Eiropas Centrālās bankas 2022. gada 16. februāra atzinuma CON/2022/5 4.9. apakšpunktā minētā izriet, ka jebkurā gadījumā būtu nepieciešams paredzēt, ka elektroenerģijas vai maksājumu sistēmu darbības traucējumu gadījumā maksātājam ir tiesības norēķināties ar skaidro naudu.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Banka uzskata, ka Pasākumā paredzētais absolūtais skaidras naudas izmantošanas liegums norēķinos par attiecīgajiem ar būvniecību saistītajiem pakalpojumiem paredz nepamatotus ierobežojumus Eiropas Savienības tiesību aktos noteiktā </w:t>
            </w:r>
            <w:r w:rsidR="00000000" w:rsidRPr="00000000" w:rsidDel="00000000">
              <w:rPr>
                <w:i w:val="1"/>
                <w:rtl w:val="0"/>
              </w:rPr>
              <w:t xml:space="preserve">euro</w:t>
            </w:r>
            <w:r w:rsidR="00000000" w:rsidRPr="00000000" w:rsidDel="00000000">
              <w:rPr>
                <w:rtl w:val="0"/>
              </w:rPr>
              <w:t xml:space="preserve"> banknošu un </w:t>
            </w:r>
            <w:r w:rsidR="00000000" w:rsidRPr="00000000" w:rsidDel="00000000">
              <w:rPr>
                <w:i w:val="1"/>
                <w:rtl w:val="0"/>
              </w:rPr>
              <w:t xml:space="preserve">euro</w:t>
            </w:r>
            <w:r w:rsidR="00000000" w:rsidRPr="00000000" w:rsidDel="00000000">
              <w:rPr>
                <w:rtl w:val="0"/>
              </w:rPr>
              <w:t xml:space="preserve"> monētu likumīgā maksāšanas līdzekļa izmantošanai, t.sk. neiztur Spriedumā minēto skaidrās naudas lietošanas ierobežojumu noteikšanas izvērtējuma testu.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uzskata, ka Pasākumu Nr. 3.2.3 ir nepieciešams svītrot vai grozīt, paredzot, ka normatīvais regulējums paredzēs samērīgus un objektīvi nepieciešamus izņēmumus, kad par attiecīgajiem ar būvniecību saistītajiem pakalpojumiem pasūtītājam būs atļauts norēķināties ar skaidro naudu – </w:t>
            </w:r>
            <w:r w:rsidR="00000000" w:rsidRPr="00000000" w:rsidDel="00000000">
              <w:rPr>
                <w:i w:val="1"/>
                <w:rtl w:val="0"/>
              </w:rPr>
              <w:t xml:space="preserve">euro</w:t>
            </w:r>
            <w:r w:rsidR="00000000" w:rsidRPr="00000000" w:rsidDel="00000000">
              <w:rPr>
                <w:rtl w:val="0"/>
              </w:rPr>
              <w:t xml:space="preserve"> banknotēm un monētām. Vienlaikus Latvijas Banka rosina izvērtēt iespēju sasniegt Pasākuma mērķus privātpersonu tiesības un likumīgā maksāšanas līdzekļa izmantošanu mazāk ierobežojošā veidā, t.i., nevis paredzēt ierobežojumus vai priekšrocības kādam no maksāšanas līdzekļu veidiem, bet paredzēt pasūtītāja pienākumu kopā ar projektā paredzēto būvdarbu pabeigšanas dokumentāciju iesniegt arī samaksu apliecinošu dokumentu kopijas.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izvērtētas iespējas noteikt pēc iespējas šaurākus un fokusētākus ierobežojumus skaidras naudas lietošanai. Ņemot vērā, ka būvniecības sektorā ir salīdzinoši augsts ēnu ekonomikas īpatsvars, būtiski šajā nozarē palielināt norēķinu pārskatāmību. Prasība par pakalpojumiem norēķināties bezskaidrā naudā ļauj izvairīties no administratīvā sloga, pieprasot būvprojekta ierosinātājam papildu informāciju. Turklāt, jau šobrīd ar būvniecību saistītā informācija tiek ievadīta BIS, tādējādi pasākums skar to mērķa auditoriju, kurai ir datorprasmes un prasmes veikt elektronisko pārskaitījumu vai norēķināties bezskaidrā naudā. Pasākuma mērķis ir pastarpināti mazināt nezināmas izcelsmes skaidras naudas norēķinus, par saņemtajiem pakalpojumiem pēc projektā paredzēto būvdarbu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1.3.5. punktu "Veicināt nozaru asociācijas noslēgt vai pārskatīt ģenerālvienošanās atbilstoši aktuālajam darba samaksas līmenim nozarē (piemēram, veselības, skaistumkopšanas, būvniecības u.c. nozarēs)", jo tas dublē gan 3.3.1, gan 4.3.1.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EM ierosina svītrot 3.3.1. punktu, jo š.g. 22. septembrī Ģenerālvienošanās puses vienojās par grozījumiem, kas paredz atalgojumu būvniecībā nodarbinātajiem palielināt līdz 930 eiro (bruto) vai minimālo stundas tarifa likmi līdz 5,57 eiro ar 2024. gada 1. janvāri. Līdz ar to arī punkts 3.3.1. kā atsevišķs punkts ir zaudējis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1.3.5.pasākums ir iekļauts plānā, lai aicinātu dažādas nozaru asociācijas noslēgt ģenerālvienošanās (ĢV), un skatāms sasaistē ar  1.3.4.pasākumu “Ieviest “aplokšņu algu” rēķinu”. Pasākumi viens otru papildina un var  pozitīvi ietekmēt budžetu, vienlaikus paredzot, ka uz nozarēm, kurās ir noslēgta ĢV, “aplokšņu algu” rēķins nav attiecināms. Pasākumam pie līdzatbildīgajiem norādīta LBP un nozaru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3.3.1.pasākums nedublē nevienu no plāna pasākumiem un ir attiecināms tikai uz būvniecības nozari. Atbilstoši EM sniegtajai informācijai ĢV komiteja pieņēma lēmumu nākamā gada laikā izstrādāt priekšlikumus ĢV sistēmiskiem pilnveidojumiem, tādēļ pasākums ir iekļauts ar mērķi – ĢV nosacījumu papildināšana, paredzot būvniecībā atbilstošu atalgojumu atkarībā no profesijas un kvalifikācijas.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4.3.1.pasākums nedublē augstāk minētos pasākumus, jo paredz aicināt nozaru asociācijas noslēgt ĢV nozarēs ar augstu ēnu ekonomikas īpatsvaru, tostarp veselības aizsardzības un skaistumkopšanas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EM noteikšanu kā atbildīgo par 3.2.3. punktu. Uzskatām, ka par atbildīgo izpildītāju ir jānosaka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un citos saistošajos normatīvajos aktos netiek runāts par norēķinu veidu. Normatīvu izstrāde, kas saistīta ar norēķina kārtības regulējumu, ir FM kompetences jautājums. EM regulē jautājumus, kas saistīti ar būvniecības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EM vērš uzmanību, ka punktā ir nepieciešams norādīt kādā veidā tiks nodrošināta VID uzraudzība par pasākuma izpildi. Ja atsevišķi netiek atrunāti uzraudzības mehānismi, tad EM iebilst papildus ierobežojumiem, kuru izpilde netiks pienācīgi uzraudzīta.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ierosina noorganizēt diskusiju par šo jautājumu, pieaicinot arī būvniecības nozares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3.2.3.pasākuma atbildīgo izpildītāju noteikta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ar EM, plāna projekts tika papildināts ar jaunu 3.1.5.pasākumu “Veikt kontroles un uzraudzības pasākumus par EDLUS lietošanu būvlaukumos”, kura rezultatīvais rādītājs paredz sagatavot un iesniegt ziņojumu MK par EDLUS lietošanas efektivitāti un veiktajiem kontroles un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3.1.3. punktu EM uzskata, ka par atbildīgo izpildītāju ir jānosaka VID un BVKB kā līdzatbildīgo. Vienlaikus plānā ir nepieciešams skaidri nodefinēt kādus papildus datus ir nepieciešams saņemt no BVKB, lai BVKB varētu nodrošināt datu nodošanu.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papildu datiem, kurus ir nepieciešams saņemt no BVKB, ir VID kompetencē. Ierosinām jautājumu par konkrētiem datiem un to iegūšanas veidu risināt pakāpeniski, vienojoties ar VID pasākuma ieviešanas laikā, jo pasākuma izpildes termiņš - 30.12.2025. Par pasākuma izpildi ir noteikti atbildīgie: VID un BVKB.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vērš uzmanību, ka ir nepieciešams kā atsevišķo plāna punktu noteikt VID pienākumu īstenot EDLUS lietošanas regulārās pārbaudes būvniecības objektos. Ir nepieciešams noteikt arī rezultatīvo rādītāju cik pārbaudes gadā VID īstenos.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uzsver, ka EDLUS ir viens no efektīvākajiem līdzekļiem ēnu ekonomikas mazināšanai, bet tikai pie nosacījuma, ka EDLUS lietošana tiek kontrolēta, un uzņēmumi apzinās seku nopietnību, ja EDLUS netiek būvlaukumā izmantots atbilstoši normatīviem. EM nav informācijas, ka līdz šim VID būtu regulāri veicis šādas pārbaudes, tāpēc ir nepieciešams noteikt šo pienākumu, lai kardināli uzlabotu situāciju būvlaukumos attiecībā uz EDLUS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sniegto priekšlikumu ar EM, plāna projekts tika papildināts ar jaunu 3.1.5.pasākumu “Veikt kontroles un uzraudzības pasākumus par EDLUS lietošanu būvlaukumos”, kura rezultatīvais rādītājs paredz sagatavot un iesniegt ziņojumu MK par EDLUS lietošanas efektivitāti un veiktajiem kontroles un uzraudzības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iebildumu par 3.1.4. punktu un nepiekrīt priekšlikumam samazināt VEDLUDB datu ticamības diapazonu atkārtoti norādām, ka šāds priekšlikums netika pārrunāts EM veidotajā darba grupā, tas nav izdiskutēts ar būvniecības nozares pārstāvjiem un tam plānā nav norādīts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ar BNA un EM panākta vienošanās par VEDLUDB datu ticamības diapazona samazināšanu līdz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iebilst būt atbildīgā iestāde. Ņemot vērā, ka viens no VID galvenajiem uzdevumiem ir informēt sabiedrību par nodokļu maksāšanas nozīmīgumu, rīkojot informatīvus pasākumus, kā arī konsultēt nodokļu maksātājus nodokļu normatīvo aktu piemērošanas jautājumos, aicinām kā atbildīgo pie punkta 5.1.4. virzīt VID un īstenot šo aktivitāti principa “Konsultē vispirms!”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ieviešanu kā atbildīgā institūcija ir norādīta LTRK un VID, bet kā līdzatbildīgā noteikta EM un LIAA.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5.1.3. - EM iebilst būt atbildīgā iestāde, jo EM rīcībā nav atbilstošu datu. Likums "Par Valsts ieņēmumu dienestu", 2. panta 6) punkts nosaka, ka Valsts ieņēmumu dienesta viens galvenajiem uzdevumiem ir “likumos un Ministru kabineta noteikumos noteiktajā kārtībā reģistrēt un uzskaitīt nodokļu maksātājus un kontrolēt reģistrācijas dokumentu atbilstību likumu prasībām un faktiskajam stāvoklim”, līdz ar to aicinām izvirzīt par atbildīgo FM un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pasākuma ieviešanu kā atbildīgā institūcija ir norādīts VID, bet kā līdzatbildīgā institūcija noteikta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4.6.1. - EM iebilst būt līdzatbildīgā iestāde, jautājums neskar EM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lūdza iesaistīt EM normatīvo aktu izvērtēšanas procesā, jo jautājums par normatīvo aktu grozījumiem skar visus Kosmētiķu un skaistumkopšanas speciālistu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EM neiebilst būt kā līdzatbildīgā institūcija un iesaistīties normatīvo aktu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1.2.3 – lūdzam kā atbildīgo šim punktam virzīt VID, kā arī organizēt procesu šādā veidā - pašvaldībām iesniegt sarakstu ar izsniegtajām tirdzniecības atļaujām VID un attiecīgi VID kā atbildīgajai iestādei, kura uzskaita un kontrolē nodokļu maksātājus, kontrolēt nodokļu nomaksu.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1.2.3.pasākuma redakciju ar EM jau tika panākta vienošanās, ka tas būs attiecināms tikai uz komersantiem. Pasākums ir iekļauts ar citu mērķi un paredz preventīvu procedūru – pirms atļaujas izsniegšanas pārliecināties par to vai komersants veic nodokļu iemaksas un tam ir izveidotas darba vietas. Informācija par komersantiem būs publiski pieejama VID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izsniegtajām atļaujām ielu tirdzniecībai VID jau saņem no Rīgas valstspilsētas pašvaldības Centrālās administrācijas Rīgas pilsētas Apkaimju iedzīvotāju centrā 1x mēnesī. (12.05.2010. noteikumi Nr.440)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ka VID sagatavots informatīvo materiālu saistībā ar komersantu nodokļu nomaksas apmēru un tā nozīmi no nodokļu nenomaksas risku skata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4.5.1 - Brīvas pakalpojumu sniegšanas likuma 6. panta pirmajā daļā ir noteikts, ka pakalpojumu sniegšanas ierobežojumu var noteikt, ja tas ir pamatots ar sabiedrības interešu ievērošanu, nav diskriminējošs un ir samērīgs. Norādām, ka plāna 4.5.1. uzdevumā minētā atbildības apdrošināšana skaistumkopšanas pakalpojumu sniedzējiem, kas nav ārstniecības personas, radīs nesamērīgu pakalpojumu sniegšanas ierobežojumu, paaugstinās skaistumkopšanas pakalpojumu cenas, un pretēji mērķim - veicinās minēto pakalpojumu sniedzējus darboties ēnu ekonomikā, neveicinot nodokļu nomaksu. Vienlaikus norādām, ka atbilstoši Ministru kabineta 2020. gada 22. septembra noteikumiem Nr. 588 “Ekonomikas ministrijas nolikums” EM funkcijās neietilpst izstrādāt vai koordinēt politiku veselības vai skaistumkopšanas jomās. Ņemot vērā minēto, lūdzam dzēst plāna 4.5.1.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atbildīgo 4.5.1.pasākuma īstenošanā noteikt VM un par līdzatbildīgo –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1.3.1.pasākumu jau iepriekš Labklājības ministrija vairākkārt norādīja, ka kopumā neiebilst pret izteikto priekšlikumu mainīt regulējumu attiecībā uz darba samaksas izmaksas veidu (saskaņojot redakciju ar sociālajiem partneriem), tomēr vienlaikus esam lūguši sniegt risinājumus jautājumos, kas saistīti ar bankas pakalpojumu pieejamību kā tādu, piemēram, banku un bankomātu tīkls, konta un bankas karšu uzturēšanas izmaksu segšana, pakalpojumu un preču tirdzniecība tikai skaidrā naudā u.c.  Būtu lietderīgi, ja plāna aprakstošajā daļā būtu aprakstīta problemātika un to risinājumi attiecībā uz šo plāna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to, ka ne visiem darbiniekiem šobrīd tiek maksāta darba samaksa uz bankas kontu, ir jāanalizē jautājums par banku filiāļu tīkla, kā arī bankomātu tīkla pieejamību, kas var radīt papildu izmaksas darbiniekiem (konta apkalpošanas un komisijas izmaksas, sasniedzamība). Tāpat būtisks apsvērums ir tehnoloģiju jautājums, jo ne visiem strādājošajiem varētu būt viedtālruņi un interneta pieslēgums. Līdz ar to, lai pilnvērtīgi izmantotu bankas pakalpojumus, iespējams, būs nepieciešami kodu kalkulatori, par kuru izsniegšanu ir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netiek netiek risināts jautājums par to, kas notiek gadījumā, ja darbinieks izvēlas darba samaksu saņemt ārpus Latvijas reģistrētā kredītiestādē vai elektroniskās naudas iestādē, kura ir reģistrēta ārzemēs un darbojas Latvijā. Piemēram, Lielbritānijā reģistrētais “Transferwise”, Lietuvas “Paysera” vai “Revolut Bank”, kas ir “elektroniskās naudas iestādes” nevis kredītiestādes.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ieskatā uz šiem jautājumiem ir jārod atbildes vēl pirms grozījumu izdarīšanas normatīvajos aktos, kas reglamentē darba tiesiskās attiecības. Līdz ar to lūdzam Finanšu ministriju skaidri jau šobrīd noteikt atbildību par papildu izmaksu segšanu, pievienojot attiecīgu punktu rīkojumā vai skaidri nosakot to plānā, jo tas varētu mazināt sociālo spriedzi un pretestību no sociālo partneru un sabiedrības puses. Vienlaikus lūdzam pie plāna 1.3.1.pasākuma kā atbildīgo norādīt arī Finanšu ministriju, jo darba samaksas veida maiņa normatīvajā regulējumā skar ne tikai ar darba tiesiskajām attiecībām saistītos jautājumus.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kopumā LM neiebilst pret izteikto priekšlikumu mainīt regulējumu attiecībā uz darba samaksas izmaksas veidu, minētais uzdevums ir iekļauts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par pasākuma ieviešanu ir norādīta kā līdzatbildīgā institūcija. Plāna 1.3.1.pasākuma darbības rezultāts ir sasaistīts ar citiem pasākumiem. FM iesaistīsies pasākuma ieviešanā, piedaloties diskusijās un kopīgi strādājot pie tiesību aktu redakcijām.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4.5.2. punktā noteikto atbildību EM, kas paredz pārskatīt normatīvos aktus skaistumkopšanas pakalpojumu jomā ar mērķi veicināt patērētājiem drošu skaistumkopšanas pakalpojumu sniegšanu. EM nav atbildīga par ārstniecības personu izglītības programmām, kā arī nevar lemt par šo personu atbilstību profesiju klasifikatoram. Papildu norādām, ka šī uzdevuma izpildei nav tiešas sasaistes ar ēnu ekonomikas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precizēja pasākumu, aicinot EM iesaistīties normatīvo aktu izvērtēšanas procesā, jo plānots veikts izvērtējumu par iespējām uzlabot skaistumkopšanas pakalpojumu drošību patērētājiem gan attiecībā uz ārstniecības personas, gan ne ārstniecības personas sniegtajiem skaistumkopšanas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atbildīgo noteikt VI un VM un par līdzatbildīgi –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uzskata, ka ieviešot plāna projekta 3.2.2. punktā minēto funkcionalitāti, tiks uzlikts papildu slogs būvniecības procesa ierosinātājiem. Vienlaikus Birojam nav skaidrs, kam būs paredzēta šī informācija un kura no valsts institūcijām kontrolēs/analizēs šo informāciju. Birojs norāda, ka 3.2.2. punktā minētais informācijas apjoms būs ļoti liels un tā izpildes kontrole attiecībā uz juridiskām un sevišķi fiziskām personām būs laikietilpīga un prasīs daudz resursu iestādei, kas veiks šo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Birojs aicina pārvērtēt šāda plāna pasākuma ieviešanas nepieciešamību un samērīgumu, t.sk. vērtējot to, vai tas uzskatāms par tādu, kas nodrošinās plāna mērķa izpildi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3.2.2. pasākuma redakcija: “Paredzēt pienākumu privātpersonai, ierosinot būvniecību (būvdarbu nosacījumu izpildes posmā), sniegt informāciju BIS par būvdarbiem plānotā finansējuma izcelsmi”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BVKB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norāda, ka attiecībā uz 3.1.3. punktu ir nepieciešama informācija no Valsts ieņēmumu dienesta par nepieciešamajiem datiem un to apjomu, kā arī datu struktūru, kas uzlabotu datu apmaiņu starp BIS un VID IS. Atbilstoši VID definētajiem datiem varēs veikt novērtējumu par Birojam nepieciešamo finansējumu sistēmas pielāgošanai. Vienlaikus Birojs norāda, ka jau šobrīd VID tiek nodota informācija pilnā apjomā ar BIS VEDLUDB modulī reģistrētajiem datiem, kā arī ir nodrošināta VID iespēja izmantot BIS BIS2 moduli, kas ietver informāciju par būvniecības procesu un iesaistītajām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Birojs uzskata, ka par šī uzdevuma izpildi atbildīgā institūcija ir VID, savukārt BVKB norādāma kā līdzatbildīgā institūcija (saistībā ar būvniecības informācijas sistēmas uzturēšanu), jo atbilstoši plānā norādītajam pasākums saistīts ar nodokļu administrēšanu, kas ir VID pārziņā.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jau ir norādīts kā atbildīgā institūcija par 3.1.3. pasākuma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EM darba grupā panākto vienošanos BIS tiks noteikti obligāti datu lauki un nodrošināts nepieciešamas datu apjoms par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BIS pārzinis ir Būvniecības valsts kontroles birojs (BVKB), BVKB norādāma kā 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Plāna 1.2.3.punktā ietverto pasākumu, tā kā tiek radīts papildus administratīvais slogs pašvaldībām un uzņēmējiem. Vēršam uzmanību, ka ielu tirdzniecībā piedalās arī pašnodarbinātas personas, IK utt., kam nav “izveidotas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“saimnieciski aktīvs” ir saprotams – pastāvīgi, vai var būt arī sezonāli “saimnieciski aktīvs”, kā arī nav izprotama šīs prasības piemērošana saimnieciskās darbības uzsācējiem, kas  ieņēmumus grāmatotu tikai pēc ielu tirdzniecības pasākuma?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iespēju aicinām izvērtēt ierobežojumu izsniegt ielu tirdzniecības atļaujas, ja saimnieciskās darbības veicējs regulāri prasa ielu tirdzniecības atļaujas, taču ieņēmumi netiek grāmatoti/uzrādīti.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“Izveidotas procedūras, kas paredz, ka pašvaldību iestādes pirms atļauju izsniegšanas ielu tirdzniecībai pārliecinās VID tīmekļvietnē, ka nodokļu maksātājs – juridiskā persona veic nodokļu iemaksas un tai ir izveidotas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maksātāja reitingu būs publiski pieejama VID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minētā procedūra jāveic attiecībā uz juridiskajām personām, kurām izveidotas darba vietas, savukārt uz saimnieciskās darbības veicējiem tā nebūs attiecināma.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1.3.4.punktā ietverto pasākumu, lūgums ņemt vērā, ka daudziem uzņēmumiem ir vairāki nodarbošanās veidi, respektīvi, vairāki NACE kodi, vai arī NACE kodi neatbilst faktiskajai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Lūgums skaidrot un sniegt piemērus, kas ir “pārliecinoši paskaidrojumi”.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sagatavos “nodokļu kontroles rēķinu” pamatojoties uz segmentācijas kritērijiem un risku analīzi, izmantojot konsultē vispirms principu. Vienlaikus nodokļu maksātājam tiks saglabāta iespēja izskaidrot VID konstatētās neatbilstības vai labot nodokļu deklarācijas.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vērtēta situācija un, ja būs nepieciešams, tiks noteikts izņēmums, kas varētu skart būvniecības nozares komersantus, kuri ir noslēguši ģenerālvienošanās.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Ēnu ekonomikas ierobežošanas plāna projektā, kā arī iepriekšējos Ēnu ekonomikas ierobežošanas plānos (sākot no 2016.gada) būvniecības nozare ir bijusi kā viena no prioritārajām tautsaimniecības nozarēm, kurā ir jāierobežo ēnu ekonomika, lūdzam sniegt detalizētāku informāciju par iepriekšējos Ēnu ekonomikas ierobežošanas plānos (sākot no 2016.gada) iekļauto pasākumu ēnu ekonomikas ierobežošanai būvniecības nozarē efektivitāti un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detalizētāk aprakstīt kādi tieši mērķi un galvenie rīcības virzieni attiecība uz ēnu ekonomikas ierobežošanu būvniecības nozarē ir šajā Ēnu ekonomikas ierobežošanas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Ekonomikas ministrija 2023.gada 4.jūnija vēstulē Nr. 3.3-6/2023/3577N ir sniegusi informāciju par iepriekšējo ēnu ekonomikas apkarošanas plānos iekļauto uzdevumu rezultātiem attiecībā uz būvniecības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3.sadaļa “Plāna mērķis un rīcības virzieni” ar galvenajiem veicamajiem pasākumiem katra rīcības virziena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plāna projekts ir izstrādāts saskaņā ar MK 02.12.2014. noteikumiem Nr.737 “Attīstības plānošanas dokumentu izstrādes un ietekmes izvērtēšanas noteikumi” un tajā jau ir norādīta informācija par plāna prioritārajām nozarēm un kā arī esošas situācijas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Ēnu ekonomikas ierobežošanas plāna 2024.-2027.gadam projektu aprakstot par VID paredzētajām būvdarbu kontrolēm būvlaukumos, kuros ieviests EDLUS.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VID paredzētajām būvdarbu kontrolēm būvlaukumos, kuros ieviests EDLUS, nav izvērsti sniedzama, lai neietekmētu turpmāko kontroles pasākumu veikšanu. Tādējādi plāna projekts ar minēto informāciju nav papildināms. Ar VID veicamajiem kontroles pasākumiem var iepazīties VID tīmekļvietnē https://www.vid.gov.lv/lv/nodoklu-parbaudes-veidi.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plāna projekta 3.1.2. punktu un lūdz to izslēgt no plāna projekta norādot, ka Būvniecībā nav divu vienādu objektu, jo katrā objektā ir sava specifika. Pat ja salīdzinās divas jaunbūves, tad arī tur ir atšķirīgi būvniecības priekšnosacījumi. Attiecībā uz pārbūvēm šāds uzdevums ir praktiski neiespējams, jo katra ēka ir atšķirīga stāvoklī.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Savulaik tika izveidots “Būvdarbu izcenojuma katalogs” (turpmāk BIK), kas apkopoja aktuālo informāciju par vairāk kā 2500 celtniecības darbu un mehānismu nomas izmaksām, ieskaitot materiālu un mehānismu izmaksas un darba algas, dokuments uz vairākiem simtiem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šādu katalogu, 2006.gadā FM slēdza ārpakalpojuma līgumu (https://building.lv/raksts/IZNACIS-APJOMIGAKAIS-BUVDARBU-IZCENOJUMU-KATALOGS). Lai izpildītu Ēnu plāna VID priekšlikumu, būtu nepieciešams šādu plānu atjaunot, pārskatīt un regulāri atjaunot, kam būtu nepieciešams papildus finansējums un papildus cilvēkresursi.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“Nosacīto būvizmaksu apmēru uz vienu kvadrātmetru” būtiski ietekmē uzņēmuma produktivitāte, darbinieku kvalifikācija, un citi faktori, tāpēc, nosakot vidējo rādītāju, mazāk produktīvi uzņēmumi to apstrīdēs, un otrādi. Rezultātā palielināsies administratīvais slogs valsts iestādēs, jo būs nepieciešams skaidrot uzņēmumiem, kādā veidā ir pieņemts šāds vidējais rādītājs, to pamatot utt. Kā arī regulāri to pārskatīt BIK visās pozīcijās.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jānoskaidro vai BIK uzturēšana ES brīvā tirgus apstākļos ir iespējama un pamatota, ņemot vērā, ka uzņēmumi var iegūt gan būvmateriālus, gan izmantot darbiniekus no citām ES valstīm, kas savukārt var būtiski ietekmēt “nosacīto būvizmaksu apmēru uz vienu kvadrātmetru”, ja, piemēram, tiek izmantoti būvmateriāli, kas ir nopirkti lētāk nekā piedāvā LV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tāmes tiek iesniegtas publiskajos iepirkumos, taču privātajā sektorā būvniecība ir iespējama arī bez iepriekš saskaņotas tāmes, īpaši, ja tiek runāts par mazajiem un vidējiem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3.1.2. pasākuma redakcija “Paredzēt normatīvajos aktos pienākumu iesniegt BIS informāciju par būvdarbu līguma cenu, kā arī būvētāja gadījumā plānoto būvdarbu cenu, kā arī nodrošināt iespēju veidot atlasi par būvniecības ieceru īstenošanas izmaksām (būvdarbu cenu) pēc būvju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EM plāno nodrošināt BIS references cenas par speciāliem būvdarbiem sadalījumā pa pozīcijām, pasākums ir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plāna projekta 3.1.4.punktu attiecībā uz VEDLUDB datu ticamības diapazona samazināšana no 20 % līdz 10 %. Norādām, ka šāds priekšlikums netika apspriests Ekonomikas ministrijas organizētajā darba grupā par ēnu ekonomikas ierobežošanu būvniecības nozarē. Norādām, ka pieļaujamais datu atšķirības diapazons tika noteikts 20% apmērā, lai personas darba laikā netiktu iekļauti pusdienas un atpūtas pārtraukumi, kā arī sagatavošanās laiks pirms un pēc darba, jo darbinieks reģistrējas EDLUS ienākot būvlaukumā un izreģistrējas izejot no tā, līdz ar to visi pārtraukumi, kurus darbinieks pavada būvlaukumā arī tiek ieskaitīti EDLUS registrētajā darba laikā. Šādi pārtraukumi sastāda aptuveni 20 % no būvlaukumā pavadītā laika (pie 8 stundu darba dienas, 1 - 1.5 stundas kopā pusdienu un atpūtas pārtraukumi un aptuveni 30 min pirms un pēc darba sagatavošanās pārtraukumi).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VEDLUDB datu ticamības diapazons jau tika palielināts no 10% uz 20% (30.05.2019. Grozījumi likumā "Par nodokļiem un nodevām") ņemot vērā iepriekš minētos apsvērumus, līdz ar to lūdzam sniegt skaidrojumu šī diapazona samazināšanas iekļaušanai šajā plāna projektā, kā arī lūdzam sniegt skaidrojumu kā rīkoties būvlaukumos nodarbinātajām personām, lai pusdienu, atpūtas u.c. pārtraukumi netiktu ieskaitīt darba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3.1.4. pasākuma redakcija “VEDLUDB datu ticamības diapazona samazināšana no 20% līdz 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plāna projekta 3.2.1. punktu attiecībā uz būvobjekta platības samazināšanu, kad būvētājs var būvēt paša spēkiem, darbos neiesaistot būvkomersantu no 400 m2 uz 240 m2. Esošajā redakcijā tiek runāts par platību, kas ir apbūves laukums, līdz ar to divstāvu ēkas ar apbūves laukumu 240 m2 kopējā platība var sasniegt līdz 480 m2, šādu ēku būvniecības izmaksas ir darbietilpība ir pārāk liela, lai būtu samērīgi būvētājam to būvēt paša spēkiem, līdz ar to pārsvarā gadījumos ēkas ar šādu platību netiek būvētas pašu spēkiem, bet tās būvē būvkomersanti. Ekonomikas ministrija rosina noteikt, ka būvētājs paša spēkiem, darbos neiesaistot būvkomersantu, var būvēt ēkas, kas nav augstākas par diviem stāviem un kuru kopējā platība nepārsniedz 150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būvobjekta platību, kad būvētājs var būvēt paša spēkiem, darbos neiesaistot būvkomersantu, no apbūves laukuma 400 m2 uz kopējo ēkas platību 150 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3.2.1.pasākuma redakcija “Dzīvojamās mājas būvniecības gadījumā samazināt būvobjekta platību, kad būvētājs var būvēt paša spēkiem, darbos neiesaistot būvkomersantu, no 400 m3 uz kopējo ēkas platību 170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nav attiecināma uz lauksaimnieku saimniecisko ēku platību.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iebilst pret plāna projekta 3.2.2. punktu attiecībā uz attaisnojuma dokumentu pievienošanu BIS par izlietoto finansējumu specializētiem būvdarbiem, kas ietekmē ēkas drošību. Norādām, ka šis priekšlikums neatbilst darba grupas nolemtajam. Darba grupas priekšlikums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privātpersonai, ierosinot būvniecību (būvdarbu nosacījumu izpildes posmā), sniegt informāciju BIS par būvdarbiem plānotā finansējuma izcelsmi”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priekšlikums tika atbalstīts kā preventīvs, lai veicinātu privātpersonu nodokļu maksāšanas disciplīnas uzlabošanos, norādot ziņas par finansējuma sniegšanu. Saskaņā ar darba grupas vienošanos, šī uzdevuma realizācijai būtu nepieciešams tikai papildināt ailes, ko aizpilda privātpersona norādot finansējuma avotu, piemēram,: kredīts, uzkrājumi, citi. Šāda BIS funkcionalitātes papildināšana neprasa lielu finansiālu ieguldījumu BIS pārprogrammēšanai, tāpēc uzdevums tiktu operatīvi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BIS nav izstrādāts ar mērķi pirkuma/pakalpojuma attaisnojuma dokumentu pievienošanai un uzglabāšanai. Grāmatvedības dokumenti, iespējams, būtu pievienojami EDS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norādam, ka vav saprotams, kas ir domāts ar “specializētiem būvdarbiem, kas ietekmē ēkas drošību”. Šobrīd tiek nošķirti būvdarbi un specializētie būvdarbi. Privātpersona var būvēt paša spēkiem. (Šī plāna 3.2.1 punkts jau paredz izmaiņas Ēku būvnoteikumos, lai mazinātu ēnu ekonomiku privātpersonu sektorā.) Līdz ar to, privātpersona var uzrādīt, ka būvniecība ir veikta paša spēkiem, tātad šī priekšlikuma izpildes kontrolei būs nepieciešams apmeklēt būvlaukumu klātienē, lai pārliecinātos par sniegto ziņu patiesumu, kas prasīs lielu VID administratīvo resursu. Privātpersonai, uzsākot būvniecību, nav jānorāda plānoto būvdarbu izmaksas (tāmi), tātad nav iespējams arī salīdzināt plānotas būvniecības izmaksas pret reālajām. Ja privātpersona norāda, ka būvniecība ir veikta paša spēkiem, tad darba veikšanas izmaksas netiks uzrādītas, savukārt, būvmateriālu iegāde, citi pakalpojumi, tiek saņemti no reģistrētājiem uzņēmumiem, kas maksā nodokļus un ir VID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pienākumu privātpersonai, visā būvniecības procesā, sniegt informāciju BIS par būvdarbiem plānotā finansējuma izcelsmi.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3.2.2. pasākuma redakcija “Paredzēt pienākumu privātpersonai, visā būvniecības procesā, sniegt informāciju BIS par būvdarbiem plānotā finansējuma izcelsmi.”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4.5.1. punktā lūdzam konsekventi pārējiem apakšpunktiem attiecībā uz skaistumkopšanas nozari kā līdzatbildīgo norādīt arī Veselības ministriju, jo īpaši tādēļ, ka skaistumkopšanas pakalpojumu sniedzēji var būt arī ārstniecības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4.3.1.pasākuma līdzatbildīgajiem  ar Veselības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Plāna 4.6.2. punkta nav saprotams par kādām pretrunām normatīvajos aktos skaistumkopšanas pakalpojumu sniegšanas jomā ir runa, lūdzam svītrot EM kā līdzatbildīgos par šo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VM sniegto priekšlikumu plānā iekļauts jauns 4.5.2. pasākums “Pārskatīt normatīvos aktus skaistumkopšanas pakalpojumu jomā ar mērķi veicināt patērētājiem drošu skaistumkopšanas pakalpojumu sniegšanu.”, ar skaidri definētiem uzdevumiem, ko VM plāna īstenot sadarbībā ar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4.6.2. pasākums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4.7.2. punktu, jo saskaņā ar MK noteikumu Nr. 693 “Kārtība, kādā skaistumkopšanas un tetovēšanas pakalpojumu sniedzēji paziņo par saimnieciskās darbības uzsākšanu” 8.punktu jau ir izveidots skaistumkopšanas pakalpojumu sniedzēju, kas nav ārstniecības personas, reģistrs/saraksts, kuru savā tīmekļvietnē publicē un uztur Veselības inspekcija.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plāna 4.7.2.pasākums.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Plānā iekļaut arī Latvijas Būvnieku asociācijas sagatavotos būvniecības nozares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ministrijas vadītājā darba grupā tika panākta vienošanās, ka efektīvāku ēnu ekonomikas apkarošanas pasākumu izstrādei un piemērošanai, būvniecības procesus nepieciešams sadalīt trīs nosacītās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 kurā nepieciešams ieviest EDLUS (liela izmēra būvlaukumi);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 kurā nav nepieciešams ieviest EDLUS, bet nepieciešams saņemt būvatļauju, apliecinājuma karti vai paskaidrojuma rakstu (vidēja izmēra būvlaukumi);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Būvniecība, kurā nav nepieciešams ne EDLUS, ne kārtot būvniecības dokumentāciju (maz izmēra būvlaukumi).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ieskatā Plānā nepieciešams nofiksēt šo dalījumu, jo tas atvieglos darbu normatīvo aktu izmaiņu izstrādes procesā, nosakot kādi pasākumi būtu piemērojami katrā no dažāda izmēra būvlaukumiem.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Plānā ir iekļauti pasākumi, kas saistīti ar dažādām ēnu apkarošanas metodēm, bet pietrūkst pasākumi, kas būvkomersantus, nozarē nodarbinātos un būvniecības ierosinātājus motivētu maksāt nodokļus. Kā viena no lielākajām ēnu ekonomikas sadaļām ir nedeklarētā nodarbinātība un aplokšņu algas. Sevišķi liela šī komponente  ir maza izmēra būvlaukumos.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viens no šādiem pasākumiem varētu kalpot speciāla kārtība attiecībā uz maza izmēra būvlaukumos nodarbinātām personām, līdzīgi kā tas ir  sezonas laukstrādnieku nodarbināšanā. Ņemot vērā, ka attiecībā uz laukstrādniekiem šī kārtība jau darbojas, to samērā īsā laikā var ieviest arī būvniecībā, vismaz uz noteiktu laiku, lai praksē varētu novērtēt tās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LBA uztur jau pirms vairākiem gadiem izteikto priekšlikumu, proti, iedzīvotājiem deklarējamo attaisnoto izdevumu sarakstā iekļaut arī būvniecības izmaksas, kas saistītas ar ieguldījumiem mājokļa būvniecībā/remontā.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rīkojuma projektā Finanšu ministriju noteikta par atbildīgo institūciju plāna īstenošanā un tajā iekļauto pasākumu izpildes koordinēšanā. Ņemot vērā, ka Plānā būvniecības nozare ir izdalīta kā viena no prioritārajām nozarēm, kā arī Plāna pasākumus, kas skar tieši būvniecības nozari, tika uzticēts Ekonomikas ministrijai, lūdzam papildināt MK rīkojumu un paredzēt, ka Ekonomikas ministrija ir atbildīgā institūcija par Plānā paredzēto pasākumu īstenošanu būvniecības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Plāns papildināts ar jaunu sadaļu “Būvniecība”, aprakstot situāciju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pasākumi strukturēti pēc uzņēmumu grupām. Plānā iekļauts jauns 1.3.4.pasākums kas paredz ieviest “aplokšņu algu” rēķinu sasaisti ar ģenerālvienošanās.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 Jautājumi skar nodokļu politikas jomu un ir risināmi ārpus plāna, tādējādi visi plānam iesniegtie priekšlikumi nosūtīti vērtēšanai Nodokļu politikas pamatnostādņu darba grupai.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tiks izvērtēts, sagatavojot rīkojuma projektu.Papildināts plāna 3.1.1.pasākuma 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EDLUS lietošana būvobjektos. Galvenokārt attiecināms uz liela un vidēja izmēra būvlaukumiem.”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3.1.1.pasākuma darbības rezultāts: “Paplašināta EDLUS lietošana būvobjektos. Galvenokārt attiecināms uz liela un vidēja izmēra būvlaukumiem.”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vērtējums par Plānā iekļautajiem pasākumiem (tabulā iekļautie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1.uzdevums  Ieviest ikgadējo vispārējo iedzīvotāju ienākumu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Veikti grozījumi normatīvajā regulējumā par vispārējo ikgadējo iedzīvotāju ienākuma deklarēšanas ieviešanu, ieviešot prasību personai ikgadējā deklarācijā uzrādīt visus neapliekamos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Valsts ieņēmumu dienesta (turpmāk – VID) rīcībā ir milzīgs informācijas apjoms, ko VID nespēj pienācīgi apstrādāt. Ikgadējā iedzīvotāju ienākumu deklarēšana būs milzīgs administratīvais slogs fiziskām personām, īpaši atsevišķām iedzīvotāju grupām. To ieviešot, nepieciešams izvērtēt, vai VID spēs visu iesniegto informāciju pārbaudīt un pieņemt atbilstošus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2012.gadā veiktās nulles deklarāciju iesniegšanas pasākuma ietvaros, fiziskajām personām bija iespēja izmantot amnestiju, tāpat bija noteikta atbildība par deklarācijas neiesniegšanu un nepatiesu ziņu uzrādīšanu  -  administratīvie sodi līdz 250 vai 500 latiem, arī kriminālatbildība ar ievērojami nopietnākiem sodiem līdz pat brīvības atņemšanai. Iepriekš nedeklarētie ienākumi tika aplikti ar iedzīvotāju ienākuma nodokli. Taču faktiskais rezultāts to neattaisnoja.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VID ir jāpierāda, ka spēj kvalitatīvi izmantot esošo informāciju, rīkus, metodes un tikai tad var ieviest jaunus.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Noteikt portfeļu investīciju un tamlīdzīgu finanšu instrumentu  pārvaldītājam pienākumu ieturēt IIN izmaksas vietā un ziņot VID ar nodokļiem apliekamā ienākuma apjomu. Finanšu iestāžu pienākums ziņot par aktuālo parādsaistību atlikumu un aizņemto līdzekļu atlikumu (neatkarīgi no to juridiskās formas), kas pārsniedz 20 min.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pasākuma iekļaušanu plānā, bet ir nepieciešams precizēt kura likuma izpratnē ir termins “finanšu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2.uzdevums  Valsts un privātā sektora partnerības stiprināšana: reitinga izmantošana publiskajos iepirkumos, ES finansējuma apguvē un publiskajās procedūrās.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Nodokļu maksātāju kopvērtējuma (reitinga) izmantošana, Publisko iepirkumu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9.pantā noteiktajiem iepirkumiem, veicinot “A” klases nodokļu maksātāju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var rasties problēmas ar pretendentiem iepirkumos, ja pretendents nav Latvijā reģistrēts uzņēmums. Nepieciešams risinājums šādām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Nodokļu maksātāju reitinga izmantošana, publiskajos iepirkumos, neizvirzot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pārliecināties par saistību izpildi nodokļu jomā “A” klases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pēc būtības atbalsta pasākumu, taču tas nav saistīts ar ēnu ekonomikas ierobežošanu, to varētu iekļaut Administratīvā sloga mazināšanas plānā, turklāt tas saistīts ar pasūtītāja pienākumiem, bet ne ar pretendentu uz iepirkumu. Tāpat  LDDK ieskatā var rasties problēmas ar pretendentiem iepirkumos, ja pretendents nav Latvijā reģistrēts uzņēmums. Nepieciešams risinājums šādām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1.2.1.3. Solidārās atbildības principa iedzīvināšana publiskajos iepirkumos, sasaistot to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izpildītāja reitingu.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 nepaskaidrojot precīzāk, kas ar to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par kāda veida solidārās atbildības principu ir runa. Solidārās atbildības problemātiku jau risina Darba likuma 75.2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šī pasākuma vietā kā citu alternatīvu Plānā iekļaut sekojošu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reverso darba nodokļu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 reitinga klases uzņēmumiem piedāvātie valsts pārvaldes procedūru atvieglojumi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priekšrocības, t.sk. saīsināti termiņi atbilžu sagatavošanā, licenču, atļauju izsniegšanā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priekšlikumu pēc būtības, taču LDDK ieskatā šis pasākums būtu jāiekļauj Administratīvā sloga mazināšanas pasākumu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mainīt vienu no kritērijiem, kas nosaka uzņēmuma dalību padziļinātās sadarbības programmā - t.i. atalgojuma lielums jāattiecina pret nozares vidējo atalgojumu, nevis kā 80% pret vidējo valstī, turklāt, ņemot vērā legālo nepilno darba laiku, t.i. jābūt sasaistei ar stundas vidējo likmi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Nodrošināta publiski pieejamās informācijas par nodokļu maksātājiem izmantošana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atļauju izsniegšanas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pasākumu nepieciešams precizēt/papildināt, ka jānodrošina pieeja pašvaldības tīmekļvietnē datu bāzei reāllaikā.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3.uzdevums Skaidras naudas aprites ierobežošana.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Noteikt skaidras naudas iemaksas sliekšņa deklarācijas (ziņošana par skaidras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naudas iemaksām bankomātos).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LDDK ieskatā nepieciešams precizēt, ka pasākums attiecas uz fizisko personu iemaksām bankomātos vai kredītiestāžu filiālēs.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Noteikt darba devējam pienākumu informēt VID par faktu, ka darbiniekam darba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izmaksāta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šāda pasākuma iekļaušanas Plānā bija nepieciešams izvērtēt prognozējamos ieguvumus pret plānotajām izmaksām, kas saistītas ar izmaiņām VID IT sistēmās. Turklāt pasākums radīs papildus administratīvo slogu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Ieviest  “aplokšņu algu” 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VID datu bāzes un IT sistēmas nevar nodrošināt nozaru specifikai atbilstošu izvērtējumu attiecībā uz nozares uzņēmuma darbinieku atalgojumu. LDDK ieskatā VID nav atbilstošas darbinieku kvalitātes kapacitātes, lai pietiekami ātri un kvalitatīvi (jēgpilni) spētu izvērtēt katru no uzņēmuma saņemto paskaidrojumu par neatbilstībām darba samaksā. Pārāk lieli subjektīvisma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Skaidras naudas plūsmas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 tādā redakcijā, jo tas nav 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skaidrs ziņojuma mērķis, kam ziņojums būs jāgatavo. Nav skaidrs kādēļ izpildes termiņš ir 30.12.2027. Nepieciešami precizējumi, lai uzņēmēji gūtu pārliecību, ka pasākums neradīs papildus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4.uzdevums Bezskaidras naudas darījumu izmantošanas veicināšana.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Īstenot attaisnojuma dokumentu (e-rēķinu) elektroniskās aprites sistēmas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nepieciešams precizēt kas tieši ir domāts ar “sistēmas ieviešanu”. Bez tam nepieciešams pasākumam noteikt 2 termiņus: regulējuma izstrādei līdz 01.12.2023. un e-rēķinu lietošanas (B2B) uzsākšanai elektroniskā formā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Pienākums uzņēmumiem ar apgrozījumu virs 50 000 euro gadā nodrošināt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klientiem norēķināties arī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strikti norāda, ka nepieciešams būtiski celt noteikto apgrozījuma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Skaidras naudas aprites aizstāšana ar digitāliem maksājumiem, veicinot POS termināļu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nepieciešams svītrot “veicinot POS terminālu ieviešanu tirdzniecības vietās” un arī sadaļā “Darbības rezultāts” svītrot “piemēram, mazā ciemā vieglāk ir nodrošināt POS terminālus nekā bankomātus”, jo ir arī citi veidi. LDDK ieskatā vēl nepieciešams risināt problēmu attiecībā uz banku pakalpojuma maksas lielumu.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Attiecināt Ceļu satiksmes likumā noteiktā regulējuma par ziņošanu VID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aizlieguma liegumiem reģistrēšanu arī uz transportlīdzekļiem, kas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vecumā no 5 līdz 10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nepieciešams noteikt, ka pasākums attiecas gan uz fiziskām personām, gan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RV 2.uzdevums Starpinstitūcijas informācijas apmaiņa un informācijas publiskošana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Valsts pārvaldes un pašvaldību iestādēm veikt savu ārpus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uzturēto informācijas resursu apzināšanu, sakārtošanu strukturētu datu veidā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uzsākt citām iestādēm nepieciešamo datu kopu publicēšanu izplatīšanai DAGR, lai veicinātu ēnu ekonomikas ierobežošanai nepieciešamās informācijas apmaiņu un datu izmantošanu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pasākumā nepieciešams iekļaut  uzdevumu: definēt kritērijus, pēc kuriem uzņēmumi var piedāvāt vienota informācijas piekļuves punkta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Valsts un pašvaldību iestādēm veikt savu informācijas sistēmu integrāciju ar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uzsāktu tajā pieejamo citu iestāžu datu saņemšanai, kuri nepieciešami analīzei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risku identifikācijai savos pamatdarbības procesos.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pasākumā nepieciešams iekļaut  uzdevumu definēt kritērijus, pēc kuriem uzņēmumi var piedāvāt vienota informācijas piekļuves punkta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Paplašināt VID publiskojamo datubāzi.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 tādā redakcijā (paplašinot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pietiekams periodiskums informācijas publicēšanai ir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jau iepriekš aicināja publicējamo informāciju izdalīt nodokļu griezumā, kā arī par pievienotās vērtības nodokli nepieciešams norādīt gan valsts budžetā iemaksātās nodokļa summas, gan nodokļa atmaksas. Pretējā gadījumā informācija ir nekorekta attiecībā pret eksportējošiem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RV 1.uzdevums EDLUS, VEDLUB, BIS datu analītikas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Pazemināt EDLUS ieviešanas slieksni (no 350 000 euro uz 170 000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pirms pasākuma iekļaušanas Plānā, nepieciešamas debates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Ekonomikas ministrijas izveidotās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EDLUS sliekšņa samazināšanu līdz 170 000 EUR, Latvijas Būvnieku asociācija (LBA) aicina to  attiecināt tikai uz publiskiem iepirkumiem, kā tas tika izrunāt Ekonomikas ministrijas vadītājā darba grupā, sekojošu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EDLUS ieviešanas izmaksas ir vismaz 100-200 EUR mēnesī vienā būvobjektā. Līdz ar to maza apmēra būvlaukumos izmaksas palielināsies par 1-2%, kas nāks klāt pie tā jau lieliem pēdējo gadu cenu kāpumiem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atzīst Valsts ieņēmumu dienests (turpmāk- VID), jau šobrīd nav cilvēkresursu veikt pārbaudes būvlaukumos. Pazeminot EDLUS slieksni visiem, potenciālo pārbaudāmo objektu skaits ievērojami pieaugs, kontroles nodrošināšanai būvlaukumos uz vietas ievērojami vajadzēs palielināt VID kapacitāti, kā rezultātā ir apšaubāms pozitīvais ieguvums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atbalsta EDLUS sliekšņa mazināšanu publiskos būvniecības iepirkumos, to nosakot kā vienu no saimnieciski izdevīgākā piedāvājuma vērtēšanas kritērijiem, jo tas publiskiem iepircējiem ļaus objektīvāk novērtēt darbaspēka nodokļu nomaksas apmēru publiskos būvniecības iepirkumos, iepretim šī brīža spekulācijām un datos nebalstītiem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Noteikt darbu izpildes normatīvu izmaksas (1m2) un paredzēt norādīt BIS veicamo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darbu uzskaiti un tā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pirms pasākuma iekļaušanas Plānā, nepieciešamas debates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uzņēmējiem Ekonomikas ministrijas izveidotās darba 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3.1.2. punktu, paredzot, ka jaunbūves būvniecības ieceres autoram būtu pienākumu BISā pie BUN reģistrēt plānoto būvniecības izmaksu apmēru vai arī aktuālos būvniecības izmaksu datus iegūt no VEDLUDB. Tādējādi BISā sāks uzkrāties lielie strukturēti dati pa būvju grupām un vidējām kvadrātmetra būvniecības izmaksām jaunbūvēs.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attiecināms tikai uz publiskajiem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Pilnveidot datu apmaiņu starp BIS un VID uzturētajām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iekļautā pasākuma vietā LDDK rosina iekļaut šādu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pastiprināti analizē BIS datus un seko līdzi, kuriem būvlaukumiem jau šobrīd 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būvatļaujā norādītajiem būvniecības apjomiem un vidēji svērtajām jaunbūvju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izmaksām būtu jāievieš EDLUS”.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 varam norādīt rindu mājas Rīgā apkārtnē.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VEDLUDB datu ticamības diapazona samazināšana no 20 % līdz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biedrs LBA vērš uzmanību uz to, ka, pirms ieviest Plāna 3 RV 1.uzdevums EDLUS, VEDLUB, BIS datu analītikas stiprināšana 3.1.4. punktā norādītās izmaiņas, nepieciešams pārskatīt visu sistēmu kādā veidā EDLUS uzkrātie dati par būvlaukumā pavadītajām stundām tiek izmantoti darbaspēka nodokļu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VEDLUDB datu ticamības diapazonu EDLUS ieviešanas gaitā bija ilgas diskusijas un 20% slieksnis tika noteikts kā kompromiss,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nebūtu nepieciešams no EDLUS datiem atskaitīt 1 stundu pusdienas pārtraukumā, ko nozares specifikas dēļ nodarbinātās personas bieži pavada būvlaukumā un kas pie 8 stundu darba dienas + vienas stunda pusdienas pārtraukuma, veido 12,5% no kopējā būvlaukumā pavadītā laika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darba specifikas dēļ būvlaukumā nodarbinātās personas būvlaukumā ierodas pirms darba laika, lai sagatavotos darba, kā arī pēc darba beigām turpat arī pārģērbjas. Kopumā tas var aizņemt līdz 30 minūtēm katru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nereti ir arī gadījumi, kad darbinieki, atstājot būvlaukumu, dažādu iemeslu dēļ neizreģistrējas no EDLUS.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augstāk minēto apsvērumu dēļ, kā arī lai mazinātu nevajadzīgu administratīvo slogu gan darba devējiem reāli nostrādāto stundu uzskaitē (ne visas būvlaukumā pavadītās stundas ir uzskatāmas par darba laiku), gan kontrolējošajām iestādēm, pārbaudot katru sīkāko gadījumu, kad EDLUS stundas nesakrīt ar EDS deklarēto darba laiku, 20% slieksnis ir objektīvs pie šā brīža darbaspēka nodokļu administrēšanas kārtības būvlaukumos, kuros ir ieviests EDLUS. Ja minētais slieksnis tiek mazināts, nepieciešams vienoties arī par kārtību, kādā veidā turpmāk darba devējiem EDLUS būtu jāuzskaita gadījumi, kad nodarbinātā persona atrodas būvlaukumā, bet neveic darbu, kā jau norādīts augstākminētajos piemēros.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RV 2.uzdevums Prasības privātpersonai būvniecības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Samazināt būvobjekta platību, kad būvētājs var būvēt paša spēkiem, darbos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neiesaistot būvkomersantu, no 400 m2 uz 240 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nepieciešams būvobjektus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ēku klasifikācijai.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Paredzēt pienākumu privātpersonai, visā būvniecības procesā, sniegt informāciju BIS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būvdarbiem plānotā finansējuma izcelsmi, kā arī pievienojot attaisnojuma      dokumentus par izlietoto finansējumu specializētiem būvdarbiem, kas ietekmē ēkas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ar nosacījumu, ka pasākums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divu vai vairāku dzīvokļu ēkām un regulējums ir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būvobjektiem, kuru platība ir lielāka par 250m2. Pretējā gadījumā tas ir nesamērojams slogs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RV 3.uzdevums Valsts un privātā sektora partnerības stiprināšana būvniecības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Aktualizēt ģenerālvienošanās būvniecības nozarē atbilstoši aktuālajam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līmenim nozarē.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Noteikt EDLUS izmantošanu kā saimnieciskā izdevīguma kritēriju publiskajos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iepirkumos, kuros nepastāv pienākums sistēmu ieviest.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pasākuma iekļaušanu Plānā, bet rosinām pasākumu apvienot ar 3.1.1.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1.uzdevums Datu analītikas stiprināšana veselības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4.1.1.; 4.1.2.; 4.1.3. pasākumu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2.uzdevums Skaidra juridiska ietvara definēšana veselības nozarē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LDDK atbalsta 4.2.1.; 4.2.2. pasākumu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LDDK rosina papildus Plānā iekļaut pasākumu</w:t>
            </w:r>
            <w:r w:rsidR="00000000" w:rsidRPr="00000000" w:rsidDel="00000000">
              <w:rPr>
                <w:rtl w:val="0"/>
              </w:rPr>
              <w:t xml:space="preserve">, kurš nosaka iedzīvotāju ienākumu deklarācijā pie veselības aprūpes pakalpojumiem iekļaut atsevišķu rindu, kas atspoguļo zobārstniecības pakalpojumu izdevumus. Tādējādi Valsts ieņēmumu dienestam tas nodrošinās iespēju precīzāk novērtēt zobārstniecības pakalpojumu sniedzēju nodokļu nomaksu.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3.uzdevums Valsts un privātā sektora partnerības stiprināšana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4.3.1.; 4.3.2. pasākumu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4. uzdevums Informēšanas un sabiedrības izglītošanas pasākumi veselības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4.4.1.; 4.4.2.; 4.4.3. pasākumu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5.uzdevums Valsts un privātā sektora partnerības stiprināšana skaistumkopšanas</w:t>
            </w:r>
            <w:r w:rsidR="00000000" w:rsidRPr="00000000" w:rsidDel="00000000">
              <w:rPr>
                <w:b w:val="1"/>
                <w:rtl w:val="0"/>
              </w:rPr>
              <w:t xml:space="preserve">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4.5.1. 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6.uzdevums Skaidra juridiska ietvara definēšana skaistumkopšanas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Izvērtēt nepieciešamību ieviest atbildības apdrošināšanu personām, kuras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skaistumkopšanas pakalpojumu, bet nav ārstniecības personas (līdzīgi,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grāmatvežiem, revidentiem).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4.6.1. pasākuma iekļaušanu Plānā, bet lūdz papildināt Plānu vēl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līdzatbildīgo institūciju – Latvijas apdrošinātāju asociāciju (LAA).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4.6.2.; 4.6.3.; 4.6.4.pasākumu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RV 7.uzdevums Datu apmaiņas un analītikas stiprināšana skaistumkopšanas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4.7.1. pasākuma  un 4.7.2. pasākumu iekļaušanu Plānā, bet norāda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nepieciešamību abus pasākumus apvienot.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RV 1.uzdevums Uzņēmumu ar ilgstoši negatīvo pašu kapitālu skaita mazināšana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Izstrādāt grozījumus normatīvajā  regulējumā, nosakot ierobežojumus ilgstošajam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negatīvajam pašu kapitālam.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5.1.1.pasākuma iekļaušanu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Plānā iekļautais priekšlikums būtiski samazinās darbojošos uzņēmumu skaitu un veicinās bezdarba pieaugumu. Turklāt nav ņemta vērā jaunuzņēmumu darbības specifika.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Vienkāršot uzņēmumu likvidācijas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varētu atbalstīt 5.1.2. pasākuma iekļaušanu Plānā pie nosacījuma, ja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attiecināts uz uzņēmuma pašlikvidācijas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RV 2.uzdevums Nelegālo akcīzes preču aprites mazināšana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5.2.1.Nelegālā akcīzes preču tirgus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pirms 5.2.1.pasākums tiek iekļauts Plānā, bija nepieciešams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papildus informācija par kurām preču grupām ir runa un kādi reālie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tiks veikti. Vai pasākumi tiks veikti esošo valsts iestāžu budžetu ietvaros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piešķirts papildus finansējums. Tāpat nepieciešams nodrošināt, ka netiek pieņemti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spēkā nestājas tādi tiesību akti, kas palielinātu nelegālo akcīzes preču apriti un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nelegālā akcīzes preču tirdzniecība tiek ņemta vērā kā būtisks faktors,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jaunus akcīzes preču aprites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priekšlikumi un iebildumi.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1.1.1.pasākumu.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vispārējo ikgadējo iedzīvotāju ienākuma deklarēšanas ieviešanu ir  politiski nozīmīgs,  jo ir pieņemts pamatojoties uz Ēnu ekonomikas apkarošanas padomē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https://www.fm.gov.lv/lv/media/11104/download?attachment, turklāt no pasākumam ieviešanas ilgtermiņā paredzams liels fiskālais ieguvums.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tirgus likums nosaka, ka 1) finanšu iestāde  — finanšu iestāde Regulas Nr. 575/2013 4.panta 1.punkta 26.apakšpunkta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fokuss ir uz mazajiem iepirkumiem, kuros pārsvarā piedalās vietējie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darbības rezultāts tiks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maksātāja kopvērtējumu (reitingu) būs publiski pieejama visiem VID tīmekļvietnē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ka attiecīga atzīme tiks ielikta automātiski ar iespēju to 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kontroles rēķins” tiks sasaistīts ar ģenerālvienošanās.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noteikts izņēmums, ka komersantiem, kuri būs noslēguši ģenerālvienošanās, “nodokļu kontroles rēķins” netiks sūtīts.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izpildi nodrošinās valsts pārvalde. Tas ir orientēts uz nelegālās izcelsmes skaidras naudas plūsmas mazināšanu, iesaistot dienestus, t.sk. veicot operatīvās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izpildes termiņi izriet no MK 12.10.2021. sēdes protokollēmuma Nr. 69,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1.decembrim noteiktā kārtībā iesniegt MK atbilstošus grozījumus likumā “Par grāmatvedību” un nepieciešamības gadījumā citos normatīvajos aktos, nosakot obligātu prasību e-rēķinu lietošanai strukturētā elektroniskā formā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vienojās par šādu slieksni, pamatojoties uz komerciālo izdevumu aprēķinu lietot POS termināļus, ņemot vērā to vidējās izmaksas. POS termināļa izmantošana atmaksājas pie gada apgrozījuma ap 35 000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jau ir spēkā un attiecas gan uz fiziskām, gan uz juridiskām personām. Plānots paplašināt tikai transportlīdzekļu vecumu no 5 līdz 10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2.2.1. un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orientēts tikai uz publiskām iestādēm un privāto sektoru neskar.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attiecināms uz visa veida būvēm un paredzēts vidējo objektu kontrolei, rindu māju uzskaitītei un kontrolei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EM plāno nodrošināt no BIS references cenas par speciāliem būvdarbiem sadalījumā pa pozīcijām, pasākums tiks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3.1.2.pasākuma redakcija “Paredzēt normatīvajos aktos pienākumu iesniegt BIS informāciju par būvdarbu līguma cenu, kā arī būvētāja gadījumā plānoto būvdarbu cenu, kā arī nodrošināt iespēju veidot atlasi par būvniecības ieceru īstenošanas izmaksām (būvdarbu cenu) pēc būvju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attiecināms tikai uz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paredzēts datu apmaiņas automatizācijai ar VID.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redakcija “VEDLUDB datu ticamības diapazona samazināšana no 20 % līdz 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būvniecības gadījumā samazināt būvobjekta platību, kad būvētājs var būvēt paša spēkiem, darbos neiesaistot būvkomersantu, no 400 m3 uz ēkas kopējo platību 170 m2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jo pasākuma mērķis tiks sasniegts ar 3.1.1. pasākumu “Pazemināt EDLUS ieviešanas slieksni (no 350 000 euro uz 170 000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šie dati atsevišķi izdalīti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papildināts ar līdzatbildīgo institūciju – Latvijas apdrošinātāju asociāciju (LAA).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4.7.2.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Sniegtajam apgalvojumam nav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aptver gan pašlikvidāciju, gan piespiedu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Jaunuzņēmumu specifika tiks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5.1.4.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pieredze liecina, ka informētības līmenis ir zems mazo uzņēmumu vidū.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izskatījusi politikas plānošanas dokumenta projektu “Ēnu ekonomikas ierobežošanas plānu 2024.–2027. gadam” (23-TA-1903) (turpmāk – Plāns) un iesniedz iebildumus, priekšlikumus un komentārus par Plānā ietvertajiem priekšlikumiem ēnu ekonomikas ierobežošanai. LDDK ieskatā priekšlikumi ēnu ekonomikas mazināšanai viennozīmīgi ir skatāmi tikai kopā ar nodokļu politikas pamatnostādnēm, ņemot vērā to, ka bez izmaiņām nodokļu politikā attiecībā uz darba nodokļiem, ēnu ekonomikas mazināšanas pasākumiem nebūs plānotā pienesuma valsts budžetam. Bez tam Plānā noteikti jāiekļauj pasākumi, kas paredz mazās uzņēmējdarbības nodokļu politikas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vērtējums par Finanšu ministrijas sagatavotajiem priekšlikumiem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ieskatā Plānā iekļautie pasākumi un izvirzītie mērķi ēnu ekonomikas samazināšanā un papildus naudas iekasēšanā ir nesamērojami un tie ir pārskatāmi.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Ēnu ekonomikas ierobežošanas plāns 2024.-2027.gadam ir veidots cīņai ar sekām, mehāniski ierobežojot ēnu ekonomikas kanālu caurlaides spēju, taču iztrūkst analītisks vērtējums par tās cēloņiem (motivācijas trūkums maksāt nodokļus, iemesli, kādēļ darba devēji cenšas izmaksāt daļu atalgojuma, apejot darba nodokļus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Daudzu pasākumu fiskālā ietekme ir tik nenozīmīga, ka piedāvātais pasākums būtu izslēdzams no Plāna. Līdzīgi ir ar atsevišķiem pasākumiem, kuriem nav nekāda sakara ar ēnu ekonomikas mazināšanu, bet gan ar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vērtētas iespējamās blaknes, tostarp, kāda būs ekonomiskās rosības samazināšanās, kāda būs ietekme uz migrāciju u.c., kā arī iespējamā negatīvā fiskālā ietekme, piemēram, kāda būs ietekme uz PVN ieņēmumiem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Plānā ir iekļauti pasākumi, kas palielinās administratīvo slogu gan uzņēmējiem, gan valsts pārvaldei. Nepieciešams izvērtējums kāda būs šādu pasākumu ietekme uz vēlmi iesaistīties uzņēmējdarbībā. Turklāt iesakām tos pasākumus pārcelt uz citu plānu  - Administratīvā sloga mazināšanas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Plāns paredz papildus administratīvos šķēršļus, kas uzņēmējiem radīs papildus izmaksas, nevis iespējas paplašināt uzņēmējdarbību un maksāt papildus nodokļus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Šī brīža ekonomiskajā situācijā kad uzņēmējdarbība tiek sašaurināta, jo ir pieaugušas visu resursu cenas, bet pirktspēja gan Latvijā, gan valstīs uz kurām mēs eksportējam savas preces un pakalpojumus samazinās, papildus uzņēmējdarbību ierobežojošie pasākumi nebūtu vēlami.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mehāniskām metodēm un "spaidiem" var gūt diezgan labus rezultātus noslēgtā, primitīvā sistēmā. Atvērtas sistēmas prasa gudrākus risinājumus no kuriem būtiskākā ir motivācijas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viena no būtiskām problēmām ir sarežģītā nodokļu sistēma ar daudzajiem nodokļu režīmiem, t.sk. sarežģītā, nesamērojamus resursus prasoša to administrēšana, piemēram, ieviestais diferencētā neapliekamā minimuma modelis, kas veicina vai nu zemas, vai augstākas pievienotās vērtības ekonomiku kombinācijā ar relatīvi augstu aplokšņu līmeni un zemām izaugsmes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Priekšlikumus plāna pasākumiem  izstrādāja četrās darba grupās sadarbībā ar nozaru ministrijām,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Sniegtie komentāri ir pieņemti zināšanai, tomēr tie ir ļoti plaši un saistīti ar lielo analītisko darbu un pētījumiem, kurus nav iespējams paveikt īsā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plāna sadaļā “2.1. Ēnu ekonomikas jēdziens, dalībnieku motivācija un saistītie riski” ir sniegts visai izvērsts saturs par ēnu ekonomiku veidojošiem faktoriem. Turklāt ar plašāku ēnu ekonomikas analītiku un ēnu ekonomikas cēloņiem ir iespējams iepazīties Valsts pētījumu programmas “Ēnu ekonomikas mazināšana valsts ilgtspējīgas attīstības nodrošināšanai” ietvaros, uz ko ir atsauce ēnu plānā. Tādējādi nesaskatām lietderību plānā dublēt šo informāciju no citiem dokumentiem, it īpaši, ka plāna saturs paredz noteikt konkrētus mērķus, rīcības virzienus un uzdevumus ēnu ekonomikas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administratīvā sloga palielināšanu, nav skaidri izprotams, kuri konkrēti plāna pasākumi rada administratīvā sloga palielināšanu uzņēmumiem, tajā skaitā valsts pārvaldei. Jebkurā gadījumā vēršam uzmanību, ka tiem pasākumiem, uz kuriem attiecas normatīvo aktu izstrāde, minētais faktors tiks vērtēts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plānā līdztekus tiek īstenoti pasākumi nozaru politikas un tiesiskā regulējuma sakārtošanai, lai ierobežotu ēnu ekonomiku, sakārtotu uzņēmējdarbības vidi un veicinātu labprātīgu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priekšlikumu skar nodokļu politikas jautājumus, kas ir vērtējami Nodokļu politikas pamatnostādņu darba grupā un tiešā veidā nav attiecināms uz ēnu ekonomikas jomu, tāpēc tie nebūtu iekļaujami ēnu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(turpmāk - FM) izstrādāto plāna projektu “Ēnu ekonomikas ierobežošanas plāns 2024.–2027. gadam” (turpmāk - Plāns) un sniedz savus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LTRK norāda, ka ir nepieciešams izvērtējums par pēdējo divu plānošanas periodu (2016.-2020.gadam, kā arī 2021.–2022.gadam) plānu uzdevumiem. Aicinām pārskatīt realizētās un nerealizētās iniciatīvas; no realizētajām – pārvērtēt veiksmīgās un neveiksmīgās iniciatīvas, (to ietekmi uz ēnu ekonomikas samazināšanos, definējot atdevi, ēnu samazinājuma apmēru, vai iestrādātā norma, regulējums praksē darbojas vai, gluži pretēji, nedarbojas. Piemēram, par aplokšņu algām, iespējams, kā rādītāju vērtējot attiecīgās nozares vai nodarbināto grupas algas apmēru, bet % pret tiem, kas nodrošina vidējo algu, kā arī vērtēt ietekmi uz nelegālo nodarbinātību, neuzrādītajiem ienākumiem, un ieviestos uzraudzības mehānismus). Tāpat LTRK aicina pārcelt nerealizētās iniciatīvas uz jauno Plānu, iespējams, veidojot atsevišķu sadaļu. LTRK ieskatā nav pieļaujams, ka iecerētais jaunais Plāns nākamajam periodam bez pamatotiem argumentiem ļauj atkāpties no tādu pasākumu realizācijas, par kuriem iepriekš panākta vienošanās. Vienlaikus aicinām Plānu skatīt kontekstā ar Nodokļu politikas pamatnostādnēm, primāri izstrādājot Nodokļu politikas pamatnostādnes nākošajam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LTRK aicina FM noteikt ambiciozākus mērķus ēnu ekonomikas ierobežošanā, jānorāda, ka 1% samazinājums 4 gadu laika posmā ir vērtējams kā ļoti niecīgs, ko būtu iespējams sasniegt neieviešot Plānā norādītos uzdevumus. Vienlaikus, LTRK izprot, ka ēnu ekonomikas ierobežošana nav vienkāršs uzdevums, tomēr aicinām šim ārkārtīgi būtiskajam jautājumam pievērst lielāku vērību un līdz ar to sasniegt augstākus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uzsver uz nepieciešamību plānot un definēt konkrētus un izmērāmus sasniedzamos mērķa rādītājus (t.sk. veidu kā tas tiks mērīts), ņemot vērā esošo ēnu ekonomikas apjomu, kā arī noteikt uzraudzības mehānismus (ietverot administrēšanas izmaksas, sarežģītību) attiecīgā ēnu ekonomikas uzdevuma mazināšanai, tādējādi iespējami izvairoties no lieka birokrātiskā sloga. Vienlaikus jānorāda, ka šobrīd izstrādātā Plāna struktūra ir administratīvo slogu veicinoša, nevis vērsta uz konkrētu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būtiskākais apjoms ēnu ekonomikas apjomā ir aplokšņu algas – LTRK aicina fokusēties uz iniciatīvām aplokšņu algu samazināšanā, esošo resursu un datu izmantošanā un analītikā. LTRK aicina nekavējoties veikt izvērtējumu par darbaspēka nodokļu sloga ietekmi uz ēnu ekonomikas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būvniecībā strādājošo komersantu sniegtās informācijas apjoms un ziņu detalizācija Valsts ieņēmumu dienestam par būvobjektos nodarbinātajām personām un piesaistītajiem apakšuzņēmējiem nav paplašināma. Pieredze rāda, ka Valsts ieņēmumu dienesta amatpersonas jau šobrīd komersantu apkopoto un iesniegto informāciju neizmanto nodokļu administrēšanas pasākumu veikšanā. Tādējādi komersanti nelietderīgi tērē laika un personāla resursus datu apstrādē un ievadīšanā, jo būtiskākās problēmas ar ēnu ekonomiku būvniecībā vērojamas nevies lielajos būvobjektos, bet gan mazajos būvniecības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rīcībā ir ievērojams informācijas apmērs, kas netiek izmantots un apstrādāts, lai gan šos datus būtu iespējams izmantot ēnu ekonomikas ierobežošanai. Ikgadējā iedzīvotāju ienākumu deklarēšanas ieviešana būs administratīvais slogs fiziskām personām, īpaši atsevišķām iedzīvotāju grupām. Pirms šādas prasības ieviešanas šādu būtu jāizprot, vai VID spēs visu iesniegto informāciju pārbaudīt un pieņemt atbilstošus lēmumus, un vai administratīvais slogs būs praktiski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LTRK uzsver, ka ir jāizveido saprotams, sociāli atbildīgs, viegli administrējams mazo nodokļu režīms (LTRK un LDDK jau iepriekš sniedza priekšlikumus), kur kā galvenās prioritātes ir skaidrība, ērtums, ātrums un automātisks rīks. Jānorāda, ka, radot labvēlīgus uzņēmējdarbības vides apstākļus, tiek veicināta nodokļu nomaksa, nevis tas tiek uzskatīts par apgrūtinājumu, kā tas ir vērojams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vairāki piemēri, kur saskatām nepieciešamību pēc nozaru risinājumiem – sports, ēdināšana/viesmīlība, būvniecība t.sk. mazajos/privātajos projektos, kā arī apsardze, azartspēles un citas nozares, par kurām Plānā ir paredzēti konkrēti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līmenis Latvijā pēdējos piecos gados ir robežās no 20% līdz 26,6% no IKP. To pamato pēc atšķirīgām metodoloģijām veiktie pētījumi – gan Rīgas Ekonomikas augstskolas (SSE Riga) Dr. A. Saukas un Dr. T. Putniņa ikgadējais pētījums “Ēnu ekonomikas indekss Baltijā”, gan arī profesora Dr. F. Šneidera ikgadējie pētījumi. Rādītāji pētījumos atšķiras, bet tendence nemainās - ēnu ekonomikas apjoms nemazinās un pat pieaug. Var strīdēties, kurš pētījums precīzāks, bet naudas izteiksmē tas ir ļoti būtisks apjoms, kas ietekmē ekonomikas izaugsmi un godīgu konkurenci - 2021.gadā tie bija 6,6 - 8,7 miljardi eiro pret faktisko IKP jeb aptuveni 2,1 līdz 2,8 miljardi eiro neiekasēto nodokļu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Priekšlikumi būvniecības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LTRK iebilst par 3.1.4. punktā norādīto – “VEDLUDB datu ticamības diapazona samazināšana no 20 % līdz 10 %”. Norādām, ka 20% diapazons nav saistīts ar datu ticamību, bet gan faktu, ka Elektroniskās darba laika uzskaites sistēma (turpmāk – EDLUS) neuzskaita darbinieku darba stundas, bet būvobjektos pavadīto laiku. Tātad šajā laikā ir iekļauti arī Darba likumā paredzētie pārtraukumi darbā, tajā skaitā pusdienu pārtraukums.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slieksni, par kuru darba devējs ir tiesīgs samazināt EDLUS uzskaitītās darba stundas, kuras tiek izmantotas algu aprēķinos, faktiski radīs situāciju, ka darba devējam būs jāapmaksā vairāk darba stundas nekā darba ņēmējs faktiski ir nostrādājis.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Normāla darba laika ietvaros (8 darba stundas dienā) ir paredzēts 1 stundu ilgs pusdienu pārtraukums. Tātad EDLUS tiek uzskaitītas 9 stundas, ko nodarbinātais ir pavadījis būvobjektā. Šī viena stunda jau veido 11 % no uzskaitītajām stundām, kas pavadītas būvobjektā. Turklāt jāņem vērā fakts, ka nodarbinātie ierodas būvobjektā pirms noteiktā darba laika, lai pārģērbtos vai sagatavotos darbam, tāpat pēc darba beigām tie pārģērbjas vai pavada laiku būvobjektā līdz dodas prom. Attiecīgi secināms, ka pieļaujamais 20% samazinājums nav saistīts ar datu ticamību, bet objektīvu nepieciešamību darba ņēmējam spēt atskaitīt no EDLUS uzskaitītajām darba stundām to laiku, kurā darbinieks neveic darbu darba devēja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norādīts, ka darba devēja uzdevums ir precīzi uzskaitīt darbinieka nostrādātās darba stundas, ko tas arī veic. Vienlaikus nav iebildumi par EDLUS ieviešanas sliekšņa samazināšanu (3.1.1.), lai būvobjektos, kuros darbu veic būvkomersants, tiktu izmantots EDLUS un tiktu reģistrēti visi konkrētajā būvobjektā nodarbinātie darbinieki un to pavadītais laiks būvobjektā.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3.1.2. Noteikt darbu izpildes normatīvu izmaksas (1m2) LTRK norāda, ka šis būtu uzskatāms, kā nelietderīgs uzdevums, jo būvniecības izmaksas, t.sk. materiālu cenas ļoti strauji 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Tērauda stiegras betonēšanas darbiem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gads cena bija ~ 450 Eur/tonnā;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gads (Covid) cena ~ 850 Eur/tonnā;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2022.gads marts, aprīlis cena ~ 1400 Eur/tonnā;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2023.gads augusts cena bija ~ 700 Eur/tonnā.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3.2.1.; 3.2.2. aicinām ieviest “burkāna“ principu, Somija jāmin, kā pozitīvs piemērs, piedāvājot iespēju, ka šie izdevumi var tikt iekļauti attaisnotajos izdevumos. Tas radītu motivāciju nevis apiet nodokļus, bet uzrādīt visus darījumus remontā un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3.3.2. nav saprotams pamatojums. 3.1.1.- ņemot vērā, ka pastāv ļoti augsta iespēja, ka birokrātiskās izmaksas ievērojami pārsniegs faktiskos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3.3.1. nav izprotama nepieciešamība būvniecības nozarei pārskatīt ģenerālvienošanos, ņemot vērā, ka galvenajam fokusam būtu jābūt uz ēnu ekonomikas cēloņiem.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LTRK aicina Plānā definēt sasniedzamos rādītājus un izmērāmos rezultātus – katram uzdevumam nosakot mērķi, veidu kā tiks mērīts sasniegtais rezultāts, kontroles rīkus, administratīvo un nodokļu maksātāju resursu patēriņu, tā samērīgumu pret ieguvumiem, ietekmi uz nodokļu maksātāju uzvedības maiņu un 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Plānā izvairīties no formāliem, neizmērāmiem, sarežģīti administrējamiem uzdevumiem, kas praksē netiek kontrolēti vai pat rada nesamērīgu slogu godprātīgiem nodokļu maksātājiem, nevis attiecināmi uz tiem, kas apzināti no nodokļu nomaksas izvairās.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būtiski jāpilnveido Plāna izstrādes un uzraudzības  pārvaldība, ne tikai nodrošinot Ēnu ekonomikas ierobežošanas padomes darbu Ministru prezidenta uzraudzībā, bet praksē katrai ministrijai deleģējot pārstāvi, kurš, sadarbībā ar Finanšu ministriju, ar plāna uzdevumiem pastāvīgi strādā ik dienu  – iesaistot  uzņēmēju organizācijas, nozaru pārstāvjus, attiecīgās ministrijas padotībā esošajās kontroles iestādes, sagatavo uzdevumus, izstrādā rīkus, pēc tam  tos ievieš un veic novērtēšanu. Svarīgi Plāna uzdevumu izstrādē, administrēšanā un kontrolē tieši iesaistīt arī pašvaldības, t.sk. attiecībā uz nelegālo būvniecības novēršanu un nereģistrēto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Sadarbībā ar IeM, VP, VID, NEPLP, Finanšu nozares asociācija, “Par legālu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Nepieciešamas reālas un aktīvas Valsts policijas struktūrvienību darbības TV programmu un audiovizuālā satura prettiesiskas izplatīšanas un lietošanas (galalietotāji) būtiskai ierobežošanai un intelektuālā īpašuma aizsardzībai. Pēc tam, kad NEPLP liedza Latvijā retranslēt virkni TV programmu, tās tomēr ir pieejamas galalietotājiem nelegāli. Tāpat interneta platformās joprojām bez normatīvajos aktos noteiktas reģistrācijas un intelektuālā īpašuma īpašnieku atļaujas tiek izplatīts audiovizuālais saturs un TV programmas, ko lieto galalietotāji. Nelegālā tirgus apjoma samazināšana un pat nepieejamība palielinātu budžeta ieņēmumus no legālajiem tirgus dalībniekiem, kā arī būtiski uzlabotu informatīvās telpas aizsardzību un vērstos pret tiesisko nihilismu.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nodrošināt Valsts policijas aktīvu darbu nelegālo satelītu un citu ierīču izplatības un darbības ierobežošanai. Arī šie veidi tiek prettiesiski izmantoti, lai prettiesiski piekļūtu ārvalstu (piemēram, Krievijas) audiovizuālajam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Indivīda/sabiedrības locekļu kiberdrošības paaugstināšana (risinājumi, informēšana, riski, sekas, rīki, noziedzīgu nodarījumu izmeklēšana), kas ir aktuāli, jo sabiedrības locekļi joprojām neprot sevi aizsargāt pat viselementārākajā veidā. Nepieciešama  iedzīvotāju vispārējās informētības palielināšana saistībā ar lielajiem krāpniecības apjomiem. Nepieciešama noziedzīgu nodarījumu šajā jomā efektīva apturēšana, izmeklēšana, vainīgo personu noskaidrošana un sodīšana, t.sk., sadarbībā ar ārvalstu tiesībsargiem.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šīs aktivitātes, ierosinām Plāna ietvaros ietvert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strādāt pie attiecīgo Valsts policijas struktūrvienību darbinieku kapacitātes celšanu  un apmācības. Iespējama informācijas apmaiņa un konsultācijas ar nozaru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sadarbību ar valsts pārvaldes iestādēm, kas attiecīgajos jautājumos nodrošina uzraudzību (piemēram, NEPLP) un nozaru organizācijām, kas apvieno komersantus (LDDK, LTRK) vai risina specifiskus nozaru jautājumus (Finanšu nozares asociācija, “Par legālu saturu”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sadarbību iespējams īstenot darba grupu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prokuratūras un tiesu iestādēm izveidot efektīvas vadlīnijas (uzlabot esošās), lai nodrošinātu minēto jomu lietu efektīvu  un vienveidīgu iztiesāšanu.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Finanšu ministriju, Labklājības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nodokļu sloga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darbaspēka nodokļu struktūras vienkāršošana (atteikšanās no diferencētā neapliekamā minimuma, progresivitāte, solidaritātes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legāli un tiešā veidā apmaksāt augstāko izglītību, papildus nepiemērojot darbaspēka nodokļus,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devēja apmaksāto darba nespējas lapu dienu skaita samazināšana (līdzvērtīgi abu pārējo Baltijas valstu modeļiem),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turpināt saņemt darba samaksu vismaz 75% apmērā, paralēli esot bērnu kopšanas atvaļinājumā un saņemot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 maksimālo apdrošināšanas polises limitu, ko darba devējs var apmaksāt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par attālinātā darba izdevumu kompensēšanu no likuma “Par iedzīvotāju ienākuma nodokli” pārejas noteikumiem pārcelt uz likuma pamattekstu, izveidojot pastāvīgu tiesisko regulējumu, kā arī atkāpjoties no prasības darba devējam uzskaitīt klātienes un attālinātā darba proporciju katram darbiniekiem un secīgi – izdevumu kompensēšanas ierobežojumiem, vadoties no attālinātā darba proporcijas,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 ārvalstnieku darba regulējuma, nodokļu nomaksas principu izstrāde (piemēram,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Ekonomikas ministriju un Pašvaldību savienību nepieciešams paredzēt pasākumus nelegālās būvniecības mazināšanai. Piemēram,  attiecībā uz nelegālo elektronisko sakaru tīklu jeb nelegālajiem gaisvadiem – attiecīgi nelegālās būvniecības novēršanu un tās seku operatīvu likvidēšanu, patvarīgi ierīkoto tīklu demontāžu. Šāda Plāna pasākuma īstenošanai jāpiesaista papildus resursi pašvaldībās, iespējams, daļu funkciju deleģējot ārpakalpojumu sniedzējiem. Ja nepieciešams, sadarbībā ar Ekonomikas ministriju jāpilnveido tiesiskais regulējums, kā arī jāizstrādā vadlīnijas nelegālas būvniecības konstatēšanai un demontāžas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Azartspēļu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nav veikts izvērtējums par iepriekšējā perioda Plānā noteiktajiem uzdevumiem, tādējādi, nav zināms vai plānotie rezultāti ir sasniegti. Vienlaikus norādām, ka nelicencēto interaktīvo azartspēļu īpatsvars ir ļoti tuvā korelācijā ar  kopējo nodokļu politiku azartspēļu pakalpojumu sniedzējiem un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iepriekšējā perioda Plānu, kur pie darāmajiem darbiem norādīta viena no problēmām azartspēļu nodokļu regulējumā - iedzīvotāju ienākuma nodokļa (IIN) politika attiecībā uz azartspēļu patērētājiem. Saskaņā ar likuma “Par iedzīvotāju ienākuma nodokli” 8. panta trešās daļas 20.4 punktu un 9. panta pirmās daļas 5. punktu laimesti no dalības azartspēlēs tiek aplikti ar IIN, no laimesta kopsummas neizdalot dalības maksu, ja tie taksācijas periodā pārsniedz 3000 eiro.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IIN tiek iekasēts arī no tiem spēlētājiem, kuri taksācijas gada laikā ar savu dalību azartspēlēs ir zaudējuši lielāku summu nekā laimējuši, kā arī no tiem spēlētāju naudas līdzekļiem, kuri tiek iemaksāti izložu un azartspēļu organizētāju kontos, neveicot dalības likmes spēlē.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Pasažieru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ietverts neviens pasākums, kas paredz ēnu ekonomikas samazināšanu pasažieru komercpārvadājumos ar taksometru. 2023. gadā veiktajā pētījumā “Digitālo taksometru pakalpojumu platformu ietekme uz ēnu ekonomiku Latvijā” secināts, ka ēnu ekonomikas īpatsvars taksometru nozarē ir ļoti augsts, pēc dažādiem vērtējumiem tas veido no 25% līdz pat 80%. Savukārt ēnu ekonomikas dēļ neiekasēto nodokļu apjoms ir līdz 12 miljoniem eiro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ēnu ekonomikas īpatsvaru pasažieru komercpārvadājumos ar taksometru un palielinātu nodokļu ieņēmumus valsts budžetā, aicinām Plānu papildināt ar vienkāršota nodokļu maksāšanas režīma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faktoriem, kas ietekmē ēnu ekonomikas apmēru, ir nodokļu sistēma un tās sarežģītība. Saimnieciskās darbības uzsākšana ir saistīta ar būtiskiem izdevumiem, jaunu pienākumu rašanos attiecībā pret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Izvēloties reģistrēties kā individuālais komersants vai pašnodarbinātais, pārvadātājs var izvēlēties vienkāršotu IIN maksāšanas režīmu. Pārvadātājs, saņemot licences karti - automašīnai norāda šo informāciju digitālajām platformām un VID, izmantojot EDS.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Platformas automatizēti apkopo un iesniedz informāciju VID par pārvadātājiem, kas izvēlējušies vienkāršotu IIN maksāšanas režīmu. VID izmanto no platformām saņemtos datus par autovadītāju ienākumiem un automātiski pārnes tos uz iedzīvotāju ienākuma nodokļa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pārvadātajiem un VID samazinās administratīvais slogs un izmaksas no nodokļu administrēšanas. Tiek veicināta VID rīcībā esošas informācijas kvalitāte, jo tiek ierobežots cilvēka kļūdas faktors, kā arī iespēja nedeklarēt ieņēmumus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veiksmīgs piemērs jānorāda vienkāršoto nodokļu maksāšanas režīma izveidošana nekustamā īpašuma iznomātajiem. Izvēloties šo režīmu, saimnieciskā darbība nav jāreģistrē, bet VID EDS jāiesniedz ar īrnieku noslēgtā līguma kopija. IIN ir noteikts 10% apmērā no nomas maksas. IIN maksā, iesniedzot VID gada ienākumu deklarāciju un VSAOI šajā režīmā nepiemēro. Režīms tika izveidots, lai motivētu nekustamo īpašumu izīrētājus un iznomātājus kļūt par nodokļu maksātājiem, un šīs nodokļa likmes izvēle ir kļuvusi populāra, ievērojami palielinot nodokļu apmērus no NĪ iznomāšanas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tuvākajā laikā priekšlikumi tiks papildināti un sniegti FM, ņemot vērā uzņēmēju aktīvo iesaisti un iniciatīvu kopējās situācijas uzlabošanā.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Izvērtēti sniegtie iebildumi un komentāri, secinot: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1.Atbilstoši MK 02.12.2014. noteikumiem Nr.737 “Attīstības plānošanas dokumentu izstrādes un ietekmes izvērtēšanas noteikumi” definētajām prasībām FM  katra plāna noslēgumā sagatavo novērtējumu par plāna pasākumu ieviešanas rezultātiem informatīvā ziņojuma formā.  Ar  novērtējumu par ēnu ekonomikas ierobežošanas plāna 2016.-2020.gadam pasākumu ieviešanu var iepazīties ikviens FM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Ēnu ekonomikas ierobežošanas plāna 2021./2022.gadam pasākumu izpildi (23-TA-1815) sagatavots informatīvais ziņojums, kas ir saskaņošanas procesā publiskajā TAP portālā. Tajā ir iespējams iepazīties ar iepriekšējā plāna pasākumu izpildi, aktualitāti zaudējušiem pasākumiem un pārceļamajiem pasākumiem uz jauno ēnu plānu, tāpēc nebūtu lietderīgi vienu un to pašu informāciju atspoguļot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Ēnu ekonomikas ierobežošanas plāna 2024.-2027.gadam kopsavilkumā ir norādīts, ka plāns ir sasaistāms ar Nodokļu politikas pamatnostādnēm 2024.-2027.gadam.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Ēnu ekonomikas 1% samazinājums 4 gadu laika posmā ir zinātniski pamatots un balstīts uz aprakstīto scenāriju pamata. Papildus tam jāatzīmē, ka ēnu ekonomikas samazinājums ir būtiski atkarīgs no ekonomikas izaugsmes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plānā iekļauts ambiciozākais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“Reālistiskais mērķis paredz tuvināties ES vidējam rādītājam (17,2 %), samazinot ēnu ekonomikas aplēses līdz 2027. gadam par 1 procentpunktu līdz 18,9%. Vienlaikus valstij būtu jāizvirza arī ambiciozākais mērķis – 2030.gadā sasniegt Eiropas valstu ēnu ekonomikas rādītāja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 Plāna projekts tiks papildināts ar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 dati tiek izmantoti analītikā nodokļu administrēšanas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Jautājumi skar nodokļu politikas jautājumu, kas ir vērtējams Nodokļu politikas pamatnostādņu darba grupā un tiešā veidā nav attiecināms uz ēnu ekonomikas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6., 9., 10., 11.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ir pieņems 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plānā 2024.–2027.gadam ir noteiktas trīs ēnu ekonomikas mazināšanai prioritārās tautsaimniecības nozares: būvniecība – ēku būvniecība, inženierbūvniecība, specializētie būvdarbi; veselība un sociālā aprūpe – veselības aizsardzība; vairumtirdzniecība un mazumtirdzniecība saistībā ar skaidras naudas izmantošanu savstarpējos darījumos, kā arī informācijas pieejamība valsts iestādēm un tās publiskošana.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Nozares izvēlētas pamatojoties uz VID segmentācijas rezultātiem, atlasot vispirms 10 prioritārās tautsaimniecības nozares, kurās identificēti augsti nodokļu saistību neizpildes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3.1.4. pasākuma redakcija “VEDLUDB datu ticamības diapazona samazināšana no 20% līdz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normatīvajos aktos pienākumu iesniegt BIS informāciju par būvdarbu līguma cenu, kā arī būvētāja gadījumā plānoto būvdarbu cenu, kā arī nodrošināt iespēju veidot atlasi par būvniecības ieceru īstenošanas izmaksām (būvdarbu cenu) pēc būvju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3.2.1., 3.2.2. - Jautājumi skar nodokļu politikas jautājumu un tiešā veidā nav attiecināms uz ēnu ekonomikas 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svītrots, jo pasākuma mērķis tiks sasniegts ar 3.1.1. pasākumu “Pazemināt EDLUS ieviešanas slieksni (no 350 000 euro uz 170 000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RV 2.uzdevums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privātā sektora partnerības stiprināšana: reitinga izmantošana publiskajos iepirkumos, ES finansējuma apguvē un publiskajās procedūrās."   jeb  Nodokļu maksātāju reitinga izmantošana, publiskajos iepirkumos, neizvirzot prasības pārliecināties par saistību izpildi nodokļu jomā “A” klases nodokļu maksātājiem. Ir paredzēts sagatavot grozījumus normatīvajā regulējumā, iesaistot FM, IUB, VID un VRAA līdz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skaidra VRAA kā līdzatbildīgās iestādes iesaistes nozīme</w:t>
            </w:r>
            <w:r w:rsidR="00000000" w:rsidRPr="00000000" w:rsidDel="00000000">
              <w:rPr>
                <w:rtl w:val="0"/>
              </w:rPr>
              <w:t xml:space="preserve"> attiecībā pret darbības rezultātu “Sagatavoti grozījumi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skaidrs, kāpēc tiesību aktu grozījumiem ir nepieciešami vairāk nekā divi gadi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nav skaidrs vai ir izvērtēts alternatīvais ārvalstu uzņēmēju nediskreminējošais risinājums</w:t>
            </w:r>
            <w:r w:rsidR="00000000" w:rsidRPr="00000000" w:rsidDel="00000000">
              <w:rPr>
                <w:rtl w:val="0"/>
              </w:rPr>
              <w:t xml:space="preserve">, kas būtu attiecināms uz Latvijas "A" klasei līdzīgiem ārvalstu uzņēmumiem, kas nav iekļauti Latvijas nodokļu maksātāju reitingos.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Elektronisko iepirkumu sistēmas (EIS) ietvaros esošais e-izziņu risinājums šobrīd paredz iespēju izvēlēties, no kuriem reģistriem pasūtītājiem saņemt ziņas, tostarp, vai ziņas par konkrēto piegādātāju pieprasīt un saņemt no Valsts ieņēmumu dienesta informācijas sistēmas, kurā apstrādā ziņas par nodokļu (nodevu) parādiem, nodokļu deklarācijām, kā arī darbinieku vidējām stundas tarifa likmēm profesiju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EIS e-izziņu apakšsistēmas darbību regulē MK noteikumi Nr.816 “Publisko elektronisko iepirkumu noteikumi”, kur 19.2.apakšpuntā noteikts, ka pasūtītājs, sabiedrisko pakalpojumu sniedzējs vai publiskais partneris, lai saņemtu e-izziņu, norāda vienu vai vairākus reģistrus, kuros veicama pārbaude. Attiecīgi šobrīd tātad ir pieejams gan tiesiskais regulējums, gan arī tehniskais risinājums attiecībā uz pasākuma 1.2.1.2.punktā minētā pasākuma izpildi jeb iespēju nepieprasīt izziņu par nodokļu nomaksas statusu attiecībā uz kādu konkrētu piegādātāju.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ir jāprecizē pasākuma apraksts</w:t>
            </w:r>
            <w:r w:rsidR="00000000" w:rsidRPr="00000000" w:rsidDel="00000000">
              <w:rPr>
                <w:rtl w:val="0"/>
              </w:rPr>
              <w:t xml:space="preserve">, norādot to, vai ir/nav paredzamas kādas izmaiņas šobrīd jau esošajā nodokļu saistību izpildes statusa pārbaudes risinājumā publisko iepirkumu ietvaros EIS e-izziņu apakšsistēmā, kā arī kādā apjomā attiecīgās izmaiņas plānots veikt VID IS un saskarņu pusē. Tāpat arī, ja izmaiņas nepieciešamas, vai šādām izmaiņām ir paredzēts piešķirt resursus.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VRAA viedoklis un precizēta darbības rezultāta redakcija ”Sagatavoti grozījumi normatīvajā regulējumā, paredzot nodokļu maksātāju reitinga izmantošanu publiskajos iepirkumos.”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ar Tieslietu ministriju 4.6.2.pasākuma darbības rezultāta redakciju attiecībā uz stingrāku administratīvo sodu noteikšanu pārkāpuma atkārtotības gadījumā. Stājoties spēkā Administratīvās atbildības likumam, tika izslēgta administratīvā pārkāpuma atkārtotība gan kā kvalificējošā pazīme, gan kā atbildību pastiprinošs apstāklis.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4.6.2.pasākums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VM priekšlikumam plāns papildināts ar jaunu 4.5.2. pasākumu “Pārskatīt normatīvos aktus skaistumkopšanas pakalpojumu jomā ar mērķi veicināt patērētājiem drošu skaistumkopšanas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koplīguma sarunu veicināšanu, kā arī koplīgumu noslēgšanu, tomēr attiecībā uz 4.5.1.pasākumu vērā ir ņemami argumenti, kas ir minēti atzinumā pie 3.3.1.pasākuma par ģenerālvienošanās (koplīguma) noslēgšanu un iespējām šo procesu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4.3.1.pasākuma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nozaru asociācijas noslēgt ģenerālvienošanās nozarēs ar augstu ēnu ekonomikas īpatsvaru, tostarp veselības aizsardzības un skaistumkopšanas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atbalsta koplīguma sarunu veicināšanu, kā arī koplīgumu noslēgšanu, tomēr attiecībā uz 4.3.1.pasākumu vērā ir ņemami argumenti, kas ir minēti atzinumā pie 3.3.1.pasākuma par ģenerālvienošanās (koplīguma) noslēgšanu un iespējām šo procesu ietekmēt.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4.3.1.pasākuma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nozaru asociācijas noslēgt ģenerālvienošanās nozarēs ar augstu ēnu ekonomikas īpatsvaru, tostarp veselības aizsardzības un skaistumkopšanas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pasākumu plānā ietverto 3.3.1.pasākumu, kas paredz arodbiedrībām un darba devēju organizācijai aktualizēt ģenerālvienošanos būvniecības jomā, vēršam Jūsu uzmanību uz to, ka atbilstoši starptautiskajam un arī Latvijas regulējumam koplīgums ir vienošanās (līgums), ko slēdz darba devējs, darba devēju grupa, darba devēju organizācija vai darba devēju organizāciju apvienība ar darbinieku pilnvarotajiem pārstāvjiem vai arodbiedrībām. Šādā līgumā puses vienojas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starptautiskajam regulējumam valsts valdībai ir jāveicina sociālais dialogs un koplīgumu slēgšana, tomēr tiešu norāžu došana sociālajiem partneriem, par ko būtu jānotiek koplīguma sarunām, kādi noteikumi ir ietverami koplīgumā, kā arī konkrēta termiņa uzdevuma izpildei noteikšana ir uzskatāma par valdības iejaukšanos sociālo partneru neatkarībā.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Labklājības ministrija šo uzdevumu pašreiz piedāvātajā redakcijā nevar atbalstīt. Vienlaikus gan neiebilstam, ka valdība var aicināt un mudināt Latvijas Brīvo arodbiedrību un darba devēju organizācijas (Latvijas Būvuzņēmēju partnerību, Latvijas Būvnieku asociāciju, Latvijas Ceļu būvētāju, kā arī atsevišķus uzņēmumus) turpināt sarunas par spēkā esošā koplīguma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jaunu 1.3.5.pasākumu: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nozaru asociācijas noslēgt vai pārskatīt ģenerālvienošanās atbilstoši aktuālajam darba samaksas līmenim nozarē (piemēram, veselības, skaistumkopšanas, būvniecības u.c.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1.3.1.pasākumu jau iepriekš Labklājības ministrija norādīja, ka kopumā neiebilst pret izteikto priekšlikumu mainīt regulējumu attiecībā uz darba samaksas izmaksas veidu (saskaņojot redakciju ar sociālajiem partneriem), ja tiktu veikts finanšu ieguvumu izvērtējums un šādas izmaiņas dotu patiesu pozitīvu ietekmi uz ēnu ekonomikas mazināšanu. Labklājības ministrijas ieskatā, neskatoties uz to, ka primārais darba samaksas izmaksas veids tiks noteikts bezskaidrā naudā ar pārskaitījumu, joprojām saglabājas t.s. aplokšņu algu risks, tiesa, iespējams, samazinoties šīs "aploksnes" lielumam.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šobrīd ir noteikts uzdevums mainīt regulējumu attiecībā uz darba samaksas izmaksu,  tomēr vienlaikus netiek ietverti pasākumi, kas tieši vērsti uz bankas pakalpojumu pieejamību kā tādu (banku un bankomātu tīkls, pakalpojumu un preču tirdzniecība tikai skaidrā naudā u.c.), kā arī pakalpojuma dažādu izmaksu segšanu utt. Lai arī plānā ir ietverts 1.4.3.pasākumss, kura rezultāts ir veicināt pietiekamu sabiedrības atbalstu un tajā skaitā patērētāju entuziasmu, aicinot tirgotājus piedāvāt arī digitālu maksājumu iespēju, tomēr tas ir tikai veicināšanas pasākums, kas var nesniegt cerētās pārmaiņas praksē. Līdz ar to aicinām apsvērt iespēju papildināt plānu ar kādiem pasākumiem, kuri mazinātu darbiniekiem papildu radušos izdevumu riskus un nodrošinātu bankas pakalpojumu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konceptuāla vienošanās par pasākuma iekļaušanu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1.1.3.pasākumu Labklājības ministrijas ieskatā kā atbildīgās iestādes par pasākuma izpildi ir jānorāda Finanšu ministrija un Valsts ieņēmumu dienests, jo darba devēja pienākums informēt Valsts ieņēmumu dienestu par rīcību ar naudas līdzekļiem izriet no nodokļu jomu reglamentējošiem normatīvajiem aktiem nevis darba tiesiskās attiecības regulējošiem normatīvajiem aktiem. Ja iebildums tiek ņemts vērā, Labklājības ministrija neiebilst būt par līdzatbildīgo iestādi šī pasākuma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darba devējs var relatīvi bieži mainīt savus skaidras/bezskaidras naudas lietošanas ieradumus, kā arī plāna projektā iekļautais pasākums paredz bezskaidras naudas formātu kā primāro darba samaksas izmaksas veidu, VID ieskatā viens no atbilstošiem risinājumiem būtu darba devēja ziņojumā datus par katra konkrēta darba algas saņēmēja ienākumiem papildināt ar aili, ko aizpilda tikai gadījumā, ja darba samaksu izmaksā skaidrā naudā. Vienlaikus tas arī mazinātu administratīvo slogu ienākuma izmaksātājiem.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pieejas gadījumā plāna projekta 1.3.3. pasākuma redakciju nav nepieciešams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6. punkts nosaka atzīt par spēku zaudējušu Finanšu ministrijas 2022.gada 23.janvāra rīkojumu Nr.201 "Ēnu ekonomikas ierobežošanas plāns 2021./2022. gadam". Ministru kabineta 2022. gada 23. marta rīkojuma Nr. 201 4. punkts nosaka, ka atbildīgajām institūcijām līdz 2023. gada 1. martam ir jāiesniedz Finanšu ministrijai informācija par plāna pasākumu izpildi laikposmā no 2021. gada 1. janvāra līdz 2022. gada 31. decembrim. Lūdzam Ēnu ekonomikas ierobežošanas plāna 2024.–2027. gadam projektā pievienot atsauci uz informācijas apkopojumu par Ēnu ekonomikas ierobežošanas plāna 2021./2022. gadam pasākumu izpildi, kā arī iekļaut īsu kopsavilkumu par sasniegto, tai skaitā pasākumiem, kas tiek pārcelti no Ēnu ekonomikas ierobežošanas plāna 2021./2022. gadam uz Ēnu ekonomikas ierobežošanas plānu 2024.–2027.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izteiktais iebildums nav tieši attiecināms uz jauno ēnu plānu. Turklāt par Ēnu ekonomikas ierobežošanas plāna 2021./2022.gadam pasākumu izpildi (23-TA-1815) ir sagatavots informatīvais ziņojums, kura ietvaros būs iespējams iepazīties ar iepriekšējā plāna pasākumu izpildi, aktualitāti zaudējušiem pasākumiem un pārceļamajiem pasākumiem uz jauno ēnu plānu, tāpēc nebūtu lietderīgi vienu un to pašu informāciju atspoguļot vairākos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 ir iesniegts TAP portālā saskaņošanai ar nozaru ministrijām.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trešo rindkopu 4.lpp., ņemot vērā to, ka Ministru kabineta 2023. gada 30. marta rīkojumā Nr. 178 "Par Ēnu ekonomikas ierobežošanas plāna 2023.–2025. gadam izstrādi" netika noteikts, ka VM ir atbildīgā nozares ministrija par skaistumkopšanas jomas, politikas un tiesiskā regulējuma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atbilstoši Saimniecisko darbību statistiskajai klasifikācijai Eiropas Kopienā (NACE) veselības un sociālās aprūpes nozare (86.) neietver skaistumkopšanas nozari (96. Pārējo individuālo pakalpojumu sniegšana, 96.02. Frizieru un skaistumkopšanas pakalpojumi, 96.04. Fiziskās labsajūtas uzlabošanas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atbildīgā nozares ministrija par veselības aizsardzības nozari, savukārt un skaistumkopšanas joma attiecināma uz VM tikai tik daudz, cik tas skar ārstniecības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par plāna projekta 4.2.1. pasākuma pirmā rezultatīvā rādītāja līdzatbildīgo institūciju sarakstu ar VADDA, ņemot vērā, ka uz uzdevuma minēto jautājumu kā problēmu norādīja VADDA, līdz ar to šīs asociācijas iesaiste būtu lietderīga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Līdzatbildīgo institūciju sarakstu papildināts ar VADDA.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Ēnu ekonomikas ierobežošanas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RV 6.uzdevums Skaidra juridiska ietvara definēšana skaistumkopšanas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Pārskatīt skaistumkopšanas speciālista (kosmetoloģijā) profesijas standartu  un kosmētiķa standartu atbilstoši Eiropas Standartam estētiskajā medicīnā, novēršot fundamentālas pretrunas.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atbildīgo institūciju jānosaka Veselības ministrija, kā arī jāpārskata izpildes termiņi, savukārt līdzatbildīgā institūcija - IZM (VISC), kas var sniegt metodisku atbalstu un nodrošināt saskaņošanas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Minētas kvalifikācijas ir reglamentētās kvalifikācijas, to  saturu nosaka Veselības ministrija saskaņā ar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4.6.3.Pārskatīt skaistumkopšanas speciālista (kosmetoloģijā) profesijas standartu  un kosmētiķa standartu atbilstoši Eiropas Standartam estētiskajā medicīnā, novēršot fundamentālas pretrunas.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VM; līdzatbildīgās institūcijas - LKKA, LSSA, LDDK, LĀPPOS, LM, IZM (VISC)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atbildīgas institūcijas par plāna 4.6.3.pasākuma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4.1.1. pasākuma redakciju, izsakot to šādā redakcijā: "Nodrošināti e- nosūtījumu un ar tiem saistīto speciālistu izmeklējumu slēdzienu, laboratorijas nosūtījumu un rezultātu dati pacienta elektroniskajā veselības kartē Vienotajā veselības nozares elektroniskās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 plāna projekta 4.1.1. pasākuma darbības rezultāta svītrot teikumu: "Nodrošināta augsta ticamība datiem par sniegto medicīnas pakalpojumu skaitu un pacientu apmaksāto pakalpojumu skaitu", ņemot vērā, ka NVD pakalpojumu administrēšanas informācijas sistēmā tiek uzkrāti dati tikai par valsts apmaksātajiem veselības aprūpes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4.1.1. pasākuma pirmo rezultatīvo rādītāju, svītrojot vārdus “iespējamie riski attiecībā uz personas datu apstrādi”, un izteikt šādā redakcijā: "1. Izvērtēti iespējamie riski attiecībā uz personas datu apstrādi un nepieciešamie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par plāna projekta 4.1.1. pasākuma otrā darbības rezultāta atbildīgo institūciju sarakstu  ar VM, jo VM kompetencē ir nozari reglamentējošo tiesību aktu izstrāde un grozīšana.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4.1.1.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4.1.3. pasākuma darbības rezultātu, izsakot to šādā redakcijā: “Pilnveidotas NVD datu uzkrāšanas sistēmas, iekļaujot risku vadības kontroles.”.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4.1.3. pasākuma rezultatīvo rādītāju, izsakot to šādā redakcijā:  “Risku vadības kontroles ir integrētas ar NVD datu uzkrāšanas sistēmu un tiek izmantotas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plāna projekta 4.1.3. pasākuma izpildi kā līdzatbildīgo institūciju norādīt Veselības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4.1.3.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plāna projekta 4.2.2. pasākuma otrā darbības rezultāta izpildi atbildīgo institūciju sarakstu, svītrojot NVD, jo Ārstniecības iestāžu reģistrs ir VI atbildībā.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4.2.2.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ja papildus tiek paredzēts, ka tiks izglītotas ārstniecības personas par nepieciešamību reģistrēt saimniecisko darbību VID vai atbilstošu uzņēmējdarbības formu Uzņēmumu reģistrā (ja tiek veiktas sistemātiska darbība par atlīdzību) un ĀI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vienlaikus ir jāparedz uzdevums valsts pārvaldei, lai nebūtu iespējama situācija, kad darbība nav atbilstoši reģistrēta, bet pakalpojums tiek sniegts ārstniecības iestādē, kur tiek nomāta telpa, jo valsts informāciju sistēmās jau šobrīd ir dati, kas ļautu šādus gadījumus identificēt, ja vien valsts iestādes lietotu ne tikai savu reģistru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papildināta 2.2.1.pasākuma redakcija, kas konkretizē uzdevumu VID identificēt informāciju (strukturēti dati), kas ir nepieciešama, lai nodrošinātu automatizētus uz datu analīzi balstītus procesus, un ir citu iestāžu rīcībā, iesniedzot to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pasākums ir izdiskutēts ar VM un secināts, ka pašlaik ārstniecības personu saimniecisko darbības reģistrācijas riski  netiek saskatīti.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 analīzes datiem veselības aizsardzības nozarē reģistrācijas riski nav izteikti. PVN maksātāju skaits veido vien 7% no nozarē reģistrētajiem nodokļu maksātājiem. Ņemot vērā mazo PVN maksātāju īpatsvaru nozarē, arī būtiski PVN riski ir salīdzinoši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Nedeklarēto darba ienākumu īpatsvars nozares komersantiem 2022.gadā bija 10,9% (2020.gadā – 11,1%).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jāatzīmē, ka likuma “Par nodokļiem un nodevām” 34.pantā komersantiem ir noteikta atbildība par saimnieciskās darbības veikšanu, nereģistrējoties kā nodokļu maksātājam, un citiem nodokļu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pasākumā "3.1.3 Pilnveidot datu apmaiņu starp BIS un VID uzturētajām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paredzēts, ka informācijas apmaiņa notiks caur DAGR, kas tiek veidota tāpēc, lai netiktu tērēti resursi individuāliem risinājumiem informācijas apmaiņai.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pasākuma darbības rezultāts "Informācijas apmaiņa līdz DAGR projekta ieviešanai notiek starp BIS un VID, savukārt pēc DAGR projekta ieviešanas – pilnvērtīgi izmantojot DAGR iespējas", un atbildīgās personas ir papildinātas ar VRAA.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informācijas sistēma - BIS www.bis.gov.lv ir elektroniskā vide, kurā tiek nodrošināta informācijas aprite starp būvniecības procesa dalībniekiem, uzturēti būvniecības procesam nepieciešamie reģistri un ar būvniecības procesu un reģistriem saistītie elektroniskie pakalpojumi (e-pakalpojumi). Šobrīd būvniecības informācijas sistēmā ir pieejami 8 reģistri, vienotā elektroniskā darba laika uzskaites datubāze (VEDLUDB) un 71 e-pakalpojums.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kurus būvniecības procesa dalībnieki reģistrē (vai ievada), ir specifiski dati, kas attiecās uz būvniecības procesu. Lai efektīvi izmantotu jau esošās IT sistēmas un izvairītos no papildus administratīvā sloga uzņēmējiem, tiks izstrādāts nevis jauns risinājums, bet tiks uzlabota BIS funkcionalitāte, lai nodrošinātu automatizētu VID definēto datu nodošanu VID rīcībā, lai efektivizētu VID uzņēmumu riskošanas algoritmu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2.2.2.pasākumā ir paredzēts uzdevums arī pašvaldībām, lūdzam paredzēt, ka pasākuma izpilde tiks apmaksāta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pilotprojekts par informācijas resursu integrāciju ar DAGR, lai uzsāktu tajā pieejamo citu iestāžu datu saņemšanu un izmantošanu analītikā, neprasa papildu finansējumu no valsts budžeta. Gadījumā, ja tomēr tāda vajadzība tiks identificēta, jautājums ir risināms ar VRAA vai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precizēta 2.2.2.pasākuma darbības rezultāts, ka pašvaldību reģistru attīstība var tikt nodrošināta, t.sk. izmantojot ES fondu līdzekļus - ES Atveseļošanas un noturības mehānisma plāna 2. komponentes "Digitālā transformācija" 2.1. reformu un investīciju virziena "Valsts pārvaldes, tai skaitā pašvaldību, digitālā transformācija" 2.1.2.1. investīcijas nolūka “Pašvaldību pakalpojumu digitālā transformācija un pašvaldību atbalsta procesu modernizācija un centralizācija” ietvaros vai plānoto ES kohēzijas politikas programmas investīciju 2021.-2027. gadam 1.politikas mērķa “Konkurētspējīgāka un viedāka Eiropa, veicinot inovatīvas un viedas ekonomiskās pārmaiņas un reģionālo IKT savienojamību”  pasākuma 1.3.1.1. “IKT risinājumu un pakalpojumu attīstība un iespēju radīšana privātajam sektoram”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2.2.2.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iestādēm veikt savu informācijas sistēmu integrāciju ar DAGR, lai uzsāktu tajā pieejamo citu iestāžu datu saņemšanai, kuri nepieciešami analīzei un ēnu ekonomikas risku identifikācijai savos pamatdarbības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"Iestādēm- datu nodevējām nodrošināt unikālo identifikatoru esību datiem, kas tiks nodoti DAGR, kā arī gadījumos, kad potenciālie datu saņēmēji norāda uz nepieciešamiem pilnveidojumiem, lai dati būtu lietojami arī citos publiskās pārvaldes procesos, veikt lūgtos pilnveides darbus vai iesniegt Ministru kabinetā ziņojumu par lūguma izpildei nepieciešamanjām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jautājums un tā būtība lielākoties ir attiecināma uz detalizētiem IT risinājumiem DAGR ietvaros, kas ir risināmi DAGR projekta ietvaros. Vienlaikus diskusijā (20.12.2023.) ar LPS un VARAM tika panākta vienošanās par unikālo identifikatoru esību datiem, kas tiks nodoti DAGR. Izvērtējuma rezultāts līdz 30.06.2024., nosūtīts VARAM, lai nodrošinātu atbalstu Ministru kabineta 27.06.2023. sēdes protokola Nr.34 51.§ 3.punkta izpildi - https://tapportals.mk.gov.lv/meetings/protocols/ab34369d-2244-4093-9cb2-867888cfeea1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pasākumā 2.2.1.paredzēts uzdevums pašvaldībām, lūdzam paredzēt, ka pasākuma izpilde tiks apmaksāta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pilotprojekta nozarēs paredzētais-  pašvaldību piešķirto pabalstu informācija, ir jānoska atbildīgais - Labklājības ministrija, jo pašvaldības jau šobrīd nodod visu piešķirto pabalstu informāciju automatizēti Labklājības ministrijas informācijas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un secināts, ka pilotprojekts par informācijas resursu apzināšanu un to sakārtošanu strukturētā datu veidā, lai uzsāktu citām iestādēm nepieciešamo datu kopu publicēšanu izplatīšanai DAGR, neprasa papildu finansējumu no valsts budžeta. Gadījumā, ja tomēr tāda vajadzība tiks identificēta, jautājums par papildu finansējuma nepieciešamību ir risināms ar VRAA un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tiks izvērtēts risinājums, lai informācijas apmaiņa par piešķirtajiem pabalstiem no SOPAS - Sociālās palīdzības administrēšanas sistēmas, ko lieto visas pašvaldības, tiktu nodrošināta izmantojot DAGR, piesaistot ES fondu līdzekļus - Atveseļošanas un noturības mehānisma plāna 2. komponentes "Digitālā transformācija" 2.1. reformu un investīciju virziena "Valsts pārvaldes, tai skaitā pašvaldību, digitālā transformācija" 2.1.2.1. investīcijas nolūka “Pašvaldību pakalpojumu digitālā transformācija un pašvaldību atbalsta procesu modernizācija un centralizācija” ietvaros vai plānoto ES kohēzijas politikas programmas investīciju 2021.-2027. gadam 1.politikas mērķa “Konkurētspējīgāka un viedāka Eiropa, veicinot inovatīvas un viedas ekonomiskās pārmaiņas un reģionālo IKT savienojamību”  pasākuma 1.3.1.1. “IKT risinājumu un pakalpojumu attīstība un iespēju radīšana privātajam sektoram”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pašvaldību iestādēm veikt savu ārpus informācijas sistēmām uzturēto informācijas resursu apzināšanu, sakārtošanu strukturētu datu veidā un uzsākt citām iestādēm nepieciešamo datu kopu publicēšanu izplatīšanai DAGR, lai veicinātu  ēnu ekonomikas ierobežošanai nepieciešamās informācijas apmaiņu un datu izmantošanu starp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un pašvaldību iestādēm veikt savu ārpus informācijas sistēmām uzturēto informācijas resursu apzināšanu, sakārtošanu strukturētu datu veidā, </w:t>
            </w:r>
            <w:r w:rsidR="00000000" w:rsidRPr="00000000" w:rsidDel="00000000">
              <w:rPr>
                <w:b w:val="1"/>
                <w:rtl w:val="0"/>
              </w:rPr>
              <w:t xml:space="preserve">lietojot unikālos indentifikatorus*, kas ļauj iestādes rīcībā esošos datus automatizēti savietot ar citu iestāžu datiem, </w:t>
            </w:r>
            <w:r w:rsidR="00000000" w:rsidRPr="00000000" w:rsidDel="00000000">
              <w:rPr>
                <w:rtl w:val="0"/>
              </w:rPr>
              <w:t xml:space="preserve"> un uzsākt citām iestādēm nepieciešamo datu kopu publicēšanu izplatīšanai DAGR, lai veicinātu  ēnu ekonomikas ierobežošanai nepieciešamās informācijas apmaiņu un datu izmantošanu starp iestādēm. </w:t>
            </w:r>
            <w:r w:rsidR="00000000" w:rsidRPr="00000000" w:rsidDel="00000000">
              <w:rPr>
                <w:b w:val="1"/>
                <w:rtl w:val="0"/>
              </w:rPr>
              <w:t xml:space="preserve">Noteikt pienākumu lietot unikālos identifikatorus arī visās valsts informācijas sistēmās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i w:val="1"/>
                <w:rtl w:val="0"/>
              </w:rPr>
              <w:t xml:space="preserve">Unikālais identifikators- datu lauks, kas pēc būtības dažādus datus ļauj savietot automatizēt.,</w:t>
            </w:r>
            <w:r w:rsidR="00000000" w:rsidRPr="00000000" w:rsidDel="00000000">
              <w:rPr>
                <w:b w:val="1"/>
                <w:i w:val="1"/>
                <w:rtl w:val="0"/>
              </w:rPr>
              <w:t xml:space="preserve">Minimālie obligātie identifikatori:</w:t>
            </w:r>
            <w:r w:rsidR="00000000" w:rsidRPr="00000000" w:rsidDel="00000000">
              <w:rPr>
                <w:b w:val="1"/>
                <w:i w:val="1"/>
                <w:rtl w:val="0"/>
              </w:rPr>
              <w:t xml:space="preserve">-datiem, kas satur ziņas, kas saistītas ar konkrētu Uzņēmumu reģistra reģistros reģistrētu tiesību subjektu- UR numurs,</w:t>
            </w:r>
            <w:r w:rsidR="00000000" w:rsidRPr="00000000" w:rsidDel="00000000">
              <w:rPr>
                <w:b w:val="1"/>
                <w:i w:val="1"/>
                <w:rtl w:val="0"/>
              </w:rPr>
              <w:t xml:space="preserve">-datiem, kas satur ziņas, kas saistītas ar konkrētu fizisko personu, - Fizisko personu reģistra personas kods,</w:t>
            </w:r>
            <w:r w:rsidR="00000000" w:rsidRPr="00000000" w:rsidDel="00000000">
              <w:rPr>
                <w:b w:val="1"/>
                <w:i w:val="1"/>
                <w:rtl w:val="0"/>
              </w:rPr>
              <w:t xml:space="preserve">-datiem, kas satur ziņas, kas saistītas ar konkrētu nekustamā īpašuma objektu- Nekustamā īpašuma valsts kadastra informācijas kadastra apzīmējums"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ir izskatīts un tā būtība lielākoties ir attiecināma uz IT risinājumiem, kas tiks risināta DAGR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diskusijā (20.12.2023.) ar LPS un VARAM tika panākta vienošanās par unikālo identifikatoru esību datiem, kas tiks nodoti DAGR. Izvērtējuma rezultāts līdz 30.06.2024., nosūtīts VARAM, lai nodrošinātu atbalstu Ministru kabineta 27.06.2023. sēdes protokola Nr.34 51.§ 3.punkta izpildi - https://tapportals.mk.gov.lv/meetings/protocols/ab34369d-2244-4093-9cb2-867888cfeea1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plāna pasākumu : "1.2.3.Nodrošināta publiski pieejamās informācijas par nodokļu maksātājiem izmantošana ielu tirdzniecības atļauju izsniegšanas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izteikt šādā redakcijā:</w:t>
            </w:r>
            <w:r w:rsidR="00000000" w:rsidRPr="00000000" w:rsidDel="00000000">
              <w:rPr>
                <w:b w:val="1"/>
                <w:rtl w:val="0"/>
              </w:rPr>
              <w:t xml:space="preserve">"1.2.3. Pašvaldībām nodrošināta VID pieejamā nformācija par nodokļu maksātājiem  automatizētā režīmā, izmantošananai ielu tirdzniecības atļauju izsniegšanas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pieļaujami paredzēt, ka publiskās pārvaldes procesos, informāciju, kas ir valsts informācijas sistēmās, lietotu manuālā režīmā, turklāt "klikšķinot un apskatot", nevis paredzētu, ka tā ir integrēta un automatizēti lietojama informācija, tādejādi arī mazinot patērēto cilvēkstundu skaitu publiskās pārvaldes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w:t>
            </w:r>
            <w:r w:rsidR="00000000" w:rsidRPr="00000000" w:rsidDel="00000000">
              <w:rPr>
                <w:b w:val="1"/>
                <w:rtl w:val="0"/>
              </w:rPr>
              <w:t xml:space="preserve">lūdzam paredzēt šim pasākumam finansējumu pašvaldībām no valsts budžeta, informācijas automatizētai lietošanai</w:t>
            </w:r>
            <w:r w:rsidR="00000000" w:rsidRPr="00000000" w:rsidDel="00000000">
              <w:rPr>
                <w:rtl w:val="0"/>
              </w:rPr>
              <w:t xml:space="preserve">  ielu tirdzniecības atļauju izsniegšanas un uzraudzības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1.1.3.pasākuma formulējums "Nodrošināta informācija par komersantiem ērtā veidā, kas izmantojama ielu tirdzniecības atļauju izsniegšanas un uzraudzības procesā. Nodrošināts, ka pašvaldību iestādes pirms atļauju izsniegšanas ielu tirdzniecībai pārliecinās, ka komersants veic nodokļu iemaksas un tam ir izveidotas darba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maksātāju kopvērtējumu (reitingu) tiks publiskota VID tīmekļvietnē, un  pašvaldības varēs tur pārliecināties par komersantu nodokļu nomaksas disciplīnu un izmantot to ielu tirdzniecības atļauju izsniegšanas un uzraudzības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minētā procedūra jāveic tikai attiecībā uz komersantiem, kuriem izveidotas darba vietas, savukārt uz saimnieciskās darbības veicējiem tā nebūs attiecināma.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šis plāna projekts ir mērķēts uz ēnu ekonomikas ierobežošanu, ieviešot, papildot un/vai paplašinot ar tās ierobežošanu saistītus pasākumus, savukārt izteiktais ierosinājums ir attiecināms uz IT risinājumu uzlabošanu, kas ir skatāms ārpus šī plāna un, kas tieši nav saistīts ar ēnu ekonomikas ierobežošanu īstenotājiem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apzināts jautājums par iespējamo automātisko datu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ko nozīmē plānā paredzētais šāds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Veikti grozījumi normatīvajā regulējumā par vispārējo ikgadējo iedzīvotāju ienākuma deklarēšanas ieviešanu, ieviešot prasību personai ikgadējā deklarācijā uzrādīt visus neapliekamos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b w:val="1"/>
                <w:rtl w:val="0"/>
              </w:rPr>
              <w:t xml:space="preserve">spēkā esošās normas jau šobrīd pēc būtības paredz pienākumu deklarēt visus neapliekamos ienākumus, ja to kopsumma gada laikā pārsniedz 10000 EUR</w:t>
            </w:r>
            <w:r w:rsidR="00000000" w:rsidRPr="00000000" w:rsidDel="00000000">
              <w:rPr>
                <w:rtl w:val="0"/>
              </w:rPr>
              <w:t xml:space="preserve">. Vai pašākumā paredzēts noteikt, ka jādeklarē neapliekamie ienākumi pat, ja tie gada laikā veidojuši 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vai pasākums paredz atcelt izņēmumus no šī spēkā esošā pienākuma? Vērsām uzmanību, ka izņēmumi - kurus neapliekamos var nedeklarēt- attiecas uz publiskā sektora izmaksātajiem pabalstiem, ienākumiem kas gūti, sniedzot palīdzību vai slepeni sadarbojoties ar operatīvās darbības subjektiem, uzturēšanas līdzekļi, kas saņemti no speciālās aizsardzības iestādes vai kas saņemti no Eiropas Kopienas (tās institūcijām) un kurus apliek ar Kopienas nodokli saskaņā ar Padomes regulu Nr. 260/68. Visus šos ar nodokli neapliekamos ienākumus valsts zina vai var uzzināt pati, neliekot šos ienākumus deklarēt, kā arī ir grūti iedomāties kā šādu izņēmumu atcelšana varētu ietekmēt ēnu ekonomikas 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arī spēkā esošā likuma "Par iedzīvotāju ienākuma nodokli" atbilstošo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pants. Iedzīvotāju ienākuma nodokļa aprēķināšanas un maksāšanas rezumējošā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šim likumam nodoklis tiek aprēķināts par gada apliekamā ienākuma kopējo apjomu, kuru nosakot saimnieciskās darbības zaudējumus nevar segt uz citu ienākumu veidu rēķina, un tas tiek atspoguļots deklarācijā.</w:t>
            </w:r>
            <w:r w:rsidR="00000000" w:rsidRPr="00000000" w:rsidDel="00000000">
              <w:rPr>
                <w:b w:val="1"/>
                <w:rtl w:val="0"/>
              </w:rPr>
              <w:t xml:space="preserve"> Deklarācijā tiek uzrādīti visi maksātāja taksācijas periodā (kalendāra gadā) gūtie ienākumi, arī ar nodokli neapliekamie ienākumi, ja to kopējā summa pārsniedz 10 000 euro gadā, izņemot </w:t>
            </w:r>
            <w:r w:rsidR="00000000" w:rsidRPr="00000000" w:rsidDel="00000000">
              <w:rPr>
                <w:rtl w:val="0"/>
              </w:rPr>
              <w:t xml:space="preserve">šā likuma 9.panta pirmās daļas 37., 37.1, 37.2, 38., 39. un 40.punktā </w:t>
            </w:r>
            <w:r w:rsidR="00000000" w:rsidRPr="00000000" w:rsidDel="00000000">
              <w:rPr>
                <w:b w:val="1"/>
                <w:rtl w:val="0"/>
              </w:rPr>
              <w:t xml:space="preserve">minētos pabalstus</w:t>
            </w:r>
            <w:r w:rsidR="00000000" w:rsidRPr="00000000" w:rsidDel="00000000">
              <w:rPr>
                <w:rtl w:val="0"/>
              </w:rPr>
              <w:t xml:space="preserve"> vai Valsts sociālās apdrošināšanas aģentūras izmaksātos </w:t>
            </w:r>
            <w:r w:rsidR="00000000" w:rsidRPr="00000000" w:rsidDel="00000000">
              <w:rPr>
                <w:b w:val="1"/>
                <w:rtl w:val="0"/>
              </w:rPr>
              <w:t xml:space="preserve">pabalstus</w:t>
            </w:r>
            <w:r w:rsidR="00000000" w:rsidRPr="00000000" w:rsidDel="00000000">
              <w:rPr>
                <w:rtl w:val="0"/>
              </w:rPr>
              <w:t xml:space="preserve">, kā arī šā likuma </w:t>
            </w:r>
            <w:r w:rsidR="00000000" w:rsidRPr="00000000" w:rsidDel="00000000">
              <w:rPr>
                <w:b w:val="1"/>
                <w:rtl w:val="0"/>
              </w:rPr>
              <w:t xml:space="preserve">9.panta pirmās daļas 29. un 31.punktā </w:t>
            </w:r>
            <w:r w:rsidR="00000000" w:rsidRPr="00000000" w:rsidDel="00000000">
              <w:rPr>
                <w:rtl w:val="0"/>
              </w:rPr>
              <w:t xml:space="preserve">minētos ienākumus. Deklarācijā neuzrāda ienākumus, kurus apliek ar mikrouzņēmumu nodokli saskaņā ar Mikrouzņēmumu nodokļa likumu. Deklarācijā neuzrāda šā likuma </w:t>
            </w:r>
            <w:r w:rsidR="00000000" w:rsidRPr="00000000" w:rsidDel="00000000">
              <w:rPr>
                <w:b w:val="1"/>
                <w:rtl w:val="0"/>
              </w:rPr>
              <w:t xml:space="preserve">8.panta 4.1 daļā minēto ienākumu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pirmās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ienākums, kas gūts, sniedzot palīdzību vai slepeni sadarbojoties ar operatīvās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uzturēšanas līdzekļi, kas saņemti no speciālās aizsardzības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8.panta 4.1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Šā panta otrās un trešās daļas noteikumi neattiecas uz ienākumiem, kurus atbilstoši Padomes regulai Nr. 259/68 fiziskā persona — Latvijas Republikas rezidents — saņem no Eiropas Kopienas (tās institūcijām) un kurus apliek ar Kopienas nodokli saskaņā ar Padomes regulu Nr. 260/68.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kabinets š.g. 17.oktobra sēdē apstiprināja likumprojekta “Grozījumi likumā “Par iedzīvotāju ienākuma nodokli”” (23-TA-2132) Ministru kabineta sēdes protokollēmuma projektu, kas paredz atzīt par aktualitāti zaudējušu Ministru kabineta 2023.gada 9.oktobra ārkārtas sēdē izskatīto likumprojektu “Grozījumi likumā “Par iedzīvotāju ienākuma nodokli”” (23-TA-2736) (prot. Nr. 49 8. §), kas paredz vispārējo iedzīvotāju ienākumu deklarēšanas konceptu (likumprojekts). Tādējādi likumprojekts pašlaik netiks tālāk virzīts, bet, ņemot vērā vispārējās iedzīvotāju ienākumu deklarēšanas koncepta nozīmi visai Latvijas sabiedrībai, plānots organizēt plašākas diskusijas un konsultācijas ar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pasākums par vispārējo iedzīvotāju ienākumu deklarēšanu ir izteikts jaunā redakcijā: "Apzināts konceptuālais risinājums par vispārējā iedzīvotāju ienākumu deklarēšanas principa pakāpenisko ieviešanu", kas paredz diskusiju organizēšanu, kā arī trūkstošo datu apzināšanu kvalitatīvās analītikas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paredzētas šādas izmaksas šādam plāna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normatīvajā regulējumā par vispārējo ikgadējo iedzīvotāju ienākuma deklarēšanas ieviešanu, ieviešot prasību personai ikgadējā deklarācijā uzrādīt visus neapliekamos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Ieviešanas izmaksas (vienreizējās, ar PVN)  6 545,83  tūkst.EUR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uzturēšanai, darbināšanai (ar PVN) 3 210,25 tūkst.EUR"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pēdējos gadod gan dēļ prognozētā neapliekamā minimuma, gan nodokļa progresivitātes, gan pieaugošās iedzīvotāju izpratnes par iespējām, iesniedzot gada ienākumu deklarāciju, atgūt daļu samaksātā nodokļa, deklarācijas jau iesniedz absolūti lielākā daļa no Latvijas darbaspējīgajiem iedzīvotājiem. Lūdzam sniegt pamatojumu un detalizētu izmaksu sadalījumu - kam tad ir nepieciešami 6,5 miljoni kā ieviešanas izmaksas? Jo deklarēšanās sistēma jau ir izveidota, tas, ka tajā varētu tikt iesniegts lielāks skaits deklarāciju, nenozīmē, ka informācijas sistēma jāpārbūvē.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uzrādīt esošās izmaksas ikgadējās iedzīvotāju ienākumu deklarēšanas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un detalizētu izmaksu sadalījumu- kā veidojas papildus plānotās izmaksas deklarēšanas sistēmas uzturēšanai, darbināšanai 1,845 milj.EUR 2024-2026.gados un sākot no 2027.gada - ik gadu  1,36515 milj.EUR.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pasākums par vispārējo iedzīvotāju ienākumu deklarēšanu ir izteikts jaunā redakcijā: "Apzināts konceptuālais risinājums par vispārējā iedzīvotāju ienākumu deklarēšanas principa pakāpenisko ieviešanu", kas paredz diskusiju organizēšanu, kā arī trūkstošo datu apzināšanu kvalitatīvās analītikas nodrošināšanai, kas papildu izdevumus un administratīvo slogu neveido.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kopsavilkuma daļa pēc būtības neatbilst kopsavilkuma būtībai, lūdzam to precizēt, papildinot tieši ar paša plāna kopsavilkumu, kura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kopsavilkumā noteikti nav ietverama infromācija, kas tikai skaidro plāna projekta izveides procesu, tādu informāciju parasti norāda projekta pavaddokumentos vai pievieno pielikumā, vai norāda atsevišķā sadaļā- plāna projekta izstrādes procesa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kopsvilkumā ir šāda informācija, kas neatbilst plāna kopsvilkuma būtībai: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priekšlikumus Ēnu ekonomikas ierobežošanas plāna 2024.–2027. gadam (turpmāk – plāns) projektam tika izveidotas četras darba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skaidras naudas izmantošanu savstarpējos darījumos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informācijas un datu apmaiņu starp valsts institūcijām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 specializēto būvdarbu, ēku būvniecības un inženierbūvniecības – nozares politikas un tiesiskā regulējuma sakārtošanai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aizsardzības nozares, kā arī skaistumkopšanas jomas, politikas un tiesiskā regulējuma sakārtošanai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darbā tika iesaistīti pārstāvji no Ekonomikas ministrijas, Veselības ministrijas, Vides aizsardzības un reģionālās attīstības ministrijas, Iekšlietu ministrijas, Satiksmes ministrijas, Izglītības un zinātnes ministrijas, Labklājības ministrijas, Valsts ieņēmumu dienesta, Latvijas Bankas, Latvijas Darba devēju konfederācijas, Latvijas Tirdzniecības un rūpniecības kameras, Ārvalstu investoru padomes Latvijā, kā arī vairāk nekā 30 nozaru asociācijām. Laikposmā no 2023. gada aprīļa līdz maijam četras darba grupas kopumā izstrādāja vairāk nekā 50 priekšlikumus pasākumiem plāna projektam, iezīmējot galvenos rīcības virzienus un sasniedzamos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rīkojumā noteiktajam Ekonomikas ministrija un Veselības ministrija maija beigās informēja Finanšu ministriju par darba grupu secinājumiem, sniedzot plāna projektam priekšlikumus pasākumiem konkrētas tautsaimniecības nozares politikas un tiesiskā regulējuma sakārtošanai un turpmākai rīcībai ēnu ekonomikas ierobežošanai konkrētā nozarē. Savukārt Finanšu ministrija, izstrādājot ēnu ekonomikas ierobežošanas plānu nākamajam periodam, lika uzsvaru uz komunikāciju ar nozaru ministrijām un nevalstiskā sektora pārstāvjiem, lai identificētu pasākumus, kas gan mazinās ēnu ekonomiku, gan sakārtos prioritāro nozaru uzņēmējdarbības vidi, mazinot konkurences kropļošanu."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Ministru kabineta rīkojumu Nr. 178 “Par Ēnu ekonomikas ierobežošanas plāna 2023.–2025. gadam izstrādi”, sākotnēji tika iecerēts izstrādāt plānu trīs gadu periodam. Plāna rīcības virzienu izstrādes procesā īstenošanas periods būtu precizējams un sasaistāms ar Nodokļu politikas pamatnostādnēm, nosakot četru gadu laika posmu jeb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plāna projekts apspriests un saskaņots ar nozaru ministrijām, VID, IUB un nozaru asociācijām. Vairāki darba grupās identificētie priekšlikumi plāna pasākumiem iesniegti izvērtēšanai un apspriedei darba grupai, kas izstrādā Nodokļu politikas pamatnostādnes 2024.–2027. gadam. Jāatzīmē, ka plānā iekļauti speciāli izstrādāti ēnu ekonomikas risku mazinoši pasākumi, kas nedublē Nodokļu politikas pamatnostādnēs un citu institūciju attīstības plānošanas dokumentos iekļautos uzdevumus, kā arī VID darba plānā iekļautos nodokļu administrēšanas, operatīvos un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turpinās savu darbu, efektivizējot pakalpojumu sniegšanas procesu, īstenojot jaunu pieeju nodokļu administrēšanā – nodokļu kontroli, ieviešot viedus risinājumus kontroles procesa darbību plūsmu nodrošināšanai, kas ir noteikti VID iekšējos rīcības plānos."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kopsavilkums ir sagatavots, ievērojot Ministru kabineta 2014.gada 2.decembra noteikumus Nr.737 “Attīstības plānošanas dokumentu izstrādes un ietekmes izvērtēšanas noteikumi” un citus ar to saistītu normatīvo aktu prasības, nostiprinājušos praksi šāda veida dokumentu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diskusijas (20.12.2023.) LPS par minēto jautājumu iebildumu neuztur.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VM kā atbildīgo institūciju un norādīt kā līdzatbildīgo institūciju par 4.7.2. pasākuma īstenošanu (reģistrs skaistumkopšanas pakalpojuma sniedzējiem, kas </w:t>
            </w:r>
            <w:r w:rsidR="00000000" w:rsidRPr="00000000" w:rsidDel="00000000">
              <w:rPr>
                <w:b w:val="1"/>
                <w:rtl w:val="0"/>
              </w:rPr>
              <w:t xml:space="preserve">nav ārstniecības personas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skaistumkopšanas pakalpojumus sniedz gan skaistumkopšanas speciālisti, kas ir ārstniecības personas, gan skaistumkopšanas speciālisti, kas nav ārstniecības personas. </w:t>
            </w:r>
            <w:r w:rsidR="00000000" w:rsidRPr="00000000" w:rsidDel="00000000">
              <w:rPr>
                <w:b w:val="1"/>
                <w:rtl w:val="0"/>
              </w:rPr>
              <w:t xml:space="preserve">Skaistumkopšanas speciālisti (kas nav ārstniecības personas) nav reglamentētā profesija, līdz ar to netiek kontrolēta no Veselības inspekcijas puses</w:t>
            </w:r>
            <w:r w:rsidR="00000000" w:rsidRPr="00000000" w:rsidDel="00000000">
              <w:rPr>
                <w:rtl w:val="0"/>
              </w:rPr>
              <w:t xml:space="preserve">, un šo speciālistu sniegtos pakalpojumus nosaka vispārējie uzņēmējdarbības nosacījumi, tāpēc tas ir ārpus VM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VM kā atbildīgo institūciju par 4.6.1. pasākuma īstenošanu (atbildības apdrošināšana personām, kuras sniedz skaistumkopšanas pakalpojumu, bet nav ārstniecības personas), ņemot vērā, ka skaistumkopšanas speciālisti (kas nav ārstniecības personas) nav reglamentētā profesija, un šo speciālistu sniegtos pakalpojumus nosaka vispārējie uzņēmējdarbības nosacījumi, tāpēc tas ir ārpus VM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precizējami izpildes termiņi, svītrojot 3.30.12.2024., ņemot vērā, ka 4.6.1. pasākumam nav 3.darbības rezultāts.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svītrota no atbildīgo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4.4.1. uzdevumā svītrot VI kā atbildīgo un SPKC kā līdzatbildīgo institūciju par uzdevuma īstenošanu. Informējam, ka uzraudzība par to, vai uzņēmumi izsniedz samaksu apliecinošos dokumentus, nav VM resora iestāžu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Strīdus gadījumos par sniegto veselības aprūpes pakalpojumu, piemēram, ja personai radīts kaitējums veselībai galvenais informācijas avots ir medicīniskā dokumentācija, kurā dokumentēts pacienta veselības stāvoklis un sniegtie pakalpojumi. Samaksu apliecinošais dokuments nesatur informāciju, kas nepieciešama, lai izvērtētu sniegtā veselības aprūpes pakalpojuma ietekmi uz personas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ir precizējams 4.4.1. uzdevums un atbildīgā iestāde. Aicinām Finanšu ministriju organizēt informatīvo kampaņu par čeku izsniegšanu/saņemšanu ar mērķi atgādināt iedzīvotājiem, ka samaksu apliecinošos dokumentu izsniegšana un pieprasīšana (ja tas netiek darīts), ir veids kā var panākt labāku valsts nodrošināto pakalpojumu pieejamību un kvalitāti no papildus nodokļu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VM nav finansējuma informatīvās kampaņas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informatīvā kampaņa ir būtisks komunikācijas rīks ar sabiedrību, tādēļ būtiski īstenot izglītojošās un izpratni veicinošas informatīvās kampaņas nodokļu morāles celšanai. 4.4.1.pasākums plānā tiek saglabāts. Gatavību piedalīties informatīvās kampaņas sagatavošanā un materiālu izplatīšanā ir paudušas arī nozares asociācijas. Turklāt, SPKC ir pieredze līdzīgu informatīvu kampaņu organizēšanā.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 plāna projekta 4.3.1.pasākumu atbildīgās institūcijas papildināt ar LDDK un</w:t>
            </w:r>
            <w:r w:rsidR="00000000" w:rsidRPr="00000000" w:rsidDel="00000000">
              <w:rPr>
                <w:b w:val="1"/>
                <w:rtl w:val="0"/>
              </w:rPr>
              <w:t xml:space="preserve"> svītrot VM</w:t>
            </w:r>
            <w:r w:rsidR="00000000" w:rsidRPr="00000000" w:rsidDel="00000000">
              <w:rPr>
                <w:rtl w:val="0"/>
              </w:rPr>
              <w:t xml:space="preserve">, ņemot vērā, ka saskaņā ar Darba likuma 18. panta otro daļu darba koplīgumu nozarē vai teritorijā (turpmāk arī — ģenerālvienošanās) slēdz darba devējs, darba devēju grupa, darba devēju organizācija vai darba devēju organizāciju apvienība ar arodbiedrību apvienību, kura apvieno vislielāko strādājošo skaitu valstī, vai arodbiedrību, kas ietilpst apvienībā, kura apvieno vislielāko strādājošo skaitu valstī, ja ģenerālvienošanās pusēm ir atbilstošs pilnvarojums vai ja tiesības slēgt ģenerālvienošanos paredzētas šo apvienību (savienību) statūtos.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līdzīga principa atbildības ir norādītas arī plāna projekta 4.5.1.pasākumā par ģenerālvienošanos skaistumkopšanas nozarē, proti, ministrijas ir kā 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 līdzatbildīgo institūciju saraksta svītrojama LVSADA, jo tā norādīta jau pie atbildīgo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w:t>
            </w:r>
            <w:r w:rsidR="00000000" w:rsidRPr="00000000" w:rsidDel="00000000">
              <w:rPr>
                <w:strike w:val="1"/>
                <w:rtl w:val="0"/>
              </w:rPr>
              <w:t xml:space="preserve">VM</w:t>
            </w:r>
            <w:r w:rsidR="00000000" w:rsidRPr="00000000" w:rsidDel="00000000">
              <w:rPr>
                <w:rtl w:val="0"/>
              </w:rPr>
              <w:t xml:space="preserve">, LVSADA, LBAS, </w:t>
            </w:r>
            <w:r w:rsidR="00000000" w:rsidRPr="00000000" w:rsidDel="00000000">
              <w:rPr>
                <w:u w:val="single"/>
                <w:rtl w:val="0"/>
              </w:rPr>
              <w:t xml:space="preserve">LDDK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w:t>
            </w:r>
            <w:r w:rsidR="00000000" w:rsidRPr="00000000" w:rsidDel="00000000">
              <w:rPr>
                <w:strike w:val="1"/>
                <w:rtl w:val="0"/>
              </w:rPr>
              <w:t xml:space="preserve">LVSADA</w:t>
            </w:r>
            <w:r w:rsidR="00000000" w:rsidRPr="00000000" w:rsidDel="00000000">
              <w:rPr>
                <w:rtl w:val="0"/>
              </w:rPr>
              <w:t xml:space="preserve">, VADDA,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4.3.1.pasākums izteikts jaunā redakcijā “Veicināt nozaru asociācijas noslēgt ģenerālvienošanās nozarēs ar augstu ēnu ekonomikas īpatsvaru, tostarp veselības aizsardzības un skaistumkopšanas jomā.” 4.5.1.pasākums ir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(turpmāk – FID) ir izskatījis Finanšu ministrijas sagatavoto Ēnu ekonomikas ierobežošanas plāna 2024.–2027. gadam projektu (turpmāk – plāna projekts) un Ministru kabineta rīkojuma projektu “Ēnu ekonomikas ierobežošanas plāns 2024.–2027. gadam” (turpmāk – MK rīkojuma projekts) un atbalsta to tālāku virzību, vienlaikus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rīcības virziena “Horizontālie pasākumi un skaidras naudas aprites mazināšana” 3. uzdevuma 1.3.5. punktā ir iekļauts apakšuzdevums, kas paredz skaidras naudas plūsmas monitoringu. Minētā apakšuzdevuma darba rezultāts ir sagatavots ziņojums par skaidras naudas plūsmas analīzi vienu reizi gadā, skaidrojot skaidras naudas izcelsmes iemeslus un izmantošanas dinamiku, nosakot par to kā atbildīgo institūciju FID ar līdzatbildīgajām institūcijām – Latvijas Banku un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Noziedzīgi iegūtu līdzekļu legalizācijas un terorisma un proliferācijas finansēšanas novēršanas likuma (turpmāk – NILLTPFNL) 50. pantā noteikto FID ir Ministru kabineta pārraudzībā esoša tiešās pārvaldes iestāde, kas saskaņā ar šo likumu veic aizdomīgu darījumu un citas saņemtās informācijas kontroli un iegūst, saņem, reģistrē, apstrādā, apkopo, uzglabā, analizē un sniedz izmeklēšanas iestādēm, prokuratūrai un tiesai informāciju, kuru var izmantot noziedzīgi iegūtu līdzekļu legalizācijas, terorisma un proliferācijas finansēšanas vai šo darbību mēģinājuma, vai cita ar to saistīta noziedzīga nodarījuma novēršanai, atklāšanai, pirmstiesas kriminālprocesam vai iztiesāšanai. FID ir vadošā iestāde, kuras mērķis ir novērst iespēju izmantot Latvijas Republikas finanšu sistēmu noziedzīgi iegūtu līdzekļu legalizācijai un terorisma un proliferācijas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NILLTPFNL noteiktajai kompetencei FID pēc savas iniciatīvas vai pēc kādas sadarbības iestādes (piemēram, uzraudzības un kontroles iestādes) pieprasījuma periodiski veic specifisku stratēģisku vai taktisku analīzi (piemēram, par konkrētu NILLTPFNL subjektu vai sektoru), kurā tiek izmantotas sliekšņa deklarācijas, kas saistītas ar skaidru naudu. Sliekšņa deklarācijas tiek izmantotas arī operatīvajā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augusta noteikumu Nr. 550 “Noteikumi par aizdomīgu darījumu ziņojumu un sliekšņa deklarācijas iesniegšanas kārtību un saturu” 14. punktu, sliekšņa deklarācijas, kas saistītas ar skaidras naudas apriti FID 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NILLTPFNL subjekti, kas sniedz maksājumu pakalpojumus Maksājumu pakalpojumu un elektroniskās naudas likuma izpratnē, par katru tādu gadījumu, kad klients veic skaidras naudas darījumu, kura apmērs ir ekvivalents 7000 euro vai vairāk, izņemot gadījumu, ja inkasācijas pakalpojuma ietvaros skaidra nauda tiek ieskaitīta vai izņemta no pakalpojuma sniedzēja klienta konta kredītiestādē vai finanšu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un kredītiestādes, kas nodarbojas ar ārvalstu valūtas skaidrās naudas pirkšanu un pārdošanu par darījumu, kurā klients pērk vai pārdod ārvalstu valūtu skaidrā naudā, ja tā apmērs ir ekvivalents 5000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izložu un azartspēļu organizētāji par darījumu, kura apmērs ir ekvivalents 2000 euro vai vairāk un kurā klientam izmaksā laimestu vai veic norēķinus ar klientu, kā arī ja klients pērk, pārdod vai maina spēles dalības līdzekļus vai šajā nolūkā maina valūtu, papildina interaktīvo azartspēļu un interaktīvo izložu kontu vai no tā izņem līdzekļus apmērā, kas ir ekvivalents 2000 euro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arī norādām, ka ar Ministru kabineta  2022. gada 13. decembra rīkojumu Nr. 940 apstiprinātajā Pasākumu plāna noziedzīgi iegūtu līdzekļu legalizācijas, terorisma un proliferācijas finansēšanas novēršanai 2023.–2025. gadam (turpmāk – Pasākumu plāns) 6.6. punktā ir iekļauts pasākums, kas paredz nodrošināt stratēģiskās analīzes veikšanu nepieciešamā atbalsta nodrošināšanai tiesībaizsardzības iestādēm un Ģenerālprokuratūrai noziedzīgi iegūtu līdzekļu legalizācijas izmeklēšanā un kriminālvajāšanā atbilstoši Latvijas riska profilam. Minētā pasākuma 3. punktā iekļautais rezultatīvais rādītājs paredz FID līdz š.g. beigām izstrādāt stratēģiskās analīzes pētījumu par skaidras naudas plūsmu uz iekšējām un ārējām robežām un iespējamu saistību ar noziedzīgi iegūtu līdzekļu legalizēšanu. Izpildot minēto uzdevumu, FID sadarbībā ar Lietuvas un Igaunijas finanšu izlūkošanas dienestiem izstrādā pētījumu “Licit and illicit cash flows in the Baltic States”.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noziedzīgi iegūtas skaidras naudas aprites radītie legalizēšanas draudi Latvijā un ar to saistīti jautājumi ir analizēti 2023. gadā izstrādātajā Nacionālo noziedzīgi iegūtu līdzekļu legalizācijas, terorisma un proliferācijas finansēšanas risku novērtējuma par 2020.–2022. gadu projektā, kas šobrīd ir saskaņošanā ar tā izstrādē iesaistītajām institūcijām un atbilstoši Pasākumu plānam tiks publicēts līdz š. g. septembra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NILLTPFNL noteikto FID kompetenci, FID iebilst pret 1.3.5. punktā iekļauto uzdevumu un lūdz dzēst FID kā atbildīgo institūciju. Vēlamies uzsvērt , ka FID rīcībā nav informācijas par skaidras naudas izmantošanas dinamiku, kā arī tas neveic skaidras naudas izcelsmes pārbaudes. Vēlamies arī uzsvērt, ka minētā uzdevuma definēšanā FID netika iesaistīts. Papildus norādāms, ka līdzīga satura uzdevuma iekļaušana plāna projektā dublētu Pasākumu plāna 6.6. punktā iekļauto pasākumu un tā rezultatīvo rādītāju.  FID arī vēlas norādīt, ka plāna projekta 1.3.5. punktā ietvertā apakšuzdevuma darba rezultāts ir neskaidri noformulēts (piemēram, “skaidras naudas izcelsmes iemesli”), tāpēc būtu precizējams, tostarp mainot par uzdevumu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lūdz Plāna projekta 1. rīcības virziena “Horizontālie pasākumi un skaidras naudas aprites mazināšana” 3. uzdevuma 1.3.5. punktā dzēst FID kā atbildīgo institūciju.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FID tiek gatavots ziņojums par skaidras naudas izcelsmi – FID ir nosakāms par atbildīgo institūciju pasākuma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5.1.1. punktā noteikts uzdevums "Izstrādāt grozījumus normatīvajā  regulējumā, nosakot ierobežojumus ilgstošajam negatīvajam pašu kapitālam", kura aprakstā norādīts, ka "</w:t>
            </w:r>
            <w:r w:rsidR="00000000" w:rsidRPr="00000000" w:rsidDel="00000000">
              <w:rPr>
                <w:i w:val="1"/>
                <w:rtl w:val="0"/>
              </w:rPr>
              <w:t xml:space="preserve">Regulējuma izstrādei var tikt izmantota Igaunijas vai Lietuvas pieredze (obligāta valdes sēdes sasaukšana, situācijas izvērtēšanas veikšana)</w:t>
            </w:r>
            <w:r w:rsidR="00000000" w:rsidRPr="00000000" w:rsidDel="00000000">
              <w:rPr>
                <w:rtl w:val="0"/>
              </w:rPr>
              <w:t xml:space="preserve">". Aicinām Plāna projektu papildināt ar atsaucēm uz to, kur iespējams iepazīties ar Igaunijas un Lietuves pieredzi attiecīgā uzdevuma risināšanai, lai būtu skaidrāk izprotams tas, kā minētie piemēri var palīdzēt uzdevuma izpildē.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atsauci un saiti uz ziņojumu. Ar Lietuvas pieredzi var iepazīties pētījumā (In 2021 the Bank of Lithuania and the Competition Council published a study (here is the link) assessing access to finance for small and medium-sized enterprises during the 2018-2019 period.)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5.1.2. punktā noteikts uzdevums "Vienkāršot uzņēmumu likvidācijas procesu", pie kā ietverts skaidrojums, ka "</w:t>
            </w:r>
            <w:r w:rsidR="00000000" w:rsidRPr="00000000" w:rsidDel="00000000">
              <w:rPr>
                <w:i w:val="1"/>
                <w:rtl w:val="0"/>
              </w:rPr>
              <w:t xml:space="preserve">Viens no iemesliem, kāpēc uzņēmumi ar negatīvo pašu kapitālu netiek ilgstoši likvidēti, ir sarežģīts uzņēmumu likvidācijas process (atsauce arī uz Igaunijas pētījumu)</w:t>
            </w:r>
            <w:r w:rsidR="00000000" w:rsidRPr="00000000" w:rsidDel="00000000">
              <w:rPr>
                <w:rtl w:val="0"/>
              </w:rPr>
              <w:t xml:space="preserve">". Lai varētu izprast uzdevuma nepieciešamību, aicinām Plāna projektu precizēt, paskaidrojot to, tieši kuri soļi likvidācijas procesā ir sarežģīti, kā arī ietverot atsauci uz Igaunijas pētījumu, lai ar to būtu iespējams iepazīties problēmas pilnīgākai apzināšanai. Bez norādīto precizējumu veikšanas uzdevums nav skaidri saprotams, jo ir pārāk plašs.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ir vērsts uz problēmu izvērtēšanu uzņēmumos ar negatīvo pašu kapitālu gan pašlikvidācijas, gan piespiedu likvidācijas procesos, tādēļ aicinām TM tas kompetences ietvaros un iespēju robežās veikt  esošo problēmu novērtēšanu, lai rastu turpmākos risinājumus situācijas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Atzīt par spēku zaudējušu Finanšu ministrijas 2022.gada 23.janvāra rīkojumu Nr.201 "Ēnu ekonomikas ierobežošanas plāns 2021./2022.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"janvāra" ar vārdu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vārdus "Finanšu ministrijas" ar vārdiem "Ministru kabineta".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pamatojams ar Ministru kabineta 2022.gada 23.marta rīkojumu Nr.201 "Ēnu ekonomikas ierobežošanas plāns 2021./2022.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spēku zaudējušu Ministru kabineta 2022.gada 23.marta rīkojumu Nr.201 "Ēnu ekonomikas ierobežošanas plāns 2021./2022.gadam" (Latvijas Vēstnesis, 2022, 60. nr.).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konceptuāli atbalsta Plāna projekta 4. daļas Ēnu ekonomikas ierobežošanas plāns 2024.–2027. gadam 1.3.1 punktā noteikto uzdevumu noteikt par primāro algas izmaksas veidu bezskaidras naudas maksājumu un tā rezultatīvo rādītāju "</w:t>
            </w:r>
            <w:r w:rsidR="00000000" w:rsidRPr="00000000" w:rsidDel="00000000">
              <w:rPr>
                <w:i w:val="1"/>
                <w:rtl w:val="0"/>
              </w:rPr>
              <w:t xml:space="preserve">Aplokšņu algu saņēmēju un nodokļus nemaksājošo darba devēju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izsaka bažas, ka ierobežojot darba ņēmēju iespējas panākt vienošanos par darba algas izmaksu skaidrā naudā, var tikt ierobežota fizisku personu iespēja norēķināties par patēriņa precēm un pakalpojumiem, ja nav nodrošināta iespēja par tiem norēķināties ar bezskaidras naudas līdzekļiem. Lai Latvijā būtu iespējams virzīties uz skaidras naudas norēķinu samazināšanu ir nepieciešams veicināt infrastruktūras attīstību, kas ļauj iedzīvotājiem norēķināties ar bezskaidras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LBAS izsaka priekšlikumu papildināt uzdevuma darbības rezultātu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Pilnveidoti risinājumi darbinieka tiesību un aizsargātības palielināšanai atalgojuma jomā, neierobežojot darba ņēmēja iespējas norēķināties par patēriņa precēm un pakalpojumiem, ja to nav iespējams izdarīt ar bezskaidras naudas līdzekļiem un atstājot iespēju darbiniekam un darba devējam vienoties par algas izmaksu skaidrā naudā.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darbības rezultāts atbilstoši iesniegtajai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 daļas Ēnu ekonomikas ierobežošanas plāns 2024.–2027.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Veikti grozījumi normatīvajā regulējumā par vispārējo ikgadējo iedzīvotāju ienākuma deklarēšanas ieviešanu, kas paredz, ka iedzīvotājiem jādeklarē visi taksācijas gadā gūtie ienākumi, t.sk. ienākumi, kurus tie šobrīd nedeklarē.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konceptuāli piekrīt 1.1.1. punktā definētajam uzdevumam par vispārējo ikgadējo iedzīvotāju ienākuma deklarēšanas ieviešanu, tajā pašā laikā vēršam uzmanību, ka nepieciešams noteikt samērīgus kritērijus, kas neuzliek fiziskām personām pārmērīgu slogu deklarēt visu mantisko un nemantisko labumu, kas varētu tikt interpretēta kā ienākums.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uzsver, ka nepieciešams definēt skaidrus kritērijus, kas ir un kas nav uzskatāms par fiziskas personas ienākumiem, kā arī noteikt ekonomiskajai situācijai atbilstošu naudas summu līdz kurai ienākumi nav jādeklarē, izvērtējot ieguvumu no deklarēšanas samērīgumu attiecībā pret  to administrēšanas izdevumiem (piem., darba apjoms sazinoties un konsultējot pensijas vecuma iedzīvotājus, kuri līdz šim nav deklarējuši ienākumus un nav digitālo prasmju).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Ministru kabinets š.g. 17.oktobra sēdē (prot. Nr.52 21. §)  apstiprināja likumprojekta “Grozījumi likumā “Par iedzīvotāju ienākuma nodokli”” (23-TA-2132) Ministru kabineta sēdes protokollēmuma projektu, kas paredz atzīt par aktualitāti zaudējušu Ministru kabineta 2023.gada 9.oktobra ārkārtas sēdē izskatīto likumprojektu “Grozījumi likumā “Par iedzīvotāju ienākuma nodokli”” (23-TA-2736) (prot. Nr. 49 8. §), kas paredz vispārējo iedzīvotāju ienākumu deklarēšanas konceptu (likumprojekts). Tādējādi likumprojekts pašlaik netiks tālāk virzīts, bet, ņemot vērā vispārējās iedzīvotāju ienākumu deklarēšanas koncepta nozīmi visai Latvijas sabiedrībai, plānots veikt plašākas diskusijas un konsultācijas ar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novērtē Finanšu ministrijas (turpmāk – FM) ieguldīto darbu izstrādājot “Ēnu ekonomikas ierobežošanas plānu 2024.-2027. gadam” projektu (turpmāk – Plānu) un organizētās sanāksmes, lai skaidrotu plānā ietvertos pasākumus un to ietekmi. FICIL atkārtoti uzsver nepieciešamību strauji un pārdomāti virzīties uz priekšu, lai pieņemtu un ieviestu jēgpilnus pasākumus, kas tiešām sekmētu ēnu ekonomikas īpatsvara mazināšanos, tādejādi nodrošinot godīgu konkurenci visiem uzņēmumiem un vienlaikus mazinot zaudētos ienākumus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konceptuāli atbalsta Plānā ietveros pasākumus. Ņemot vērā esošo augsto ēnu ekonomikas īpatsvaru, vēlamies atgādināt par vajadzību noteikt ambiciozu mērķi ēnu ekonomikas mazināšanai, tādejādi uzlabojot kopējo uzņēmējdarbības vidi un iespējas nākotnē piesaistīt jaunas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vēlas uzsvērt, ka nepieciešams ieviest iedarbīgus pasākumus, meklēt cēloņus un risinājumus vairākām problēmām, kur visbiežāk nepieciešama starp-institucionālā pieeja, bet kuru risināšana ir būtiska ēnu ekonomikas mazināšanai valstiskā līmenī, piemēram, risinot problēmu ar lielo parādnieku skaitu valstī, personas ienākumu neatbilstība tās faktiskajam dzīves līmenim un reāliem ienākumiem u.c. FICIL atkārtoti uzsver, ka ir ļoti būtiski, ka VID īsteno uzraudzības un nodokļu kontroles procedūras ne tikai tiem uzņēmumiem, kuru auditēšana fiskāli atmaksātos. FICIL ieskatā, uzraudzības un nodokļu kontroles procedūras būtu jāīsteno attiecībā uz tiem uzņēmumiem, kuru darbības uzrāda risku VID sistēmā. Pretēji tiek veicināta nesodāmības sajūta starp nodokļu nemaksātāju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atkārtoti izsaka gatavību turpināt sadarboties ar valsts pārvaldi, lai uzlabotu uzņēmējdarbības vidi Latvijā. Tāpat esam gatavi, nepieciešamības gadījumā, tikties un skaidrot minētos priekšlikumus sīkāk.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Ēnu ekonomikas ierobežošanas plānu 2024. –2027. gadam (tiesību akta lietas ID 23-TA-1903) un tā pavadošos dokumentus un saskaņo to bez iebildumiem, taču vienlaikus Finanšu izlūkošanas dienests izsaka šādus priekšlikumus plāna precīzākai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būtiskāko nacionāla līmeņa skaidras naudas aprites datu turētāji ir Finanšu izlūkošanas dienests, Latvijas Banka un Valsts ieņēmumu dienests, aicinām 1. rīcības virziena 3. uzdevuma 1.3.6. punktā (33. lpp) par atbildīgajām institūcijām noteikt Finanšu izlūkošanas dienestu, Valsts ieņēmumu dienestu un Latvijas Banku, kā līdzatbildīgo institūciju atstājot Finanšu ministriju, tādējādi nodrošinot uzdevuma izpildei nepieciešamo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ievērojot to, ka ziņojums ir sagatavojams ik gadu, Finanšu izlūkošanas dienests aicina 1. rīcības virziena 3. uzdevuma 1.3.6. punktā (33. lpp) kā darbības rezultātu noteikt “Reizi gadā sagatavoti atjaunoti ziņojumi par skaidras naudas plūsmas analīzi, skaidrojot skaidras naudas izcelsmes iemeslus un izmantošanas dinamiku”, tādējādi definējot, ka runa ir par viena ziņojuma atjaunošanu, nevis jauna analītiskā koncepta definēšanu ik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1.3.6.pasākuma rezultatīvais rādītājs un atbildīgās institūcijas atbilstoši iesniegtajam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nepieciešamajiem plāna papildinājumiem: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līmenis Latvijā pēdējos piecos gados ir robežās no 20% līdz 26,6% no IKP. To pamato pēc atšķirīgām metodoloģijām veiktie pētījumi – gan Rīgas Ekonomikas augstskolas (SSE Riga) Dr. A. Saukas un Dr. T. Putniņa ikgadējais pētījums “Ēnu ekonomikas indekss Baltijā”, gan arī profesora Dr. F. Šneidera ikgadējie pētījumi. Rādītāji pētījumos atšķiras, bet tendence nemainās – ēnu ekonomikas apjoms nemazinās un pat pieaug. Neapšaubāmi, ka ēnu ekonomikas apmērs naudas izteiksmē sastāda būtisku apjomu, kas negatīvi ietekmē ekonomikas izaugsmi un godīgu konkurenci – 2021.gadā tie bija 6,6 - 8,7 miljardi eiro pret faktisko IKP jeb aptuveni 2,1 līdz 2,8 miljardi eiro neiekasēto nodokļu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ir vēl vairākas nozares, par kurām Plānā netiek paredzēti konkrēti pasākumi, taču kurās ir saskatāma nepieciešamība pēc nozaru risinājumiem, tostarp sports, viesmīlība, izmitināšana, apsardze, azartspēles,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Prettiesisks saturs un kiberdrošība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sadarbībā ar Iekšlietu ministriju, Valsts policiju, VID, NEPLP, Finanšu nozares asociāciju, biedrību “Par legālu saturu” ir nepieciešamas reālas un aktīvas Valsts policijas struktūrvienību darbības TV programmu un audiovizuālā satura prettiesiskas izplatīšanas un lietošanas (galalietotāji) būtiskai ierobežošanai un intelektuālā īpašuma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NEPLP liedza Latvijā retranslēt virkni TV programmu, tās tomēr ir pieejamas galalietotājiem nelegāli. Tāpat interneta platformās joprojām bez normatīvajos aktos noteiktas reģistrācijas un intelektuālā īpašuma īpašnieku atļaujas tiek izplatīts audiovizuālais saturs un TV programmas, ko lieto galalietotāji. Nelegālā tirgus apjoma samazināšana un pat nepieejamība palielinātu budžeta ieņēmumus no legālajiem tirgus dalībniekiem, kā arī būtiski uzlabotu informatīvās telpas aizsardzību un vērstos pret tiesisko nihilismu.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nodrošināt Valsts policijas aktīvu darbu nelegālo satelītu un citu ierīču izplatības un darbības ierobežošanai. Arī šie veidi tiek prettiesiski izmantoti, lai piekļūtu ārvalstu (piemēram, Krievijas) audiovizuālajam saturam.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uzsver, ka nepieciešama sabiedrības locekļu kiberdrošības paaugstināšana (risinājumi, informēšana, riski, sekas, rīki, noziedzīgu nodarījumu izmeklēšana). Sabiedrības locekļiem joprojām trūkst pamatzināšanas, lai sevi aizsargātu. Nepieciešama  iedzīvotāju vispārējās informētības palielināšana saistībā ar lielajiem krāpniecības apjomiem. Tāpat arī nepieciešama šīs jomas noziedzīgu nodarījumu efektīva apturēšana, izmeklēšana, vainīgo personu noskaidrošana un sodīšana, t.sk., sadarbībā ar ārvalstu tiesībsargiem.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šīs aktivitātes, ierosinām Plāna ietvaros ietvert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strādāt pie attiecīgo Valsts policijas struktūrvienību darbinieku kapacitātes celšanas  un apmācības. Iespējama informācijas apmaiņa un konsultācijas ar nozaru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veicināt sadarbību ar valsts pārvaldes iestādēm, kas attiecīgajos jautājumos nodrošina uzraudzību (piemēram, NEPLP) un nozaru organizācijām, kas apvieno komersantus (LDDK, LTRK) vai risina specifiskus nozaru jautājumus (Finanšu nozares asociācija, biedrība “Par legālu saturu” u.c.). Sadarbību iespējams īstenot darba grupu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sadarbībā ar prokuratūras un tiesu iestādēm izveidot efektīvas vadlīnijas vai uzlabot esošās, lai nodrošinātu minēto jomu lietu efektīvu un vienveidīgu iztiesāšanu.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Publiskie iepirkumi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Plānā iekļaut pasākumu, kas veicinātu, ka piedāvājumus izvēlas atbilstoši saimnieciskajam izdevīgumam, kas ietver apkalpošanas kvalitāti un efektivitāti, iepirkuma priekšmeta izmaksas visā tā dzīves ciklā, servisa un apkalpošanas izmaksas, ietekmi uz vidi un dabu, sociālos u.c. kritērijus, ievērojot nozaru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publiskajos iepirkumos šobrīd būtiskas, bet pilnīgi nepieņemamas (gan no valstiskā, gan godprātīgo uzņēmumu viedokļa) priekšrocības ir uzņēmumiem, kuri sistemātiski nemaksā nodokļus (veicot apmaksu uz piedāvājuma iesniegšanas brīdi) vai nemaksā tos pilnā apmērā. Šis ir viens no faktoriem, kas veicina ēnu ekonomikas rašanos un arī saglabāšanos. Iztrūkstot kvalitatīvai līgumu izpildes kontrolei, samierinoties ar zemu pakalpojumu kvalitāti, publiskais sektors palīdz šiem uzņēmumiem turpināt darbību, ļaujot piekļūt valsts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Pasažieru pārvadājumi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Plānā nav ietverts neviens pasākums, kas paredz ēnu ekonomikas samazināšanu pasažieru komercpārvadājumos ar taksometru. 2023. gadā veiktajā pētījumā “Digitālo taksometru pakalpojumu platformu ietekme uz ēnu ekonomiku Latvijā” secināts, ka ēnu ekonomikas īpatsvars taksometru nozarē ir ļoti augsts, pēc dažādiem vērtējumiem tas veido no 25% līdz pat 80%. Savukārt ēnu ekonomikas dēļ neiekasēto nodokļu apjoms ir līdz 12 miljoniem eiro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ēnu ekonomikas īpatsvaru pasažieru komercpārvadājumos ar taksometru un palielinātu nodokļu ieņēmumus valsts budžetā, aicinām Plānu papildināt ar vienkāršota nodokļu maksāšanas režīma ieviešanu. Viens no būtiskākajiem faktoriem, kas ietekmē ēnu ekonomikas apmēru, ir nodokļu sistēma un tās sarežģītība. Saimnieciskās darbības uzsākšana ir saistīta ar būtiskiem izdevumiem, jaunu pienākumu rašanos attiecībā pret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LTRK priekšlikums mazā biznesa nodokļu režīmam skatāms LTRK vēstulē Nr. 2023/525 “Par mazā biznesa nodokļu režīmu”, kas š.g. 5. jūnijā tika nosūtīta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Azartspēļu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iepriekšējā perioda Plānu, kur pie darāmajiem darbiem norādīta viena no problēmām azartspēļu nodokļu regulējumā - iedzīvotāju ienākuma nodokļa (IIN) politika attiecībā uz azartspēļu patērētājiem. Saskaņā ar likuma “Par iedzīvotāju ienākuma nodokli” 8. panta trešās daļas 20.4. punktu un 9. panta pirmās daļas 5. punktu laimesti no dalības azartspēlēs tiek aplikti ar IIN, no laimesta kopsummas neizdalot dalības maksu, ja tie taksācijas periodā pārsniedz 3000 eiro. Līdz ar to IIN tiek iekasēts arī no tiem spēlētājiem, kuri taksācijas gada laikā ar savu dalību azartspēlēs ir zaudējuši lielāku summu nekā laimējuši, kā arī no tiem spēlētāju naudas līdzekļiem, kuri tiek iemaksāti izložu un azartspēļu organizētāju kontos, neveicot dalības likmes spēlē.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Ēdināšanas/viesmīlības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ēdināšanas un viesmīlības nozare ir izrādījusi aktīvu iniciatīvu sadarbībai ar kopēju mērķi samazināt ēnu ekonomikas apmērus. Latvijā ir otra augstākā PVN likme ēdināšanas pakalpojumiem ES, Latvija nav izmantojusi ES pieļaujamo PVN samazināšanu ēdināšanas nozarei, kā arī Latvija ir viena no retajām Eiropas valstīm, kur nozarei Covid-19 pandēmijas laikā netika piemērota samazināta PVN likme. Vēršam uzmanību, ka 85% ES dalībvalstu šobrīd ir spēkā samazinātā PVN likme sabiedriskās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izvērtēt un veikt fiskālo aprēķinu priekšlikumam par samazinātu 12% PVN likmi ēdināšanas pakalpojumiem uz noteiktu laiku - 2 gadiem, tādējādi uzņēmējiem būtu iespēja atjaunot savu konkurētspēju, veiksmīgāk nomaksāt uzkrātos nodokļu parādus, kā arī saglabāt un radīt jaunas darba vietas, nodrošinot atbilstošu atalgojumu darbiniekiem un samazināt ēnu ekonomikas īpatsvaru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jau iepriekš ir paudusi konkrētus nozares priekšlikumus un aicinājumu izvērtēt fiskālo ietekmi LTRK vēstulē nr. 2023/510 “Par PVN likmi ēdināšanas pakalpojumiem”, kas š.g. 1. jūnijā tika nosūtīta FM. Plānots, ka veikto aktivitāšu ēnu ekonomikas mazināšanai rezultātā, papildus ieņēmumi valsts budžetā būtu 36 miljoni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Nekustamo īpašumu darījumi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rosina papildināt ar nekustamā īpašuma iegādi un uzturēšanu saistīto attiecināmo izdevumu uzskaitījumu ar izdevumiem, kas saistīti ar tā pārdošanu, proti, nekustamā īpašuma darījuma starpnieka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likumā “Par iedzīvotāju ienākuma nodokli” 11.9 panta (Ienākuma no kapitāla noteikšana) piekto daļu papildināt ar teikumu, kas attiecināmajos izdevumos iekļauj arī komisijas maksu par nekustamā īpašuma darījuma starpnieka pakalpojumiem attiecībā uz kapitāla pieauguma likmes (IIN) aprēķinu, nosakot 5% ierobežojumu no darījuma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Dotajā likuma redakcijā ir paredzēts, komisijas maksa pie īpašuma iegādes tiek uzskatīta par attiecināmu izdevumu, bet pie pārdošanas – netiek. Atbilstoši Latvijas nekustamo īpašumu darījumu praksei pircēji tikai ~5% gadījumu izmanto nekustamā īpašuma speciālista pakalpojumus pie tā iegādes. Lai arī šī pakalpojuma popularitāte pieaug līdz ar labklājības līmeņa pieaugumu valstī, daudz biežāk tiek izmantoti darījumu starpnieka pakalpojumi pie īpašumu pārdošanas.  Uz doto brīdi šie ir vienīgie izdevumi, kas ir saistīti ar nekustamā īpašuma darījumiem, bet bez jebkāda iemesla netiek atzīti īpašniekam par attiecināmiem.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šī ir likumu piemērošanas prakses rezultātā izveidojusies nepilnība, ko nepieciešams pēc iespējas ātrāk novērst (precizēt), lai veicinātu godīgu un caurspīdīgu uzņēmējdarbības vidi un iedzīvotāji būtu ieinteresēti oficiāli par tiem norēķināties.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atkārtoti uzsver, ka ir nepieciešams veikt izvērtējumu par darbaspēka nodokļu sloga ietekmi uz ēnu ekonomikas apmēru, nepieciešams izvērtēt iepriekšējo plānu rezultātus, definēt konkrētus un izmērāmus sasniedzamos mērķa rādītājus, kā arī fokusēties uz iniciatīvām aplokšņu algu samazināšanā, esošo resursu un datu izmantošanā un analītikā.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jāsecina, ka nenoliedzami ēnu ekonomikas riski pastāv visās minētajās nozarēs, un problēmu risināšanai tajās ir nepieciešama ne tikai padziļinātā analīze un izpēte, bet arī konkrētu pasākumu nodefinēšana, no kuru ieviešanas būtu tieša ietekme uz ēnu ekonomikas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pašreizējā ēnu ekonomikas ierobežošanas plāna projektā ir iekļautas tās prioritārās nozares, par kurām tika panākta vienošanās NTSP sēdē sadarbībā ar nozaru ministrijām, sociālajiem un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tam ministrija ir atvērta diskusijām ar nozaru pārstāvjiem, lai rastu risinājumu situācijas uzlabošanai arī ārpus plāna.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objektīvi un precīzi novērtētu ēnu ekonomikas apmēru, turpmāk ir plānots sadarbībā ar VID veikt padziļinātu analīzi par ēnu ekonomikas apmēriem un tā iemesliem specifiskajās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izvērtējumu par darbaspēka nodokļu sloga ietekmi uz ēnu ekonomikas apmēru – pieņemam zināšanai un noteikti vērtēsim šo jautājumu, turpmāk plānojot pētījumus saistībā ar ēnu ekonomiku. Jāatzīmē, ka tas ir atsevišķa pētījuma jautājums, kura realizācijai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to, ka nepieciešams izvērtēt iepriekšējo plānu rezultātus, ir jāmin, ka katra politikas plānošanas dokumenta noslēgumā tiek gatavots novērtējuma ziņojums, kurā iespēju robežās tiek sniegts izvērtējums par pasākuma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jauno plānu, vēlamies atzīmēt, ka tajā ir noteikts plāna mērķis un rezultatīvais rādītājs, turklāt ir noteikti arī sagaidāmie rezultatīvie rādītāji, lai novērtētu situāciju nozarē pasākumu ieviešanas rezultātā. Plānā ir iekļauti arī vairāki pasākumi, kuri pastarpināti ir vērsti arī uz “aplokšņu algu”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 turpinās veikt savu darbu, efektivizējot pakalpojumu sniegšanas procesu, īstenojot jaunu pieeju nodokļu administrēšanā – nodokļu kontroli pamatojoties uz risku analīzi, ieviešot viedus risinājumus kontroles procesa darbību plūsmu nodrošināšanai, kas ir noteikti VID iekšējos rīcības plānos.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konceptuāli atbalsta plānā iekļautos uzdevumus un apliecina savu turpmāko sadarbību ar valsts sektoru cīņā pret ēnu ekonomiku Latvijā, tomēr ņemot vērā, ka par atsevišķiem plāna punktiem nav bijušas detalizētas diskusijas, kurās būtu panāktas vienošanās par konkrētiem risinājumiem (tik augstā detalizācijas pakāpē, kādā tas patlaban ir norādīts plāna projektā), lūdzam veikt precizējumus plāna 1.3.2. un 1.4.3.punktos, atbilstoši Asociācijas piedātāvajai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precizēt plāna 1.3.2.punktu</w:t>
            </w:r>
            <w:r w:rsidR="00000000" w:rsidRPr="00000000" w:rsidDel="00000000">
              <w:rPr>
                <w:rtl w:val="0"/>
              </w:rPr>
              <w:t xml:space="preserve">, izslēdzot no sadaļas "Darbības rezultāts" vārdus "virs minimālās algas apmēra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labot plāna 1.4.3.punktu</w:t>
            </w:r>
            <w:r w:rsidR="00000000" w:rsidRPr="00000000" w:rsidDel="00000000">
              <w:rPr>
                <w:rtl w:val="0"/>
              </w:rPr>
              <w:t xml:space="preserve">,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w:t>
            </w:r>
            <w:r w:rsidR="00000000" w:rsidRPr="00000000" w:rsidDel="00000000">
              <w:rPr>
                <w:rtl w:val="0"/>
              </w:rPr>
              <w:t xml:space="preserve"> Bezskaidras naudas norēķinu veicināšna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Darbības rezultāts:</w:t>
            </w:r>
            <w:r w:rsidR="00000000" w:rsidRPr="00000000" w:rsidDel="00000000">
              <w:rPr>
                <w:rtl w:val="0"/>
              </w:rPr>
              <w:t xml:space="preserve"> Veicināta sabiedrības un uzņēmēju interese ikdienas norēķinos biežāk izmantot bezskaidras naudas maksājumu risinājumus, tostarp veicinot sabiedrības finanšu pratību, izglītojot par bezskaidras naudas risinājumu izmantošanas priekšrocībām un to drošu izmantošanu, tādējādi samazinot skaidras naudas izmantošanas paradumus.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Rezultatīvais rādītājs:</w:t>
            </w:r>
            <w:r w:rsidR="00000000" w:rsidRPr="00000000" w:rsidDel="00000000">
              <w:rPr>
                <w:rtl w:val="0"/>
              </w:rPr>
              <w:t xml:space="preserve"> Izstrādāti risinājumi bezskaidras naudas norēķinu izmantošanas pieejamības veicināšanai; veicināta sabiedrības finanšu pratība drošai bezskaidras naudas risinājumu izmantošanai; veicināta sabiedrības interese bezskaidras naudas risinājumu biežākai izmantošanai ikdienā.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1.3.2. un 1.4.3.pasākums atbilstoši LFNA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pārbaudīt, vai Plāna projekta 5.1.1. punktā iekļautā atsauce uz Lietuvas pieredzi "</w:t>
            </w:r>
            <w:r w:rsidR="00000000" w:rsidRPr="00000000" w:rsidDel="00000000">
              <w:rPr>
                <w:i w:val="1"/>
                <w:rtl w:val="0"/>
              </w:rPr>
              <w:t xml:space="preserve">In 2021 the Bank of Lithuania and the Competition Council published a study assessing access to finance for small and medium-sized enterprises during the 2018-2019 period</w:t>
            </w:r>
            <w:r w:rsidR="00000000" w:rsidRPr="00000000" w:rsidDel="00000000">
              <w:rPr>
                <w:rtl w:val="0"/>
              </w:rPr>
              <w:t xml:space="preserve">" ir korekta, ņemot vērā, ka avots ir lietuviešu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iekļautā atsauce uz Lietuvas pieredzi ir korekta un tā ir lietuviešu valodā.   Vienlaikus ir pievienota saite, kur var iepazīties ar Igaunijas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aicina izvērtēt jau pirms vairākiem gadiem izteikto priekšlikumu, kas paredz iedzīvotājiem deklarējamo attaisnoto izdevumu sarakstā iekļaut arī būvniecības izmaksas, kas saistītas ar ieguldījumiem mājokļa būvniecībā/remontā. LDDK ieskatā būtu jāaprēķina potenciālā fiskālā ietekme ne tikai no negūtajiem budžeta ieņēmumiem, bet arī no ēnu ekonomikas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rosina pasākumiem Nr. 1.3.4, 1.3.5, 3.1.1., 3.1.2, 3.1.3, 3.1.4, 3.3.1, 3.3.2. noteikt Latvijas Būvuzņēmēju apvienību kā līdzatbildīgo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3.rīcības virzienu "Būvniecības nozares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Plāna 3.rīcības virzienu "Būvniecības nozares pasākumi" papildināt ar pasākumu, kas paredzētu novērst nelegālo elektronisko sakaru tīklu būvniecību. LDDK norāda, ka telekomunikācijas jomā joprojām saglabājas augsts nelegālā tirgus apjoms. Tā ierobežošana palielinātu budžeta ieņēmumus no legālajiem tirgus dalībniekiem, kā arī būtiski uzlabotu informatīvās telpas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4.rīcības virzienu "Veselības nozares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Plāna 4.rīcības virzienu "Veselības nozares pasākumi" papildināt ar pasākumu, kurš nosaka iedzīvotāju ienākumu deklarācijā pie veselības aprūpes pakalpojumiem iekļaut atsevišķu rindu, kas atspoguļo zobārstniecības pakalpojumu izdevumus. Tādējādi Valsts ieņēmumu dienestam tas nodrošinās iespēju precīzāk novērtēt zobārstniecības pakalpojumu sniedzēju nodokļu nomaksu. LDDK norāda, ka zobārstniecībā joprojām pastāv augsts ēnu ekonomikas īpatsvars, kas būtu papildus jāizvērtē.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minētā jautājuma risināšana ir nodokļu politikas izstrādātāju kompetencē un diskutējams darba grupā par Nodokļu politikas pamatnostādņu 2024.–2027.gadam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ir izdiskutēts un konceptuāli atbalstīts no EM puses, ka minētos pasākumos par līdzatbildīgo institūciju norādīt Latvijas Būvniecības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3.FM skatījumā minētais jautājums tiešā veidā ēnu ekonomikas jomu neskar. Jautājums par patvaļīgas būvniecības novēršanu tomēr ir EM kompetences jautājums, kas risināms būvniecības jomas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4.Tiks vērtētas iespējas un iespējamais papildus efekts no šobrīd sniedzamās informācijas saistībā ar priekšlikumu izdalīt atsevišķu sadaļu par zobārstniecību GID.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plānam ir vairāki papildinājumi, lūdzam iespēju darba grupai vēlreiz satikties un pārrunāt papildināto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Organizētas divas sanāksmes ar EM, lai pārrunātu sniegtos iebildumus un priekšlikumus ēnu plāna pasākumiem. Iebildumi ir pārrunāti arī ar citiem atzinumu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1.3.4. aicinām noteikt par pienākumu VID izstrādāt metodiku un kārtību "aplokšņu algu" rēķina piemērošanai un saskaņot to ar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atbilstoši normatīvajam regulējumam izstrādās "aplokšņu algu" rēķina aprēķināšanas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1.3.2. – Lūdzam skaidrot, kā šī summa ir izvēlēta un vai tas mazinās risku izmaksāt aplokšņu algu ne tikai kā pamatalgu, bet arī kā algu piemaksu (papildus oficiāli deklarētajai algai). Piedāvājam kredītiestādēm noteikt pienākumu sniegt reizi ceturksnī informāciju VID par iemaksu bankomātos vai kredītiestāžu filiālēs virs 50% no minimālās algas apmēra mēnesī, lai palielinātu skaidras naudas aprites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precizēja redakciju, svītrojot tekstu  “virs minimālās algas apmēra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1.4.2.punktā ietverto pasākumu, nepieciešams veikt izvērtējumu -  cik uzņēmumus skars.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1.4.2.pasākuma darbības rezultāts papildināts ar tekstu “Regulējums varētu skart ap 4,5 tūkst. komersantu pēc VID datiem par 2021.gadu – NACE 2.redakcijas apkopojošam kodam 46 (vairumtirdzniecība, izņemot automobiļus un motociklus)”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4.6.1.punktā ietverto pasākumu, vēršam uzmanību, ja jebkuras papildus prasības palielina ēnu ekonomikas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minētāsapdrošināšanas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minētā apdrošināšana un ar to saistītās izmaksas ir samērīgas pret plānotajiem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sniedz šādus komentārus par Plānā iekļautajiem pasākumiem (tabulā iekļautie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Sasaistīt zobārstniecības specialitāšu resertifikāciju ar zobārstniecības pakalpojumu apjoma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Sertifikātu vajadzētu balstīt uz  kritērijiem, kas tieši attiecas uz sertificējamo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Zobārstniecības pakalpojumu pieejamība (tostarp, finansiālā pieejamība) Latvijā nav ļoti augstā līmenī. It īpaši tas attiecas uz zemāko ienākumu kvintiļu iedzīvotājiem. Iespējams, ka ar šādiem pasākumiem var kaut kādā veidā var mazināt  ēnu ekonomiku, tomēr šajā nozarē prioritāram ir jābūt pieejamības jautājumam.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Padziļinātā risku vērtēšana par situāciju saistītajos uzņēmumos (kreditoros), kuri ilgstoši iegulda uzņēmumos, kuriem ir negatīvais pašu kapitāls un tā izcelsmes cēloņiem.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Uzņēmējdarbības vidē nevar viennozīmīgi izvērtēt, kuru uzņēmumu sinerģija ir nepieciešama uzņēmumu funkcionēšanai. LDDK ieskatā nekādā mērā nav jāvēršas pret uzņēmumiem ar negatīvu pašu kapitālu. Izvērtējot riskus, būtu nepieciešams ņemt vērā jaunuzņēmumu 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Uzņēmumu izglītošana par sekām un cēloņiem saistībā negatīvā pašu kapitāla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Uzskatām, ka lielākos uzņēmumos vadība pārsvarā labi apzinās gan cēloņus, gan sekas, kas rodas, ja uzņēmumam ir negatīvs pašu kapitāls. Papildus izglītošana varētu būt nepieciešama mazākos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pieņemti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ir izskatījis Finanšu ministrijas sagatavoto Ēnu ekonomikas ierobežošanas plāna 2024. – 2027.gadam projektu (turpmāk – plāna projekts) un Ministru kabineta rīkojuma projektu “Ēnu ekonomikas ierobežošanas plāns 2024. – 2027.gadam” (turpmāk –  MK rīkojuma projekts) un atbalsta to tālāku virzību, vienlaikus izsakot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KNAB pārstāvji piedalījās darba grupās, kurās tika izstrādāti priekšlikumi plāna projektam ar mērķi mazināt ēnu ekonomiku būvniecības un veselības aprūpes nozarēs, rosinām papildināt plāna projekta 4.lpp. ceturtajā rindkopā iekļauto institūciju uzskaitījumu ar KNAB.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kopsavilkums papildināts ar KNAB.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nodokļu maksātāju tiesību asociācija"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nodokļu maksātāju tiesību asociācija” (turpmāk – NMTA), ir iepazinusies ar Finanšu ministrijas sagatavoto Plāna projektu 23-TA-1903 “Ēnu ekonomikas ierobežošanas plāns 2024.–2027. gadam” (turpmāk – Plāns) un augstu novērtē Plāna 2.punktā ietverto pašreizējās situācijas analīzi un ēnu ekonomikas mazināšanas scenāriju ietekmes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(sk. 4.punktu, 17.lp.) ir uzsvērts, ka valstij būtu jāizvērtē efektīvu pasākumu ieviešana, jo izmaksas nodokļu administrēšanas funkcijas nodrošināšanai, ieviešot katru nākamo uzraudzību pastiprinošo pasākumu, palielinās, tādējādi katrs nākamais iekasētais euro kļūst dārgāks. Plānā nav vērtētas iespējamās izmaksas nodokļu maksātājiem (</w:t>
            </w:r>
            <w:r w:rsidR="00000000" w:rsidRPr="00000000" w:rsidDel="00000000">
              <w:rPr>
                <w:i w:val="1"/>
                <w:rtl w:val="0"/>
              </w:rPr>
              <w:t xml:space="preserve">compliance costs</w:t>
            </w:r>
            <w:r w:rsidR="00000000" w:rsidRPr="00000000" w:rsidDel="00000000">
              <w:rPr>
                <w:rtl w:val="0"/>
              </w:rPr>
              <w:t xml:space="preserve">), lai nodrošinātu atsevišķu Plānā ietverto pasākumu izpildi, tādēļ NMTA aicina vēlreiz izvērtēt šādu plānoto pasākumu efektivitāti kontekstā ar iespējamo resursu patēriņu abās pusēs (Valsts ieņēmumu dienestam (VID) kā nodokļu administrācijai un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1.1.1.p. </w:t>
            </w:r>
            <w:r w:rsidR="00000000" w:rsidRPr="00000000" w:rsidDel="00000000">
              <w:rPr>
                <w:i w:val="1"/>
                <w:rtl w:val="0"/>
              </w:rPr>
              <w:t xml:space="preserve">Lai samazinātu iespēju slēpt ienākumus, un VID gūtu priekšstatu par fiziskās personas ar iedzīvotāju ienākuma nodokli (IIN) apliekamo mantisko stāvokli un tā izmaiņām kopsakarā ar personas attiecīgajā taksācijas gadā veiktajiem darījumiem un gūtajiem ienākumiem, ieviest vispārēju ikgadējo iedzīvotāju ienākuma deklarēšanu.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ieskatā daudz lielāku efektu ēnu ekonomikas apkarošanai un nodokļu iekasēšanas uzlabošanai dotu mērķētas ienākumu deklarēšanas prasību izmaiņas attiecībā uz noteiktām iedzīvotāju grupām vai ienākumu veidiem (piemēram, prasība deklarēt visus ienākumus no kapitāla (arī ar IIN neapliekamos) un visus kapitāla aktīvu atsavināšanas darījumus (arī ar IIN neapliekamos un arī, ja ciesti zaudējumi), deklarēt citās ES dalībvalstīs gūtos algotā darba ienākumus), nevis obligāta gada ienākumu deklarāciju iesniegšana pilnīgi visiem iedzīvotājiem un prasība ikgadējā deklarācijā uzrādīt pilnīgi visus neapliekamos ienākumus, kas var radīt būtisku administratīvo slogu tieši mazturīgākajai sabiedrības daļai, kura ar lielu ticamības pakāpi saņem ar kādus ar IIN neapliekamus ienākumus pabalstu veidā un kuriem līdz šim gada ienākumu deklarāciju iesniegšana un ar IIN neapliekamu ienākumu deklarēšana nebija obligāta, jo tie kopsummā nepārsniedza likuma “Par iedzīvotāju ienākuma nodokli” 20.panta pirmajā daļā minēto 10 000 euro slieksni. Vēršam uzmanību, ka pašlaik gada ienākumu deklarāciju ir tiesības neiesniegt arī personām, kuru neapliekamo ienākumu veido vienīgi no Latvijas budžeta izmaksātie likuma “Par iedzīvotāju ienākuma nodokli” 9.panta pirmās daļas 37., 37.1, 37.2, 38., 39. un 40.punktā minētie pabalsti vai Valsts sociālās apdrošināšanas aģentūras izmaksātie pabalsti, vai kam saskaņā ar minētā likuma 19.panta otro daļu gūtie ienākumi nav jāuzrāda deklarācijā. NMTA skatījumā šādu ar IIN neapliekamo ienākumu papildus uzrādīšana gada ienākumu deklarācijās nez vai būtiski varētu mazināt ēnu ekonomiku Latvijā, bet papildus administratīvo slogu nodokļu maksātājiem un nodokļu administrācijai tas viennozīmīgi radīs.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RV 1.3.3.p.</w:t>
            </w:r>
            <w:r w:rsidR="00000000" w:rsidRPr="00000000" w:rsidDel="00000000">
              <w:rPr>
                <w:rtl w:val="0"/>
              </w:rPr>
              <w:t xml:space="preserve"> </w:t>
            </w:r>
            <w:r w:rsidR="00000000" w:rsidRPr="00000000" w:rsidDel="00000000">
              <w:rPr>
                <w:i w:val="1"/>
                <w:rtl w:val="0"/>
              </w:rPr>
              <w:t xml:space="preserve">Noteikt darba devējam pienākumu informēt VID par faktu, ka darbiniekam darba alga tiek izmaksāta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vērš uzmanību, ka šīs ziņas tiks sniegtas par darba ņēmējiem legāli (t.i. ārpus ēnu ekonomikas) izmaksāto darba samaksu, līdz ar to nez vai tas veicinās aplokšņu algu saņēmēju un nodokļus nemaksājošo darba devēju samazināšanos, bet administratīvo slogu godprātīgiem darba devējiem viennozīmīgi palielinās. Turklāt Darba likuma 70.pants neliedz pusēm vienoties par kombinētu darba samaksas izmaksas veidu (daļu izmaksājot skaidrā, bet daļu – bezskaidrā naudā) vai arī izmaksas veidu periodiski mainīt, kas šī pasākuma izpildi vēl vairāk var sarežgīt.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RV 2.1.1.p. </w:t>
            </w:r>
            <w:r w:rsidR="00000000" w:rsidRPr="00000000" w:rsidDel="00000000">
              <w:rPr>
                <w:i w:val="1"/>
                <w:rtl w:val="0"/>
              </w:rPr>
              <w:t xml:space="preserve">Noteikt E-kvīti kā obligātu par medicīnas un ārstniecisko pakalpojumu izmantošanu un kvalifikācijas paaugstināšanu, specialitātes iegūšanu, izglītības iegūšanu, tai skaitā interešu izglītības programmu apgūšanu bērniem, lai gada ienākumu deklarācijā varētu iekļaut kā attaisnotos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NMTA atbalsta maksimālu e-kvīšu izmantošanu attaisnoto izdevumu deklarēšanā, tomēr to obligāta pieprasīšana var radīt nesamērīgu slogu maziem pakalpojumu sniedzējiem (piemēram, interešu izglītības jomā). Turklāt nav saprotams, kā to varēs attiecināt uz šādu pakalpojumu sniedzējiem ārvalstīs (jo attaisnotos izdevumus var deklarēt arī par ārvalstīs saņemtajiem medicīnas u.c.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1.3.4.p.</w:t>
            </w:r>
            <w:r w:rsidR="00000000" w:rsidRPr="00000000" w:rsidDel="00000000">
              <w:rPr>
                <w:rtl w:val="0"/>
              </w:rPr>
              <w:t xml:space="preserve"> minēto “aplokšņu algu” rēķinu NMTA savus apsvērumus ir paudusi savā Latvijas Republikas Saeimas Budžeta un finanšu (nodokļu) komisijai adresētajā 2022. gada 15.decembra vēstulē Nr.1/12, kura ir publiski pieejama Saeimas mājaslapā pie likumprojekta “Grozījumi likumā “Par nodokļiem un nodevām”” (Nr. 2/Lp14) dokumentiem uz 1.lasījumu.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1.4.1.p.</w:t>
            </w:r>
            <w:r w:rsidR="00000000" w:rsidRPr="00000000" w:rsidDel="00000000">
              <w:rPr>
                <w:rtl w:val="0"/>
              </w:rPr>
              <w:t xml:space="preserve"> minēto e-rēķinu ieviešanu no 2025.gada, NMTA vērš uzmanību, ka Eiropas komisija savos 08.12.2022. priekšlikumos Padomes 2006.gada 28.novembra direktīvas 2006/112/EK par kopējo pievienotās vērtības nodokļa sistēmu (turpmāk – Direktīva) grozījumiem attiecībā uz PVN noteikumiem digitālajā laikmetā[1] ietvērusi arī grozījumus attiecībā uz  e-rēķinu izmantošanas paplašināšanu un jaunas digitālās ziņošanas sistēmas izveidi, lai nodrošinātu reāllaika informācijas apmaiņu starp dalībvalstīm, aizstājot pašreizējos kopsavilkuma paziņojumus par piegādēm starp ES dalībvalstīm. Pēc pašreizējām prognozēm Direktīvas grozījumi varētu tikt ieviesti ar 2029.gadu. Līdz ar to Latvijai, ieviešot savu e-rēķinu sistēmu, būtu vēlams to jau uzreiz saskaņot ar jaunajām ES prasībām PVN e-rēķinu apritei un ziņošanai PVN jomā, lai uzņēmējiem un valstij neveidotos papildus izmaksas ieviesto sistēmu pārveidei.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1 RV 1.4.3.p.</w:t>
            </w:r>
            <w:r w:rsidR="00000000" w:rsidRPr="00000000" w:rsidDel="00000000">
              <w:rPr>
                <w:rtl w:val="0"/>
              </w:rPr>
              <w:t xml:space="preserve"> minēto skaidras naudas aprites aizstāšanu ar digitāliem maksājumiem, veicinot POS termināļu ieviešanu tirdzniecības vietās, NMTA skatījumā bezskaidras naudas lietošanu norēķinos papildus varētu stimulēt arī kādu atsevišķu prasību samazināšana attiecībā uz nodokļu un citu maksājumu reģistrēšanas elektronisko ierīču un iekārtu izmantošanu (kas uzņēmumam neapšaubāmi ir izmaksas), ja tirdzniecības vai pakalpojumu sniegšanas vietā norēķini ar pircējiem tiek veikti tikai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https://taxation-customs.ec.europa.eu/taxation-1/value-added-tax-vat/vat-digital-age_en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1.3.1.punktā paredzēto pasākumu "Noteikt par primāro algas izmaksas veidu bezskaidras naudas maksājumu", vēršam uzmanību uz to, ka šāds pasākums pēc būtības paredz likumīgā maksāšanas līdzekļa (euro banknošu un monētu) lietošanas ierobežojumu (gadījumos, kad darba devējam un darbiniekam neizdotos vienoties par darba samaksu skaidrā naudā), par kuru pēc attiecīgo Darba likuma grozījumu projekta sagatavošanas būtu nepieciešams konsultēties ar Eiropas Centrālo banku atbilstoši Padomes 1998. gada 29. jūnija lēmumā 98/415/EK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 iespēju Ēnu ekonomikas ierobežošanas plāna 2024.–2027. gadam 5. rīcības virzienu “Citi pasākumi uzņēmumu konkurētspējas uzlabošanai” papildināt ar 3. uzdevumu “Sekmēt uzņēmumu piesaisti speciālajām ekonomiskajām zonām”, kurš paredz veicināt komersantus iegūt speciālās ekonomiskās zonas kapitālsabiedrības statusu īstenojot projektus, attiecīgi ziņojot VID par savām darbībām projektu īstenošanas gaitā. Darbības rezultāts – sekmēti esošie un ieviesti jauni atbalsta mehānismi speciālo ekonomisko zonu kapitālsabiedrībām. Rezultatīvais rādītājs – nodokļu ieņēmumu pieaugums caur uzņēmējdarbības atbalsta mehānismiem. Atbildīgā institūcija - FM, VARAM. Izpildes termiņš  - 31.12.2025.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netiks iekļauts plānā, jo tiešā veidā ēnu ekonomiku nemazina.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6.lpp otrās atkāpes otrā teikuma tulkojumu. Rosinām vārdus "korupcijas tiesības" aizstāt ar vārdiem "pretkorupcijas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izteiktajam priekšlikumam precizēta redakcija plāna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plāna projekta 4.daļu "Ēnu ekonomikas ierobežošanas plāns 2024.- 2027.gadam", paredzot katram pasākumam rezultatīvos rādītājus. Vienlaikus rosinām pārskatīt plāna projektā definētos darbības rezultātus, ņemot vērā, ka darbības rezultāts ir pabeigta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pasākumi papildināti ar darbības rezultātiem un rezultatīvajiem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piedāvāts apstiprināt plānu, nevis informatīvo ziņojumu, apraksti (projekta 6.līdz 16.lpp jeb 11 lappuses), piemēram, par to, kas ir ēnu ekonomika, kā to dažādos veidos mēra, ir noderīga, bet būtu jāpievieno plāna projekta pielikumā, tas uzlabotu plāna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kopsavilkums ir sagatavots, ievērojot Ministru kabineta 2014.gada 2.decembra noteikumus Nr.737 “Attīstības plānošanas dokumentu izstrādes un ietekmes izvērtēšanas noteikumi” un citus ar to saistītu normatīvo aktu prasības, kā arī nostiprināto praksi šāda veida dokumentu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ievērojot labo praksi politikas plānošanas dokumentu sagatavošanā, kā arī atbilstoši sociālo un sadarbības partneru ierosinājumam, plāna aprakstošā sadaļā sniegts plašāks ieskats un skaidrojums par ēnu ekonomikas būtību, to ietekmējošiem faktoriem un sekām, izpausmēm nozarē, ietekmi uz ekonomiku, zinātnieku sniegtajām rekomendācijām, paveiktajiem darbiem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diskusijas (20.12.2023.) LPS par minēto jautājumu iebildumu neuztur.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vērš uzmanību, ka Ministru kabineta rīkojuma projekta “Ēnu ekonomikas ierobežošanas plāns 2024.–2027. gadam” (turpmāk - MK rīkojuma projekts) 3. un 4. punktā tiek paredzēts, ka plānā ietverto pasākumu īstenošanu noteiktajos termiņos ir jānodrošina tikai atbildīgajām nozares ministrijām, sniedzot par to izpildi informāciju Finanšu ministrijai. Savukārt Ēnu ekonomikas ierobežošanas plāna 2024.–2027. gadam projektā par uzdevumu izpildi ir noteiktas kā atbildīgās institūcijas ne tikai ministrijas, bet arī citas institūcijas, tostarp nevalstiskās organizācijas. Ievērojot minēto, FID ieskatā MK rīkojuma projektā 3. un 4. punktā būtu jāiekļauj arī pārējās institūcijas, kas ir noteiktas Ēnu ekonomikas ierobežošanas plāna 2024.–2027. gadam projektā kā atbildīgās par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rīkojuma 3. un 4.punkts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un citām iesaistītām institūcijām nodrošināt plānā ietverto pasākumu īstenošanu noteiktajos termiņos atbilstoši atbildības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plānā ietverto pasākumu izpildi atbildīgajām nozaru ministrijām un citām iesaistītām institūcijām katru gadu (sākot ar 2025.gadu) līdz 1.martam iesniegt Finanšu ministrijā informāciju par pasākumu īstenošanas gaitu un rezultatīvo rādītāju izpildi, kā arī līdz 2028.gada 1.martam – informāciju par plāna pasākumu izpildi par visu plāna īstenošanas periodu un rezultatīvo rādītāju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izsaka priekšlikumu dzēst no Ēnu ekonomikas ierobežošanas plāna 2024.–2027. gadam projekta (turpmāk - plāna projekts) Saīsinājumu un terminu saraksta saīsinājumu “NILLTPFN”, jo tas netiek lietots plāna projektā, kā arī papildināt sarakstu ar saīsinājumu “LB”, kas tiek lietots plāna projektā, bet nav iekļauts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saīsinājumu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rīcības virziena 2.uzdevuma "Starpinstitūcijas informācijas apmaiņa un informācijas publiskošana" ar 2.2.5. pasākumu "Automatizētās datu apmaiņas ieviešana starp VID un uzņēmumu, un iestāžu grāmatvedības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Automatizētās datu apmaiņas ieviešana starp VID un uzņēmumu, un iestāžu grāmatvedības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Ieviests regulējums un nodrošinājums datu apmaiņai starp VID un grāmatvedības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Automatizēta un paātrināta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FM,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netiks iekļauts plānā, jo tiešā veidā ēnu ekonomiku nemazina un arī pēc savas būtības dublē plānā iekļauto 1.4.1.pasākumu “Īstenot attaisnojuma dokumentu (e-rēķinu) elektroniskās aprites sistēmas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normatīvos aktos ir atrunāti pārskatu iesniegšanas termiņi, grāmatvedības programmas ģenerē atskaites un ir iespēja tās lejupielādēt nevis no VID sagatavēm, bet gataviem failiem.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1. rīcības virziena 4.uzdevumu Bezskaidras naudas darījumu izmantošanas veicināšana ar 1.4.5. pasākumu "Citu attaisnojuma dokumentu elektronizācija (pavadzīmes, e-čeki, e-cmr)."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Citu finanšu attaisnojuma dokumentu elektronizācija (pavadzīmes, e-čeki, e-cmr).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 Ieviests regulējums un nodrošinājums citu finanšu attaisnojuma dokumentu apritei.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Uzlabota preču un naudas plūsmas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 FM, VARAM,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31.12.2025.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netiks iekļauts plānā, jo iesniegtais priekšlikums skar izmaiņas normatīvajos aktos starptautiskajā līmenī un tam nav tiešas ietekmes uz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pasākums pēc savas būtības dublē plānā  iekļauto 1.4.1.pasākumu “Īstenot attaisnojuma dokumentu (e-rēķinu) elektroniskās aprites sistēmas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 valsts inspekcija pie 2.2.3.pasākuma ir norādīta kā līdzatbildīgā institūcija, kā arī ņemot vērā Fizisko personu datu apstrādes likuma 4.panta pirmās daļas 5.punktā noteikto, aicinām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2.2.3.pasākums ar līdzatbildīgo institūciju – DVI.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nosūtīts saskaņošanai ar DVI un saņems apstiprinājums, ka konceptuālu iebildumu par plānu nav. Papildus tam DVI norādīja, ka neiebilst būt par līdzatbildīgo institūciju 2.2.3.pasākumā attiecībā uz datu apstrādes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23-TA-1903</w:t>
    </w:r>
    <w:r>
      <w:br/>
    </w:r>
    <w:r w:rsidR="00000000" w:rsidRPr="00000000" w:rsidDel="00000000">
      <w:rPr>
        <w:rtl w:val="0"/>
      </w:rPr>
      <w:t xml:space="preserve">12.01.2024. 10.04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23-TA-1903</w:t>
    </w:r>
    <w:r>
      <w:br/>
    </w:r>
    <w:r w:rsidR="00000000" w:rsidRPr="00000000" w:rsidDel="00000000">
      <w:rPr>
        <w:rtl w:val="0"/>
      </w:rPr>
      <w:t xml:space="preserve">12.01.2024. 10.04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Izziņa_23-TA-1903.docx</dc:title>
</cp:coreProperties>
</file>

<file path=docProps/custom.xml><?xml version="1.0" encoding="utf-8"?>
<Properties xmlns="http://schemas.openxmlformats.org/officeDocument/2006/custom-properties" xmlns:vt="http://schemas.openxmlformats.org/officeDocument/2006/docPropsVTypes"/>
</file>