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4D4E2F" w14:textId="5FEAD5F6" w:rsidR="0040007B" w:rsidRDefault="0040007B" w:rsidP="0040007B">
      <w:pPr>
        <w:shd w:val="clear" w:color="auto" w:fill="FFFFFF"/>
        <w:spacing w:after="0" w:line="240" w:lineRule="auto"/>
        <w:ind w:firstLine="720"/>
        <w:jc w:val="right"/>
        <w:textAlignment w:val="baseline"/>
        <w:rPr>
          <w:rFonts w:ascii="Times New Roman" w:eastAsia="Times New Roman" w:hAnsi="Times New Roman"/>
          <w:sz w:val="28"/>
          <w:szCs w:val="28"/>
        </w:rPr>
      </w:pPr>
      <w:r w:rsidRPr="0040007B">
        <w:rPr>
          <w:rFonts w:ascii="Times New Roman" w:eastAsia="Times New Roman" w:hAnsi="Times New Roman"/>
          <w:sz w:val="28"/>
          <w:szCs w:val="28"/>
        </w:rPr>
        <w:t>3.</w:t>
      </w:r>
      <w:r w:rsidR="00435921">
        <w:rPr>
          <w:rFonts w:ascii="Times New Roman" w:eastAsia="Times New Roman" w:hAnsi="Times New Roman"/>
          <w:sz w:val="28"/>
          <w:szCs w:val="28"/>
        </w:rPr>
        <w:t xml:space="preserve"> </w:t>
      </w:r>
      <w:r w:rsidRPr="0040007B">
        <w:rPr>
          <w:rFonts w:ascii="Times New Roman" w:eastAsia="Times New Roman" w:hAnsi="Times New Roman"/>
          <w:sz w:val="28"/>
          <w:szCs w:val="28"/>
        </w:rPr>
        <w:t>pielikums</w:t>
      </w:r>
    </w:p>
    <w:p w14:paraId="30A77195" w14:textId="77777777" w:rsidR="00D9510F" w:rsidRPr="0040007B" w:rsidRDefault="00D9510F" w:rsidP="00435921">
      <w:pPr>
        <w:shd w:val="clear" w:color="auto" w:fill="FFFFFF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/>
          <w:sz w:val="28"/>
          <w:szCs w:val="28"/>
        </w:rPr>
      </w:pPr>
    </w:p>
    <w:p w14:paraId="0D62C9C7" w14:textId="6E789A1C" w:rsidR="0040007B" w:rsidRPr="0040007B" w:rsidRDefault="0040007B" w:rsidP="0043592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  <w:r w:rsidRPr="0040007B">
        <w:rPr>
          <w:rFonts w:ascii="Times New Roman" w:eastAsia="Times New Roman" w:hAnsi="Times New Roman"/>
          <w:sz w:val="28"/>
          <w:szCs w:val="28"/>
        </w:rPr>
        <w:t>Par Veselības ministrijas īstenoto E</w:t>
      </w:r>
      <w:r w:rsidR="00CE57C9">
        <w:rPr>
          <w:rFonts w:ascii="Times New Roman" w:eastAsia="Times New Roman" w:hAnsi="Times New Roman"/>
          <w:sz w:val="28"/>
          <w:szCs w:val="28"/>
        </w:rPr>
        <w:t xml:space="preserve">iropas </w:t>
      </w:r>
      <w:r w:rsidR="003071D6">
        <w:rPr>
          <w:rFonts w:ascii="Times New Roman" w:eastAsia="Times New Roman" w:hAnsi="Times New Roman"/>
          <w:sz w:val="28"/>
          <w:szCs w:val="28"/>
        </w:rPr>
        <w:t>R</w:t>
      </w:r>
      <w:r w:rsidR="00CE57C9">
        <w:rPr>
          <w:rFonts w:ascii="Times New Roman" w:eastAsia="Times New Roman" w:hAnsi="Times New Roman"/>
          <w:sz w:val="28"/>
          <w:szCs w:val="28"/>
        </w:rPr>
        <w:t>eģionā</w:t>
      </w:r>
      <w:r w:rsidR="003071D6">
        <w:rPr>
          <w:rFonts w:ascii="Times New Roman" w:eastAsia="Times New Roman" w:hAnsi="Times New Roman"/>
          <w:sz w:val="28"/>
          <w:szCs w:val="28"/>
        </w:rPr>
        <w:t xml:space="preserve">lās attīstības fonda </w:t>
      </w:r>
      <w:r w:rsidRPr="0040007B">
        <w:rPr>
          <w:rFonts w:ascii="Times New Roman" w:eastAsia="Times New Roman" w:hAnsi="Times New Roman"/>
          <w:sz w:val="28"/>
          <w:szCs w:val="28"/>
        </w:rPr>
        <w:t>projektu Nr.</w:t>
      </w:r>
      <w:r w:rsidR="00676267">
        <w:rPr>
          <w:rFonts w:ascii="Times New Roman" w:eastAsia="Times New Roman" w:hAnsi="Times New Roman"/>
          <w:sz w:val="28"/>
          <w:szCs w:val="28"/>
        </w:rPr>
        <w:t xml:space="preserve"> </w:t>
      </w:r>
      <w:r w:rsidRPr="0040007B">
        <w:rPr>
          <w:rFonts w:ascii="Times New Roman" w:eastAsia="Times New Roman" w:hAnsi="Times New Roman"/>
          <w:sz w:val="28"/>
          <w:szCs w:val="28"/>
        </w:rPr>
        <w:t>2.2.1.1/17/I/028 “Veselības ministrijas un padotības iestāžu IKT centralizācijas atbalst</w:t>
      </w:r>
      <w:r w:rsidR="00841F56">
        <w:rPr>
          <w:rFonts w:ascii="Times New Roman" w:eastAsia="Times New Roman" w:hAnsi="Times New Roman"/>
          <w:sz w:val="28"/>
          <w:szCs w:val="28"/>
        </w:rPr>
        <w:t>s</w:t>
      </w:r>
      <w:r w:rsidRPr="0040007B">
        <w:rPr>
          <w:rFonts w:ascii="Times New Roman" w:eastAsia="Times New Roman" w:hAnsi="Times New Roman"/>
          <w:sz w:val="28"/>
          <w:szCs w:val="28"/>
        </w:rPr>
        <w:t>”</w:t>
      </w:r>
    </w:p>
    <w:p w14:paraId="315818DA" w14:textId="77777777" w:rsidR="0040007B" w:rsidRPr="0040007B" w:rsidRDefault="0040007B" w:rsidP="0040007B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</w:p>
    <w:p w14:paraId="772C5E40" w14:textId="5F329C9F" w:rsidR="0040007B" w:rsidRDefault="0040007B" w:rsidP="00435921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  <w:r w:rsidRPr="0040007B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Projekta sākotnējā finansējuma apmērs: 1 544 765 EUR, t.sk., 1 313 050 EUR (85 % finansēja Eiropas Reģionālās attīstības fonds</w:t>
      </w:r>
      <w:r w:rsidR="00BC28AA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</w:t>
      </w:r>
      <w:r w:rsidR="00947F30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(turpmāk - ERAF)</w:t>
      </w:r>
      <w:r w:rsidRPr="0040007B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) un 231 715 EUR (15 % finansēti no valsts budžeta), savukārt pēc noslēguma maksājuma pieprasījuma datiem attiecināmie izdevumi ir 1 316 589,88 EUR, t.sk., 1 119 101,</w:t>
      </w:r>
      <w:r w:rsidR="00537606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</w:t>
      </w:r>
      <w:r w:rsidRPr="0040007B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40 EUR (85 % finansēja </w:t>
      </w:r>
      <w:r w:rsidR="00947F30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ERAF</w:t>
      </w:r>
      <w:r w:rsidRPr="0040007B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) un 197 488,</w:t>
      </w:r>
      <w:r w:rsidR="00537606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</w:t>
      </w:r>
      <w:r w:rsidRPr="0040007B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48 EUR (15 % finansēti no valsts budžeta).</w:t>
      </w:r>
      <w:r w:rsidR="005A0CAA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Projekta gala attiecināmie deklarētie izdevumi ir mazāki par sākotnējo projekta finansējuma apmēru.</w:t>
      </w:r>
    </w:p>
    <w:p w14:paraId="20F0F758" w14:textId="77777777" w:rsidR="005A0CAA" w:rsidRPr="0040007B" w:rsidRDefault="005A0CAA" w:rsidP="00435921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</w:p>
    <w:p w14:paraId="7C28ACAA" w14:textId="77777777" w:rsidR="0040007B" w:rsidRPr="0040007B" w:rsidRDefault="0040007B" w:rsidP="00435921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  <w:r w:rsidRPr="0040007B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Projekta ietvaros tika realizēti 3 galvenie mērķi:</w:t>
      </w:r>
    </w:p>
    <w:p w14:paraId="3F74F9DB" w14:textId="05E7B2EB" w:rsidR="0040007B" w:rsidRPr="0040007B" w:rsidRDefault="0040007B" w:rsidP="00435921">
      <w:pPr>
        <w:pStyle w:val="ListParagraph"/>
        <w:numPr>
          <w:ilvl w:val="0"/>
          <w:numId w:val="1"/>
        </w:numPr>
        <w:shd w:val="clear" w:color="auto" w:fill="FFFFFF"/>
        <w:ind w:left="709" w:hanging="709"/>
        <w:textAlignment w:val="baseline"/>
        <w:rPr>
          <w:rFonts w:eastAsia="Times New Roman" w:cs="Times New Roman"/>
          <w:color w:val="000000"/>
          <w:sz w:val="28"/>
          <w:szCs w:val="28"/>
          <w:lang w:eastAsia="lv-LV"/>
        </w:rPr>
      </w:pPr>
      <w:r w:rsidRPr="0040007B">
        <w:rPr>
          <w:rFonts w:eastAsia="Times New Roman" w:cs="Times New Roman"/>
          <w:color w:val="000000"/>
          <w:sz w:val="28"/>
          <w:szCs w:val="28"/>
          <w:lang w:eastAsia="lv-LV"/>
        </w:rPr>
        <w:t>V</w:t>
      </w:r>
      <w:r w:rsidR="00087FF2">
        <w:rPr>
          <w:rFonts w:eastAsia="Times New Roman" w:cs="Times New Roman"/>
          <w:color w:val="000000"/>
          <w:sz w:val="28"/>
          <w:szCs w:val="28"/>
          <w:lang w:eastAsia="lv-LV"/>
        </w:rPr>
        <w:t>eselības ministrijas (turpmāk - VM)</w:t>
      </w:r>
      <w:r w:rsidRPr="0040007B">
        <w:rPr>
          <w:rFonts w:eastAsia="Times New Roman" w:cs="Times New Roman"/>
          <w:color w:val="000000"/>
          <w:sz w:val="28"/>
          <w:szCs w:val="28"/>
          <w:lang w:eastAsia="lv-LV"/>
        </w:rPr>
        <w:t xml:space="preserve"> </w:t>
      </w:r>
      <w:r w:rsidR="00087FF2">
        <w:rPr>
          <w:rFonts w:eastAsia="Times New Roman" w:cs="Times New Roman"/>
          <w:color w:val="000000"/>
          <w:sz w:val="28"/>
          <w:szCs w:val="28"/>
          <w:lang w:eastAsia="lv-LV"/>
        </w:rPr>
        <w:t>r</w:t>
      </w:r>
      <w:r w:rsidRPr="0040007B">
        <w:rPr>
          <w:rFonts w:eastAsia="Times New Roman" w:cs="Times New Roman"/>
          <w:color w:val="000000"/>
          <w:sz w:val="28"/>
          <w:szCs w:val="28"/>
          <w:lang w:eastAsia="lv-LV"/>
        </w:rPr>
        <w:t xml:space="preserve">esora informācijas aprites un lēmumu pieņemšanas procesu pilnveidošana, izveidojot vienotu dokumentu vadības sistēmu (turpmāk </w:t>
      </w:r>
      <w:r w:rsidRPr="0040007B">
        <w:rPr>
          <w:rFonts w:eastAsia="Times New Roman" w:cs="Times New Roman"/>
          <w:b/>
          <w:bCs/>
          <w:color w:val="000000"/>
          <w:sz w:val="28"/>
          <w:szCs w:val="28"/>
          <w:lang w:eastAsia="lv-LV"/>
        </w:rPr>
        <w:t>DVS</w:t>
      </w:r>
      <w:r w:rsidRPr="0040007B">
        <w:rPr>
          <w:rFonts w:eastAsia="Times New Roman" w:cs="Times New Roman"/>
          <w:color w:val="000000"/>
          <w:sz w:val="28"/>
          <w:szCs w:val="28"/>
          <w:lang w:eastAsia="lv-LV"/>
        </w:rPr>
        <w:t>) un informācijas apmaiņas vidi</w:t>
      </w:r>
      <w:r w:rsidR="00537606">
        <w:rPr>
          <w:rFonts w:eastAsia="Times New Roman" w:cs="Times New Roman"/>
          <w:color w:val="000000"/>
          <w:sz w:val="28"/>
          <w:szCs w:val="28"/>
          <w:lang w:eastAsia="lv-LV"/>
        </w:rPr>
        <w:t>,</w:t>
      </w:r>
    </w:p>
    <w:p w14:paraId="05A22965" w14:textId="3092DBA7" w:rsidR="0040007B" w:rsidRPr="0040007B" w:rsidRDefault="0040007B" w:rsidP="00435921">
      <w:pPr>
        <w:pStyle w:val="ListParagraph"/>
        <w:numPr>
          <w:ilvl w:val="0"/>
          <w:numId w:val="1"/>
        </w:numPr>
        <w:shd w:val="clear" w:color="auto" w:fill="FFFFFF"/>
        <w:ind w:left="709" w:hanging="709"/>
        <w:textAlignment w:val="baseline"/>
        <w:rPr>
          <w:rFonts w:eastAsia="Times New Roman" w:cs="Times New Roman"/>
          <w:color w:val="000000"/>
          <w:sz w:val="28"/>
          <w:szCs w:val="28"/>
          <w:lang w:eastAsia="lv-LV"/>
        </w:rPr>
      </w:pPr>
      <w:r w:rsidRPr="0040007B">
        <w:rPr>
          <w:rFonts w:eastAsia="Times New Roman" w:cs="Times New Roman"/>
          <w:color w:val="000000"/>
          <w:sz w:val="28"/>
          <w:szCs w:val="28"/>
          <w:lang w:eastAsia="lv-LV"/>
        </w:rPr>
        <w:t xml:space="preserve">VM resorā vienotas resursu vadības sistēmas izveidošana – ieviešot ERP vadības un grāmatvedības programmu </w:t>
      </w:r>
      <w:proofErr w:type="spellStart"/>
      <w:r w:rsidRPr="0040007B">
        <w:rPr>
          <w:rFonts w:eastAsia="Times New Roman" w:cs="Times New Roman"/>
          <w:b/>
          <w:bCs/>
          <w:color w:val="000000"/>
          <w:sz w:val="28"/>
          <w:szCs w:val="28"/>
          <w:lang w:eastAsia="lv-LV"/>
        </w:rPr>
        <w:t>Horizon</w:t>
      </w:r>
      <w:proofErr w:type="spellEnd"/>
      <w:r w:rsidRPr="0040007B">
        <w:rPr>
          <w:rFonts w:eastAsia="Times New Roman" w:cs="Times New Roman"/>
          <w:b/>
          <w:bCs/>
          <w:color w:val="000000"/>
          <w:sz w:val="28"/>
          <w:szCs w:val="28"/>
          <w:lang w:eastAsia="lv-LV"/>
        </w:rPr>
        <w:t xml:space="preserve"> un HOP</w:t>
      </w:r>
      <w:r w:rsidR="00537606">
        <w:rPr>
          <w:rFonts w:eastAsia="Times New Roman" w:cs="Times New Roman"/>
          <w:color w:val="000000"/>
          <w:sz w:val="28"/>
          <w:szCs w:val="28"/>
          <w:lang w:eastAsia="lv-LV"/>
        </w:rPr>
        <w:t>,</w:t>
      </w:r>
    </w:p>
    <w:p w14:paraId="391AAB35" w14:textId="4D6EAC02" w:rsidR="0040007B" w:rsidRPr="0040007B" w:rsidRDefault="0040007B" w:rsidP="00435921">
      <w:pPr>
        <w:pStyle w:val="ListParagraph"/>
        <w:numPr>
          <w:ilvl w:val="0"/>
          <w:numId w:val="1"/>
        </w:numPr>
        <w:shd w:val="clear" w:color="auto" w:fill="FFFFFF"/>
        <w:ind w:left="709" w:hanging="709"/>
        <w:textAlignment w:val="baseline"/>
        <w:rPr>
          <w:rFonts w:eastAsia="Times New Roman" w:cs="Times New Roman"/>
          <w:color w:val="000000"/>
          <w:sz w:val="28"/>
          <w:szCs w:val="28"/>
          <w:lang w:eastAsia="lv-LV"/>
        </w:rPr>
      </w:pPr>
      <w:r w:rsidRPr="0040007B">
        <w:rPr>
          <w:rFonts w:eastAsia="Times New Roman" w:cs="Times New Roman"/>
          <w:color w:val="000000"/>
          <w:sz w:val="28"/>
          <w:szCs w:val="28"/>
          <w:lang w:eastAsia="lv-LV"/>
        </w:rPr>
        <w:t>VM resorā ieviešot budžeta vadības</w:t>
      </w:r>
      <w:r w:rsidR="00E20528">
        <w:rPr>
          <w:rFonts w:eastAsia="Times New Roman" w:cs="Times New Roman"/>
          <w:color w:val="000000"/>
          <w:sz w:val="28"/>
          <w:szCs w:val="28"/>
          <w:lang w:eastAsia="lv-LV"/>
        </w:rPr>
        <w:t xml:space="preserve"> un </w:t>
      </w:r>
      <w:r w:rsidRPr="0040007B">
        <w:rPr>
          <w:rFonts w:eastAsia="Times New Roman" w:cs="Times New Roman"/>
          <w:color w:val="000000"/>
          <w:sz w:val="28"/>
          <w:szCs w:val="28"/>
          <w:lang w:eastAsia="lv-LV"/>
        </w:rPr>
        <w:t xml:space="preserve">plānošanas risinājuma programmu </w:t>
      </w:r>
      <w:proofErr w:type="spellStart"/>
      <w:r w:rsidRPr="0040007B">
        <w:rPr>
          <w:rFonts w:eastAsia="Times New Roman" w:cs="Times New Roman"/>
          <w:b/>
          <w:bCs/>
          <w:color w:val="000000"/>
          <w:sz w:val="28"/>
          <w:szCs w:val="28"/>
          <w:lang w:eastAsia="lv-LV"/>
        </w:rPr>
        <w:t>MicroStrategy</w:t>
      </w:r>
      <w:proofErr w:type="spellEnd"/>
      <w:r w:rsidRPr="0040007B">
        <w:rPr>
          <w:rFonts w:eastAsia="Times New Roman" w:cs="Times New Roman"/>
          <w:color w:val="000000"/>
          <w:sz w:val="28"/>
          <w:szCs w:val="28"/>
          <w:lang w:eastAsia="lv-LV"/>
        </w:rPr>
        <w:t>.</w:t>
      </w:r>
    </w:p>
    <w:p w14:paraId="4F26EDD7" w14:textId="77777777" w:rsidR="0040007B" w:rsidRPr="0040007B" w:rsidRDefault="0040007B" w:rsidP="00435921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</w:p>
    <w:p w14:paraId="237F25ED" w14:textId="77777777" w:rsidR="0040007B" w:rsidRPr="0040007B" w:rsidRDefault="0040007B" w:rsidP="00435921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  <w:r w:rsidRPr="0040007B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Šī projekta ieviešanas beigu datums ir 15.03.2021. un pēdējais maksājuma pieprasījums samaksāts 10.08.2021., kā rezultātā </w:t>
      </w:r>
      <w:r w:rsidRPr="0040007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 xml:space="preserve">projekta </w:t>
      </w:r>
      <w:proofErr w:type="spellStart"/>
      <w:r w:rsidRPr="0040007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>pēcuzraudzības</w:t>
      </w:r>
      <w:proofErr w:type="spellEnd"/>
      <w:r w:rsidRPr="0040007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lv-LV"/>
        </w:rPr>
        <w:t xml:space="preserve"> termiņš ir līdz 10.08.2026</w:t>
      </w:r>
      <w:r w:rsidRPr="0040007B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.</w:t>
      </w:r>
    </w:p>
    <w:p w14:paraId="5FDEC040" w14:textId="2F6400E3" w:rsidR="0040007B" w:rsidRPr="0040007B" w:rsidRDefault="0040007B" w:rsidP="00435921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color w:val="000000"/>
          <w:sz w:val="28"/>
          <w:szCs w:val="28"/>
          <w:lang w:eastAsia="lv-LV"/>
        </w:rPr>
      </w:pPr>
      <w:r w:rsidRPr="0040007B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Pamatojoties uz Ministru kabineta</w:t>
      </w:r>
      <w:r w:rsidR="00E40E48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2024. gada 22. oktobra</w:t>
      </w:r>
      <w:r w:rsidRPr="0040007B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noteikumiem </w:t>
      </w:r>
      <w:r w:rsidR="00E40E48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Nr. 653 </w:t>
      </w:r>
      <w:r w:rsidRPr="0040007B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“</w:t>
      </w:r>
      <w:r w:rsidR="00087FF2" w:rsidRPr="00087FF2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Kārtība, kādā Valsts kase sniedz pakalpojumus valsts pārvaldes vienotā pakalpojumu centra ietvaros, un kārtība un apjoms, </w:t>
      </w:r>
      <w:proofErr w:type="gramStart"/>
      <w:r w:rsidR="00087FF2" w:rsidRPr="00087FF2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kādā valsts budžeta iestādes un budžeta nefinansētas iestādes kārto grāmatvedības uzskaiti</w:t>
      </w:r>
      <w:proofErr w:type="gramEnd"/>
      <w:r w:rsidR="00087FF2" w:rsidRPr="00087FF2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Valsts kasē valsts pārvaldes vienotā pakalpojumu centra ietvaros</w:t>
      </w:r>
      <w:r w:rsidRPr="0040007B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”, </w:t>
      </w:r>
      <w:r w:rsidR="00087FF2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>VM</w:t>
      </w:r>
      <w:r w:rsidRPr="0040007B">
        <w:rPr>
          <w:rFonts w:ascii="Times New Roman" w:eastAsia="Times New Roman" w:hAnsi="Times New Roman"/>
          <w:color w:val="000000"/>
          <w:sz w:val="28"/>
          <w:szCs w:val="28"/>
          <w:lang w:eastAsia="lv-LV"/>
        </w:rPr>
        <w:t xml:space="preserve"> informē, ka:</w:t>
      </w:r>
    </w:p>
    <w:p w14:paraId="7F823834" w14:textId="3B780DD7" w:rsidR="0040007B" w:rsidRPr="0040007B" w:rsidRDefault="0040007B" w:rsidP="00435921">
      <w:pPr>
        <w:pStyle w:val="ListParagraph"/>
        <w:numPr>
          <w:ilvl w:val="0"/>
          <w:numId w:val="2"/>
        </w:numPr>
        <w:shd w:val="clear" w:color="auto" w:fill="FFFFFF"/>
        <w:ind w:left="709" w:hanging="709"/>
        <w:textAlignment w:val="baseline"/>
        <w:rPr>
          <w:rFonts w:eastAsia="Times New Roman" w:cs="Times New Roman"/>
          <w:color w:val="000000"/>
          <w:sz w:val="28"/>
          <w:szCs w:val="28"/>
          <w:lang w:eastAsia="lv-LV"/>
        </w:rPr>
      </w:pPr>
      <w:r w:rsidRPr="0040007B">
        <w:rPr>
          <w:rFonts w:eastAsia="Times New Roman" w:cs="Times New Roman"/>
          <w:color w:val="000000"/>
          <w:sz w:val="28"/>
          <w:szCs w:val="28"/>
          <w:lang w:eastAsia="lv-LV"/>
        </w:rPr>
        <w:t xml:space="preserve">VM </w:t>
      </w:r>
      <w:r w:rsidR="00087FF2">
        <w:rPr>
          <w:rFonts w:eastAsia="Times New Roman" w:cs="Times New Roman"/>
          <w:color w:val="000000"/>
          <w:sz w:val="28"/>
          <w:szCs w:val="28"/>
          <w:lang w:eastAsia="lv-LV"/>
        </w:rPr>
        <w:t>r</w:t>
      </w:r>
      <w:r w:rsidRPr="0040007B">
        <w:rPr>
          <w:rFonts w:eastAsia="Times New Roman" w:cs="Times New Roman"/>
          <w:color w:val="000000"/>
          <w:sz w:val="28"/>
          <w:szCs w:val="28"/>
          <w:lang w:eastAsia="lv-LV"/>
        </w:rPr>
        <w:t xml:space="preserve">esora </w:t>
      </w:r>
      <w:r w:rsidRPr="0040007B">
        <w:rPr>
          <w:rFonts w:eastAsia="Times New Roman" w:cs="Times New Roman"/>
          <w:b/>
          <w:bCs/>
          <w:color w:val="000000"/>
          <w:sz w:val="28"/>
          <w:szCs w:val="28"/>
          <w:lang w:eastAsia="lv-LV"/>
        </w:rPr>
        <w:t>DVS sistēma tiks lietota arī turpmāk</w:t>
      </w:r>
      <w:r w:rsidRPr="0040007B">
        <w:rPr>
          <w:rFonts w:eastAsia="Times New Roman" w:cs="Times New Roman"/>
          <w:color w:val="000000"/>
          <w:sz w:val="28"/>
          <w:szCs w:val="28"/>
          <w:lang w:eastAsia="lv-LV"/>
        </w:rPr>
        <w:t xml:space="preserve"> pēc 01.01.2025.</w:t>
      </w:r>
      <w:r w:rsidR="00087FF2">
        <w:rPr>
          <w:rFonts w:eastAsia="Times New Roman" w:cs="Times New Roman"/>
          <w:color w:val="000000"/>
          <w:sz w:val="28"/>
          <w:szCs w:val="28"/>
          <w:lang w:eastAsia="lv-LV"/>
        </w:rPr>
        <w:t>,</w:t>
      </w:r>
    </w:p>
    <w:p w14:paraId="4FC492C9" w14:textId="77777777" w:rsidR="00E20528" w:rsidRDefault="0040007B" w:rsidP="00E20528">
      <w:pPr>
        <w:pStyle w:val="ListParagraph"/>
        <w:numPr>
          <w:ilvl w:val="0"/>
          <w:numId w:val="2"/>
        </w:numPr>
        <w:shd w:val="clear" w:color="auto" w:fill="FFFFFF"/>
        <w:ind w:left="709" w:hanging="709"/>
        <w:textAlignment w:val="baseline"/>
        <w:rPr>
          <w:rFonts w:eastAsia="Times New Roman" w:cs="Times New Roman"/>
          <w:color w:val="000000"/>
          <w:sz w:val="28"/>
          <w:szCs w:val="28"/>
          <w:lang w:eastAsia="lv-LV"/>
        </w:rPr>
      </w:pPr>
      <w:r w:rsidRPr="0040007B">
        <w:rPr>
          <w:rFonts w:eastAsia="Times New Roman" w:cs="Times New Roman"/>
          <w:color w:val="000000"/>
          <w:sz w:val="28"/>
          <w:szCs w:val="28"/>
          <w:lang w:eastAsia="lv-LV"/>
        </w:rPr>
        <w:t xml:space="preserve">VM resora vadības un grāmatvedības programma </w:t>
      </w:r>
      <w:proofErr w:type="spellStart"/>
      <w:r w:rsidRPr="0040007B">
        <w:rPr>
          <w:rFonts w:eastAsia="Times New Roman" w:cs="Times New Roman"/>
          <w:b/>
          <w:bCs/>
          <w:color w:val="000000"/>
          <w:sz w:val="28"/>
          <w:szCs w:val="28"/>
          <w:lang w:eastAsia="lv-LV"/>
        </w:rPr>
        <w:t>Horizon</w:t>
      </w:r>
      <w:proofErr w:type="spellEnd"/>
      <w:r w:rsidRPr="0040007B">
        <w:rPr>
          <w:rFonts w:eastAsia="Times New Roman" w:cs="Times New Roman"/>
          <w:b/>
          <w:bCs/>
          <w:color w:val="000000"/>
          <w:sz w:val="28"/>
          <w:szCs w:val="28"/>
          <w:lang w:eastAsia="lv-LV"/>
        </w:rPr>
        <w:t xml:space="preserve"> un HOP tiks izmantota līdz 31.03.2025. </w:t>
      </w:r>
      <w:r w:rsidRPr="0040007B">
        <w:rPr>
          <w:rFonts w:eastAsia="Times New Roman" w:cs="Times New Roman"/>
          <w:color w:val="000000"/>
          <w:sz w:val="28"/>
          <w:szCs w:val="28"/>
          <w:lang w:eastAsia="lv-LV"/>
        </w:rPr>
        <w:t>– nodrošinot VM 2024.</w:t>
      </w:r>
      <w:r w:rsidR="00087FF2">
        <w:rPr>
          <w:rFonts w:eastAsia="Times New Roman" w:cs="Times New Roman"/>
          <w:color w:val="000000"/>
          <w:sz w:val="28"/>
          <w:szCs w:val="28"/>
          <w:lang w:eastAsia="lv-LV"/>
        </w:rPr>
        <w:t xml:space="preserve"> </w:t>
      </w:r>
      <w:r w:rsidRPr="0040007B">
        <w:rPr>
          <w:rFonts w:eastAsia="Times New Roman" w:cs="Times New Roman"/>
          <w:color w:val="000000"/>
          <w:sz w:val="28"/>
          <w:szCs w:val="28"/>
          <w:lang w:eastAsia="lv-LV"/>
        </w:rPr>
        <w:t>gada pārskata sagatavošanu</w:t>
      </w:r>
      <w:r w:rsidR="00087FF2">
        <w:rPr>
          <w:rFonts w:eastAsia="Times New Roman" w:cs="Times New Roman"/>
          <w:color w:val="000000"/>
          <w:sz w:val="28"/>
          <w:szCs w:val="28"/>
          <w:lang w:eastAsia="lv-LV"/>
        </w:rPr>
        <w:t>,</w:t>
      </w:r>
    </w:p>
    <w:p w14:paraId="0E0D5AB2" w14:textId="788AE3E9" w:rsidR="00BF33B0" w:rsidRPr="00E20528" w:rsidRDefault="0040007B" w:rsidP="00E20528">
      <w:pPr>
        <w:pStyle w:val="ListParagraph"/>
        <w:numPr>
          <w:ilvl w:val="0"/>
          <w:numId w:val="2"/>
        </w:numPr>
        <w:shd w:val="clear" w:color="auto" w:fill="FFFFFF"/>
        <w:ind w:left="709" w:hanging="709"/>
        <w:textAlignment w:val="baseline"/>
        <w:rPr>
          <w:rFonts w:eastAsia="Times New Roman" w:cs="Times New Roman"/>
          <w:color w:val="000000"/>
          <w:sz w:val="28"/>
          <w:szCs w:val="28"/>
          <w:lang w:eastAsia="lv-LV"/>
        </w:rPr>
      </w:pPr>
      <w:r w:rsidRPr="00E20528">
        <w:rPr>
          <w:rFonts w:eastAsia="Times New Roman"/>
          <w:color w:val="000000"/>
          <w:sz w:val="28"/>
          <w:szCs w:val="28"/>
          <w:lang w:eastAsia="lv-LV"/>
        </w:rPr>
        <w:t>VM resora budžeta vadības</w:t>
      </w:r>
      <w:r w:rsidR="00E20528" w:rsidRPr="00E20528">
        <w:rPr>
          <w:rFonts w:eastAsia="Times New Roman"/>
          <w:color w:val="000000"/>
          <w:sz w:val="28"/>
          <w:szCs w:val="28"/>
          <w:lang w:eastAsia="lv-LV"/>
        </w:rPr>
        <w:t xml:space="preserve"> un</w:t>
      </w:r>
      <w:r w:rsidRPr="00E20528">
        <w:rPr>
          <w:rFonts w:eastAsia="Times New Roman"/>
          <w:color w:val="000000"/>
          <w:sz w:val="28"/>
          <w:szCs w:val="28"/>
          <w:lang w:eastAsia="lv-LV"/>
        </w:rPr>
        <w:t xml:space="preserve"> plānošanas risinājuma programma</w:t>
      </w:r>
      <w:r w:rsidR="00E20528" w:rsidRPr="00E20528">
        <w:rPr>
          <w:rFonts w:eastAsia="Times New Roman"/>
          <w:color w:val="000000"/>
          <w:sz w:val="28"/>
          <w:szCs w:val="28"/>
          <w:lang w:eastAsia="lv-LV"/>
        </w:rPr>
        <w:t xml:space="preserve"> </w:t>
      </w:r>
      <w:proofErr w:type="spellStart"/>
      <w:r w:rsidRPr="00E20528">
        <w:rPr>
          <w:rFonts w:eastAsia="Times New Roman"/>
          <w:b/>
          <w:bCs/>
          <w:color w:val="000000"/>
          <w:sz w:val="28"/>
          <w:szCs w:val="28"/>
          <w:lang w:eastAsia="lv-LV"/>
        </w:rPr>
        <w:t>MicroStrategy</w:t>
      </w:r>
      <w:proofErr w:type="spellEnd"/>
      <w:r w:rsidRPr="00E20528">
        <w:rPr>
          <w:rFonts w:eastAsia="Times New Roman"/>
          <w:b/>
          <w:bCs/>
          <w:color w:val="000000"/>
          <w:sz w:val="28"/>
          <w:szCs w:val="28"/>
          <w:lang w:eastAsia="lv-LV"/>
        </w:rPr>
        <w:t xml:space="preserve"> tiks izmantota līdz 31.12.2024.</w:t>
      </w:r>
      <w:r w:rsidR="00E20528" w:rsidRPr="00E20528">
        <w:rPr>
          <w:rFonts w:eastAsia="Times New Roman"/>
          <w:color w:val="000000"/>
          <w:sz w:val="28"/>
          <w:szCs w:val="28"/>
          <w:lang w:eastAsia="lv-LV"/>
        </w:rPr>
        <w:t xml:space="preserve">, </w:t>
      </w:r>
      <w:r w:rsidRPr="00E20528">
        <w:rPr>
          <w:rFonts w:eastAsia="Times New Roman"/>
          <w:color w:val="000000"/>
          <w:sz w:val="28"/>
          <w:szCs w:val="28"/>
          <w:lang w:eastAsia="lv-LV"/>
        </w:rPr>
        <w:t>ņemot vērā Valsts kases sniegto informāciju, ka sākot no 01.01.2025., V</w:t>
      </w:r>
      <w:r w:rsidR="00230E67">
        <w:rPr>
          <w:rFonts w:eastAsia="Times New Roman"/>
          <w:color w:val="000000"/>
          <w:sz w:val="28"/>
          <w:szCs w:val="28"/>
          <w:lang w:eastAsia="lv-LV"/>
        </w:rPr>
        <w:t>ienotais pakalpojumu centrs</w:t>
      </w:r>
      <w:r w:rsidR="007072DE">
        <w:rPr>
          <w:rFonts w:eastAsia="Times New Roman"/>
          <w:color w:val="000000"/>
          <w:sz w:val="28"/>
          <w:szCs w:val="28"/>
          <w:lang w:eastAsia="lv-LV"/>
        </w:rPr>
        <w:t xml:space="preserve"> (turpmāk - VPC)</w:t>
      </w:r>
      <w:r w:rsidRPr="00E20528">
        <w:rPr>
          <w:rFonts w:eastAsia="Times New Roman"/>
          <w:color w:val="000000"/>
          <w:sz w:val="28"/>
          <w:szCs w:val="28"/>
          <w:lang w:eastAsia="lv-LV"/>
        </w:rPr>
        <w:t xml:space="preserve"> nodrošinās visus VM resora budžeta vadības</w:t>
      </w:r>
      <w:r w:rsidR="00E20528" w:rsidRPr="00E20528">
        <w:rPr>
          <w:rFonts w:eastAsia="Times New Roman"/>
          <w:color w:val="000000"/>
          <w:sz w:val="28"/>
          <w:szCs w:val="28"/>
          <w:lang w:eastAsia="lv-LV"/>
        </w:rPr>
        <w:t xml:space="preserve"> un </w:t>
      </w:r>
      <w:r w:rsidRPr="00E20528">
        <w:rPr>
          <w:rFonts w:eastAsia="Times New Roman"/>
          <w:color w:val="000000"/>
          <w:sz w:val="28"/>
          <w:szCs w:val="28"/>
          <w:lang w:eastAsia="lv-LV"/>
        </w:rPr>
        <w:t>plānošanas vajadzības.</w:t>
      </w:r>
    </w:p>
    <w:p w14:paraId="5048CFFA" w14:textId="77777777" w:rsidR="0040007B" w:rsidRPr="0040007B" w:rsidRDefault="0040007B" w:rsidP="00435921">
      <w:pPr>
        <w:pStyle w:val="ListParagraph"/>
        <w:shd w:val="clear" w:color="auto" w:fill="FFFFFF"/>
        <w:ind w:left="709" w:firstLine="0"/>
        <w:textAlignment w:val="baseline"/>
        <w:rPr>
          <w:rFonts w:eastAsia="Times New Roman" w:cs="Times New Roman"/>
          <w:i/>
          <w:iCs/>
          <w:color w:val="000000"/>
          <w:sz w:val="28"/>
          <w:szCs w:val="28"/>
          <w:lang w:eastAsia="lv-LV"/>
        </w:rPr>
      </w:pPr>
    </w:p>
    <w:tbl>
      <w:tblPr>
        <w:tblW w:w="8779" w:type="dxa"/>
        <w:jc w:val="center"/>
        <w:tblLook w:val="04A0" w:firstRow="1" w:lastRow="0" w:firstColumn="1" w:lastColumn="0" w:noHBand="0" w:noVBand="1"/>
      </w:tblPr>
      <w:tblGrid>
        <w:gridCol w:w="1274"/>
        <w:gridCol w:w="7505"/>
      </w:tblGrid>
      <w:tr w:rsidR="002335A2" w:rsidRPr="00CD4217" w14:paraId="0B368C86" w14:textId="77777777" w:rsidTr="00435921">
        <w:trPr>
          <w:cantSplit/>
          <w:trHeight w:val="1020"/>
          <w:tblHeader/>
          <w:jc w:val="center"/>
        </w:trPr>
        <w:tc>
          <w:tcPr>
            <w:tcW w:w="127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3D8D0C" w14:textId="77777777" w:rsidR="002335A2" w:rsidRPr="00435921" w:rsidRDefault="002335A2" w:rsidP="004359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435921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Darbības Nr.</w:t>
            </w:r>
          </w:p>
        </w:tc>
        <w:tc>
          <w:tcPr>
            <w:tcW w:w="750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58B4A4" w14:textId="35347855" w:rsidR="002335A2" w:rsidRPr="00435921" w:rsidRDefault="002335A2" w:rsidP="004359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435921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Visas projekta iesniegumā plānotās projekta darbības</w:t>
            </w:r>
            <w:r w:rsidR="009B036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.</w:t>
            </w:r>
          </w:p>
        </w:tc>
      </w:tr>
      <w:tr w:rsidR="002335A2" w:rsidRPr="00CD4217" w14:paraId="2FC17F92" w14:textId="77777777" w:rsidTr="00435921">
        <w:trPr>
          <w:cantSplit/>
          <w:trHeight w:val="600"/>
          <w:jc w:val="center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9B893" w14:textId="77777777" w:rsidR="002335A2" w:rsidRPr="00435921" w:rsidRDefault="002335A2" w:rsidP="004359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435921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1.</w:t>
            </w:r>
          </w:p>
        </w:tc>
        <w:tc>
          <w:tcPr>
            <w:tcW w:w="7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AB0F6" w14:textId="16A4393C" w:rsidR="002335A2" w:rsidRPr="00435921" w:rsidRDefault="002335A2" w:rsidP="004359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435921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Projekta vadības un īstenošanas nodrošināšana</w:t>
            </w:r>
            <w:r w:rsidR="009B036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.</w:t>
            </w:r>
          </w:p>
        </w:tc>
      </w:tr>
      <w:tr w:rsidR="002335A2" w:rsidRPr="00CD4217" w14:paraId="3735AFB0" w14:textId="77777777" w:rsidTr="00435921">
        <w:trPr>
          <w:cantSplit/>
          <w:trHeight w:val="600"/>
          <w:jc w:val="center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7E05A" w14:textId="77777777" w:rsidR="002335A2" w:rsidRPr="00435921" w:rsidRDefault="002335A2" w:rsidP="004359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435921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2.</w:t>
            </w:r>
          </w:p>
        </w:tc>
        <w:tc>
          <w:tcPr>
            <w:tcW w:w="7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6AE25" w14:textId="4B73056E" w:rsidR="002335A2" w:rsidRPr="00435921" w:rsidRDefault="002335A2" w:rsidP="004359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435921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Tehnisko (t.sk.</w:t>
            </w:r>
            <w:r w:rsidR="009B036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</w:t>
            </w:r>
            <w:r w:rsidRPr="00435921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biznesa procesu) specifikāciju sagatavošana un iepirkumi</w:t>
            </w:r>
            <w:r w:rsidR="009B036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.</w:t>
            </w:r>
          </w:p>
        </w:tc>
      </w:tr>
      <w:tr w:rsidR="002335A2" w:rsidRPr="00CD4217" w14:paraId="64D31A53" w14:textId="77777777" w:rsidTr="00435921">
        <w:trPr>
          <w:cantSplit/>
          <w:trHeight w:val="600"/>
          <w:jc w:val="center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1BD91" w14:textId="77777777" w:rsidR="002335A2" w:rsidRPr="00435921" w:rsidRDefault="002335A2" w:rsidP="004359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435921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3.</w:t>
            </w:r>
          </w:p>
        </w:tc>
        <w:tc>
          <w:tcPr>
            <w:tcW w:w="7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23A38" w14:textId="135925BD" w:rsidR="002335A2" w:rsidRPr="00435921" w:rsidRDefault="002335A2" w:rsidP="004359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435921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VM un padotības iestāžu </w:t>
            </w:r>
            <w:r w:rsidR="009B036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informācijas un komunikācijas tehnoloģiju </w:t>
            </w:r>
            <w:r w:rsidRPr="00435921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infrastruktūras arhitektūras pielāgošana centralizēto </w:t>
            </w:r>
            <w:r w:rsidR="009B036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informācijas tehnoloģiju</w:t>
            </w:r>
            <w:r w:rsidRPr="00435921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 xml:space="preserve"> sistēmu ieviešanai un migrācijas nodrošināšana</w:t>
            </w:r>
            <w:r w:rsidR="009B036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.</w:t>
            </w:r>
          </w:p>
        </w:tc>
      </w:tr>
      <w:tr w:rsidR="002335A2" w:rsidRPr="00CD4217" w14:paraId="4AC5938B" w14:textId="77777777" w:rsidTr="00435921">
        <w:trPr>
          <w:cantSplit/>
          <w:trHeight w:val="600"/>
          <w:jc w:val="center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5C656" w14:textId="77777777" w:rsidR="002335A2" w:rsidRPr="00435921" w:rsidRDefault="002335A2" w:rsidP="004359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435921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5.</w:t>
            </w:r>
          </w:p>
        </w:tc>
        <w:tc>
          <w:tcPr>
            <w:tcW w:w="7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67F1A" w14:textId="47FE377C" w:rsidR="002335A2" w:rsidRPr="00435921" w:rsidRDefault="002335A2" w:rsidP="004359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435921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Centralizētas resora dokumentu vadības sistēmas ieviešana</w:t>
            </w:r>
            <w:r w:rsidR="009B036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.</w:t>
            </w:r>
          </w:p>
        </w:tc>
      </w:tr>
      <w:tr w:rsidR="002335A2" w:rsidRPr="00CD4217" w14:paraId="14FF32A2" w14:textId="77777777" w:rsidTr="00435921">
        <w:trPr>
          <w:cantSplit/>
          <w:trHeight w:val="600"/>
          <w:jc w:val="center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A13FD" w14:textId="77777777" w:rsidR="002335A2" w:rsidRPr="00435921" w:rsidRDefault="002335A2" w:rsidP="004359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435921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6.</w:t>
            </w:r>
          </w:p>
        </w:tc>
        <w:tc>
          <w:tcPr>
            <w:tcW w:w="7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D983E" w14:textId="7EA36BD5" w:rsidR="002335A2" w:rsidRPr="00435921" w:rsidRDefault="002335A2" w:rsidP="0043592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435921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Centralizētas resora finanšu resursu un saimniecisko resursu vadības sistēmas ieviešana</w:t>
            </w:r>
            <w:r w:rsidR="009B036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.</w:t>
            </w:r>
          </w:p>
        </w:tc>
      </w:tr>
    </w:tbl>
    <w:p w14:paraId="54B729B6" w14:textId="77777777" w:rsidR="0040007B" w:rsidRPr="0040007B" w:rsidRDefault="0040007B" w:rsidP="00435921">
      <w:pPr>
        <w:pStyle w:val="ListParagraph"/>
        <w:shd w:val="clear" w:color="auto" w:fill="FFFFFF"/>
        <w:ind w:left="709" w:firstLine="0"/>
        <w:textAlignment w:val="baseline"/>
        <w:rPr>
          <w:rFonts w:eastAsia="Times New Roman" w:cs="Times New Roman"/>
          <w:i/>
          <w:iCs/>
          <w:color w:val="000000"/>
          <w:sz w:val="28"/>
          <w:szCs w:val="28"/>
          <w:lang w:eastAsia="lv-LV"/>
        </w:rPr>
      </w:pPr>
    </w:p>
    <w:p w14:paraId="04AFDA54" w14:textId="10E08A4E" w:rsidR="005A0CAA" w:rsidRDefault="0040007B" w:rsidP="00435921">
      <w:pPr>
        <w:jc w:val="both"/>
        <w:rPr>
          <w:rFonts w:ascii="Times New Roman" w:hAnsi="Times New Roman"/>
          <w:sz w:val="28"/>
          <w:szCs w:val="28"/>
        </w:rPr>
      </w:pPr>
      <w:r w:rsidRPr="0040007B">
        <w:rPr>
          <w:rFonts w:ascii="Times New Roman" w:hAnsi="Times New Roman"/>
          <w:sz w:val="28"/>
          <w:szCs w:val="28"/>
        </w:rPr>
        <w:t xml:space="preserve">VM resora vadības un grāmatvedības programmas </w:t>
      </w:r>
      <w:proofErr w:type="spellStart"/>
      <w:r w:rsidRPr="0040007B">
        <w:rPr>
          <w:rFonts w:ascii="Times New Roman" w:hAnsi="Times New Roman"/>
          <w:sz w:val="28"/>
          <w:szCs w:val="28"/>
        </w:rPr>
        <w:t>Horizon</w:t>
      </w:r>
      <w:proofErr w:type="spellEnd"/>
      <w:r w:rsidRPr="0040007B">
        <w:rPr>
          <w:rFonts w:ascii="Times New Roman" w:hAnsi="Times New Roman"/>
          <w:sz w:val="28"/>
          <w:szCs w:val="28"/>
        </w:rPr>
        <w:t xml:space="preserve"> un HOP</w:t>
      </w:r>
      <w:r w:rsidR="001A1D53">
        <w:rPr>
          <w:rFonts w:ascii="Times New Roman" w:hAnsi="Times New Roman"/>
          <w:sz w:val="28"/>
          <w:szCs w:val="28"/>
        </w:rPr>
        <w:t xml:space="preserve"> izmantošanā, </w:t>
      </w:r>
      <w:r w:rsidRPr="0040007B">
        <w:rPr>
          <w:rFonts w:ascii="Times New Roman" w:hAnsi="Times New Roman"/>
          <w:sz w:val="28"/>
          <w:szCs w:val="28"/>
        </w:rPr>
        <w:t>kas tiks izmantota līdz 31.03.2025.</w:t>
      </w:r>
      <w:r w:rsidR="001A1D53">
        <w:rPr>
          <w:rFonts w:ascii="Times New Roman" w:hAnsi="Times New Roman"/>
          <w:sz w:val="28"/>
          <w:szCs w:val="28"/>
        </w:rPr>
        <w:t>,</w:t>
      </w:r>
      <w:r w:rsidRPr="0040007B">
        <w:rPr>
          <w:rFonts w:ascii="Times New Roman" w:hAnsi="Times New Roman"/>
          <w:sz w:val="28"/>
          <w:szCs w:val="28"/>
        </w:rPr>
        <w:t xml:space="preserve"> ir ievērota pēctecība un uzsākto centralizēto procesu turpināšana, t.i., arī turpmāk (pēc 01.01.2025.) VPC ietvaros tiks izmantota </w:t>
      </w:r>
      <w:proofErr w:type="spellStart"/>
      <w:r w:rsidRPr="0040007B">
        <w:rPr>
          <w:rFonts w:ascii="Times New Roman" w:hAnsi="Times New Roman"/>
          <w:sz w:val="28"/>
          <w:szCs w:val="28"/>
        </w:rPr>
        <w:t>Horizon</w:t>
      </w:r>
      <w:proofErr w:type="spellEnd"/>
      <w:r w:rsidRPr="0040007B">
        <w:rPr>
          <w:rFonts w:ascii="Times New Roman" w:hAnsi="Times New Roman"/>
          <w:sz w:val="28"/>
          <w:szCs w:val="28"/>
        </w:rPr>
        <w:t xml:space="preserve"> un HOP programmatūra tikai jau augstākā </w:t>
      </w:r>
      <w:r w:rsidR="001A1D53">
        <w:rPr>
          <w:rFonts w:ascii="Times New Roman" w:hAnsi="Times New Roman"/>
          <w:sz w:val="28"/>
          <w:szCs w:val="28"/>
        </w:rPr>
        <w:t xml:space="preserve">informācijas un komunikācijas tehnoloģiju </w:t>
      </w:r>
      <w:r w:rsidRPr="0040007B">
        <w:rPr>
          <w:rFonts w:ascii="Times New Roman" w:hAnsi="Times New Roman"/>
          <w:sz w:val="28"/>
          <w:szCs w:val="28"/>
        </w:rPr>
        <w:t>risinājumu kvalitātē.</w:t>
      </w:r>
    </w:p>
    <w:p w14:paraId="4BDF1493" w14:textId="46ABDCD8" w:rsidR="00230E67" w:rsidRDefault="005A0CAA" w:rsidP="00435921">
      <w:pPr>
        <w:jc w:val="both"/>
        <w:rPr>
          <w:rFonts w:ascii="Times New Roman" w:hAnsi="Times New Roman"/>
          <w:sz w:val="28"/>
          <w:szCs w:val="28"/>
        </w:rPr>
      </w:pPr>
      <w:bookmarkStart w:id="0" w:name="_Hlk184110135"/>
      <w:r w:rsidRPr="005A0CAA">
        <w:rPr>
          <w:rFonts w:ascii="Times New Roman" w:hAnsi="Times New Roman"/>
          <w:sz w:val="28"/>
          <w:szCs w:val="28"/>
        </w:rPr>
        <w:t xml:space="preserve">Ņemot vērā iepriekšminēto un sakarā </w:t>
      </w:r>
      <w:r w:rsidR="002614A8" w:rsidRPr="005A0CAA">
        <w:rPr>
          <w:rFonts w:ascii="Times New Roman" w:hAnsi="Times New Roman"/>
          <w:sz w:val="28"/>
          <w:szCs w:val="28"/>
        </w:rPr>
        <w:t>ar E</w:t>
      </w:r>
      <w:r w:rsidR="002614A8">
        <w:rPr>
          <w:rFonts w:ascii="Times New Roman" w:hAnsi="Times New Roman"/>
          <w:sz w:val="28"/>
          <w:szCs w:val="28"/>
        </w:rPr>
        <w:t xml:space="preserve">iropas </w:t>
      </w:r>
      <w:r w:rsidR="002614A8" w:rsidRPr="005A0CAA">
        <w:rPr>
          <w:rFonts w:ascii="Times New Roman" w:hAnsi="Times New Roman"/>
          <w:sz w:val="28"/>
          <w:szCs w:val="28"/>
        </w:rPr>
        <w:t>S</w:t>
      </w:r>
      <w:r w:rsidR="002614A8">
        <w:rPr>
          <w:rFonts w:ascii="Times New Roman" w:hAnsi="Times New Roman"/>
          <w:sz w:val="28"/>
          <w:szCs w:val="28"/>
        </w:rPr>
        <w:t>avienības</w:t>
      </w:r>
      <w:r w:rsidR="002614A8" w:rsidRPr="005A0CAA">
        <w:rPr>
          <w:rFonts w:ascii="Times New Roman" w:hAnsi="Times New Roman"/>
          <w:sz w:val="28"/>
          <w:szCs w:val="28"/>
        </w:rPr>
        <w:t xml:space="preserve"> Atveseļošan</w:t>
      </w:r>
      <w:r w:rsidR="006347E7">
        <w:rPr>
          <w:rFonts w:ascii="Times New Roman" w:hAnsi="Times New Roman"/>
          <w:sz w:val="28"/>
          <w:szCs w:val="28"/>
        </w:rPr>
        <w:t>as</w:t>
      </w:r>
      <w:r w:rsidR="002614A8" w:rsidRPr="005A0CAA">
        <w:rPr>
          <w:rFonts w:ascii="Times New Roman" w:hAnsi="Times New Roman"/>
          <w:sz w:val="28"/>
          <w:szCs w:val="28"/>
        </w:rPr>
        <w:t xml:space="preserve"> un noturību</w:t>
      </w:r>
      <w:r w:rsidRPr="005A0CAA">
        <w:rPr>
          <w:rFonts w:ascii="Times New Roman" w:hAnsi="Times New Roman"/>
          <w:sz w:val="28"/>
          <w:szCs w:val="28"/>
        </w:rPr>
        <w:t xml:space="preserve"> mehānisma</w:t>
      </w:r>
      <w:r w:rsidR="001A1D53">
        <w:rPr>
          <w:rFonts w:ascii="Times New Roman" w:hAnsi="Times New Roman"/>
          <w:sz w:val="28"/>
          <w:szCs w:val="28"/>
        </w:rPr>
        <w:t xml:space="preserve"> </w:t>
      </w:r>
      <w:r w:rsidRPr="005A0CAA">
        <w:rPr>
          <w:rFonts w:ascii="Times New Roman" w:hAnsi="Times New Roman"/>
          <w:sz w:val="28"/>
          <w:szCs w:val="28"/>
        </w:rPr>
        <w:t xml:space="preserve">plāna investīcijas 2.1.2.1.i. “Pārvaldes centralizētās platformas un sistēmas” projekta Nr. 2.1.2.1.i.0/1/23/I/VARAM/009 “Valsts pārvaldes vienota valsts finanšu resursu plānošana un pārvaldības grāmatvedības pakalpojumu nodrošinājums, vienotās resursu vadības ieviešana" īstenošanu, VM </w:t>
      </w:r>
      <w:r w:rsidR="002614A8">
        <w:rPr>
          <w:rFonts w:ascii="Times New Roman" w:hAnsi="Times New Roman"/>
          <w:sz w:val="28"/>
          <w:szCs w:val="28"/>
        </w:rPr>
        <w:t>pievienojoties</w:t>
      </w:r>
      <w:r w:rsidRPr="005A0CAA">
        <w:rPr>
          <w:rFonts w:ascii="Times New Roman" w:hAnsi="Times New Roman"/>
          <w:sz w:val="28"/>
          <w:szCs w:val="28"/>
        </w:rPr>
        <w:t xml:space="preserve"> VPC, netiks nodrošināta atsevišķu </w:t>
      </w:r>
      <w:r w:rsidRPr="006347E7">
        <w:rPr>
          <w:rFonts w:ascii="Times New Roman" w:hAnsi="Times New Roman"/>
          <w:sz w:val="28"/>
          <w:szCs w:val="28"/>
        </w:rPr>
        <w:t>ERAF</w:t>
      </w:r>
      <w:r w:rsidRPr="005A0CAA">
        <w:rPr>
          <w:rFonts w:ascii="Times New Roman" w:hAnsi="Times New Roman"/>
          <w:sz w:val="28"/>
          <w:szCs w:val="28"/>
        </w:rPr>
        <w:t xml:space="preserve"> projekta </w:t>
      </w:r>
      <w:r w:rsidR="002614A8" w:rsidRPr="005A0CAA">
        <w:rPr>
          <w:rFonts w:ascii="Times New Roman" w:hAnsi="Times New Roman"/>
          <w:sz w:val="28"/>
          <w:szCs w:val="28"/>
        </w:rPr>
        <w:t>Nr. 2.2.1.1/17/I/028 “Veselības ministrijas un padotības iestāžu IKT centralizācijas atbalsts”</w:t>
      </w:r>
      <w:r w:rsidR="002614A8">
        <w:rPr>
          <w:rFonts w:ascii="Times New Roman" w:hAnsi="Times New Roman"/>
          <w:sz w:val="28"/>
          <w:szCs w:val="28"/>
        </w:rPr>
        <w:t xml:space="preserve"> </w:t>
      </w:r>
      <w:r w:rsidRPr="005A0CAA">
        <w:rPr>
          <w:rFonts w:ascii="Times New Roman" w:hAnsi="Times New Roman"/>
          <w:sz w:val="28"/>
          <w:szCs w:val="28"/>
        </w:rPr>
        <w:t>rezultātu saglabāšana un ilgtspēja vismaz piecus gadus pēc ERAF projekta īstenošanas.</w:t>
      </w:r>
    </w:p>
    <w:p w14:paraId="79E6159F" w14:textId="4825246B" w:rsidR="0040007B" w:rsidRPr="0040007B" w:rsidRDefault="005A0CAA" w:rsidP="00435921">
      <w:pPr>
        <w:jc w:val="both"/>
        <w:rPr>
          <w:rFonts w:ascii="Times New Roman" w:hAnsi="Times New Roman"/>
          <w:sz w:val="28"/>
          <w:szCs w:val="28"/>
        </w:rPr>
      </w:pPr>
      <w:r w:rsidRPr="005A0CAA">
        <w:rPr>
          <w:rFonts w:ascii="Times New Roman" w:hAnsi="Times New Roman"/>
          <w:sz w:val="28"/>
          <w:szCs w:val="28"/>
        </w:rPr>
        <w:t>Saskaņā ar Finanšu ministrijas vadlīniju Nr. 2.7. “Vadlīnijas par finanšu korekciju piemērošanu, ziņošanu par Eiropas Savienības fondu ieviešanā konstatētajām neatbilstībām, neatbilstoši veikto izdevumu atgūšanu 2014.-2020.</w:t>
      </w:r>
      <w:r w:rsidR="00230E67">
        <w:rPr>
          <w:rFonts w:ascii="Times New Roman" w:hAnsi="Times New Roman"/>
          <w:sz w:val="28"/>
          <w:szCs w:val="28"/>
        </w:rPr>
        <w:t xml:space="preserve"> </w:t>
      </w:r>
      <w:r w:rsidRPr="005A0CAA">
        <w:rPr>
          <w:rFonts w:ascii="Times New Roman" w:hAnsi="Times New Roman"/>
          <w:sz w:val="28"/>
          <w:szCs w:val="28"/>
        </w:rPr>
        <w:t xml:space="preserve">gada plānošanas periodā” 5. pielikuma 2. punktu ir risks, ka daļa no neturpinātu investīciju izdevumiem var tikt atzīti par neatbilstoši veiktiem </w:t>
      </w:r>
      <w:r w:rsidRPr="005A0CAA">
        <w:rPr>
          <w:rFonts w:ascii="Times New Roman" w:hAnsi="Times New Roman"/>
          <w:sz w:val="28"/>
          <w:szCs w:val="28"/>
        </w:rPr>
        <w:lastRenderedPageBreak/>
        <w:t>izdevumiem VM īstenotajā ERAF projektā Nr. 2.2.1.1/17/I/028 “Veselības ministrijas un padotības iestāžu IKT centralizācijas atbalsts”, par ko lēmumu pieņems līgumslēdzējs Centrālā finanšu un līgumu aģentūra.</w:t>
      </w:r>
      <w:r w:rsidR="0040007B" w:rsidRPr="0040007B">
        <w:rPr>
          <w:rFonts w:ascii="Times New Roman" w:hAnsi="Times New Roman"/>
          <w:sz w:val="28"/>
          <w:szCs w:val="28"/>
        </w:rPr>
        <w:t xml:space="preserve"> </w:t>
      </w:r>
    </w:p>
    <w:bookmarkEnd w:id="0"/>
    <w:p w14:paraId="419330B4" w14:textId="441AB70C" w:rsidR="0040007B" w:rsidRDefault="00D445D6" w:rsidP="00435921">
      <w:pPr>
        <w:jc w:val="both"/>
        <w:rPr>
          <w:rFonts w:ascii="Times New Roman" w:hAnsi="Times New Roman"/>
          <w:sz w:val="28"/>
          <w:szCs w:val="28"/>
        </w:rPr>
      </w:pPr>
      <w:r w:rsidRPr="00D445D6">
        <w:rPr>
          <w:rFonts w:ascii="Times New Roman" w:hAnsi="Times New Roman"/>
          <w:sz w:val="28"/>
          <w:szCs w:val="28"/>
        </w:rPr>
        <w:t>Veselības ministrijai būti</w:t>
      </w:r>
      <w:r>
        <w:rPr>
          <w:rFonts w:ascii="Times New Roman" w:hAnsi="Times New Roman"/>
          <w:sz w:val="28"/>
          <w:szCs w:val="28"/>
        </w:rPr>
        <w:t>s</w:t>
      </w:r>
      <w:r w:rsidRPr="00D445D6">
        <w:rPr>
          <w:rFonts w:ascii="Times New Roman" w:hAnsi="Times New Roman"/>
          <w:sz w:val="28"/>
          <w:szCs w:val="28"/>
        </w:rPr>
        <w:t>ki pārskatīt norādītās izmaksas, kas attiecināmas tikai uz tām projektu ietvaros īstenotām aktivitātēm un ieviestiem risinājumiem, kuru darbība tiks pārtraukta, pievienojoties Vienotajam pakalpojumu centram.</w:t>
      </w:r>
    </w:p>
    <w:p w14:paraId="5AEC80D0" w14:textId="42168AB8" w:rsidR="005A0CAA" w:rsidRPr="005A0CAA" w:rsidRDefault="00230E67" w:rsidP="0043592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ERAF p</w:t>
      </w:r>
      <w:r w:rsidR="005A0CAA" w:rsidRPr="00435921">
        <w:rPr>
          <w:rFonts w:ascii="Times New Roman" w:hAnsi="Times New Roman"/>
          <w:sz w:val="28"/>
          <w:szCs w:val="28"/>
        </w:rPr>
        <w:t>rojekts</w:t>
      </w:r>
      <w:r w:rsidR="007D4AE2" w:rsidRPr="007D4AE2">
        <w:rPr>
          <w:rFonts w:ascii="Times New Roman" w:eastAsia="Times New Roman" w:hAnsi="Times New Roman"/>
          <w:sz w:val="28"/>
          <w:szCs w:val="28"/>
        </w:rPr>
        <w:t xml:space="preserve"> </w:t>
      </w:r>
      <w:r w:rsidR="007D4AE2" w:rsidRPr="0040007B">
        <w:rPr>
          <w:rFonts w:ascii="Times New Roman" w:eastAsia="Times New Roman" w:hAnsi="Times New Roman"/>
          <w:sz w:val="28"/>
          <w:szCs w:val="28"/>
        </w:rPr>
        <w:t>Nr.</w:t>
      </w:r>
      <w:r w:rsidR="007D4AE2">
        <w:rPr>
          <w:rFonts w:ascii="Times New Roman" w:eastAsia="Times New Roman" w:hAnsi="Times New Roman"/>
          <w:sz w:val="28"/>
          <w:szCs w:val="28"/>
        </w:rPr>
        <w:t xml:space="preserve"> </w:t>
      </w:r>
      <w:r w:rsidR="007D4AE2" w:rsidRPr="0040007B">
        <w:rPr>
          <w:rFonts w:ascii="Times New Roman" w:eastAsia="Times New Roman" w:hAnsi="Times New Roman"/>
          <w:sz w:val="28"/>
          <w:szCs w:val="28"/>
        </w:rPr>
        <w:t>2.2.1.1/17/I/028 “Veselības ministrijas un padotības iestāžu IKT centralizācijas atbalst</w:t>
      </w:r>
      <w:r w:rsidR="007D4AE2">
        <w:rPr>
          <w:rFonts w:ascii="Times New Roman" w:eastAsia="Times New Roman" w:hAnsi="Times New Roman"/>
          <w:sz w:val="28"/>
          <w:szCs w:val="28"/>
        </w:rPr>
        <w:t>s</w:t>
      </w:r>
      <w:r w:rsidR="007D4AE2" w:rsidRPr="0040007B">
        <w:rPr>
          <w:rFonts w:ascii="Times New Roman" w:eastAsia="Times New Roman" w:hAnsi="Times New Roman"/>
          <w:sz w:val="28"/>
          <w:szCs w:val="28"/>
        </w:rPr>
        <w:t>”</w:t>
      </w:r>
      <w:r w:rsidR="005A0CAA" w:rsidRPr="00435921">
        <w:rPr>
          <w:rFonts w:ascii="Times New Roman" w:hAnsi="Times New Roman"/>
          <w:sz w:val="28"/>
          <w:szCs w:val="28"/>
        </w:rPr>
        <w:t xml:space="preserve"> īstenots Eiropas Savienības fondu 2014.-2020. gada plānošanas periodā.</w:t>
      </w:r>
    </w:p>
    <w:sectPr w:rsidR="005A0CAA" w:rsidRPr="005A0CAA" w:rsidSect="0050583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FD4745"/>
    <w:multiLevelType w:val="hybridMultilevel"/>
    <w:tmpl w:val="F3D49B00"/>
    <w:lvl w:ilvl="0" w:tplc="110082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DDB27BEA" w:tentative="1">
      <w:start w:val="1"/>
      <w:numFmt w:val="lowerLetter"/>
      <w:lvlText w:val="%2."/>
      <w:lvlJc w:val="left"/>
      <w:pPr>
        <w:ind w:left="2160" w:hanging="360"/>
      </w:pPr>
    </w:lvl>
    <w:lvl w:ilvl="2" w:tplc="2F24C894" w:tentative="1">
      <w:start w:val="1"/>
      <w:numFmt w:val="lowerRoman"/>
      <w:lvlText w:val="%3."/>
      <w:lvlJc w:val="right"/>
      <w:pPr>
        <w:ind w:left="2880" w:hanging="180"/>
      </w:pPr>
    </w:lvl>
    <w:lvl w:ilvl="3" w:tplc="925C3592" w:tentative="1">
      <w:start w:val="1"/>
      <w:numFmt w:val="decimal"/>
      <w:lvlText w:val="%4."/>
      <w:lvlJc w:val="left"/>
      <w:pPr>
        <w:ind w:left="3600" w:hanging="360"/>
      </w:pPr>
    </w:lvl>
    <w:lvl w:ilvl="4" w:tplc="9A50656C" w:tentative="1">
      <w:start w:val="1"/>
      <w:numFmt w:val="lowerLetter"/>
      <w:lvlText w:val="%5."/>
      <w:lvlJc w:val="left"/>
      <w:pPr>
        <w:ind w:left="4320" w:hanging="360"/>
      </w:pPr>
    </w:lvl>
    <w:lvl w:ilvl="5" w:tplc="620CFA4A" w:tentative="1">
      <w:start w:val="1"/>
      <w:numFmt w:val="lowerRoman"/>
      <w:lvlText w:val="%6."/>
      <w:lvlJc w:val="right"/>
      <w:pPr>
        <w:ind w:left="5040" w:hanging="180"/>
      </w:pPr>
    </w:lvl>
    <w:lvl w:ilvl="6" w:tplc="9C24917C" w:tentative="1">
      <w:start w:val="1"/>
      <w:numFmt w:val="decimal"/>
      <w:lvlText w:val="%7."/>
      <w:lvlJc w:val="left"/>
      <w:pPr>
        <w:ind w:left="5760" w:hanging="360"/>
      </w:pPr>
    </w:lvl>
    <w:lvl w:ilvl="7" w:tplc="C49AC70A" w:tentative="1">
      <w:start w:val="1"/>
      <w:numFmt w:val="lowerLetter"/>
      <w:lvlText w:val="%8."/>
      <w:lvlJc w:val="left"/>
      <w:pPr>
        <w:ind w:left="6480" w:hanging="360"/>
      </w:pPr>
    </w:lvl>
    <w:lvl w:ilvl="8" w:tplc="4DE23F4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E00997"/>
    <w:multiLevelType w:val="hybridMultilevel"/>
    <w:tmpl w:val="772C6A76"/>
    <w:lvl w:ilvl="0" w:tplc="07D6DC7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3B1E6858" w:tentative="1">
      <w:start w:val="1"/>
      <w:numFmt w:val="lowerLetter"/>
      <w:lvlText w:val="%2."/>
      <w:lvlJc w:val="left"/>
      <w:pPr>
        <w:ind w:left="2520" w:hanging="360"/>
      </w:pPr>
    </w:lvl>
    <w:lvl w:ilvl="2" w:tplc="6C6CEA74" w:tentative="1">
      <w:start w:val="1"/>
      <w:numFmt w:val="lowerRoman"/>
      <w:lvlText w:val="%3."/>
      <w:lvlJc w:val="right"/>
      <w:pPr>
        <w:ind w:left="3240" w:hanging="180"/>
      </w:pPr>
    </w:lvl>
    <w:lvl w:ilvl="3" w:tplc="F454E362" w:tentative="1">
      <w:start w:val="1"/>
      <w:numFmt w:val="decimal"/>
      <w:lvlText w:val="%4."/>
      <w:lvlJc w:val="left"/>
      <w:pPr>
        <w:ind w:left="3960" w:hanging="360"/>
      </w:pPr>
    </w:lvl>
    <w:lvl w:ilvl="4" w:tplc="DF78BECC" w:tentative="1">
      <w:start w:val="1"/>
      <w:numFmt w:val="lowerLetter"/>
      <w:lvlText w:val="%5."/>
      <w:lvlJc w:val="left"/>
      <w:pPr>
        <w:ind w:left="4680" w:hanging="360"/>
      </w:pPr>
    </w:lvl>
    <w:lvl w:ilvl="5" w:tplc="31B2F918" w:tentative="1">
      <w:start w:val="1"/>
      <w:numFmt w:val="lowerRoman"/>
      <w:lvlText w:val="%6."/>
      <w:lvlJc w:val="right"/>
      <w:pPr>
        <w:ind w:left="5400" w:hanging="180"/>
      </w:pPr>
    </w:lvl>
    <w:lvl w:ilvl="6" w:tplc="C18A8500" w:tentative="1">
      <w:start w:val="1"/>
      <w:numFmt w:val="decimal"/>
      <w:lvlText w:val="%7."/>
      <w:lvlJc w:val="left"/>
      <w:pPr>
        <w:ind w:left="6120" w:hanging="360"/>
      </w:pPr>
    </w:lvl>
    <w:lvl w:ilvl="7" w:tplc="E1CC0684" w:tentative="1">
      <w:start w:val="1"/>
      <w:numFmt w:val="lowerLetter"/>
      <w:lvlText w:val="%8."/>
      <w:lvlJc w:val="left"/>
      <w:pPr>
        <w:ind w:left="6840" w:hanging="360"/>
      </w:pPr>
    </w:lvl>
    <w:lvl w:ilvl="8" w:tplc="78B8CF6A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297831348">
    <w:abstractNumId w:val="0"/>
  </w:num>
  <w:num w:numId="2" w16cid:durableId="449933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07B"/>
    <w:rsid w:val="000541F7"/>
    <w:rsid w:val="00087FF2"/>
    <w:rsid w:val="001A1D53"/>
    <w:rsid w:val="00230E67"/>
    <w:rsid w:val="002335A2"/>
    <w:rsid w:val="002614A8"/>
    <w:rsid w:val="003071D6"/>
    <w:rsid w:val="0040007B"/>
    <w:rsid w:val="00435921"/>
    <w:rsid w:val="00505833"/>
    <w:rsid w:val="00537606"/>
    <w:rsid w:val="005A0CAA"/>
    <w:rsid w:val="006347E7"/>
    <w:rsid w:val="00676267"/>
    <w:rsid w:val="007072DE"/>
    <w:rsid w:val="007D4AE2"/>
    <w:rsid w:val="00841F56"/>
    <w:rsid w:val="008A5232"/>
    <w:rsid w:val="00947F30"/>
    <w:rsid w:val="009B0366"/>
    <w:rsid w:val="00A50B4F"/>
    <w:rsid w:val="00B36F08"/>
    <w:rsid w:val="00BC28AA"/>
    <w:rsid w:val="00BF33B0"/>
    <w:rsid w:val="00CE57C9"/>
    <w:rsid w:val="00D445D6"/>
    <w:rsid w:val="00D9510F"/>
    <w:rsid w:val="00E20528"/>
    <w:rsid w:val="00E40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0FBE4"/>
  <w15:chartTrackingRefBased/>
  <w15:docId w15:val="{42C79C7E-D0B0-4884-AB55-04106F2A0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07B"/>
    <w:pPr>
      <w:widowControl w:val="0"/>
      <w:spacing w:after="200" w:line="276" w:lineRule="auto"/>
    </w:pPr>
    <w:rPr>
      <w:rFonts w:ascii="Calibri" w:eastAsia="Calibri" w:hAnsi="Calibri" w:cs="Times New Roman"/>
      <w:lang w:val="lv-LV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007B"/>
    <w:pPr>
      <w:widowControl/>
      <w:spacing w:after="0" w:line="240" w:lineRule="auto"/>
      <w:ind w:left="720" w:firstLine="709"/>
      <w:contextualSpacing/>
      <w:jc w:val="both"/>
    </w:pPr>
    <w:rPr>
      <w:rFonts w:ascii="Times New Roman" w:eastAsiaTheme="minorHAnsi" w:hAnsi="Times New Roman" w:cstheme="minorBidi"/>
      <w:sz w:val="24"/>
    </w:rPr>
  </w:style>
  <w:style w:type="paragraph" w:styleId="Revision">
    <w:name w:val="Revision"/>
    <w:hidden/>
    <w:uiPriority w:val="99"/>
    <w:semiHidden/>
    <w:rsid w:val="00D445D6"/>
    <w:pPr>
      <w:spacing w:after="0" w:line="240" w:lineRule="auto"/>
    </w:pPr>
    <w:rPr>
      <w:rFonts w:ascii="Calibri" w:eastAsia="Calibri" w:hAnsi="Calibri" w:cs="Times New Roman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3003</Words>
  <Characters>1712</Characters>
  <Application>Microsoft Office Word</Application>
  <DocSecurity>0</DocSecurity>
  <Lines>14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kase</Company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Kalniņa</dc:creator>
  <cp:keywords/>
  <dc:description/>
  <cp:lastModifiedBy>Kaspars Ņesterovs</cp:lastModifiedBy>
  <cp:revision>22</cp:revision>
  <dcterms:created xsi:type="dcterms:W3CDTF">2024-12-03T06:53:00Z</dcterms:created>
  <dcterms:modified xsi:type="dcterms:W3CDTF">2024-12-04T09:55:00Z</dcterms:modified>
</cp:coreProperties>
</file>