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F104C" w14:textId="77777777" w:rsidR="007C7B2B" w:rsidRPr="007C7B2B" w:rsidRDefault="007C7B2B" w:rsidP="007C7B2B">
      <w:pPr>
        <w:spacing w:after="240"/>
        <w:textAlignment w:val="baseline"/>
        <w:rPr>
          <w:rFonts w:ascii="Calibri" w:eastAsia="Times New Roman" w:hAnsi="Calibri" w:cs="Calibri"/>
          <w:color w:val="000000"/>
          <w:kern w:val="0"/>
          <w:sz w:val="22"/>
          <w:szCs w:val="22"/>
          <w:lang w:val="en-LV" w:eastAsia="en-GB"/>
          <w14:ligatures w14:val="none"/>
        </w:rPr>
      </w:pPr>
    </w:p>
    <w:p w14:paraId="00B939B0" w14:textId="77777777" w:rsidR="007C7B2B" w:rsidRPr="007C7B2B" w:rsidRDefault="007C7B2B" w:rsidP="007C7B2B">
      <w:pPr>
        <w:textAlignment w:val="baseline"/>
        <w:rPr>
          <w:rFonts w:ascii="Segoe UI" w:eastAsia="Times New Roman" w:hAnsi="Segoe UI" w:cs="Segoe UI"/>
          <w:color w:val="000000"/>
          <w:kern w:val="0"/>
          <w:sz w:val="21"/>
          <w:szCs w:val="21"/>
          <w:lang w:val="en-LV" w:eastAsia="en-GB"/>
          <w14:ligatures w14:val="none"/>
        </w:rPr>
      </w:pPr>
      <w:r w:rsidRPr="007C7B2B">
        <w:rPr>
          <w:rFonts w:ascii="Calibri" w:eastAsia="Times New Roman" w:hAnsi="Calibri" w:cs="Calibri"/>
          <w:b/>
          <w:bCs/>
          <w:color w:val="000000"/>
          <w:kern w:val="0"/>
          <w:sz w:val="22"/>
          <w:szCs w:val="22"/>
          <w:lang w:val="en-LV" w:eastAsia="en-GB"/>
          <w14:ligatures w14:val="none"/>
        </w:rPr>
        <w:t>No:</w:t>
      </w:r>
      <w:r w:rsidRPr="007C7B2B">
        <w:rPr>
          <w:rFonts w:ascii="Calibri" w:eastAsia="Times New Roman" w:hAnsi="Calibri" w:cs="Calibri"/>
          <w:color w:val="000000"/>
          <w:kern w:val="0"/>
          <w:sz w:val="22"/>
          <w:szCs w:val="22"/>
          <w:lang w:val="en-LV" w:eastAsia="en-GB"/>
          <w14:ligatures w14:val="none"/>
        </w:rPr>
        <w:t> FKTK pasts &lt;FKTK@FKTK.lv&gt;</w:t>
      </w:r>
      <w:r w:rsidRPr="007C7B2B">
        <w:rPr>
          <w:rFonts w:ascii="Calibri" w:eastAsia="Times New Roman" w:hAnsi="Calibri" w:cs="Calibri"/>
          <w:color w:val="000000"/>
          <w:kern w:val="0"/>
          <w:sz w:val="22"/>
          <w:szCs w:val="22"/>
          <w:lang w:val="en-LV" w:eastAsia="en-GB"/>
          <w14:ligatures w14:val="none"/>
        </w:rPr>
        <w:br/>
      </w:r>
      <w:r w:rsidRPr="007C7B2B">
        <w:rPr>
          <w:rFonts w:ascii="Calibri" w:eastAsia="Times New Roman" w:hAnsi="Calibri" w:cs="Calibri"/>
          <w:b/>
          <w:bCs/>
          <w:color w:val="000000"/>
          <w:kern w:val="0"/>
          <w:sz w:val="22"/>
          <w:szCs w:val="22"/>
          <w:lang w:val="en-LV" w:eastAsia="en-GB"/>
          <w14:ligatures w14:val="none"/>
        </w:rPr>
        <w:t>Nosūtīts:</w:t>
      </w:r>
      <w:r w:rsidRPr="007C7B2B">
        <w:rPr>
          <w:rFonts w:ascii="Calibri" w:eastAsia="Times New Roman" w:hAnsi="Calibri" w:cs="Calibri"/>
          <w:color w:val="000000"/>
          <w:kern w:val="0"/>
          <w:sz w:val="22"/>
          <w:szCs w:val="22"/>
          <w:lang w:val="en-LV" w:eastAsia="en-GB"/>
          <w14:ligatures w14:val="none"/>
        </w:rPr>
        <w:t> trešdiena, 2021. gada 7. aprīlis 12:08</w:t>
      </w:r>
      <w:r w:rsidRPr="007C7B2B">
        <w:rPr>
          <w:rFonts w:ascii="Calibri" w:eastAsia="Times New Roman" w:hAnsi="Calibri" w:cs="Calibri"/>
          <w:color w:val="000000"/>
          <w:kern w:val="0"/>
          <w:sz w:val="22"/>
          <w:szCs w:val="22"/>
          <w:lang w:val="en-LV" w:eastAsia="en-GB"/>
          <w14:ligatures w14:val="none"/>
        </w:rPr>
        <w:br/>
      </w:r>
      <w:r w:rsidRPr="007C7B2B">
        <w:rPr>
          <w:rFonts w:ascii="Calibri" w:eastAsia="Times New Roman" w:hAnsi="Calibri" w:cs="Calibri"/>
          <w:b/>
          <w:bCs/>
          <w:color w:val="000000"/>
          <w:kern w:val="0"/>
          <w:sz w:val="22"/>
          <w:szCs w:val="22"/>
          <w:lang w:val="en-LV" w:eastAsia="en-GB"/>
          <w14:ligatures w14:val="none"/>
        </w:rPr>
        <w:t>Kam:</w:t>
      </w:r>
      <w:r w:rsidRPr="007C7B2B">
        <w:rPr>
          <w:rFonts w:ascii="Calibri" w:eastAsia="Times New Roman" w:hAnsi="Calibri" w:cs="Calibri"/>
          <w:color w:val="000000"/>
          <w:kern w:val="0"/>
          <w:sz w:val="22"/>
          <w:szCs w:val="22"/>
          <w:lang w:val="en-LV" w:eastAsia="en-GB"/>
          <w14:ligatures w14:val="none"/>
        </w:rPr>
        <w:t> Pasts &lt;Pasts@fm.gov.lv&gt;; Inese Albova &lt;inese.albova@fm.gov.lv&gt;</w:t>
      </w:r>
      <w:r w:rsidRPr="007C7B2B">
        <w:rPr>
          <w:rFonts w:ascii="Calibri" w:eastAsia="Times New Roman" w:hAnsi="Calibri" w:cs="Calibri"/>
          <w:color w:val="000000"/>
          <w:kern w:val="0"/>
          <w:sz w:val="22"/>
          <w:szCs w:val="22"/>
          <w:lang w:val="en-LV" w:eastAsia="en-GB"/>
          <w14:ligatures w14:val="none"/>
        </w:rPr>
        <w:br/>
      </w:r>
      <w:r w:rsidRPr="007C7B2B">
        <w:rPr>
          <w:rFonts w:ascii="Calibri" w:eastAsia="Times New Roman" w:hAnsi="Calibri" w:cs="Calibri"/>
          <w:b/>
          <w:bCs/>
          <w:color w:val="000000"/>
          <w:kern w:val="0"/>
          <w:sz w:val="22"/>
          <w:szCs w:val="22"/>
          <w:lang w:val="en-LV" w:eastAsia="en-GB"/>
          <w14:ligatures w14:val="none"/>
        </w:rPr>
        <w:t>Tēma:</w:t>
      </w:r>
      <w:r w:rsidRPr="007C7B2B">
        <w:rPr>
          <w:rFonts w:ascii="Calibri" w:eastAsia="Times New Roman" w:hAnsi="Calibri" w:cs="Calibri"/>
          <w:color w:val="000000"/>
          <w:kern w:val="0"/>
          <w:sz w:val="22"/>
          <w:szCs w:val="22"/>
          <w:lang w:val="en-LV" w:eastAsia="en-GB"/>
          <w14:ligatures w14:val="none"/>
        </w:rPr>
        <w:t> Par likumprojektu "Grozījumi Sauszemes transportlīdzekļu īpašnieku civiltiesiskās atbildības obligātās apdrošināšanas likumā" (VSS-617), 04.02.14/1271, 07.04.2021</w:t>
      </w:r>
    </w:p>
    <w:p w14:paraId="5CE6BAED" w14:textId="77777777" w:rsidR="007C7B2B" w:rsidRPr="007C7B2B" w:rsidRDefault="007C7B2B" w:rsidP="007C7B2B">
      <w:pPr>
        <w:textAlignment w:val="baseline"/>
        <w:rPr>
          <w:rFonts w:ascii="Segoe UI" w:eastAsia="Times New Roman" w:hAnsi="Segoe UI" w:cs="Segoe UI"/>
          <w:color w:val="000000"/>
          <w:kern w:val="0"/>
          <w:sz w:val="21"/>
          <w:szCs w:val="21"/>
          <w:lang w:val="en-LV" w:eastAsia="en-GB"/>
          <w14:ligatures w14:val="none"/>
        </w:rPr>
      </w:pPr>
      <w:r w:rsidRPr="007C7B2B">
        <w:rPr>
          <w:rFonts w:ascii="Segoe UI" w:eastAsia="Times New Roman" w:hAnsi="Segoe UI" w:cs="Segoe UI"/>
          <w:color w:val="000000"/>
          <w:kern w:val="0"/>
          <w:sz w:val="21"/>
          <w:szCs w:val="21"/>
          <w:lang w:val="en-LV" w:eastAsia="en-GB"/>
          <w14:ligatures w14:val="none"/>
        </w:rPr>
        <w:t> </w:t>
      </w:r>
    </w:p>
    <w:p w14:paraId="1A9DF376" w14:textId="77777777" w:rsidR="007C7B2B" w:rsidRPr="007C7B2B" w:rsidRDefault="007C7B2B" w:rsidP="007C7B2B">
      <w:pPr>
        <w:textAlignment w:val="baseline"/>
        <w:rPr>
          <w:rFonts w:ascii="Segoe UI" w:eastAsia="Times New Roman" w:hAnsi="Segoe UI" w:cs="Segoe UI"/>
          <w:color w:val="000000"/>
          <w:kern w:val="0"/>
          <w:sz w:val="21"/>
          <w:szCs w:val="21"/>
          <w:lang w:val="en-LV" w:eastAsia="en-GB"/>
          <w14:ligatures w14:val="none"/>
        </w:rPr>
      </w:pPr>
      <w:r w:rsidRPr="007C7B2B">
        <w:rPr>
          <w:rFonts w:ascii="Arial" w:eastAsia="Times New Roman" w:hAnsi="Arial" w:cs="Arial"/>
          <w:color w:val="000000"/>
          <w:kern w:val="0"/>
          <w:sz w:val="20"/>
          <w:szCs w:val="20"/>
          <w:lang w:val="en-LV" w:eastAsia="en-GB"/>
          <w14:ligatures w14:val="none"/>
        </w:rPr>
        <w:t>Finanšu un kapitāla tirgus komisija</w:t>
      </w:r>
      <w:r w:rsidRPr="007C7B2B">
        <w:rPr>
          <w:rFonts w:ascii="Segoe UI" w:eastAsia="Times New Roman" w:hAnsi="Segoe UI" w:cs="Segoe UI"/>
          <w:color w:val="000000"/>
          <w:kern w:val="0"/>
          <w:sz w:val="21"/>
          <w:szCs w:val="21"/>
          <w:lang w:val="en-LV" w:eastAsia="en-GB"/>
          <w14:ligatures w14:val="none"/>
        </w:rPr>
        <w:br/>
      </w:r>
      <w:r w:rsidRPr="007C7B2B">
        <w:rPr>
          <w:rFonts w:ascii="Arial" w:eastAsia="Times New Roman" w:hAnsi="Arial" w:cs="Arial"/>
          <w:color w:val="000000"/>
          <w:kern w:val="0"/>
          <w:sz w:val="20"/>
          <w:szCs w:val="20"/>
          <w:lang w:val="en-LV" w:eastAsia="en-GB"/>
          <w14:ligatures w14:val="none"/>
        </w:rPr>
        <w:t>adrese: Kungu iela 1, Rīga, LV-1050</w:t>
      </w:r>
      <w:r w:rsidRPr="007C7B2B">
        <w:rPr>
          <w:rFonts w:ascii="Segoe UI" w:eastAsia="Times New Roman" w:hAnsi="Segoe UI" w:cs="Segoe UI"/>
          <w:color w:val="000000"/>
          <w:kern w:val="0"/>
          <w:sz w:val="21"/>
          <w:szCs w:val="21"/>
          <w:lang w:val="en-LV" w:eastAsia="en-GB"/>
          <w14:ligatures w14:val="none"/>
        </w:rPr>
        <w:br/>
      </w:r>
      <w:r w:rsidRPr="007C7B2B">
        <w:rPr>
          <w:rFonts w:ascii="Arial" w:eastAsia="Times New Roman" w:hAnsi="Arial" w:cs="Arial"/>
          <w:color w:val="000000"/>
          <w:kern w:val="0"/>
          <w:sz w:val="20"/>
          <w:szCs w:val="20"/>
          <w:lang w:val="en-LV" w:eastAsia="en-GB"/>
          <w14:ligatures w14:val="none"/>
        </w:rPr>
        <w:t>e-pasts: fktk@fktk.lv</w:t>
      </w:r>
      <w:r w:rsidRPr="007C7B2B">
        <w:rPr>
          <w:rFonts w:ascii="Segoe UI" w:eastAsia="Times New Roman" w:hAnsi="Segoe UI" w:cs="Segoe UI"/>
          <w:color w:val="000000"/>
          <w:kern w:val="0"/>
          <w:sz w:val="21"/>
          <w:szCs w:val="21"/>
          <w:lang w:val="en-LV" w:eastAsia="en-GB"/>
          <w14:ligatures w14:val="none"/>
        </w:rPr>
        <w:br/>
      </w:r>
      <w:r w:rsidRPr="007C7B2B">
        <w:rPr>
          <w:rFonts w:ascii="Arial" w:eastAsia="Times New Roman" w:hAnsi="Arial" w:cs="Arial"/>
          <w:color w:val="000000"/>
          <w:kern w:val="0"/>
          <w:sz w:val="20"/>
          <w:szCs w:val="20"/>
          <w:lang w:val="en-LV" w:eastAsia="en-GB"/>
          <w14:ligatures w14:val="none"/>
        </w:rPr>
        <w:t>tālrunis: 6 777 4800</w:t>
      </w:r>
      <w:r w:rsidRPr="007C7B2B">
        <w:rPr>
          <w:rFonts w:ascii="Segoe UI" w:eastAsia="Times New Roman" w:hAnsi="Segoe UI" w:cs="Segoe UI"/>
          <w:color w:val="000000"/>
          <w:kern w:val="0"/>
          <w:sz w:val="21"/>
          <w:szCs w:val="21"/>
          <w:lang w:val="en-LV" w:eastAsia="en-GB"/>
          <w14:ligatures w14:val="none"/>
        </w:rPr>
        <w:br/>
      </w:r>
      <w:r w:rsidRPr="007C7B2B">
        <w:rPr>
          <w:rFonts w:ascii="Segoe UI" w:eastAsia="Times New Roman" w:hAnsi="Segoe UI" w:cs="Segoe UI"/>
          <w:color w:val="000000"/>
          <w:kern w:val="0"/>
          <w:sz w:val="21"/>
          <w:szCs w:val="21"/>
          <w:lang w:val="en-LV" w:eastAsia="en-GB"/>
          <w14:ligatures w14:val="none"/>
        </w:rPr>
        <w:br/>
      </w:r>
      <w:r w:rsidRPr="007C7B2B">
        <w:rPr>
          <w:rFonts w:ascii="Arial" w:eastAsia="Times New Roman" w:hAnsi="Arial" w:cs="Arial"/>
          <w:color w:val="000000"/>
          <w:kern w:val="0"/>
          <w:sz w:val="20"/>
          <w:szCs w:val="20"/>
          <w:lang w:val="en-LV" w:eastAsia="en-GB"/>
          <w14:ligatures w14:val="none"/>
        </w:rPr>
        <w:t>Rīgā 07.04.2021</w:t>
      </w:r>
      <w:r w:rsidRPr="007C7B2B">
        <w:rPr>
          <w:rFonts w:ascii="Segoe UI" w:eastAsia="Times New Roman" w:hAnsi="Segoe UI" w:cs="Segoe UI"/>
          <w:color w:val="000000"/>
          <w:kern w:val="0"/>
          <w:sz w:val="21"/>
          <w:szCs w:val="21"/>
          <w:lang w:val="en-LV" w:eastAsia="en-GB"/>
          <w14:ligatures w14:val="none"/>
        </w:rPr>
        <w:br/>
      </w:r>
      <w:r w:rsidRPr="007C7B2B">
        <w:rPr>
          <w:rFonts w:ascii="Arial" w:eastAsia="Times New Roman" w:hAnsi="Arial" w:cs="Arial"/>
          <w:color w:val="000000"/>
          <w:kern w:val="0"/>
          <w:sz w:val="20"/>
          <w:szCs w:val="20"/>
          <w:lang w:val="en-LV" w:eastAsia="en-GB"/>
          <w14:ligatures w14:val="none"/>
        </w:rPr>
        <w:t>Nr. 04.02.14/1271</w:t>
      </w:r>
      <w:r w:rsidRPr="007C7B2B">
        <w:rPr>
          <w:rFonts w:ascii="Segoe UI" w:eastAsia="Times New Roman" w:hAnsi="Segoe UI" w:cs="Segoe UI"/>
          <w:color w:val="000000"/>
          <w:kern w:val="0"/>
          <w:sz w:val="21"/>
          <w:szCs w:val="21"/>
          <w:lang w:val="en-LV" w:eastAsia="en-GB"/>
          <w14:ligatures w14:val="none"/>
        </w:rPr>
        <w:br/>
      </w:r>
      <w:r w:rsidRPr="007C7B2B">
        <w:rPr>
          <w:rFonts w:ascii="Arial" w:eastAsia="Times New Roman" w:hAnsi="Arial" w:cs="Arial"/>
          <w:color w:val="000000"/>
          <w:kern w:val="0"/>
          <w:sz w:val="20"/>
          <w:szCs w:val="20"/>
          <w:lang w:val="en-LV" w:eastAsia="en-GB"/>
          <w14:ligatures w14:val="none"/>
        </w:rPr>
        <w:t>Latvijas Republikas Finanšu ministrija</w:t>
      </w:r>
    </w:p>
    <w:p w14:paraId="3891C13F" w14:textId="77777777" w:rsidR="007C7B2B" w:rsidRPr="007C7B2B" w:rsidRDefault="007C7B2B" w:rsidP="007C7B2B">
      <w:pPr>
        <w:textAlignment w:val="baseline"/>
        <w:rPr>
          <w:rFonts w:ascii="Segoe UI" w:eastAsia="Times New Roman" w:hAnsi="Segoe UI" w:cs="Segoe UI"/>
          <w:color w:val="000000"/>
          <w:kern w:val="0"/>
          <w:sz w:val="21"/>
          <w:szCs w:val="21"/>
          <w:lang w:val="en-LV" w:eastAsia="en-GB"/>
          <w14:ligatures w14:val="none"/>
        </w:rPr>
      </w:pPr>
      <w:r w:rsidRPr="007C7B2B">
        <w:rPr>
          <w:rFonts w:ascii="Times New Roman" w:eastAsia="Times New Roman" w:hAnsi="Times New Roman" w:cs="Times New Roman"/>
          <w:color w:val="000000"/>
          <w:kern w:val="0"/>
          <w:lang w:val="en-LV" w:eastAsia="en-GB"/>
          <w14:ligatures w14:val="none"/>
        </w:rPr>
        <w:t>Finanšu ministrijas</w:t>
      </w:r>
      <w:r w:rsidRPr="007C7B2B">
        <w:rPr>
          <w:rFonts w:ascii="Segoe UI" w:eastAsia="Times New Roman" w:hAnsi="Segoe UI" w:cs="Segoe UI"/>
          <w:color w:val="000000"/>
          <w:kern w:val="0"/>
          <w:sz w:val="21"/>
          <w:szCs w:val="21"/>
          <w:lang w:val="en-LV" w:eastAsia="en-GB"/>
          <w14:ligatures w14:val="none"/>
        </w:rPr>
        <w:br/>
      </w:r>
      <w:r w:rsidRPr="007C7B2B">
        <w:rPr>
          <w:rFonts w:ascii="Times New Roman" w:eastAsia="Times New Roman" w:hAnsi="Times New Roman" w:cs="Times New Roman"/>
          <w:color w:val="000000"/>
          <w:kern w:val="0"/>
          <w:lang w:val="en-LV" w:eastAsia="en-GB"/>
          <w14:ligatures w14:val="none"/>
        </w:rPr>
        <w:t>Finanšu tirgus politikas departamenta</w:t>
      </w:r>
      <w:r w:rsidRPr="007C7B2B">
        <w:rPr>
          <w:rFonts w:ascii="Segoe UI" w:eastAsia="Times New Roman" w:hAnsi="Segoe UI" w:cs="Segoe UI"/>
          <w:color w:val="000000"/>
          <w:kern w:val="0"/>
          <w:sz w:val="21"/>
          <w:szCs w:val="21"/>
          <w:lang w:val="en-LV" w:eastAsia="en-GB"/>
          <w14:ligatures w14:val="none"/>
        </w:rPr>
        <w:br/>
      </w:r>
      <w:r w:rsidRPr="007C7B2B">
        <w:rPr>
          <w:rFonts w:ascii="Times New Roman" w:eastAsia="Times New Roman" w:hAnsi="Times New Roman" w:cs="Times New Roman"/>
          <w:color w:val="000000"/>
          <w:kern w:val="0"/>
          <w:lang w:val="en-LV" w:eastAsia="en-GB"/>
          <w14:ligatures w14:val="none"/>
        </w:rPr>
        <w:t>Kapitāla tirgus un apdrošināšanas politikas nodaļas</w:t>
      </w:r>
      <w:r w:rsidRPr="007C7B2B">
        <w:rPr>
          <w:rFonts w:ascii="Segoe UI" w:eastAsia="Times New Roman" w:hAnsi="Segoe UI" w:cs="Segoe UI"/>
          <w:color w:val="000000"/>
          <w:kern w:val="0"/>
          <w:sz w:val="21"/>
          <w:szCs w:val="21"/>
          <w:lang w:val="en-LV" w:eastAsia="en-GB"/>
          <w14:ligatures w14:val="none"/>
        </w:rPr>
        <w:br/>
      </w:r>
      <w:r w:rsidRPr="007C7B2B">
        <w:rPr>
          <w:rFonts w:ascii="Times New Roman" w:eastAsia="Times New Roman" w:hAnsi="Times New Roman" w:cs="Times New Roman"/>
          <w:color w:val="000000"/>
          <w:kern w:val="0"/>
          <w:lang w:val="en-LV" w:eastAsia="en-GB"/>
          <w14:ligatures w14:val="none"/>
        </w:rPr>
        <w:t>juriskonsultei</w:t>
      </w:r>
      <w:r w:rsidRPr="007C7B2B">
        <w:rPr>
          <w:rFonts w:ascii="Segoe UI" w:eastAsia="Times New Roman" w:hAnsi="Segoe UI" w:cs="Segoe UI"/>
          <w:color w:val="000000"/>
          <w:kern w:val="0"/>
          <w:sz w:val="21"/>
          <w:szCs w:val="21"/>
          <w:lang w:val="en-LV" w:eastAsia="en-GB"/>
          <w14:ligatures w14:val="none"/>
        </w:rPr>
        <w:br/>
      </w:r>
      <w:r w:rsidRPr="007C7B2B">
        <w:rPr>
          <w:rFonts w:ascii="Times New Roman" w:eastAsia="Times New Roman" w:hAnsi="Times New Roman" w:cs="Times New Roman"/>
          <w:color w:val="000000"/>
          <w:kern w:val="0"/>
          <w:lang w:val="en-LV" w:eastAsia="en-GB"/>
          <w14:ligatures w14:val="none"/>
        </w:rPr>
        <w:t>Inesei Albovai</w:t>
      </w:r>
      <w:r w:rsidRPr="007C7B2B">
        <w:rPr>
          <w:rFonts w:ascii="Segoe UI" w:eastAsia="Times New Roman" w:hAnsi="Segoe UI" w:cs="Segoe UI"/>
          <w:color w:val="000000"/>
          <w:kern w:val="0"/>
          <w:sz w:val="21"/>
          <w:szCs w:val="21"/>
          <w:lang w:val="en-LV" w:eastAsia="en-GB"/>
          <w14:ligatures w14:val="none"/>
        </w:rPr>
        <w:br/>
      </w:r>
      <w:r w:rsidRPr="007C7B2B">
        <w:rPr>
          <w:rFonts w:ascii="Segoe UI" w:eastAsia="Times New Roman" w:hAnsi="Segoe UI" w:cs="Segoe UI"/>
          <w:color w:val="000000"/>
          <w:kern w:val="0"/>
          <w:sz w:val="21"/>
          <w:szCs w:val="21"/>
          <w:lang w:val="en-LV" w:eastAsia="en-GB"/>
          <w14:ligatures w14:val="none"/>
        </w:rPr>
        <w:br/>
      </w:r>
      <w:r w:rsidRPr="007C7B2B">
        <w:rPr>
          <w:rFonts w:ascii="Times New Roman" w:eastAsia="Times New Roman" w:hAnsi="Times New Roman" w:cs="Times New Roman"/>
          <w:color w:val="000000"/>
          <w:kern w:val="0"/>
          <w:lang w:val="en-LV" w:eastAsia="en-GB"/>
          <w14:ligatures w14:val="none"/>
        </w:rPr>
        <w:t>e-pasts: inese.albova@fm.gov.lv</w:t>
      </w:r>
      <w:r w:rsidRPr="007C7B2B">
        <w:rPr>
          <w:rFonts w:ascii="Segoe UI" w:eastAsia="Times New Roman" w:hAnsi="Segoe UI" w:cs="Segoe UI"/>
          <w:color w:val="000000"/>
          <w:kern w:val="0"/>
          <w:sz w:val="21"/>
          <w:szCs w:val="21"/>
          <w:lang w:val="en-LV" w:eastAsia="en-GB"/>
          <w14:ligatures w14:val="none"/>
        </w:rPr>
        <w:br/>
      </w:r>
      <w:r w:rsidRPr="007C7B2B">
        <w:rPr>
          <w:rFonts w:ascii="Segoe UI" w:eastAsia="Times New Roman" w:hAnsi="Segoe UI" w:cs="Segoe UI"/>
          <w:color w:val="000000"/>
          <w:kern w:val="0"/>
          <w:sz w:val="21"/>
          <w:szCs w:val="21"/>
          <w:lang w:val="en-LV" w:eastAsia="en-GB"/>
          <w14:ligatures w14:val="none"/>
        </w:rPr>
        <w:br/>
      </w:r>
      <w:r w:rsidRPr="007C7B2B">
        <w:rPr>
          <w:rFonts w:ascii="Segoe UI" w:eastAsia="Times New Roman" w:hAnsi="Segoe UI" w:cs="Segoe UI"/>
          <w:color w:val="000000"/>
          <w:kern w:val="0"/>
          <w:sz w:val="21"/>
          <w:szCs w:val="21"/>
          <w:lang w:val="en-LV" w:eastAsia="en-GB"/>
          <w14:ligatures w14:val="none"/>
        </w:rPr>
        <w:br/>
      </w:r>
      <w:r w:rsidRPr="007C7B2B">
        <w:rPr>
          <w:rFonts w:ascii="Times New Roman" w:eastAsia="Times New Roman" w:hAnsi="Times New Roman" w:cs="Times New Roman"/>
          <w:color w:val="000000"/>
          <w:kern w:val="0"/>
          <w:sz w:val="27"/>
          <w:szCs w:val="27"/>
          <w:lang w:val="en-LV" w:eastAsia="en-GB"/>
          <w14:ligatures w14:val="none"/>
        </w:rPr>
        <w:t>Par likumprojektu "Grozījumi Sauszemes transportlīdzekļu īpašnieku civiltiesiskās atbildības obligātās apdrošināšanas likumā" (VSS-617)</w:t>
      </w:r>
      <w:r w:rsidRPr="007C7B2B">
        <w:rPr>
          <w:rFonts w:ascii="Segoe UI" w:eastAsia="Times New Roman" w:hAnsi="Segoe UI" w:cs="Segoe UI"/>
          <w:color w:val="000000"/>
          <w:kern w:val="0"/>
          <w:sz w:val="21"/>
          <w:szCs w:val="21"/>
          <w:lang w:val="en-LV" w:eastAsia="en-GB"/>
          <w14:ligatures w14:val="none"/>
        </w:rPr>
        <w:br/>
      </w:r>
      <w:r w:rsidRPr="007C7B2B">
        <w:rPr>
          <w:rFonts w:ascii="Segoe UI" w:eastAsia="Times New Roman" w:hAnsi="Segoe UI" w:cs="Segoe UI"/>
          <w:color w:val="000000"/>
          <w:kern w:val="0"/>
          <w:sz w:val="21"/>
          <w:szCs w:val="21"/>
          <w:lang w:val="en-LV" w:eastAsia="en-GB"/>
          <w14:ligatures w14:val="none"/>
        </w:rPr>
        <w:br/>
      </w:r>
      <w:r w:rsidRPr="007C7B2B">
        <w:rPr>
          <w:rFonts w:ascii="Times New Roman" w:eastAsia="Times New Roman" w:hAnsi="Times New Roman" w:cs="Times New Roman"/>
          <w:color w:val="000000"/>
          <w:kern w:val="0"/>
          <w:lang w:val="en-LV" w:eastAsia="en-GB"/>
          <w14:ligatures w14:val="none"/>
        </w:rPr>
        <w:t>Cien. I. Albovas kundze</w:t>
      </w:r>
      <w:r w:rsidRPr="007C7B2B">
        <w:rPr>
          <w:rFonts w:ascii="Segoe UI" w:eastAsia="Times New Roman" w:hAnsi="Segoe UI" w:cs="Segoe UI"/>
          <w:color w:val="000000"/>
          <w:kern w:val="0"/>
          <w:sz w:val="21"/>
          <w:szCs w:val="21"/>
          <w:lang w:val="en-LV" w:eastAsia="en-GB"/>
          <w14:ligatures w14:val="none"/>
        </w:rPr>
        <w:br/>
      </w:r>
      <w:r w:rsidRPr="007C7B2B">
        <w:rPr>
          <w:rFonts w:ascii="Segoe UI" w:eastAsia="Times New Roman" w:hAnsi="Segoe UI" w:cs="Segoe UI"/>
          <w:color w:val="000000"/>
          <w:kern w:val="0"/>
          <w:sz w:val="21"/>
          <w:szCs w:val="21"/>
          <w:lang w:val="en-LV" w:eastAsia="en-GB"/>
          <w14:ligatures w14:val="none"/>
        </w:rPr>
        <w:br/>
      </w:r>
      <w:r w:rsidRPr="007C7B2B">
        <w:rPr>
          <w:rFonts w:ascii="Times New Roman" w:eastAsia="Times New Roman" w:hAnsi="Times New Roman" w:cs="Times New Roman"/>
          <w:color w:val="000000"/>
          <w:kern w:val="0"/>
          <w:lang w:val="en-LV" w:eastAsia="en-GB"/>
          <w14:ligatures w14:val="none"/>
        </w:rPr>
        <w:t>Finanšu un kapitāla tirgus komisija (tālāk tekstā – Komisija) ir saņēmusi Finanšu ministrijas 30.03.2021. e-pasta vēstuli ar lūgumu sniegt viedokli par likumprojektu "Grozījumi Sauszemes transportlīdzekļu īpašnieku civiltiesiskās atbildības obligātās apdrošināšanas likumā" (VSS-617) (tālāk tekstā – Likumprojekts).</w:t>
      </w:r>
      <w:r w:rsidRPr="007C7B2B">
        <w:rPr>
          <w:rFonts w:ascii="Segoe UI" w:eastAsia="Times New Roman" w:hAnsi="Segoe UI" w:cs="Segoe UI"/>
          <w:color w:val="000000"/>
          <w:kern w:val="0"/>
          <w:sz w:val="21"/>
          <w:szCs w:val="21"/>
          <w:lang w:val="en-LV" w:eastAsia="en-GB"/>
          <w14:ligatures w14:val="none"/>
        </w:rPr>
        <w:br/>
      </w:r>
      <w:r w:rsidRPr="007C7B2B">
        <w:rPr>
          <w:rFonts w:ascii="Segoe UI" w:eastAsia="Times New Roman" w:hAnsi="Segoe UI" w:cs="Segoe UI"/>
          <w:color w:val="000000"/>
          <w:kern w:val="0"/>
          <w:sz w:val="21"/>
          <w:szCs w:val="21"/>
          <w:lang w:val="en-LV" w:eastAsia="en-GB"/>
          <w14:ligatures w14:val="none"/>
        </w:rPr>
        <w:br/>
      </w:r>
      <w:r w:rsidRPr="007C7B2B">
        <w:rPr>
          <w:rFonts w:ascii="Times New Roman" w:eastAsia="Times New Roman" w:hAnsi="Times New Roman" w:cs="Times New Roman"/>
          <w:color w:val="000000"/>
          <w:kern w:val="0"/>
          <w:lang w:val="en-LV" w:eastAsia="en-GB"/>
          <w14:ligatures w14:val="none"/>
        </w:rPr>
        <w:t>Likumprojekts precizē transportlīdzekļu tehnisko ekspertu sertificēšanas kartību, ceļu satiksmes negadījumā iesaistītā transportlīdzekļa vai tā atlieku evakuācijas izdevumu noteikšanas kārtību, personas veselības datu apstrādes prasības zaudējumu atlīdzības noteikšanā, kā arī nosaka, ka ceļu satiksmes negadījuma dēļ atrautā peļņa ir iekļaujama zaudējumu atlīdzībā.</w:t>
      </w:r>
      <w:r w:rsidRPr="007C7B2B">
        <w:rPr>
          <w:rFonts w:ascii="Segoe UI" w:eastAsia="Times New Roman" w:hAnsi="Segoe UI" w:cs="Segoe UI"/>
          <w:color w:val="000000"/>
          <w:kern w:val="0"/>
          <w:sz w:val="21"/>
          <w:szCs w:val="21"/>
          <w:lang w:val="en-LV" w:eastAsia="en-GB"/>
          <w14:ligatures w14:val="none"/>
        </w:rPr>
        <w:br/>
      </w:r>
      <w:r w:rsidRPr="007C7B2B">
        <w:rPr>
          <w:rFonts w:ascii="Segoe UI" w:eastAsia="Times New Roman" w:hAnsi="Segoe UI" w:cs="Segoe UI"/>
          <w:color w:val="000000"/>
          <w:kern w:val="0"/>
          <w:sz w:val="21"/>
          <w:szCs w:val="21"/>
          <w:lang w:val="en-LV" w:eastAsia="en-GB"/>
          <w14:ligatures w14:val="none"/>
        </w:rPr>
        <w:br/>
      </w:r>
      <w:r w:rsidRPr="007C7B2B">
        <w:rPr>
          <w:rFonts w:ascii="Times New Roman" w:eastAsia="Times New Roman" w:hAnsi="Times New Roman" w:cs="Times New Roman"/>
          <w:color w:val="000000"/>
          <w:kern w:val="0"/>
          <w:lang w:val="en-LV" w:eastAsia="en-GB"/>
          <w14:ligatures w14:val="none"/>
        </w:rPr>
        <w:t>Informējam, ka Komisijai nav iebildumu par Likumprojektu, ņemot vērā, ka tas tieši neskar Sauszemes transportlīdzekļu īpašnieku civiltiesiskās atbildības obligātās apdrošināšanas likumā noteiktās Komisijas funkcijas un kompetenci.</w:t>
      </w:r>
      <w:r w:rsidRPr="007C7B2B">
        <w:rPr>
          <w:rFonts w:ascii="Segoe UI" w:eastAsia="Times New Roman" w:hAnsi="Segoe UI" w:cs="Segoe UI"/>
          <w:color w:val="000000"/>
          <w:kern w:val="0"/>
          <w:sz w:val="21"/>
          <w:szCs w:val="21"/>
          <w:lang w:val="en-LV" w:eastAsia="en-GB"/>
          <w14:ligatures w14:val="none"/>
        </w:rPr>
        <w:br/>
      </w:r>
      <w:r w:rsidRPr="007C7B2B">
        <w:rPr>
          <w:rFonts w:ascii="Segoe UI" w:eastAsia="Times New Roman" w:hAnsi="Segoe UI" w:cs="Segoe UI"/>
          <w:color w:val="000000"/>
          <w:kern w:val="0"/>
          <w:sz w:val="21"/>
          <w:szCs w:val="21"/>
          <w:lang w:val="en-LV" w:eastAsia="en-GB"/>
          <w14:ligatures w14:val="none"/>
        </w:rPr>
        <w:br/>
      </w:r>
      <w:r w:rsidRPr="007C7B2B">
        <w:rPr>
          <w:rFonts w:ascii="Times New Roman" w:eastAsia="Times New Roman" w:hAnsi="Times New Roman" w:cs="Times New Roman"/>
          <w:color w:val="000000"/>
          <w:kern w:val="0"/>
          <w:lang w:val="en-LV" w:eastAsia="en-GB"/>
          <w14:ligatures w14:val="none"/>
        </w:rPr>
        <w:t>Komisija atbalsta, ka Sauszemes transportlīdzekļu īpašnieku civiltiesiskās atbildības obligātās apdrošināšanas likumā noteiktais regulējums tiek pilnveidots, nodrošinot likuma mērķa sasniegšanu un veicinot sauszemes transportlīdzekļu īpašnieku civiltiesiskās atbildības obligātās apdrošināšanas (tālāk tekstā – OCTA) sistēmas stabilitāti un attīstību, izvairoties no prasību, kas var būtiski ietekmēt OCTA sistēmas pilnvērtīgu darbību, noteikšanas.</w:t>
      </w:r>
      <w:r w:rsidRPr="007C7B2B">
        <w:rPr>
          <w:rFonts w:ascii="Segoe UI" w:eastAsia="Times New Roman" w:hAnsi="Segoe UI" w:cs="Segoe UI"/>
          <w:color w:val="000000"/>
          <w:kern w:val="0"/>
          <w:sz w:val="21"/>
          <w:szCs w:val="21"/>
          <w:lang w:val="en-LV" w:eastAsia="en-GB"/>
          <w14:ligatures w14:val="none"/>
        </w:rPr>
        <w:br/>
      </w:r>
      <w:r w:rsidRPr="007C7B2B">
        <w:rPr>
          <w:rFonts w:ascii="Segoe UI" w:eastAsia="Times New Roman" w:hAnsi="Segoe UI" w:cs="Segoe UI"/>
          <w:color w:val="000000"/>
          <w:kern w:val="0"/>
          <w:sz w:val="21"/>
          <w:szCs w:val="21"/>
          <w:lang w:val="en-LV" w:eastAsia="en-GB"/>
          <w14:ligatures w14:val="none"/>
        </w:rPr>
        <w:br/>
      </w:r>
      <w:r w:rsidRPr="007C7B2B">
        <w:rPr>
          <w:rFonts w:ascii="Times New Roman" w:eastAsia="Times New Roman" w:hAnsi="Times New Roman" w:cs="Times New Roman"/>
          <w:color w:val="000000"/>
          <w:kern w:val="0"/>
          <w:lang w:val="en-LV" w:eastAsia="en-GB"/>
          <w14:ligatures w14:val="none"/>
        </w:rPr>
        <w:lastRenderedPageBreak/>
        <w:t>Ar cieņu</w:t>
      </w:r>
      <w:r w:rsidRPr="007C7B2B">
        <w:rPr>
          <w:rFonts w:ascii="Segoe UI" w:eastAsia="Times New Roman" w:hAnsi="Segoe UI" w:cs="Segoe UI"/>
          <w:color w:val="000000"/>
          <w:kern w:val="0"/>
          <w:sz w:val="21"/>
          <w:szCs w:val="21"/>
          <w:lang w:val="en-LV" w:eastAsia="en-GB"/>
          <w14:ligatures w14:val="none"/>
        </w:rPr>
        <w:br/>
      </w:r>
      <w:r w:rsidRPr="007C7B2B">
        <w:rPr>
          <w:rFonts w:ascii="Segoe UI" w:eastAsia="Times New Roman" w:hAnsi="Segoe UI" w:cs="Segoe UI"/>
          <w:color w:val="000000"/>
          <w:kern w:val="0"/>
          <w:sz w:val="21"/>
          <w:szCs w:val="21"/>
          <w:lang w:val="en-LV" w:eastAsia="en-GB"/>
          <w14:ligatures w14:val="none"/>
        </w:rPr>
        <w:br/>
      </w:r>
      <w:r w:rsidRPr="007C7B2B">
        <w:rPr>
          <w:rFonts w:ascii="Segoe UI" w:eastAsia="Times New Roman" w:hAnsi="Segoe UI" w:cs="Segoe UI"/>
          <w:color w:val="000000"/>
          <w:kern w:val="0"/>
          <w:sz w:val="21"/>
          <w:szCs w:val="21"/>
          <w:lang w:val="en-LV" w:eastAsia="en-GB"/>
          <w14:ligatures w14:val="none"/>
        </w:rPr>
        <w:br/>
      </w:r>
      <w:r w:rsidRPr="007C7B2B">
        <w:rPr>
          <w:rFonts w:ascii="Times New Roman" w:eastAsia="Times New Roman" w:hAnsi="Times New Roman" w:cs="Times New Roman"/>
          <w:color w:val="000000"/>
          <w:kern w:val="0"/>
          <w:lang w:val="en-LV" w:eastAsia="en-GB"/>
          <w14:ligatures w14:val="none"/>
        </w:rPr>
        <w:t>Ģirts Rūda</w:t>
      </w:r>
      <w:r w:rsidRPr="007C7B2B">
        <w:rPr>
          <w:rFonts w:ascii="Segoe UI" w:eastAsia="Times New Roman" w:hAnsi="Segoe UI" w:cs="Segoe UI"/>
          <w:color w:val="000000"/>
          <w:kern w:val="0"/>
          <w:sz w:val="21"/>
          <w:szCs w:val="21"/>
          <w:lang w:val="en-LV" w:eastAsia="en-GB"/>
          <w14:ligatures w14:val="none"/>
        </w:rPr>
        <w:br/>
      </w:r>
      <w:r w:rsidRPr="007C7B2B">
        <w:rPr>
          <w:rFonts w:ascii="Times New Roman" w:eastAsia="Times New Roman" w:hAnsi="Times New Roman" w:cs="Times New Roman"/>
          <w:color w:val="000000"/>
          <w:kern w:val="0"/>
          <w:lang w:val="en-LV" w:eastAsia="en-GB"/>
          <w14:ligatures w14:val="none"/>
        </w:rPr>
        <w:t>Finanšu un kapitāla tirgus komisijas</w:t>
      </w:r>
      <w:r w:rsidRPr="007C7B2B">
        <w:rPr>
          <w:rFonts w:ascii="Segoe UI" w:eastAsia="Times New Roman" w:hAnsi="Segoe UI" w:cs="Segoe UI"/>
          <w:color w:val="000000"/>
          <w:kern w:val="0"/>
          <w:sz w:val="21"/>
          <w:szCs w:val="21"/>
          <w:lang w:val="en-LV" w:eastAsia="en-GB"/>
          <w14:ligatures w14:val="none"/>
        </w:rPr>
        <w:br/>
      </w:r>
      <w:r w:rsidRPr="007C7B2B">
        <w:rPr>
          <w:rFonts w:ascii="Times New Roman" w:eastAsia="Times New Roman" w:hAnsi="Times New Roman" w:cs="Times New Roman"/>
          <w:color w:val="000000"/>
          <w:kern w:val="0"/>
          <w:lang w:val="en-LV" w:eastAsia="en-GB"/>
          <w14:ligatures w14:val="none"/>
        </w:rPr>
        <w:t>padomes loceklis</w:t>
      </w:r>
    </w:p>
    <w:p w14:paraId="4AAF5D63" w14:textId="77777777" w:rsidR="007C7B2B" w:rsidRPr="007C7B2B" w:rsidRDefault="007C7B2B" w:rsidP="007C7B2B">
      <w:pPr>
        <w:textAlignment w:val="baseline"/>
        <w:rPr>
          <w:rFonts w:ascii="Segoe UI" w:eastAsia="Times New Roman" w:hAnsi="Segoe UI" w:cs="Segoe UI"/>
          <w:color w:val="000000"/>
          <w:kern w:val="0"/>
          <w:sz w:val="21"/>
          <w:szCs w:val="21"/>
          <w:lang w:val="en-LV" w:eastAsia="en-GB"/>
          <w14:ligatures w14:val="none"/>
        </w:rPr>
      </w:pPr>
      <w:r w:rsidRPr="007C7B2B">
        <w:rPr>
          <w:rFonts w:ascii="Segoe UI" w:eastAsia="Times New Roman" w:hAnsi="Segoe UI" w:cs="Segoe UI"/>
          <w:color w:val="000000"/>
          <w:kern w:val="0"/>
          <w:sz w:val="21"/>
          <w:szCs w:val="21"/>
          <w:lang w:val="en-LV" w:eastAsia="en-GB"/>
          <w14:ligatures w14:val="none"/>
        </w:rPr>
        <w:br/>
      </w:r>
      <w:r w:rsidRPr="007C7B2B">
        <w:rPr>
          <w:rFonts w:ascii="Times New Roman" w:eastAsia="Times New Roman" w:hAnsi="Times New Roman" w:cs="Times New Roman"/>
          <w:color w:val="000000"/>
          <w:kern w:val="0"/>
          <w:sz w:val="15"/>
          <w:szCs w:val="15"/>
          <w:lang w:val="en-LV" w:eastAsia="en-GB"/>
          <w14:ligatures w14:val="none"/>
        </w:rPr>
        <w:t>I. Lenšs</w:t>
      </w:r>
      <w:r w:rsidRPr="007C7B2B">
        <w:rPr>
          <w:rFonts w:ascii="Segoe UI" w:eastAsia="Times New Roman" w:hAnsi="Segoe UI" w:cs="Segoe UI"/>
          <w:color w:val="000000"/>
          <w:kern w:val="0"/>
          <w:sz w:val="21"/>
          <w:szCs w:val="21"/>
          <w:lang w:val="en-LV" w:eastAsia="en-GB"/>
          <w14:ligatures w14:val="none"/>
        </w:rPr>
        <w:br/>
      </w:r>
      <w:r w:rsidRPr="007C7B2B">
        <w:rPr>
          <w:rFonts w:ascii="Times New Roman" w:eastAsia="Times New Roman" w:hAnsi="Times New Roman" w:cs="Times New Roman"/>
          <w:color w:val="000000"/>
          <w:kern w:val="0"/>
          <w:sz w:val="15"/>
          <w:szCs w:val="15"/>
          <w:lang w:val="en-LV" w:eastAsia="en-GB"/>
          <w14:ligatures w14:val="none"/>
        </w:rPr>
        <w:t>6777 4819</w:t>
      </w:r>
      <w:r w:rsidRPr="007C7B2B">
        <w:rPr>
          <w:rFonts w:ascii="Segoe UI" w:eastAsia="Times New Roman" w:hAnsi="Segoe UI" w:cs="Segoe UI"/>
          <w:color w:val="000000"/>
          <w:kern w:val="0"/>
          <w:sz w:val="21"/>
          <w:szCs w:val="21"/>
          <w:lang w:val="en-LV" w:eastAsia="en-GB"/>
          <w14:ligatures w14:val="none"/>
        </w:rPr>
        <w:br/>
      </w:r>
      <w:r w:rsidRPr="007C7B2B">
        <w:rPr>
          <w:rFonts w:ascii="Times New Roman" w:eastAsia="Times New Roman" w:hAnsi="Times New Roman" w:cs="Times New Roman"/>
          <w:color w:val="000000"/>
          <w:kern w:val="0"/>
          <w:sz w:val="15"/>
          <w:szCs w:val="15"/>
          <w:lang w:val="en-LV" w:eastAsia="en-GB"/>
          <w14:ligatures w14:val="none"/>
        </w:rPr>
        <w:t>ivars.lenss@fktk.lv</w:t>
      </w:r>
    </w:p>
    <w:p w14:paraId="449E6E17" w14:textId="77777777" w:rsidR="007C7B2B" w:rsidRPr="007C7B2B" w:rsidRDefault="007C7B2B" w:rsidP="007C7B2B">
      <w:pPr>
        <w:spacing w:before="100" w:beforeAutospacing="1" w:after="240"/>
        <w:textAlignment w:val="baseline"/>
        <w:rPr>
          <w:rFonts w:ascii="Segoe UI" w:eastAsia="Times New Roman" w:hAnsi="Segoe UI" w:cs="Segoe UI"/>
          <w:color w:val="000000"/>
          <w:kern w:val="0"/>
          <w:sz w:val="21"/>
          <w:szCs w:val="21"/>
          <w:lang w:val="en-LV" w:eastAsia="en-GB"/>
          <w14:ligatures w14:val="none"/>
        </w:rPr>
      </w:pPr>
    </w:p>
    <w:p w14:paraId="76821F0A" w14:textId="77777777" w:rsidR="001008E9" w:rsidRDefault="00000000"/>
    <w:sectPr w:rsidR="001008E9" w:rsidSect="00177D7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604020202020204"/>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B2B"/>
    <w:rsid w:val="00177D7C"/>
    <w:rsid w:val="003922C6"/>
    <w:rsid w:val="003D48B8"/>
    <w:rsid w:val="007C7B2B"/>
    <w:rsid w:val="00821BED"/>
    <w:rsid w:val="00A0310F"/>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B32F5"/>
  <w15:chartTrackingRefBased/>
  <w15:docId w15:val="{5904C018-66EE-9849-B710-429FEB208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7C7B2B"/>
    <w:pPr>
      <w:spacing w:before="100" w:beforeAutospacing="1" w:after="100" w:afterAutospacing="1"/>
    </w:pPr>
    <w:rPr>
      <w:rFonts w:ascii="Times New Roman" w:eastAsia="Times New Roman" w:hAnsi="Times New Roman" w:cs="Times New Roman"/>
      <w:kern w:val="0"/>
      <w:lang w:val="en-LV" w:eastAsia="en-GB"/>
      <w14:ligatures w14:val="none"/>
    </w:rPr>
  </w:style>
  <w:style w:type="character" w:styleId="Hyperlink">
    <w:name w:val="Hyperlink"/>
    <w:basedOn w:val="DefaultParagraphFont"/>
    <w:uiPriority w:val="99"/>
    <w:semiHidden/>
    <w:unhideWhenUsed/>
    <w:rsid w:val="007C7B2B"/>
    <w:rPr>
      <w:color w:val="0000FF"/>
      <w:u w:val="single"/>
    </w:rPr>
  </w:style>
  <w:style w:type="paragraph" w:styleId="NormalWeb">
    <w:name w:val="Normal (Web)"/>
    <w:basedOn w:val="Normal"/>
    <w:uiPriority w:val="99"/>
    <w:semiHidden/>
    <w:unhideWhenUsed/>
    <w:rsid w:val="007C7B2B"/>
    <w:pPr>
      <w:spacing w:before="100" w:beforeAutospacing="1" w:after="100" w:afterAutospacing="1"/>
    </w:pPr>
    <w:rPr>
      <w:rFonts w:ascii="Times New Roman" w:eastAsia="Times New Roman" w:hAnsi="Times New Roman" w:cs="Times New Roman"/>
      <w:kern w:val="0"/>
      <w:lang w:val="en-LV"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2184923">
      <w:bodyDiv w:val="1"/>
      <w:marLeft w:val="0"/>
      <w:marRight w:val="0"/>
      <w:marTop w:val="0"/>
      <w:marBottom w:val="0"/>
      <w:divBdr>
        <w:top w:val="none" w:sz="0" w:space="0" w:color="auto"/>
        <w:left w:val="none" w:sz="0" w:space="0" w:color="auto"/>
        <w:bottom w:val="none" w:sz="0" w:space="0" w:color="auto"/>
        <w:right w:val="none" w:sz="0" w:space="0" w:color="auto"/>
      </w:divBdr>
      <w:divsChild>
        <w:div w:id="760877667">
          <w:marLeft w:val="0"/>
          <w:marRight w:val="0"/>
          <w:marTop w:val="0"/>
          <w:marBottom w:val="0"/>
          <w:divBdr>
            <w:top w:val="none" w:sz="0" w:space="0" w:color="auto"/>
            <w:left w:val="none" w:sz="0" w:space="0" w:color="auto"/>
            <w:bottom w:val="none" w:sz="0" w:space="0" w:color="auto"/>
            <w:right w:val="none" w:sz="0" w:space="0" w:color="auto"/>
          </w:divBdr>
          <w:divsChild>
            <w:div w:id="2128234400">
              <w:marLeft w:val="0"/>
              <w:marRight w:val="0"/>
              <w:marTop w:val="0"/>
              <w:marBottom w:val="0"/>
              <w:divBdr>
                <w:top w:val="none" w:sz="0" w:space="0" w:color="auto"/>
                <w:left w:val="none" w:sz="0" w:space="0" w:color="auto"/>
                <w:bottom w:val="none" w:sz="0" w:space="0" w:color="auto"/>
                <w:right w:val="none" w:sz="0" w:space="0" w:color="auto"/>
              </w:divBdr>
            </w:div>
            <w:div w:id="349189398">
              <w:marLeft w:val="0"/>
              <w:marRight w:val="0"/>
              <w:marTop w:val="0"/>
              <w:marBottom w:val="0"/>
              <w:divBdr>
                <w:top w:val="none" w:sz="0" w:space="0" w:color="auto"/>
                <w:left w:val="none" w:sz="0" w:space="0" w:color="auto"/>
                <w:bottom w:val="none" w:sz="0" w:space="0" w:color="auto"/>
                <w:right w:val="none" w:sz="0" w:space="0" w:color="auto"/>
              </w:divBdr>
              <w:divsChild>
                <w:div w:id="177998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389192">
          <w:marLeft w:val="0"/>
          <w:marRight w:val="0"/>
          <w:marTop w:val="0"/>
          <w:marBottom w:val="0"/>
          <w:divBdr>
            <w:top w:val="none" w:sz="0" w:space="0" w:color="auto"/>
            <w:left w:val="none" w:sz="0" w:space="0" w:color="auto"/>
            <w:bottom w:val="none" w:sz="0" w:space="0" w:color="auto"/>
            <w:right w:val="none" w:sz="0" w:space="0" w:color="auto"/>
          </w:divBdr>
        </w:div>
        <w:div w:id="2122409921">
          <w:marLeft w:val="0"/>
          <w:marRight w:val="0"/>
          <w:marTop w:val="0"/>
          <w:marBottom w:val="0"/>
          <w:divBdr>
            <w:top w:val="none" w:sz="0" w:space="0" w:color="auto"/>
            <w:left w:val="none" w:sz="0" w:space="0" w:color="auto"/>
            <w:bottom w:val="none" w:sz="0" w:space="0" w:color="auto"/>
            <w:right w:val="none" w:sz="0" w:space="0" w:color="auto"/>
          </w:divBdr>
          <w:divsChild>
            <w:div w:id="1057434607">
              <w:marLeft w:val="0"/>
              <w:marRight w:val="0"/>
              <w:marTop w:val="0"/>
              <w:marBottom w:val="0"/>
              <w:divBdr>
                <w:top w:val="none" w:sz="0" w:space="0" w:color="auto"/>
                <w:left w:val="none" w:sz="0" w:space="0" w:color="auto"/>
                <w:bottom w:val="none" w:sz="0" w:space="0" w:color="auto"/>
                <w:right w:val="none" w:sz="0" w:space="0" w:color="auto"/>
              </w:divBdr>
            </w:div>
          </w:divsChild>
        </w:div>
        <w:div w:id="1855880336">
          <w:marLeft w:val="0"/>
          <w:marRight w:val="0"/>
          <w:marTop w:val="0"/>
          <w:marBottom w:val="0"/>
          <w:divBdr>
            <w:top w:val="none" w:sz="0" w:space="0" w:color="auto"/>
            <w:left w:val="none" w:sz="0" w:space="0" w:color="auto"/>
            <w:bottom w:val="none" w:sz="0" w:space="0" w:color="auto"/>
            <w:right w:val="none" w:sz="0" w:space="0" w:color="auto"/>
          </w:divBdr>
          <w:divsChild>
            <w:div w:id="425229444">
              <w:marLeft w:val="0"/>
              <w:marRight w:val="0"/>
              <w:marTop w:val="0"/>
              <w:marBottom w:val="0"/>
              <w:divBdr>
                <w:top w:val="none" w:sz="0" w:space="0" w:color="auto"/>
                <w:left w:val="none" w:sz="0" w:space="0" w:color="auto"/>
                <w:bottom w:val="none" w:sz="0" w:space="0" w:color="auto"/>
                <w:right w:val="none" w:sz="0" w:space="0" w:color="auto"/>
              </w:divBdr>
              <w:divsChild>
                <w:div w:id="23293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347</Words>
  <Characters>1983</Characters>
  <Application>Microsoft Office Word</Application>
  <DocSecurity>0</DocSecurity>
  <Lines>16</Lines>
  <Paragraphs>4</Paragraphs>
  <ScaleCrop>false</ScaleCrop>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Albova</dc:creator>
  <cp:keywords/>
  <dc:description/>
  <cp:lastModifiedBy>Inese Albova</cp:lastModifiedBy>
  <cp:revision>1</cp:revision>
  <dcterms:created xsi:type="dcterms:W3CDTF">2023-01-11T18:35:00Z</dcterms:created>
  <dcterms:modified xsi:type="dcterms:W3CDTF">2023-01-11T18:36:00Z</dcterms:modified>
</cp:coreProperties>
</file>