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CEE1BC" w14:textId="77777777" w:rsidR="00B656D0" w:rsidRDefault="00030693">
      <w:pPr>
        <w:spacing w:before="240" w:after="240"/>
        <w:rPr>
          <w:b/>
          <w:sz w:val="28"/>
        </w:rPr>
      </w:pPr>
      <w:r>
        <w:rPr>
          <w:b/>
          <w:sz w:val="28"/>
        </w:rPr>
        <w:t>24-TA-2510: Likumprojekts (Grozījumi)</w:t>
      </w:r>
    </w:p>
    <w:p w14:paraId="11B6ECE9" w14:textId="77777777" w:rsidR="00B656D0" w:rsidRDefault="00030693">
      <w:pPr>
        <w:pStyle w:val="titleparagraph"/>
        <w:contextualSpacing w:val="0"/>
      </w:pPr>
      <w:r>
        <w:t>Grozījumi Noziedzīgi iegūtas mantas konfiskācijas izpildes likumā</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1834BB" w:rsidRPr="001834BB" w14:paraId="20B16123" w14:textId="77777777" w:rsidTr="00A92720">
        <w:tc>
          <w:tcPr>
            <w:tcW w:w="1015" w:type="dxa"/>
            <w:shd w:val="clear" w:color="auto" w:fill="FFFFFF"/>
            <w:noWrap/>
            <w:tcMar>
              <w:top w:w="75" w:type="dxa"/>
              <w:left w:w="75" w:type="dxa"/>
              <w:bottom w:w="75" w:type="dxa"/>
              <w:right w:w="75" w:type="dxa"/>
            </w:tcMar>
            <w:vAlign w:val="center"/>
          </w:tcPr>
          <w:p w14:paraId="31AB6F67" w14:textId="77777777" w:rsidR="00B656D0" w:rsidRPr="001834BB" w:rsidRDefault="00030693">
            <w:pPr>
              <w:spacing w:line="240" w:lineRule="auto"/>
              <w:jc w:val="center"/>
              <w:rPr>
                <w:b/>
                <w:color w:val="auto"/>
              </w:rPr>
            </w:pPr>
            <w:proofErr w:type="spellStart"/>
            <w:r w:rsidRPr="001834BB">
              <w:rPr>
                <w:b/>
                <w:color w:val="auto"/>
              </w:rPr>
              <w:t>Nr.p.k</w:t>
            </w:r>
            <w:proofErr w:type="spellEnd"/>
            <w:r w:rsidRPr="001834BB">
              <w:rPr>
                <w:b/>
                <w:color w:val="auto"/>
              </w:rPr>
              <w:t>.</w:t>
            </w:r>
          </w:p>
        </w:tc>
        <w:tc>
          <w:tcPr>
            <w:tcW w:w="3388" w:type="dxa"/>
            <w:shd w:val="clear" w:color="auto" w:fill="FFFFFF"/>
            <w:noWrap/>
            <w:tcMar>
              <w:top w:w="75" w:type="dxa"/>
              <w:left w:w="75" w:type="dxa"/>
              <w:bottom w:w="75" w:type="dxa"/>
              <w:right w:w="75" w:type="dxa"/>
            </w:tcMar>
            <w:vAlign w:val="center"/>
          </w:tcPr>
          <w:p w14:paraId="18DD8435" w14:textId="77777777" w:rsidR="00B656D0" w:rsidRPr="001834BB" w:rsidRDefault="00030693">
            <w:pPr>
              <w:spacing w:line="240" w:lineRule="auto"/>
              <w:jc w:val="center"/>
              <w:rPr>
                <w:b/>
                <w:color w:val="auto"/>
              </w:rPr>
            </w:pPr>
            <w:r w:rsidRPr="001834BB">
              <w:rPr>
                <w:b/>
                <w:color w:val="auto"/>
              </w:rPr>
              <w:t>Saskaņošanai nosūtītā projekta redakcija</w:t>
            </w:r>
          </w:p>
        </w:tc>
        <w:tc>
          <w:tcPr>
            <w:tcW w:w="3388" w:type="dxa"/>
            <w:shd w:val="clear" w:color="auto" w:fill="FFFFFF"/>
            <w:noWrap/>
            <w:tcMar>
              <w:top w:w="75" w:type="dxa"/>
              <w:left w:w="75" w:type="dxa"/>
              <w:bottom w:w="75" w:type="dxa"/>
              <w:right w:w="75" w:type="dxa"/>
            </w:tcMar>
            <w:vAlign w:val="center"/>
          </w:tcPr>
          <w:p w14:paraId="0525AB2A" w14:textId="77777777" w:rsidR="00B656D0" w:rsidRPr="001834BB" w:rsidRDefault="00030693">
            <w:pPr>
              <w:spacing w:line="240" w:lineRule="auto"/>
              <w:jc w:val="center"/>
              <w:rPr>
                <w:b/>
                <w:color w:val="auto"/>
              </w:rPr>
            </w:pPr>
            <w:r w:rsidRPr="001834BB">
              <w:rPr>
                <w:b/>
                <w:color w:val="auto"/>
              </w:rPr>
              <w:t>Iebildums / Priekšlikums</w:t>
            </w:r>
          </w:p>
        </w:tc>
        <w:tc>
          <w:tcPr>
            <w:tcW w:w="3388" w:type="dxa"/>
            <w:shd w:val="clear" w:color="auto" w:fill="FFFFFF"/>
            <w:noWrap/>
            <w:tcMar>
              <w:top w:w="75" w:type="dxa"/>
              <w:left w:w="75" w:type="dxa"/>
              <w:bottom w:w="75" w:type="dxa"/>
              <w:right w:w="75" w:type="dxa"/>
            </w:tcMar>
            <w:vAlign w:val="center"/>
          </w:tcPr>
          <w:p w14:paraId="11242FCB" w14:textId="77777777" w:rsidR="00B656D0" w:rsidRPr="001834BB" w:rsidRDefault="00030693">
            <w:pPr>
              <w:spacing w:line="240" w:lineRule="auto"/>
              <w:jc w:val="center"/>
              <w:rPr>
                <w:b/>
                <w:color w:val="auto"/>
              </w:rPr>
            </w:pPr>
            <w:r w:rsidRPr="001834BB">
              <w:rPr>
                <w:b/>
                <w:color w:val="auto"/>
              </w:rPr>
              <w:t>Apstrādes informācija</w:t>
            </w:r>
          </w:p>
        </w:tc>
        <w:tc>
          <w:tcPr>
            <w:tcW w:w="3388" w:type="dxa"/>
            <w:shd w:val="clear" w:color="auto" w:fill="FFFFFF"/>
            <w:noWrap/>
            <w:tcMar>
              <w:top w:w="75" w:type="dxa"/>
              <w:left w:w="75" w:type="dxa"/>
              <w:bottom w:w="75" w:type="dxa"/>
              <w:right w:w="75" w:type="dxa"/>
            </w:tcMar>
            <w:vAlign w:val="center"/>
          </w:tcPr>
          <w:p w14:paraId="344A47CD" w14:textId="77777777" w:rsidR="00B656D0" w:rsidRPr="001834BB" w:rsidRDefault="00030693">
            <w:pPr>
              <w:spacing w:line="240" w:lineRule="auto"/>
              <w:jc w:val="center"/>
              <w:rPr>
                <w:b/>
                <w:color w:val="auto"/>
              </w:rPr>
            </w:pPr>
            <w:r w:rsidRPr="001834BB">
              <w:rPr>
                <w:b/>
                <w:color w:val="auto"/>
              </w:rPr>
              <w:t>Galīgā redakcija</w:t>
            </w:r>
          </w:p>
        </w:tc>
      </w:tr>
      <w:tr w:rsidR="001834BB" w:rsidRPr="001834BB" w14:paraId="0EF93319" w14:textId="77777777" w:rsidTr="00A92720">
        <w:tc>
          <w:tcPr>
            <w:tcW w:w="1015" w:type="dxa"/>
            <w:shd w:val="clear" w:color="auto" w:fill="FFFFFF"/>
            <w:noWrap/>
            <w:tcMar>
              <w:top w:w="75" w:type="dxa"/>
              <w:left w:w="75" w:type="dxa"/>
              <w:bottom w:w="75" w:type="dxa"/>
              <w:right w:w="75" w:type="dxa"/>
            </w:tcMar>
          </w:tcPr>
          <w:p w14:paraId="4FE83123" w14:textId="77777777" w:rsidR="00B656D0" w:rsidRPr="001834BB" w:rsidRDefault="00030693">
            <w:pPr>
              <w:spacing w:line="240" w:lineRule="auto"/>
              <w:rPr>
                <w:color w:val="auto"/>
              </w:rPr>
            </w:pPr>
            <w:r w:rsidRPr="001834BB">
              <w:rPr>
                <w:color w:val="auto"/>
              </w:rPr>
              <w:t>1.</w:t>
            </w:r>
          </w:p>
        </w:tc>
        <w:tc>
          <w:tcPr>
            <w:tcW w:w="3388" w:type="dxa"/>
            <w:shd w:val="clear" w:color="auto" w:fill="FFFFFF"/>
            <w:noWrap/>
            <w:tcMar>
              <w:top w:w="75" w:type="dxa"/>
              <w:left w:w="75" w:type="dxa"/>
              <w:bottom w:w="75" w:type="dxa"/>
              <w:right w:w="75" w:type="dxa"/>
            </w:tcMar>
          </w:tcPr>
          <w:p w14:paraId="19B1F91D" w14:textId="77777777" w:rsidR="00B656D0" w:rsidRPr="001834BB" w:rsidRDefault="00030693">
            <w:pPr>
              <w:spacing w:after="240" w:line="240" w:lineRule="auto"/>
              <w:rPr>
                <w:b/>
                <w:color w:val="auto"/>
              </w:rPr>
            </w:pPr>
            <w:r w:rsidRPr="001834BB">
              <w:rPr>
                <w:b/>
                <w:color w:val="auto"/>
              </w:rPr>
              <w:t>Likumprojekts (grozījumi)</w:t>
            </w:r>
          </w:p>
          <w:p w14:paraId="5BAE8881" w14:textId="77777777" w:rsidR="00B656D0" w:rsidRPr="001834BB" w:rsidRDefault="00030693">
            <w:pPr>
              <w:spacing w:line="240" w:lineRule="auto"/>
              <w:rPr>
                <w:color w:val="auto"/>
              </w:rPr>
            </w:pPr>
            <w:r w:rsidRPr="001834BB">
              <w:rPr>
                <w:color w:val="auto"/>
              </w:rPr>
              <w:t xml:space="preserve"> Grozījumi Noziedzīgi iegūtas mantas konfiskācijas izpildes likumā</w:t>
            </w:r>
          </w:p>
        </w:tc>
        <w:tc>
          <w:tcPr>
            <w:tcW w:w="3388" w:type="dxa"/>
            <w:shd w:val="clear" w:color="auto" w:fill="FFFFFF"/>
            <w:noWrap/>
            <w:tcMar>
              <w:top w:w="75" w:type="dxa"/>
              <w:left w:w="75" w:type="dxa"/>
              <w:bottom w:w="75" w:type="dxa"/>
              <w:right w:w="75" w:type="dxa"/>
            </w:tcMar>
          </w:tcPr>
          <w:p w14:paraId="51B794D4" w14:textId="77777777" w:rsidR="00B656D0" w:rsidRPr="001834BB" w:rsidRDefault="00030693">
            <w:pPr>
              <w:spacing w:after="240" w:line="240" w:lineRule="auto"/>
              <w:rPr>
                <w:b/>
                <w:color w:val="auto"/>
              </w:rPr>
            </w:pPr>
            <w:r w:rsidRPr="001834BB">
              <w:rPr>
                <w:b/>
                <w:color w:val="auto"/>
              </w:rPr>
              <w:t>Iebildums (FM - 25.02.2025.)</w:t>
            </w:r>
          </w:p>
          <w:p w14:paraId="0AD56C4D" w14:textId="72AE855F" w:rsidR="00B656D0" w:rsidRPr="001834BB" w:rsidRDefault="00030693">
            <w:pPr>
              <w:spacing w:line="240" w:lineRule="auto"/>
              <w:rPr>
                <w:color w:val="auto"/>
              </w:rPr>
            </w:pPr>
            <w:r w:rsidRPr="001834BB">
              <w:rPr>
                <w:color w:val="auto"/>
              </w:rPr>
              <w:t>Ņemot vērā grozījumus Kriminālprocesa likuma 240. un 634.</w:t>
            </w:r>
            <w:r w:rsidRPr="001834BB">
              <w:rPr>
                <w:color w:val="auto"/>
                <w:vertAlign w:val="superscript"/>
              </w:rPr>
              <w:t>1</w:t>
            </w:r>
            <w:r w:rsidRPr="001834BB">
              <w:rPr>
                <w:color w:val="auto"/>
              </w:rPr>
              <w:t xml:space="preserve"> pantā, kas stājās spēkā 2025.gada 1.janvārī, kā arī Ministru kabineta 2024.gada 17.decembra noteikumu Nr. 901 "Noteikumi par kompetentajām institūcijām un rīcību ar valstij piekritīgo mantu" 2.</w:t>
            </w:r>
            <w:r w:rsidR="00D57A3B" w:rsidRPr="001834BB">
              <w:rPr>
                <w:color w:val="auto"/>
              </w:rPr>
              <w:t xml:space="preserve"> </w:t>
            </w:r>
            <w:r w:rsidRPr="001834BB">
              <w:rPr>
                <w:color w:val="auto"/>
              </w:rPr>
              <w:t>punktu, ka rīcību ar valstij piekritīgo mantu, tajā skaitā, konfiscēto, nodrošina Valsts ieņēmumu dienests, Nodrošinājuma valsts aģentūra, Pārtikas un veterinārais dienests, Dabas aizsardzības pārvalde un pašvaldības, lūdzam salāgot likumprojekta redakcijas ar Kriminālprocesa likuma 240. un 634.</w:t>
            </w:r>
            <w:r w:rsidRPr="001834BB">
              <w:rPr>
                <w:color w:val="auto"/>
                <w:vertAlign w:val="superscript"/>
              </w:rPr>
              <w:t>1 </w:t>
            </w:r>
            <w:r w:rsidRPr="001834BB">
              <w:rPr>
                <w:color w:val="auto"/>
              </w:rPr>
              <w:t>pantu. </w:t>
            </w:r>
          </w:p>
          <w:p w14:paraId="38A86CF0" w14:textId="77777777" w:rsidR="00B656D0" w:rsidRPr="001834BB" w:rsidRDefault="00030693">
            <w:pPr>
              <w:spacing w:line="240" w:lineRule="auto"/>
              <w:rPr>
                <w:color w:val="auto"/>
              </w:rPr>
            </w:pPr>
            <w:r w:rsidRPr="001834BB">
              <w:rPr>
                <w:color w:val="auto"/>
              </w:rPr>
              <w:t>Lūdzam arī attiecīgi precizēt sākotnējās ietekmes (</w:t>
            </w:r>
            <w:proofErr w:type="spellStart"/>
            <w:r w:rsidRPr="001834BB">
              <w:rPr>
                <w:color w:val="auto"/>
              </w:rPr>
              <w:t>ex-ante</w:t>
            </w:r>
            <w:proofErr w:type="spellEnd"/>
            <w:r w:rsidRPr="001834BB">
              <w:rPr>
                <w:color w:val="auto"/>
              </w:rPr>
              <w:t xml:space="preserve">) novērtējuma ziņojuma </w:t>
            </w:r>
            <w:r w:rsidRPr="001834BB">
              <w:rPr>
                <w:color w:val="auto"/>
              </w:rPr>
              <w:lastRenderedPageBreak/>
              <w:t>(anotācija) risinājuma apraksta sadaļu.</w:t>
            </w:r>
          </w:p>
          <w:p w14:paraId="3067F80C" w14:textId="77777777" w:rsidR="00B656D0" w:rsidRPr="001834BB" w:rsidRDefault="00030693">
            <w:pPr>
              <w:spacing w:before="240" w:after="240" w:line="240" w:lineRule="auto"/>
              <w:rPr>
                <w:i/>
                <w:color w:val="auto"/>
              </w:rPr>
            </w:pPr>
            <w:r w:rsidRPr="001834BB">
              <w:rPr>
                <w:i/>
                <w:color w:val="auto"/>
              </w:rPr>
              <w:t>Piedāvātā redakcija</w:t>
            </w:r>
          </w:p>
          <w:p w14:paraId="1FA3BB6E" w14:textId="77777777" w:rsidR="00B656D0" w:rsidRPr="001834BB" w:rsidRDefault="00030693">
            <w:pPr>
              <w:spacing w:line="240" w:lineRule="auto"/>
              <w:rPr>
                <w:color w:val="auto"/>
              </w:rPr>
            </w:pPr>
            <w:r w:rsidRPr="001834BB">
              <w:rPr>
                <w:color w:val="auto"/>
              </w:rPr>
              <w:t>-</w:t>
            </w:r>
          </w:p>
        </w:tc>
        <w:tc>
          <w:tcPr>
            <w:tcW w:w="3388" w:type="dxa"/>
            <w:shd w:val="clear" w:color="auto" w:fill="FFFFFF"/>
            <w:noWrap/>
            <w:tcMar>
              <w:top w:w="75" w:type="dxa"/>
              <w:left w:w="75" w:type="dxa"/>
              <w:bottom w:w="75" w:type="dxa"/>
              <w:right w:w="75" w:type="dxa"/>
            </w:tcMar>
          </w:tcPr>
          <w:p w14:paraId="675A20FB" w14:textId="10CBD9DE" w:rsidR="00B656D0" w:rsidRPr="001834BB" w:rsidRDefault="00D57A3B">
            <w:pPr>
              <w:spacing w:line="240" w:lineRule="auto"/>
              <w:rPr>
                <w:b/>
                <w:bCs/>
                <w:color w:val="auto"/>
              </w:rPr>
            </w:pPr>
            <w:r w:rsidRPr="001834BB">
              <w:rPr>
                <w:b/>
                <w:bCs/>
                <w:color w:val="auto"/>
              </w:rPr>
              <w:lastRenderedPageBreak/>
              <w:t xml:space="preserve">Ņemts vērā. </w:t>
            </w:r>
          </w:p>
        </w:tc>
        <w:tc>
          <w:tcPr>
            <w:tcW w:w="3388" w:type="dxa"/>
            <w:shd w:val="clear" w:color="auto" w:fill="FFFFFF"/>
            <w:noWrap/>
            <w:tcMar>
              <w:top w:w="75" w:type="dxa"/>
              <w:left w:w="75" w:type="dxa"/>
              <w:bottom w:w="75" w:type="dxa"/>
              <w:right w:w="75" w:type="dxa"/>
            </w:tcMar>
          </w:tcPr>
          <w:p w14:paraId="07B03BF7" w14:textId="7771D5BD" w:rsidR="00B656D0" w:rsidRPr="001834BB" w:rsidRDefault="00D57A3B">
            <w:pPr>
              <w:spacing w:line="240" w:lineRule="auto"/>
              <w:rPr>
                <w:color w:val="auto"/>
              </w:rPr>
            </w:pPr>
            <w:r w:rsidRPr="001834BB">
              <w:rPr>
                <w:color w:val="auto"/>
              </w:rPr>
              <w:t>Labojumi veikti sākotnējās ietekmes (</w:t>
            </w:r>
            <w:proofErr w:type="spellStart"/>
            <w:r w:rsidRPr="001834BB">
              <w:rPr>
                <w:color w:val="auto"/>
              </w:rPr>
              <w:t>ex-ante</w:t>
            </w:r>
            <w:proofErr w:type="spellEnd"/>
            <w:r w:rsidRPr="001834BB">
              <w:rPr>
                <w:color w:val="auto"/>
              </w:rPr>
              <w:t xml:space="preserve">) novērtējuma ziņojumā (anotācija). </w:t>
            </w:r>
          </w:p>
        </w:tc>
      </w:tr>
      <w:tr w:rsidR="001834BB" w:rsidRPr="001834BB" w14:paraId="23A258E0" w14:textId="77777777" w:rsidTr="00A92720">
        <w:tc>
          <w:tcPr>
            <w:tcW w:w="1015" w:type="dxa"/>
            <w:shd w:val="clear" w:color="auto" w:fill="FFFFFF"/>
            <w:noWrap/>
            <w:tcMar>
              <w:top w:w="75" w:type="dxa"/>
              <w:left w:w="75" w:type="dxa"/>
              <w:bottom w:w="75" w:type="dxa"/>
              <w:right w:w="75" w:type="dxa"/>
            </w:tcMar>
          </w:tcPr>
          <w:p w14:paraId="0929FAAF" w14:textId="77777777" w:rsidR="00B656D0" w:rsidRPr="001834BB" w:rsidRDefault="00030693">
            <w:pPr>
              <w:spacing w:line="240" w:lineRule="auto"/>
              <w:rPr>
                <w:color w:val="auto"/>
              </w:rPr>
            </w:pPr>
            <w:r w:rsidRPr="001834BB">
              <w:rPr>
                <w:color w:val="auto"/>
              </w:rPr>
              <w:t>2.</w:t>
            </w:r>
          </w:p>
        </w:tc>
        <w:tc>
          <w:tcPr>
            <w:tcW w:w="3388" w:type="dxa"/>
            <w:shd w:val="clear" w:color="auto" w:fill="FFFFFF"/>
            <w:noWrap/>
            <w:tcMar>
              <w:top w:w="75" w:type="dxa"/>
              <w:left w:w="75" w:type="dxa"/>
              <w:bottom w:w="75" w:type="dxa"/>
              <w:right w:w="75" w:type="dxa"/>
            </w:tcMar>
          </w:tcPr>
          <w:p w14:paraId="2A82D2AF" w14:textId="77777777" w:rsidR="00B656D0" w:rsidRPr="001834BB" w:rsidRDefault="00030693">
            <w:pPr>
              <w:spacing w:after="240" w:line="240" w:lineRule="auto"/>
              <w:rPr>
                <w:b/>
                <w:color w:val="auto"/>
              </w:rPr>
            </w:pPr>
            <w:r w:rsidRPr="001834BB">
              <w:rPr>
                <w:b/>
                <w:color w:val="auto"/>
              </w:rPr>
              <w:t>Likumprojekts (grozījumi)</w:t>
            </w:r>
          </w:p>
          <w:p w14:paraId="77D94582" w14:textId="77777777" w:rsidR="00B656D0" w:rsidRPr="001834BB" w:rsidRDefault="00030693">
            <w:pPr>
              <w:spacing w:line="240" w:lineRule="auto"/>
              <w:rPr>
                <w:color w:val="auto"/>
              </w:rPr>
            </w:pPr>
            <w:r w:rsidRPr="001834BB">
              <w:rPr>
                <w:color w:val="auto"/>
              </w:rPr>
              <w:t xml:space="preserve"> "</w:t>
            </w:r>
            <w:r w:rsidRPr="001834BB">
              <w:rPr>
                <w:b/>
                <w:color w:val="auto"/>
              </w:rPr>
              <w:t>3. pants. Nolēmuma par mantas konfiskāciju izpildes noilgums</w:t>
            </w:r>
          </w:p>
          <w:p w14:paraId="654C866F" w14:textId="77777777" w:rsidR="00B656D0" w:rsidRPr="001834BB" w:rsidRDefault="00030693">
            <w:pPr>
              <w:spacing w:line="240" w:lineRule="auto"/>
              <w:rPr>
                <w:color w:val="auto"/>
              </w:rPr>
            </w:pPr>
            <w:r w:rsidRPr="001834BB">
              <w:rPr>
                <w:color w:val="auto"/>
              </w:rPr>
              <w:t>Nolēmuma par mantas konfiskāciju izpildei nav noilguma."</w:t>
            </w:r>
          </w:p>
        </w:tc>
        <w:tc>
          <w:tcPr>
            <w:tcW w:w="3388" w:type="dxa"/>
            <w:shd w:val="clear" w:color="auto" w:fill="FFFFFF"/>
            <w:noWrap/>
            <w:tcMar>
              <w:top w:w="75" w:type="dxa"/>
              <w:left w:w="75" w:type="dxa"/>
              <w:bottom w:w="75" w:type="dxa"/>
              <w:right w:w="75" w:type="dxa"/>
            </w:tcMar>
          </w:tcPr>
          <w:p w14:paraId="43CE340E" w14:textId="77777777" w:rsidR="00B656D0" w:rsidRPr="001834BB" w:rsidRDefault="00030693">
            <w:pPr>
              <w:spacing w:after="240" w:line="240" w:lineRule="auto"/>
              <w:rPr>
                <w:b/>
                <w:color w:val="auto"/>
              </w:rPr>
            </w:pPr>
            <w:r w:rsidRPr="001834BB">
              <w:rPr>
                <w:b/>
                <w:color w:val="auto"/>
              </w:rPr>
              <w:t>Priekšlikums (IEM - 25.02.2025.)</w:t>
            </w:r>
          </w:p>
          <w:p w14:paraId="58AFCDDC" w14:textId="77777777" w:rsidR="00B656D0" w:rsidRPr="001834BB" w:rsidRDefault="00030693">
            <w:pPr>
              <w:spacing w:line="240" w:lineRule="auto"/>
              <w:rPr>
                <w:color w:val="auto"/>
              </w:rPr>
            </w:pPr>
            <w:r w:rsidRPr="001834BB">
              <w:rPr>
                <w:color w:val="auto"/>
              </w:rPr>
              <w:t>Likumprojekta 1. pants iezīmē tiesas nolēmumu vai prokurora lēmumu par mantas konfiskāciju noziedzīgi iegūtu līdzekļu apmērā gadījumā, ja noziedzīgi iegūtā manta ir sajaukta ar legāli iegūtiem līdzekļiem, saīsināti definējot to kā mantas konfiskāciju noziedzīgi iegūtu līdzekļu apmērā.</w:t>
            </w:r>
          </w:p>
          <w:p w14:paraId="6B79436A" w14:textId="77777777" w:rsidR="00B656D0" w:rsidRPr="001834BB" w:rsidRDefault="00B656D0">
            <w:pPr>
              <w:spacing w:line="240" w:lineRule="auto"/>
              <w:rPr>
                <w:color w:val="auto"/>
              </w:rPr>
            </w:pPr>
          </w:p>
          <w:p w14:paraId="261C3930" w14:textId="77777777" w:rsidR="00B656D0" w:rsidRPr="001834BB" w:rsidRDefault="00030693">
            <w:pPr>
              <w:spacing w:line="240" w:lineRule="auto"/>
              <w:rPr>
                <w:color w:val="auto"/>
              </w:rPr>
            </w:pPr>
            <w:r w:rsidRPr="001834BB">
              <w:rPr>
                <w:color w:val="auto"/>
              </w:rPr>
              <w:t>Savukārt likumprojekta 4. pants ietver nosacījumu par nolēmuma par mantas konfiskāciju noilgumu. Attiecīgi arī Kriminālprocesa likuma 634.</w:t>
            </w:r>
            <w:r w:rsidRPr="001834BB">
              <w:rPr>
                <w:color w:val="auto"/>
                <w:vertAlign w:val="superscript"/>
              </w:rPr>
              <w:t>1</w:t>
            </w:r>
            <w:r w:rsidRPr="001834BB">
              <w:rPr>
                <w:color w:val="auto"/>
              </w:rPr>
              <w:t xml:space="preserve"> panta divpadsmitā daļa nošķir nolēmumu par noziedzīgi iegūtu līdzekļu mantas konfiskācijas no nolēmuma par mantas konfiskāciju noziedzīgi iegūtu līdzekļu apmērā.</w:t>
            </w:r>
          </w:p>
          <w:p w14:paraId="23CAADB2" w14:textId="77777777" w:rsidR="00B656D0" w:rsidRPr="001834BB" w:rsidRDefault="00B656D0">
            <w:pPr>
              <w:spacing w:line="240" w:lineRule="auto"/>
              <w:rPr>
                <w:color w:val="auto"/>
              </w:rPr>
            </w:pPr>
          </w:p>
          <w:p w14:paraId="3176558A" w14:textId="77777777" w:rsidR="00B656D0" w:rsidRPr="001834BB" w:rsidRDefault="00030693">
            <w:pPr>
              <w:spacing w:line="240" w:lineRule="auto"/>
              <w:rPr>
                <w:color w:val="auto"/>
              </w:rPr>
            </w:pPr>
            <w:r w:rsidRPr="001834BB">
              <w:rPr>
                <w:color w:val="auto"/>
              </w:rPr>
              <w:lastRenderedPageBreak/>
              <w:t>Līdz ar to izvērtējams, vai likumprojekta 4. pants aptvers arī nolēmumus par mantas konfiskāciju noziedzīgi iegūtu līdzekļu apmērā.</w:t>
            </w:r>
          </w:p>
          <w:p w14:paraId="23BC5ABD" w14:textId="77777777" w:rsidR="00B656D0" w:rsidRPr="001834BB" w:rsidRDefault="00030693">
            <w:pPr>
              <w:spacing w:before="240" w:after="240" w:line="240" w:lineRule="auto"/>
              <w:rPr>
                <w:i/>
                <w:color w:val="auto"/>
              </w:rPr>
            </w:pPr>
            <w:r w:rsidRPr="001834BB">
              <w:rPr>
                <w:i/>
                <w:color w:val="auto"/>
              </w:rPr>
              <w:t>Piedāvātā redakcija</w:t>
            </w:r>
          </w:p>
          <w:p w14:paraId="0BF1C2B4" w14:textId="77777777" w:rsidR="00B656D0" w:rsidRPr="001834BB" w:rsidRDefault="00030693">
            <w:pPr>
              <w:spacing w:line="240" w:lineRule="auto"/>
              <w:rPr>
                <w:color w:val="auto"/>
              </w:rPr>
            </w:pPr>
            <w:r w:rsidRPr="001834BB">
              <w:rPr>
                <w:color w:val="auto"/>
              </w:rPr>
              <w:t>-</w:t>
            </w:r>
          </w:p>
        </w:tc>
        <w:tc>
          <w:tcPr>
            <w:tcW w:w="3388" w:type="dxa"/>
            <w:shd w:val="clear" w:color="auto" w:fill="FFFFFF"/>
            <w:noWrap/>
            <w:tcMar>
              <w:top w:w="75" w:type="dxa"/>
              <w:left w:w="75" w:type="dxa"/>
              <w:bottom w:w="75" w:type="dxa"/>
              <w:right w:w="75" w:type="dxa"/>
            </w:tcMar>
          </w:tcPr>
          <w:p w14:paraId="54C73627" w14:textId="6521A76C" w:rsidR="00B656D0" w:rsidRPr="001834BB" w:rsidRDefault="0004630A">
            <w:pPr>
              <w:spacing w:line="240" w:lineRule="auto"/>
              <w:rPr>
                <w:b/>
                <w:bCs/>
                <w:color w:val="auto"/>
              </w:rPr>
            </w:pPr>
            <w:r w:rsidRPr="001834BB">
              <w:rPr>
                <w:b/>
                <w:bCs/>
                <w:color w:val="auto"/>
              </w:rPr>
              <w:lastRenderedPageBreak/>
              <w:t>Ņemts vērā.</w:t>
            </w:r>
          </w:p>
        </w:tc>
        <w:tc>
          <w:tcPr>
            <w:tcW w:w="3388" w:type="dxa"/>
            <w:shd w:val="clear" w:color="auto" w:fill="FFFFFF"/>
            <w:noWrap/>
            <w:tcMar>
              <w:top w:w="75" w:type="dxa"/>
              <w:left w:w="75" w:type="dxa"/>
              <w:bottom w:w="75" w:type="dxa"/>
              <w:right w:w="75" w:type="dxa"/>
            </w:tcMar>
          </w:tcPr>
          <w:p w14:paraId="546143A0" w14:textId="10B5D2E9" w:rsidR="00D57A3B" w:rsidRPr="001834BB" w:rsidRDefault="00D57A3B" w:rsidP="0004630A">
            <w:pPr>
              <w:spacing w:line="240" w:lineRule="auto"/>
              <w:rPr>
                <w:color w:val="auto"/>
              </w:rPr>
            </w:pPr>
            <w:r w:rsidRPr="001834BB">
              <w:rPr>
                <w:color w:val="auto"/>
              </w:rPr>
              <w:t>P</w:t>
            </w:r>
            <w:r w:rsidR="006E210F" w:rsidRPr="001834BB">
              <w:rPr>
                <w:color w:val="auto"/>
              </w:rPr>
              <w:t>recizēt</w:t>
            </w:r>
            <w:r w:rsidRPr="001834BB">
              <w:rPr>
                <w:color w:val="auto"/>
              </w:rPr>
              <w:t xml:space="preserve">s likumprojekta </w:t>
            </w:r>
            <w:r w:rsidR="006E210F" w:rsidRPr="001834BB">
              <w:rPr>
                <w:color w:val="auto"/>
              </w:rPr>
              <w:t>4</w:t>
            </w:r>
            <w:r w:rsidRPr="001834BB">
              <w:rPr>
                <w:color w:val="auto"/>
              </w:rPr>
              <w:t>. pants</w:t>
            </w:r>
            <w:r w:rsidR="006E210F" w:rsidRPr="001834BB">
              <w:rPr>
                <w:color w:val="auto"/>
              </w:rPr>
              <w:t>, papildinot likuma 3. pantu</w:t>
            </w:r>
            <w:r w:rsidRPr="001834BB">
              <w:rPr>
                <w:color w:val="auto"/>
              </w:rPr>
              <w:t xml:space="preserve"> pēc vārdiem “par mantas konfiskāciju” ar vārdiem “un par mantas konfiskāciju noziedzīgi iegūtu līdzekļu apmērā”</w:t>
            </w:r>
            <w:r w:rsidR="006E210F" w:rsidRPr="001834BB">
              <w:rPr>
                <w:color w:val="auto"/>
              </w:rPr>
              <w:t>.</w:t>
            </w:r>
          </w:p>
          <w:p w14:paraId="739991EA" w14:textId="77777777" w:rsidR="00D57A3B" w:rsidRPr="001834BB" w:rsidRDefault="00D57A3B" w:rsidP="0004630A">
            <w:pPr>
              <w:spacing w:line="240" w:lineRule="auto"/>
              <w:rPr>
                <w:color w:val="auto"/>
              </w:rPr>
            </w:pPr>
          </w:p>
          <w:p w14:paraId="6528CEA1" w14:textId="31ACFC8C" w:rsidR="0004630A" w:rsidRPr="001834BB" w:rsidRDefault="0004630A" w:rsidP="0004630A">
            <w:pPr>
              <w:spacing w:line="240" w:lineRule="auto"/>
              <w:rPr>
                <w:color w:val="auto"/>
              </w:rPr>
            </w:pPr>
            <w:r w:rsidRPr="001834BB">
              <w:rPr>
                <w:color w:val="auto"/>
              </w:rPr>
              <w:t>"</w:t>
            </w:r>
            <w:r w:rsidRPr="001834BB">
              <w:rPr>
                <w:b/>
                <w:color w:val="auto"/>
              </w:rPr>
              <w:t>3. pants. Nolēmuma par mantas konfiskāciju izpildes noilgums</w:t>
            </w:r>
          </w:p>
          <w:p w14:paraId="797549EF" w14:textId="5720CC80" w:rsidR="00B656D0" w:rsidRPr="001834BB" w:rsidRDefault="0004630A" w:rsidP="0004630A">
            <w:pPr>
              <w:spacing w:line="240" w:lineRule="auto"/>
              <w:rPr>
                <w:color w:val="auto"/>
              </w:rPr>
            </w:pPr>
            <w:r w:rsidRPr="001834BB">
              <w:rPr>
                <w:color w:val="auto"/>
              </w:rPr>
              <w:t xml:space="preserve">Nolēmuma par mantas konfiskāciju </w:t>
            </w:r>
            <w:r w:rsidRPr="001834BB">
              <w:rPr>
                <w:b/>
                <w:bCs/>
                <w:color w:val="auto"/>
              </w:rPr>
              <w:t>un par mantas konfiskāciju noziedzīgi iegūtu līdzekļu apmērā</w:t>
            </w:r>
            <w:r w:rsidRPr="001834BB">
              <w:rPr>
                <w:color w:val="auto"/>
              </w:rPr>
              <w:t xml:space="preserve"> izpildei nav noilguma."</w:t>
            </w:r>
          </w:p>
        </w:tc>
      </w:tr>
      <w:tr w:rsidR="001834BB" w:rsidRPr="001834BB" w14:paraId="4526AEB9" w14:textId="77777777" w:rsidTr="00A92720">
        <w:tc>
          <w:tcPr>
            <w:tcW w:w="1015" w:type="dxa"/>
            <w:shd w:val="clear" w:color="auto" w:fill="FFFFFF"/>
            <w:noWrap/>
            <w:tcMar>
              <w:top w:w="75" w:type="dxa"/>
              <w:left w:w="75" w:type="dxa"/>
              <w:bottom w:w="75" w:type="dxa"/>
              <w:right w:w="75" w:type="dxa"/>
            </w:tcMar>
          </w:tcPr>
          <w:p w14:paraId="26385761" w14:textId="77777777" w:rsidR="00B656D0" w:rsidRPr="001834BB" w:rsidRDefault="00030693">
            <w:pPr>
              <w:spacing w:line="240" w:lineRule="auto"/>
              <w:rPr>
                <w:color w:val="auto"/>
              </w:rPr>
            </w:pPr>
            <w:r w:rsidRPr="001834BB">
              <w:rPr>
                <w:color w:val="auto"/>
              </w:rPr>
              <w:t>3.</w:t>
            </w:r>
          </w:p>
        </w:tc>
        <w:tc>
          <w:tcPr>
            <w:tcW w:w="3388" w:type="dxa"/>
            <w:shd w:val="clear" w:color="auto" w:fill="FFFFFF"/>
            <w:noWrap/>
            <w:tcMar>
              <w:top w:w="75" w:type="dxa"/>
              <w:left w:w="75" w:type="dxa"/>
              <w:bottom w:w="75" w:type="dxa"/>
              <w:right w:w="75" w:type="dxa"/>
            </w:tcMar>
          </w:tcPr>
          <w:p w14:paraId="5A7CDB16" w14:textId="77777777" w:rsidR="00B656D0" w:rsidRPr="001834BB" w:rsidRDefault="00030693">
            <w:pPr>
              <w:spacing w:after="240" w:line="240" w:lineRule="auto"/>
              <w:rPr>
                <w:b/>
                <w:color w:val="auto"/>
              </w:rPr>
            </w:pPr>
            <w:r w:rsidRPr="001834BB">
              <w:rPr>
                <w:b/>
                <w:color w:val="auto"/>
              </w:rPr>
              <w:t>Likumprojekts (grozījumi)</w:t>
            </w:r>
          </w:p>
          <w:p w14:paraId="18235D69" w14:textId="7ECB6369" w:rsidR="00D57A3B" w:rsidRPr="001834BB" w:rsidRDefault="00030693">
            <w:pPr>
              <w:spacing w:line="240" w:lineRule="auto"/>
              <w:rPr>
                <w:color w:val="auto"/>
              </w:rPr>
            </w:pPr>
            <w:r w:rsidRPr="001834BB">
              <w:rPr>
                <w:color w:val="auto"/>
              </w:rPr>
              <w:t>7.</w:t>
            </w:r>
            <w:r w:rsidR="00D57A3B" w:rsidRPr="001834BB">
              <w:rPr>
                <w:color w:val="auto"/>
              </w:rPr>
              <w:t xml:space="preserve"> </w:t>
            </w:r>
          </w:p>
          <w:p w14:paraId="6F257642" w14:textId="77777777" w:rsidR="00D57A3B" w:rsidRPr="001834BB" w:rsidRDefault="00D57A3B">
            <w:pPr>
              <w:spacing w:line="240" w:lineRule="auto"/>
              <w:rPr>
                <w:color w:val="auto"/>
              </w:rPr>
            </w:pPr>
          </w:p>
          <w:p w14:paraId="05016536" w14:textId="01DC0E78" w:rsidR="00D57A3B" w:rsidRPr="001834BB" w:rsidRDefault="00D57A3B">
            <w:pPr>
              <w:spacing w:line="240" w:lineRule="auto"/>
              <w:rPr>
                <w:b/>
                <w:bCs/>
                <w:color w:val="auto"/>
              </w:rPr>
            </w:pPr>
            <w:r w:rsidRPr="001834BB">
              <w:rPr>
                <w:b/>
                <w:bCs/>
                <w:color w:val="auto"/>
              </w:rPr>
              <w:t xml:space="preserve">6. pants. Mantas konfiskācijas izpildes subjekta maiņa </w:t>
            </w:r>
          </w:p>
          <w:p w14:paraId="04350764" w14:textId="77777777" w:rsidR="00E50513" w:rsidRPr="001834BB" w:rsidRDefault="00E50513">
            <w:pPr>
              <w:spacing w:line="240" w:lineRule="auto"/>
              <w:rPr>
                <w:color w:val="auto"/>
              </w:rPr>
            </w:pPr>
            <w:r w:rsidRPr="001834BB">
              <w:rPr>
                <w:color w:val="auto"/>
              </w:rPr>
              <w:t>(1) Zvērināts tiesu izpildītājs pirms izpildu lietas ievešanas vai izpildu lietvedības laikā izpildu dokumentu kopā ar tam pievienotajiem </w:t>
            </w:r>
            <w:hyperlink r:id="rId6" w:tgtFrame="_blank" w:history="1">
              <w:r w:rsidRPr="001834BB">
                <w:rPr>
                  <w:rStyle w:val="Hipersaite"/>
                  <w:color w:val="auto"/>
                </w:rPr>
                <w:t>Kriminālprocesa likumā</w:t>
              </w:r>
            </w:hyperlink>
            <w:r w:rsidRPr="001834BB">
              <w:rPr>
                <w:color w:val="auto"/>
              </w:rPr>
              <w:t> noteiktajiem dokumentiem var nodot izpildei Valsts ieņēmumu dienestam, ja konstatē, ka:</w:t>
            </w:r>
          </w:p>
          <w:p w14:paraId="46F709C6" w14:textId="77777777" w:rsidR="00E50513" w:rsidRPr="001834BB" w:rsidRDefault="00E50513">
            <w:pPr>
              <w:spacing w:line="240" w:lineRule="auto"/>
              <w:rPr>
                <w:color w:val="auto"/>
              </w:rPr>
            </w:pPr>
          </w:p>
          <w:p w14:paraId="02EDB356" w14:textId="28620B2B" w:rsidR="00E50513" w:rsidRPr="001834BB" w:rsidRDefault="00E50513">
            <w:pPr>
              <w:spacing w:line="240" w:lineRule="auto"/>
              <w:rPr>
                <w:color w:val="auto"/>
              </w:rPr>
            </w:pPr>
            <w:r w:rsidRPr="001834BB">
              <w:rPr>
                <w:color w:val="auto"/>
              </w:rPr>
              <w:t>(2) Par izpildu dokumenta nodošanu izpildei Valsts ieņēmumu dienestam zvērināts tiesu izpildītājs paziņo tiesai vai prokuroram, kas izpildu dokumentu nosūtīja izpildei.</w:t>
            </w:r>
          </w:p>
        </w:tc>
        <w:tc>
          <w:tcPr>
            <w:tcW w:w="3388" w:type="dxa"/>
            <w:shd w:val="clear" w:color="auto" w:fill="FFFFFF"/>
            <w:noWrap/>
            <w:tcMar>
              <w:top w:w="75" w:type="dxa"/>
              <w:left w:w="75" w:type="dxa"/>
              <w:bottom w:w="75" w:type="dxa"/>
              <w:right w:w="75" w:type="dxa"/>
            </w:tcMar>
          </w:tcPr>
          <w:p w14:paraId="7405A3A2" w14:textId="77777777" w:rsidR="00B656D0" w:rsidRPr="001834BB" w:rsidRDefault="00030693">
            <w:pPr>
              <w:spacing w:after="240" w:line="240" w:lineRule="auto"/>
              <w:rPr>
                <w:b/>
                <w:color w:val="auto"/>
              </w:rPr>
            </w:pPr>
            <w:r w:rsidRPr="001834BB">
              <w:rPr>
                <w:b/>
                <w:color w:val="auto"/>
              </w:rPr>
              <w:t>Priekšlikums (FM - 25.02.2025.)</w:t>
            </w:r>
          </w:p>
          <w:p w14:paraId="1763834E" w14:textId="77777777" w:rsidR="00B656D0" w:rsidRPr="001834BB" w:rsidRDefault="00030693">
            <w:pPr>
              <w:spacing w:line="240" w:lineRule="auto"/>
              <w:rPr>
                <w:color w:val="auto"/>
              </w:rPr>
            </w:pPr>
            <w:r w:rsidRPr="001834BB">
              <w:rPr>
                <w:color w:val="auto"/>
              </w:rPr>
              <w:t>Ņemot vērā grozījumus Kriminālprocesa likuma 240. un 634.</w:t>
            </w:r>
            <w:r w:rsidRPr="001834BB">
              <w:rPr>
                <w:color w:val="auto"/>
                <w:vertAlign w:val="superscript"/>
              </w:rPr>
              <w:t>1</w:t>
            </w:r>
            <w:r w:rsidRPr="001834BB">
              <w:rPr>
                <w:color w:val="auto"/>
              </w:rPr>
              <w:t xml:space="preserve"> pantā, kas stājās spēkā 2025. gada 1. janvārī, kā arī Ministru kabineta 2024. gada 17. decembra noteikumu Nr. 901 "Noteikumi par kompetentajām institūcijām un rīcību ar valstij piekritīgo mantu" 2. punktu, ka rīcību ar valstij piekritīgo mantu, tajā skaitā, konfiscēto, nodrošina Valsts ieņēmumu dienests, Nodrošinājuma valsts aģentūra, Pārtikas un veterinārais dienests, Dabas aizsardzības pārvalde un pašvaldības, lūdzam papildināt likumprojektu ar grozījumu 6. panta pirmajā un otrajā daļā, vārdus "Valsts ieņēmumu dienestam" aizstājot ar vārdiem "institūcijai, kura </w:t>
            </w:r>
            <w:r w:rsidRPr="001834BB">
              <w:rPr>
                <w:color w:val="auto"/>
              </w:rPr>
              <w:lastRenderedPageBreak/>
              <w:t>nodrošina rīcību ar valstij piekritīgu mantu". Minētais pamatots arī ar to, ka nebūtu lietderīgi virzīt atsevišķu likumprojektu, lai grozītu nepieciešamās normas.</w:t>
            </w:r>
          </w:p>
          <w:p w14:paraId="5FB0FEB5" w14:textId="77777777" w:rsidR="00B656D0" w:rsidRPr="001834BB" w:rsidRDefault="00030693">
            <w:pPr>
              <w:spacing w:line="240" w:lineRule="auto"/>
              <w:rPr>
                <w:color w:val="auto"/>
              </w:rPr>
            </w:pPr>
            <w:r w:rsidRPr="001834BB">
              <w:rPr>
                <w:color w:val="auto"/>
              </w:rPr>
              <w:t>Lūdzam arī attiecīgi precizēt sākotnējās ietekmes (</w:t>
            </w:r>
            <w:proofErr w:type="spellStart"/>
            <w:r w:rsidRPr="001834BB">
              <w:rPr>
                <w:color w:val="auto"/>
              </w:rPr>
              <w:t>ex-ante</w:t>
            </w:r>
            <w:proofErr w:type="spellEnd"/>
            <w:r w:rsidRPr="001834BB">
              <w:rPr>
                <w:color w:val="auto"/>
              </w:rPr>
              <w:t>) novērtējuma ziņojuma (anotācija) risinājuma apraksta sadaļu.</w:t>
            </w:r>
          </w:p>
          <w:p w14:paraId="24284883" w14:textId="77777777" w:rsidR="00B656D0" w:rsidRPr="001834BB" w:rsidRDefault="00030693">
            <w:pPr>
              <w:spacing w:line="240" w:lineRule="auto"/>
              <w:rPr>
                <w:color w:val="auto"/>
              </w:rPr>
            </w:pPr>
            <w:r w:rsidRPr="001834BB">
              <w:rPr>
                <w:color w:val="auto"/>
              </w:rPr>
              <w:t> </w:t>
            </w:r>
          </w:p>
          <w:p w14:paraId="38728C80" w14:textId="77777777" w:rsidR="00B656D0" w:rsidRPr="001834BB" w:rsidRDefault="00030693">
            <w:pPr>
              <w:spacing w:before="240" w:after="240" w:line="240" w:lineRule="auto"/>
              <w:rPr>
                <w:i/>
                <w:color w:val="auto"/>
              </w:rPr>
            </w:pPr>
            <w:r w:rsidRPr="001834BB">
              <w:rPr>
                <w:i/>
                <w:color w:val="auto"/>
              </w:rPr>
              <w:t>Piedāvātā redakcija</w:t>
            </w:r>
          </w:p>
          <w:p w14:paraId="6A8A7EB3" w14:textId="2F2D3981" w:rsidR="00B656D0" w:rsidRPr="001834BB" w:rsidRDefault="00030693" w:rsidP="000D455A">
            <w:pPr>
              <w:spacing w:line="240" w:lineRule="auto"/>
              <w:rPr>
                <w:color w:val="auto"/>
              </w:rPr>
            </w:pPr>
            <w:r w:rsidRPr="001834BB">
              <w:rPr>
                <w:color w:val="auto"/>
              </w:rPr>
              <w:t>(</w:t>
            </w:r>
          </w:p>
        </w:tc>
        <w:tc>
          <w:tcPr>
            <w:tcW w:w="3388" w:type="dxa"/>
            <w:shd w:val="clear" w:color="auto" w:fill="FFFFFF"/>
            <w:noWrap/>
            <w:tcMar>
              <w:top w:w="75" w:type="dxa"/>
              <w:left w:w="75" w:type="dxa"/>
              <w:bottom w:w="75" w:type="dxa"/>
              <w:right w:w="75" w:type="dxa"/>
            </w:tcMar>
          </w:tcPr>
          <w:p w14:paraId="5E2B8E97" w14:textId="7503D217" w:rsidR="00B656D0" w:rsidRPr="001834BB" w:rsidRDefault="000D455A">
            <w:pPr>
              <w:spacing w:line="240" w:lineRule="auto"/>
              <w:rPr>
                <w:b/>
                <w:bCs/>
                <w:color w:val="auto"/>
              </w:rPr>
            </w:pPr>
            <w:r w:rsidRPr="001834BB">
              <w:rPr>
                <w:b/>
                <w:bCs/>
                <w:color w:val="auto"/>
              </w:rPr>
              <w:lastRenderedPageBreak/>
              <w:t xml:space="preserve">Ņemts vērā. </w:t>
            </w:r>
          </w:p>
        </w:tc>
        <w:tc>
          <w:tcPr>
            <w:tcW w:w="3388" w:type="dxa"/>
            <w:shd w:val="clear" w:color="auto" w:fill="FFFFFF"/>
            <w:noWrap/>
            <w:tcMar>
              <w:top w:w="75" w:type="dxa"/>
              <w:left w:w="75" w:type="dxa"/>
              <w:bottom w:w="75" w:type="dxa"/>
              <w:right w:w="75" w:type="dxa"/>
            </w:tcMar>
          </w:tcPr>
          <w:p w14:paraId="61C2015D" w14:textId="057E6446" w:rsidR="000D455A" w:rsidRPr="001834BB" w:rsidRDefault="00D57A3B" w:rsidP="000D455A">
            <w:pPr>
              <w:spacing w:line="240" w:lineRule="auto"/>
              <w:rPr>
                <w:color w:val="auto"/>
              </w:rPr>
            </w:pPr>
            <w:r w:rsidRPr="001834BB">
              <w:rPr>
                <w:color w:val="auto"/>
              </w:rPr>
              <w:t xml:space="preserve">Likumprojekta 7. </w:t>
            </w:r>
            <w:r w:rsidR="00E50513" w:rsidRPr="001834BB">
              <w:rPr>
                <w:color w:val="auto"/>
              </w:rPr>
              <w:t>pant</w:t>
            </w:r>
            <w:r w:rsidRPr="001834BB">
              <w:rPr>
                <w:color w:val="auto"/>
              </w:rPr>
              <w:t xml:space="preserve">s precizēts, aizstājot likuma 6. panta </w:t>
            </w:r>
            <w:r w:rsidR="00E50513" w:rsidRPr="001834BB">
              <w:rPr>
                <w:color w:val="auto"/>
              </w:rPr>
              <w:t>pirm</w:t>
            </w:r>
            <w:r w:rsidRPr="001834BB">
              <w:rPr>
                <w:color w:val="auto"/>
              </w:rPr>
              <w:t>ajā</w:t>
            </w:r>
            <w:r w:rsidR="00E50513" w:rsidRPr="001834BB">
              <w:rPr>
                <w:color w:val="auto"/>
              </w:rPr>
              <w:t xml:space="preserve"> un otr</w:t>
            </w:r>
            <w:r w:rsidRPr="001834BB">
              <w:rPr>
                <w:color w:val="auto"/>
              </w:rPr>
              <w:t>ajā</w:t>
            </w:r>
            <w:r w:rsidR="00E50513" w:rsidRPr="001834BB">
              <w:rPr>
                <w:color w:val="auto"/>
              </w:rPr>
              <w:t xml:space="preserve"> daļu vārdus "Valsts ieņēmumu dienestam" ar vārdiem "institūcijai, kura nodrošina rīcību ar valstij piekritīgu mantu". </w:t>
            </w:r>
          </w:p>
          <w:p w14:paraId="12165F8B" w14:textId="77777777" w:rsidR="00E50513" w:rsidRPr="001834BB" w:rsidRDefault="00E50513" w:rsidP="000D455A">
            <w:pPr>
              <w:spacing w:line="240" w:lineRule="auto"/>
              <w:rPr>
                <w:color w:val="auto"/>
              </w:rPr>
            </w:pPr>
          </w:p>
          <w:p w14:paraId="7A9A3FDD" w14:textId="2E9FC075" w:rsidR="000D455A" w:rsidRPr="001834BB" w:rsidRDefault="000D455A" w:rsidP="000D455A">
            <w:pPr>
              <w:spacing w:line="240" w:lineRule="auto"/>
              <w:rPr>
                <w:color w:val="auto"/>
              </w:rPr>
            </w:pPr>
            <w:r w:rsidRPr="001834BB">
              <w:rPr>
                <w:color w:val="auto"/>
              </w:rPr>
              <w:t xml:space="preserve">(1) Zvērināts tiesu izpildītājs pirms izpildu lietas ievešanas vai izpildu lietvedības laikā izpildu dokumentu kopā ar tam pievienotajiem Kriminālprocesa likumā noteiktajiem dokumentiem var nodot izpildei </w:t>
            </w:r>
            <w:r w:rsidRPr="001834BB">
              <w:rPr>
                <w:b/>
                <w:bCs/>
                <w:color w:val="auto"/>
              </w:rPr>
              <w:t>institūcijai, kura nodrošina rīcību ar valstij piekritīgu mantu</w:t>
            </w:r>
            <w:r w:rsidRPr="001834BB">
              <w:rPr>
                <w:color w:val="auto"/>
              </w:rPr>
              <w:t>, ja konstatē, ka:</w:t>
            </w:r>
          </w:p>
          <w:p w14:paraId="0A90E984" w14:textId="77777777" w:rsidR="000D455A" w:rsidRPr="001834BB" w:rsidRDefault="000D455A" w:rsidP="000D455A">
            <w:pPr>
              <w:spacing w:line="240" w:lineRule="auto"/>
              <w:rPr>
                <w:color w:val="auto"/>
              </w:rPr>
            </w:pPr>
          </w:p>
          <w:p w14:paraId="480A1078" w14:textId="745B138A" w:rsidR="00B656D0" w:rsidRPr="001834BB" w:rsidRDefault="000D455A" w:rsidP="000D455A">
            <w:pPr>
              <w:spacing w:line="240" w:lineRule="auto"/>
              <w:rPr>
                <w:color w:val="auto"/>
              </w:rPr>
            </w:pPr>
            <w:r w:rsidRPr="001834BB">
              <w:rPr>
                <w:color w:val="auto"/>
              </w:rPr>
              <w:t xml:space="preserve">(2) Par izpildu dokumenta nodošanu izpildei </w:t>
            </w:r>
            <w:r w:rsidRPr="001834BB">
              <w:rPr>
                <w:b/>
                <w:bCs/>
                <w:color w:val="auto"/>
              </w:rPr>
              <w:t>institūcijai, kura nodrošina rīcību ar valstij piekritīgu mantu</w:t>
            </w:r>
            <w:r w:rsidRPr="001834BB">
              <w:rPr>
                <w:color w:val="auto"/>
              </w:rPr>
              <w:t xml:space="preserve">, zvērināts tiesu izpildītājs paziņo tiesai vai </w:t>
            </w:r>
            <w:r w:rsidRPr="001834BB">
              <w:rPr>
                <w:color w:val="auto"/>
              </w:rPr>
              <w:lastRenderedPageBreak/>
              <w:t>prokuroram, kas izpildu dokumentu nosūtīja izpildei.</w:t>
            </w:r>
          </w:p>
        </w:tc>
      </w:tr>
      <w:tr w:rsidR="001834BB" w:rsidRPr="001834BB" w14:paraId="46DE5288" w14:textId="77777777" w:rsidTr="00A92720">
        <w:tc>
          <w:tcPr>
            <w:tcW w:w="1015" w:type="dxa"/>
            <w:shd w:val="clear" w:color="auto" w:fill="FFFFFF"/>
            <w:noWrap/>
            <w:tcMar>
              <w:top w:w="75" w:type="dxa"/>
              <w:left w:w="75" w:type="dxa"/>
              <w:bottom w:w="75" w:type="dxa"/>
              <w:right w:w="75" w:type="dxa"/>
            </w:tcMar>
          </w:tcPr>
          <w:p w14:paraId="7809D4F5" w14:textId="77777777" w:rsidR="00B656D0" w:rsidRPr="001834BB" w:rsidRDefault="00030693">
            <w:pPr>
              <w:spacing w:line="240" w:lineRule="auto"/>
              <w:rPr>
                <w:color w:val="auto"/>
              </w:rPr>
            </w:pPr>
            <w:r w:rsidRPr="001834BB">
              <w:rPr>
                <w:color w:val="auto"/>
              </w:rPr>
              <w:lastRenderedPageBreak/>
              <w:t>4.</w:t>
            </w:r>
          </w:p>
        </w:tc>
        <w:tc>
          <w:tcPr>
            <w:tcW w:w="3388" w:type="dxa"/>
            <w:shd w:val="clear" w:color="auto" w:fill="FFFFFF"/>
            <w:noWrap/>
            <w:tcMar>
              <w:top w:w="75" w:type="dxa"/>
              <w:left w:w="75" w:type="dxa"/>
              <w:bottom w:w="75" w:type="dxa"/>
              <w:right w:w="75" w:type="dxa"/>
            </w:tcMar>
          </w:tcPr>
          <w:p w14:paraId="2C3BAE78" w14:textId="77777777" w:rsidR="00B656D0" w:rsidRPr="001834BB" w:rsidRDefault="00030693">
            <w:pPr>
              <w:spacing w:after="240" w:line="240" w:lineRule="auto"/>
              <w:rPr>
                <w:b/>
                <w:color w:val="auto"/>
              </w:rPr>
            </w:pPr>
            <w:r w:rsidRPr="001834BB">
              <w:rPr>
                <w:b/>
                <w:color w:val="auto"/>
              </w:rPr>
              <w:t>Likumprojekts (grozījumi)</w:t>
            </w:r>
          </w:p>
          <w:p w14:paraId="05494A31" w14:textId="77777777" w:rsidR="00B656D0" w:rsidRPr="001834BB" w:rsidRDefault="00030693">
            <w:pPr>
              <w:spacing w:line="240" w:lineRule="auto"/>
              <w:rPr>
                <w:color w:val="auto"/>
              </w:rPr>
            </w:pPr>
            <w:r w:rsidRPr="001834BB">
              <w:rPr>
                <w:color w:val="auto"/>
              </w:rPr>
              <w:t xml:space="preserve"> 19. pantā:</w:t>
            </w:r>
          </w:p>
          <w:p w14:paraId="29F20A84" w14:textId="77777777" w:rsidR="00E50513" w:rsidRPr="001834BB" w:rsidRDefault="00E50513">
            <w:pPr>
              <w:spacing w:line="240" w:lineRule="auto"/>
              <w:rPr>
                <w:color w:val="auto"/>
              </w:rPr>
            </w:pPr>
          </w:p>
          <w:p w14:paraId="1C2AF636" w14:textId="00128009" w:rsidR="00E17259" w:rsidRPr="001834BB" w:rsidRDefault="00E17259">
            <w:pPr>
              <w:spacing w:line="240" w:lineRule="auto"/>
              <w:rPr>
                <w:color w:val="auto"/>
              </w:rPr>
            </w:pPr>
            <w:r w:rsidRPr="001834BB">
              <w:rPr>
                <w:b/>
                <w:bCs/>
                <w:color w:val="auto"/>
              </w:rPr>
              <w:t>19. pants. Kustamās mantas apsardzība</w:t>
            </w:r>
          </w:p>
          <w:p w14:paraId="08A107FD" w14:textId="7F5D36CF" w:rsidR="00E50513" w:rsidRPr="001834BB" w:rsidRDefault="00E50513">
            <w:pPr>
              <w:spacing w:line="240" w:lineRule="auto"/>
              <w:rPr>
                <w:color w:val="auto"/>
              </w:rPr>
            </w:pPr>
            <w:r w:rsidRPr="001834BB">
              <w:rPr>
                <w:color w:val="auto"/>
              </w:rPr>
              <w:t>3) lai to nodotu ieguvējam vai Valsts ieņēmumu dienestam.</w:t>
            </w:r>
          </w:p>
        </w:tc>
        <w:tc>
          <w:tcPr>
            <w:tcW w:w="3388" w:type="dxa"/>
            <w:shd w:val="clear" w:color="auto" w:fill="FFFFFF"/>
            <w:noWrap/>
            <w:tcMar>
              <w:top w:w="75" w:type="dxa"/>
              <w:left w:w="75" w:type="dxa"/>
              <w:bottom w:w="75" w:type="dxa"/>
              <w:right w:w="75" w:type="dxa"/>
            </w:tcMar>
          </w:tcPr>
          <w:p w14:paraId="24BC38F2" w14:textId="77777777" w:rsidR="00B656D0" w:rsidRPr="001834BB" w:rsidRDefault="00030693">
            <w:pPr>
              <w:spacing w:after="240" w:line="240" w:lineRule="auto"/>
              <w:rPr>
                <w:b/>
                <w:color w:val="auto"/>
              </w:rPr>
            </w:pPr>
            <w:r w:rsidRPr="001834BB">
              <w:rPr>
                <w:b/>
                <w:color w:val="auto"/>
              </w:rPr>
              <w:t>Priekšlikums (FM - 25.02.2025.)</w:t>
            </w:r>
          </w:p>
          <w:p w14:paraId="63E1730E" w14:textId="77777777" w:rsidR="00B656D0" w:rsidRPr="001834BB" w:rsidRDefault="00030693">
            <w:pPr>
              <w:spacing w:line="240" w:lineRule="auto"/>
              <w:rPr>
                <w:color w:val="auto"/>
              </w:rPr>
            </w:pPr>
            <w:r w:rsidRPr="001834BB">
              <w:rPr>
                <w:color w:val="auto"/>
              </w:rPr>
              <w:t>Ņemot vērā grozījumus Kriminālprocesa likuma 240. un 643.</w:t>
            </w:r>
            <w:r w:rsidRPr="001834BB">
              <w:rPr>
                <w:color w:val="auto"/>
                <w:vertAlign w:val="superscript"/>
              </w:rPr>
              <w:t>1</w:t>
            </w:r>
            <w:r w:rsidRPr="001834BB">
              <w:rPr>
                <w:color w:val="auto"/>
              </w:rPr>
              <w:t xml:space="preserve"> pantā, kas stājās spēkā 2025. gada 1. janvārī, kā arī Ministru kabineta 2024. gada 17. decembra noteikumu Nr. 901 "Noteikumi par kompetentajām institūcijām un rīcību ar valstij piekritīgo mantu" 2. punktu, ka rīcību ar valstij piekritīgo mantu, tajā skaitā, konfiscēto, nodrošina Valsts ieņēmumu dienests, Nodrošinājuma valsts aģentūra, Pārtikas un veterinārais </w:t>
            </w:r>
            <w:r w:rsidRPr="001834BB">
              <w:rPr>
                <w:color w:val="auto"/>
              </w:rPr>
              <w:lastRenderedPageBreak/>
              <w:t>dienests, Dabas aizsardzības pārvalde un pašvaldības, lūdzam papildināt likumprojektu ar grozījumu 19. panta septītās daļas 3. punktā vārdus "Valsts ieņēmumu dienestam" aizstājot ar vārdiem "institūcijai, kura nodrošina rīcību ar valstij piekritīgu mantu". Minētais pamatots arī ar to, ka nebūtu lietderīgi virzīt atsevišķu likumprojektu, lai grozītu nepieciešamās normas.</w:t>
            </w:r>
          </w:p>
          <w:p w14:paraId="5B07C371" w14:textId="77777777" w:rsidR="00B656D0" w:rsidRPr="001834BB" w:rsidRDefault="00030693">
            <w:pPr>
              <w:spacing w:line="240" w:lineRule="auto"/>
              <w:rPr>
                <w:color w:val="auto"/>
              </w:rPr>
            </w:pPr>
            <w:r w:rsidRPr="001834BB">
              <w:rPr>
                <w:color w:val="auto"/>
              </w:rPr>
              <w:t>Lūdzam arī attiecīgi precizēt sākotnējās ietekmes (</w:t>
            </w:r>
            <w:proofErr w:type="spellStart"/>
            <w:r w:rsidRPr="001834BB">
              <w:rPr>
                <w:color w:val="auto"/>
              </w:rPr>
              <w:t>ex-ante</w:t>
            </w:r>
            <w:proofErr w:type="spellEnd"/>
            <w:r w:rsidRPr="001834BB">
              <w:rPr>
                <w:color w:val="auto"/>
              </w:rPr>
              <w:t>) novērtējuma ziņojuma (anotācija) risinājuma apraksta sadaļu.</w:t>
            </w:r>
          </w:p>
          <w:p w14:paraId="53E19A58" w14:textId="77777777" w:rsidR="00B656D0" w:rsidRPr="001834BB" w:rsidRDefault="00030693">
            <w:pPr>
              <w:spacing w:before="240" w:after="240" w:line="240" w:lineRule="auto"/>
              <w:rPr>
                <w:i/>
                <w:color w:val="auto"/>
              </w:rPr>
            </w:pPr>
            <w:r w:rsidRPr="001834BB">
              <w:rPr>
                <w:i/>
                <w:color w:val="auto"/>
              </w:rPr>
              <w:t>Piedāvātā redakcija</w:t>
            </w:r>
          </w:p>
          <w:p w14:paraId="10EB0913" w14:textId="77777777" w:rsidR="00B656D0" w:rsidRPr="001834BB" w:rsidRDefault="00030693">
            <w:pPr>
              <w:spacing w:line="240" w:lineRule="auto"/>
              <w:rPr>
                <w:color w:val="auto"/>
              </w:rPr>
            </w:pPr>
            <w:r w:rsidRPr="001834BB">
              <w:rPr>
                <w:color w:val="auto"/>
              </w:rPr>
              <w:t>3) lai to nodotu ieguvējam vai institūcijai, kura nodrošina rīcību ar valstij piekritīgu mantu.</w:t>
            </w:r>
          </w:p>
        </w:tc>
        <w:tc>
          <w:tcPr>
            <w:tcW w:w="3388" w:type="dxa"/>
            <w:shd w:val="clear" w:color="auto" w:fill="FFFFFF"/>
            <w:noWrap/>
            <w:tcMar>
              <w:top w:w="75" w:type="dxa"/>
              <w:left w:w="75" w:type="dxa"/>
              <w:bottom w:w="75" w:type="dxa"/>
              <w:right w:w="75" w:type="dxa"/>
            </w:tcMar>
          </w:tcPr>
          <w:p w14:paraId="23C7CEFC" w14:textId="41A704F9" w:rsidR="00B656D0" w:rsidRPr="001834BB" w:rsidRDefault="00E50513">
            <w:pPr>
              <w:spacing w:line="240" w:lineRule="auto"/>
              <w:rPr>
                <w:b/>
                <w:bCs/>
                <w:color w:val="auto"/>
              </w:rPr>
            </w:pPr>
            <w:r w:rsidRPr="001834BB">
              <w:rPr>
                <w:b/>
                <w:bCs/>
                <w:color w:val="auto"/>
              </w:rPr>
              <w:lastRenderedPageBreak/>
              <w:t xml:space="preserve">Ņemts vērā. </w:t>
            </w:r>
          </w:p>
        </w:tc>
        <w:tc>
          <w:tcPr>
            <w:tcW w:w="3388" w:type="dxa"/>
            <w:shd w:val="clear" w:color="auto" w:fill="FFFFFF"/>
            <w:noWrap/>
            <w:tcMar>
              <w:top w:w="75" w:type="dxa"/>
              <w:left w:w="75" w:type="dxa"/>
              <w:bottom w:w="75" w:type="dxa"/>
              <w:right w:w="75" w:type="dxa"/>
            </w:tcMar>
          </w:tcPr>
          <w:p w14:paraId="7E2BC05F" w14:textId="3F768E56" w:rsidR="00B656D0" w:rsidRPr="001834BB" w:rsidRDefault="00E17259">
            <w:pPr>
              <w:spacing w:line="240" w:lineRule="auto"/>
              <w:rPr>
                <w:color w:val="auto"/>
              </w:rPr>
            </w:pPr>
            <w:r w:rsidRPr="001834BB">
              <w:rPr>
                <w:color w:val="auto"/>
              </w:rPr>
              <w:t>L</w:t>
            </w:r>
            <w:r w:rsidR="00E50513" w:rsidRPr="001834BB">
              <w:rPr>
                <w:color w:val="auto"/>
              </w:rPr>
              <w:t>ikumprojekt</w:t>
            </w:r>
            <w:r w:rsidRPr="001834BB">
              <w:rPr>
                <w:color w:val="auto"/>
              </w:rPr>
              <w:t>a 18. pants precizēts</w:t>
            </w:r>
            <w:r w:rsidR="0079051A" w:rsidRPr="001834BB">
              <w:rPr>
                <w:color w:val="auto"/>
              </w:rPr>
              <w:t>,</w:t>
            </w:r>
            <w:r w:rsidR="00E50513" w:rsidRPr="001834BB">
              <w:rPr>
                <w:color w:val="auto"/>
              </w:rPr>
              <w:t xml:space="preserve"> </w:t>
            </w:r>
            <w:r w:rsidRPr="001834BB">
              <w:rPr>
                <w:color w:val="auto"/>
              </w:rPr>
              <w:t xml:space="preserve">likuma </w:t>
            </w:r>
            <w:r w:rsidR="00E50513" w:rsidRPr="001834BB">
              <w:rPr>
                <w:color w:val="auto"/>
              </w:rPr>
              <w:t xml:space="preserve">19. panta septītās daļas 3. punktā </w:t>
            </w:r>
            <w:r w:rsidRPr="001834BB">
              <w:rPr>
                <w:color w:val="auto"/>
              </w:rPr>
              <w:t xml:space="preserve">aizstājot </w:t>
            </w:r>
            <w:r w:rsidR="00E50513" w:rsidRPr="001834BB">
              <w:rPr>
                <w:color w:val="auto"/>
              </w:rPr>
              <w:t xml:space="preserve">vārdus "Valsts ieņēmumu dienestam" ar vārdiem "institūcijai, kura nodrošina rīcību ar valstij piekritīgu mantu". </w:t>
            </w:r>
          </w:p>
          <w:p w14:paraId="0D2FFC76" w14:textId="77777777" w:rsidR="00E50513" w:rsidRPr="001834BB" w:rsidRDefault="00E50513">
            <w:pPr>
              <w:spacing w:line="240" w:lineRule="auto"/>
              <w:rPr>
                <w:color w:val="auto"/>
              </w:rPr>
            </w:pPr>
          </w:p>
          <w:p w14:paraId="435C4C0C" w14:textId="369F66B0" w:rsidR="00E50513" w:rsidRPr="001834BB" w:rsidRDefault="00E50513">
            <w:pPr>
              <w:spacing w:line="240" w:lineRule="auto"/>
              <w:rPr>
                <w:color w:val="auto"/>
              </w:rPr>
            </w:pPr>
            <w:r w:rsidRPr="001834BB">
              <w:rPr>
                <w:color w:val="auto"/>
              </w:rPr>
              <w:t xml:space="preserve">3) lai to nodotu ieguvējam vai </w:t>
            </w:r>
            <w:r w:rsidRPr="001834BB">
              <w:rPr>
                <w:b/>
                <w:bCs/>
                <w:color w:val="auto"/>
              </w:rPr>
              <w:t>institūcijai, kura nodrošina rīcību ar valstij piekritīgu mantu</w:t>
            </w:r>
            <w:r w:rsidRPr="001834BB">
              <w:rPr>
                <w:color w:val="auto"/>
              </w:rPr>
              <w:t>.</w:t>
            </w:r>
          </w:p>
        </w:tc>
      </w:tr>
      <w:tr w:rsidR="001834BB" w:rsidRPr="001834BB" w14:paraId="561A816F" w14:textId="77777777" w:rsidTr="00A92720">
        <w:tc>
          <w:tcPr>
            <w:tcW w:w="1015" w:type="dxa"/>
            <w:shd w:val="clear" w:color="auto" w:fill="FFFFFF"/>
            <w:noWrap/>
            <w:tcMar>
              <w:top w:w="75" w:type="dxa"/>
              <w:left w:w="75" w:type="dxa"/>
              <w:bottom w:w="75" w:type="dxa"/>
              <w:right w:w="75" w:type="dxa"/>
            </w:tcMar>
          </w:tcPr>
          <w:p w14:paraId="5A111401" w14:textId="77777777" w:rsidR="00B656D0" w:rsidRPr="001834BB" w:rsidRDefault="00030693">
            <w:pPr>
              <w:spacing w:line="240" w:lineRule="auto"/>
              <w:rPr>
                <w:color w:val="auto"/>
              </w:rPr>
            </w:pPr>
            <w:r w:rsidRPr="001834BB">
              <w:rPr>
                <w:color w:val="auto"/>
              </w:rPr>
              <w:t>5.</w:t>
            </w:r>
          </w:p>
        </w:tc>
        <w:tc>
          <w:tcPr>
            <w:tcW w:w="3388" w:type="dxa"/>
            <w:shd w:val="clear" w:color="auto" w:fill="FFFFFF"/>
            <w:noWrap/>
            <w:tcMar>
              <w:top w:w="75" w:type="dxa"/>
              <w:left w:w="75" w:type="dxa"/>
              <w:bottom w:w="75" w:type="dxa"/>
              <w:right w:w="75" w:type="dxa"/>
            </w:tcMar>
          </w:tcPr>
          <w:p w14:paraId="5C395A14" w14:textId="77777777" w:rsidR="00B656D0" w:rsidRPr="001834BB" w:rsidRDefault="00030693">
            <w:pPr>
              <w:spacing w:after="240" w:line="240" w:lineRule="auto"/>
              <w:rPr>
                <w:b/>
                <w:color w:val="auto"/>
              </w:rPr>
            </w:pPr>
            <w:r w:rsidRPr="001834BB">
              <w:rPr>
                <w:b/>
                <w:color w:val="auto"/>
              </w:rPr>
              <w:t>Likumprojekts (grozījumi)</w:t>
            </w:r>
          </w:p>
          <w:p w14:paraId="1F41AACD" w14:textId="77777777" w:rsidR="00B656D0" w:rsidRPr="001834BB" w:rsidRDefault="00030693">
            <w:pPr>
              <w:spacing w:line="240" w:lineRule="auto"/>
              <w:rPr>
                <w:color w:val="auto"/>
              </w:rPr>
            </w:pPr>
            <w:r w:rsidRPr="001834BB">
              <w:rPr>
                <w:color w:val="auto"/>
              </w:rPr>
              <w:t xml:space="preserve"> "</w:t>
            </w:r>
            <w:r w:rsidRPr="001834BB">
              <w:rPr>
                <w:b/>
                <w:color w:val="auto"/>
              </w:rPr>
              <w:t>25.</w:t>
            </w:r>
            <w:r w:rsidRPr="001834BB">
              <w:rPr>
                <w:b/>
                <w:color w:val="auto"/>
                <w:vertAlign w:val="superscript"/>
              </w:rPr>
              <w:t>1</w:t>
            </w:r>
            <w:r w:rsidRPr="001834BB">
              <w:rPr>
                <w:b/>
                <w:color w:val="auto"/>
              </w:rPr>
              <w:t xml:space="preserve"> Nenotikušas izsoles sekas un otrā izsole</w:t>
            </w:r>
          </w:p>
          <w:p w14:paraId="707299D3" w14:textId="77777777" w:rsidR="00B656D0" w:rsidRPr="001834BB" w:rsidRDefault="00B656D0">
            <w:pPr>
              <w:spacing w:line="240" w:lineRule="auto"/>
              <w:rPr>
                <w:color w:val="auto"/>
              </w:rPr>
            </w:pPr>
          </w:p>
          <w:p w14:paraId="77841E6C" w14:textId="77777777" w:rsidR="00B656D0" w:rsidRPr="001834BB" w:rsidRDefault="00030693">
            <w:pPr>
              <w:spacing w:line="240" w:lineRule="auto"/>
              <w:rPr>
                <w:color w:val="auto"/>
              </w:rPr>
            </w:pPr>
            <w:r w:rsidRPr="001834BB">
              <w:rPr>
                <w:color w:val="auto"/>
              </w:rPr>
              <w:t xml:space="preserve">(3) Ja neviens pieteikums par mantas paturēšanu sev nav saņemts, zvērināts tiesu izpildītājs </w:t>
            </w:r>
            <w:r w:rsidRPr="001834BB">
              <w:rPr>
                <w:color w:val="auto"/>
              </w:rPr>
              <w:lastRenderedPageBreak/>
              <w:t>var rīkot otro izsoli, pārdot mantu bez izsoles vai nodot to Valsts ieņēmumu dienestam. Ja lietā par mantas konfiskāciju noziedzīgi iegūtu līdzekļu apmērā piedzinējs lūdz rīkot otro izsoli un ir iemaksājis zvērināta tiesu izpildītāja norādītos sprieduma izpildes izdevumus, zvērināts tiesu izpildītājs rīko mantas otro izsoli.</w:t>
            </w:r>
          </w:p>
          <w:p w14:paraId="22900F4B" w14:textId="77777777" w:rsidR="00B656D0" w:rsidRPr="001834BB" w:rsidRDefault="00B656D0">
            <w:pPr>
              <w:spacing w:line="240" w:lineRule="auto"/>
              <w:rPr>
                <w:color w:val="auto"/>
              </w:rPr>
            </w:pPr>
          </w:p>
          <w:p w14:paraId="047D76BD" w14:textId="64553F48" w:rsidR="00B656D0" w:rsidRPr="001834BB" w:rsidRDefault="00B656D0">
            <w:pPr>
              <w:spacing w:line="240" w:lineRule="auto"/>
              <w:rPr>
                <w:color w:val="auto"/>
              </w:rPr>
            </w:pPr>
          </w:p>
        </w:tc>
        <w:tc>
          <w:tcPr>
            <w:tcW w:w="3388" w:type="dxa"/>
            <w:shd w:val="clear" w:color="auto" w:fill="FFFFFF"/>
            <w:noWrap/>
            <w:tcMar>
              <w:top w:w="75" w:type="dxa"/>
              <w:left w:w="75" w:type="dxa"/>
              <w:bottom w:w="75" w:type="dxa"/>
              <w:right w:w="75" w:type="dxa"/>
            </w:tcMar>
          </w:tcPr>
          <w:p w14:paraId="5C40D66C" w14:textId="77777777" w:rsidR="00B656D0" w:rsidRPr="001834BB" w:rsidRDefault="00030693">
            <w:pPr>
              <w:spacing w:after="240" w:line="240" w:lineRule="auto"/>
              <w:rPr>
                <w:b/>
                <w:color w:val="auto"/>
              </w:rPr>
            </w:pPr>
            <w:r w:rsidRPr="001834BB">
              <w:rPr>
                <w:b/>
                <w:color w:val="auto"/>
              </w:rPr>
              <w:lastRenderedPageBreak/>
              <w:t>Priekšlikums (FM - 25.02.2025.)</w:t>
            </w:r>
          </w:p>
          <w:p w14:paraId="3E6EDC0E" w14:textId="77777777" w:rsidR="00B656D0" w:rsidRPr="001834BB" w:rsidRDefault="00030693">
            <w:pPr>
              <w:spacing w:line="240" w:lineRule="auto"/>
              <w:rPr>
                <w:color w:val="auto"/>
              </w:rPr>
            </w:pPr>
            <w:r w:rsidRPr="001834BB">
              <w:rPr>
                <w:color w:val="auto"/>
              </w:rPr>
              <w:t>Ņemot vērā grozījumus Kriminālprocesa likuma 240. un 634.</w:t>
            </w:r>
            <w:r w:rsidRPr="001834BB">
              <w:rPr>
                <w:color w:val="auto"/>
                <w:vertAlign w:val="superscript"/>
              </w:rPr>
              <w:t>1</w:t>
            </w:r>
            <w:r w:rsidRPr="001834BB">
              <w:rPr>
                <w:color w:val="auto"/>
              </w:rPr>
              <w:t xml:space="preserve"> pantā, kas stājās spēkā 2025. gada 1. janvārī, kā arī Ministru kabineta 2024. gada 17. decembra noteikumu Nr. 901 </w:t>
            </w:r>
            <w:r w:rsidRPr="001834BB">
              <w:rPr>
                <w:color w:val="auto"/>
              </w:rPr>
              <w:lastRenderedPageBreak/>
              <w:t>"Noteikumi par kompetentajām institūcijām un rīcību ar valstij piekritīgo mantu" 2. punktu, ka rīcību ar valstij piekritīgo mantu, tajā skaitā, konfiscēto, nodrošina Valsts ieņēmumu dienests, Nodrošinājuma valsts aģentūra, Pārtikas un veterinārais dienests, Dabas aizsardzības pārvalde un pašvaldības, lūdzam papildināt likumprojektu ar grozījumu 25.</w:t>
            </w:r>
            <w:r w:rsidRPr="001834BB">
              <w:rPr>
                <w:color w:val="auto"/>
                <w:vertAlign w:val="superscript"/>
              </w:rPr>
              <w:t>1</w:t>
            </w:r>
            <w:r w:rsidRPr="001834BB">
              <w:rPr>
                <w:color w:val="auto"/>
              </w:rPr>
              <w:t xml:space="preserve"> panta trešās daļas pirmajā teikumā vārdus "Valsts ieņēmumu dienestam" aizstājot ar vārdiem "institūcijai, kura nodrošina rīcību ar valstij piekritīgu mantu". Minētais pamatots arī ar to, ka nebūtu lietderīgi virzīt atsevišķu likumprojektu, lai grozītu nepieciešamās normas.</w:t>
            </w:r>
          </w:p>
          <w:p w14:paraId="3DFCD15D" w14:textId="77777777" w:rsidR="00B656D0" w:rsidRPr="001834BB" w:rsidRDefault="00030693">
            <w:pPr>
              <w:spacing w:line="240" w:lineRule="auto"/>
              <w:rPr>
                <w:color w:val="auto"/>
              </w:rPr>
            </w:pPr>
            <w:r w:rsidRPr="001834BB">
              <w:rPr>
                <w:color w:val="auto"/>
              </w:rPr>
              <w:t>Lūdzam arī attiecīgi precizēt sākotnējās ietekmes (</w:t>
            </w:r>
            <w:proofErr w:type="spellStart"/>
            <w:r w:rsidRPr="001834BB">
              <w:rPr>
                <w:color w:val="auto"/>
              </w:rPr>
              <w:t>ex-ante</w:t>
            </w:r>
            <w:proofErr w:type="spellEnd"/>
            <w:r w:rsidRPr="001834BB">
              <w:rPr>
                <w:color w:val="auto"/>
              </w:rPr>
              <w:t>) novērtējuma ziņojuma (anotācija) risinājuma apraksta sadaļu.</w:t>
            </w:r>
          </w:p>
          <w:p w14:paraId="26F8B32E" w14:textId="77777777" w:rsidR="00B656D0" w:rsidRPr="001834BB" w:rsidRDefault="00030693">
            <w:pPr>
              <w:spacing w:before="240" w:after="240" w:line="240" w:lineRule="auto"/>
              <w:rPr>
                <w:i/>
                <w:color w:val="auto"/>
              </w:rPr>
            </w:pPr>
            <w:r w:rsidRPr="001834BB">
              <w:rPr>
                <w:i/>
                <w:color w:val="auto"/>
              </w:rPr>
              <w:t>Piedāvātā redakcija</w:t>
            </w:r>
          </w:p>
          <w:p w14:paraId="2DFEAFBF" w14:textId="77777777" w:rsidR="00B656D0" w:rsidRPr="001834BB" w:rsidRDefault="00030693">
            <w:pPr>
              <w:spacing w:line="240" w:lineRule="auto"/>
              <w:rPr>
                <w:color w:val="auto"/>
              </w:rPr>
            </w:pPr>
            <w:r w:rsidRPr="001834BB">
              <w:rPr>
                <w:color w:val="auto"/>
              </w:rPr>
              <w:t xml:space="preserve">(3) Ja neviens pieteikums par mantas paturēšanu sev nav saņemts, zvērināts tiesu izpildītājs var rīkot otro izsoli, pārdot mantu </w:t>
            </w:r>
            <w:r w:rsidRPr="001834BB">
              <w:rPr>
                <w:color w:val="auto"/>
              </w:rPr>
              <w:lastRenderedPageBreak/>
              <w:t>bez izsoles vai nodot to institūcijai, kura nodrošina rīcību ar valstij piekritīgu mantu. Ja lietā par mantas konfiskāciju noziedzīgi iegūtu līdzekļu apmērā piedzinējs lūdz rīkot otro izsoli un ir iemaksājis zvērināta tiesu izpildītāja norādītos sprieduma izpildes izdevumus, zvērināts tiesu izpildītājs rīko mantas otro izsoli.</w:t>
            </w:r>
          </w:p>
          <w:p w14:paraId="1EA90988" w14:textId="77777777" w:rsidR="00B656D0" w:rsidRPr="001834BB" w:rsidRDefault="00030693">
            <w:pPr>
              <w:spacing w:line="240" w:lineRule="auto"/>
              <w:rPr>
                <w:color w:val="auto"/>
              </w:rPr>
            </w:pPr>
            <w:r w:rsidRPr="001834BB">
              <w:rPr>
                <w:color w:val="auto"/>
              </w:rPr>
              <w:t> </w:t>
            </w:r>
          </w:p>
        </w:tc>
        <w:tc>
          <w:tcPr>
            <w:tcW w:w="3388" w:type="dxa"/>
            <w:shd w:val="clear" w:color="auto" w:fill="FFFFFF"/>
            <w:noWrap/>
            <w:tcMar>
              <w:top w:w="75" w:type="dxa"/>
              <w:left w:w="75" w:type="dxa"/>
              <w:bottom w:w="75" w:type="dxa"/>
              <w:right w:w="75" w:type="dxa"/>
            </w:tcMar>
          </w:tcPr>
          <w:p w14:paraId="55DF6366" w14:textId="35699E86" w:rsidR="00B656D0" w:rsidRPr="001834BB" w:rsidRDefault="00E50513">
            <w:pPr>
              <w:spacing w:line="240" w:lineRule="auto"/>
              <w:rPr>
                <w:b/>
                <w:bCs/>
                <w:color w:val="auto"/>
              </w:rPr>
            </w:pPr>
            <w:r w:rsidRPr="001834BB">
              <w:rPr>
                <w:b/>
                <w:bCs/>
                <w:color w:val="auto"/>
              </w:rPr>
              <w:lastRenderedPageBreak/>
              <w:t>Ņemts vērā.</w:t>
            </w:r>
          </w:p>
        </w:tc>
        <w:tc>
          <w:tcPr>
            <w:tcW w:w="3388" w:type="dxa"/>
            <w:shd w:val="clear" w:color="auto" w:fill="FFFFFF"/>
            <w:noWrap/>
            <w:tcMar>
              <w:top w:w="75" w:type="dxa"/>
              <w:left w:w="75" w:type="dxa"/>
              <w:bottom w:w="75" w:type="dxa"/>
              <w:right w:w="75" w:type="dxa"/>
            </w:tcMar>
          </w:tcPr>
          <w:p w14:paraId="5904559D" w14:textId="78CDB08B" w:rsidR="009344D1" w:rsidRPr="001834BB" w:rsidRDefault="006E210F" w:rsidP="00E50513">
            <w:pPr>
              <w:spacing w:line="240" w:lineRule="auto"/>
              <w:rPr>
                <w:color w:val="auto"/>
              </w:rPr>
            </w:pPr>
            <w:r w:rsidRPr="001834BB">
              <w:rPr>
                <w:color w:val="auto"/>
              </w:rPr>
              <w:t>Likumprojekta 25.</w:t>
            </w:r>
            <w:r w:rsidR="00B7469F">
              <w:rPr>
                <w:color w:val="auto"/>
              </w:rPr>
              <w:t xml:space="preserve"> </w:t>
            </w:r>
            <w:r w:rsidRPr="001834BB">
              <w:rPr>
                <w:color w:val="auto"/>
              </w:rPr>
              <w:t xml:space="preserve">pants precizēts, </w:t>
            </w:r>
            <w:r w:rsidR="009344D1" w:rsidRPr="001834BB">
              <w:rPr>
                <w:color w:val="auto"/>
              </w:rPr>
              <w:t xml:space="preserve"> </w:t>
            </w:r>
            <w:r w:rsidRPr="001834BB">
              <w:rPr>
                <w:color w:val="auto"/>
              </w:rPr>
              <w:t xml:space="preserve">likuma </w:t>
            </w:r>
            <w:r w:rsidR="009344D1" w:rsidRPr="001834BB">
              <w:rPr>
                <w:color w:val="auto"/>
              </w:rPr>
              <w:t>25.</w:t>
            </w:r>
            <w:r w:rsidR="009344D1" w:rsidRPr="001834BB">
              <w:rPr>
                <w:color w:val="auto"/>
                <w:vertAlign w:val="superscript"/>
              </w:rPr>
              <w:t>1</w:t>
            </w:r>
            <w:r w:rsidR="009344D1" w:rsidRPr="001834BB">
              <w:rPr>
                <w:color w:val="auto"/>
              </w:rPr>
              <w:t xml:space="preserve"> panta trešās daļas pirmajā teikumā</w:t>
            </w:r>
            <w:r w:rsidRPr="001834BB">
              <w:rPr>
                <w:color w:val="auto"/>
              </w:rPr>
              <w:t xml:space="preserve"> aizstājot</w:t>
            </w:r>
            <w:r w:rsidR="009344D1" w:rsidRPr="001834BB">
              <w:rPr>
                <w:color w:val="auto"/>
              </w:rPr>
              <w:t xml:space="preserve"> vārdus "Valsts ieņēmumu dienestam" ar vārdiem "institūcijai, kura nodrošina rīcību ar valstij piekritīgu mantu". </w:t>
            </w:r>
          </w:p>
          <w:p w14:paraId="26C2B40F" w14:textId="77777777" w:rsidR="009344D1" w:rsidRPr="001834BB" w:rsidRDefault="009344D1" w:rsidP="00E50513">
            <w:pPr>
              <w:spacing w:line="240" w:lineRule="auto"/>
              <w:rPr>
                <w:color w:val="auto"/>
              </w:rPr>
            </w:pPr>
          </w:p>
          <w:p w14:paraId="28B765F4" w14:textId="77777777" w:rsidR="009344D1" w:rsidRPr="001834BB" w:rsidRDefault="009344D1" w:rsidP="00E50513">
            <w:pPr>
              <w:spacing w:line="240" w:lineRule="auto"/>
              <w:rPr>
                <w:color w:val="auto"/>
              </w:rPr>
            </w:pPr>
          </w:p>
          <w:p w14:paraId="7D6572FA" w14:textId="08EF2252" w:rsidR="00E50513" w:rsidRPr="001834BB" w:rsidRDefault="00E50513" w:rsidP="00E50513">
            <w:pPr>
              <w:spacing w:line="240" w:lineRule="auto"/>
              <w:rPr>
                <w:color w:val="auto"/>
              </w:rPr>
            </w:pPr>
            <w:r w:rsidRPr="001834BB">
              <w:rPr>
                <w:color w:val="auto"/>
              </w:rPr>
              <w:t xml:space="preserve">(3) Ja neviens pieteikums par mantas paturēšanu sev nav saņemts, zvērināts tiesu izpildītājs var rīkot otro izsoli, pārdot mantu bez izsoles vai nodot to </w:t>
            </w:r>
            <w:r w:rsidRPr="001834BB">
              <w:rPr>
                <w:b/>
                <w:bCs/>
                <w:color w:val="auto"/>
              </w:rPr>
              <w:t>institūcijai, kura nodrošina rīcību ar valstij piekritīgu mantu.</w:t>
            </w:r>
            <w:r w:rsidRPr="001834BB">
              <w:rPr>
                <w:color w:val="auto"/>
              </w:rPr>
              <w:t> Ja lietā par mantas konfiskāciju noziedzīgi iegūtu līdzekļu apmērā piedzinējs lūdz rīkot otro izsoli un ir iemaksājis zvērināta tiesu izpildītāja norādītos sprieduma izpildes izdevumus, zvērināts tiesu izpildītājs rīko mantas otro izsoli.</w:t>
            </w:r>
          </w:p>
          <w:p w14:paraId="75F51459" w14:textId="2FF34DB4" w:rsidR="00B656D0" w:rsidRPr="001834BB" w:rsidRDefault="00E50513" w:rsidP="00E50513">
            <w:pPr>
              <w:spacing w:line="240" w:lineRule="auto"/>
              <w:rPr>
                <w:color w:val="auto"/>
              </w:rPr>
            </w:pPr>
            <w:r w:rsidRPr="001834BB">
              <w:rPr>
                <w:color w:val="auto"/>
              </w:rPr>
              <w:t> </w:t>
            </w:r>
          </w:p>
        </w:tc>
      </w:tr>
      <w:tr w:rsidR="001834BB" w:rsidRPr="001834BB" w14:paraId="44767ABD" w14:textId="77777777" w:rsidTr="00A92720">
        <w:tc>
          <w:tcPr>
            <w:tcW w:w="1015" w:type="dxa"/>
            <w:shd w:val="clear" w:color="auto" w:fill="FFFFFF"/>
            <w:noWrap/>
            <w:tcMar>
              <w:top w:w="75" w:type="dxa"/>
              <w:left w:w="75" w:type="dxa"/>
              <w:bottom w:w="75" w:type="dxa"/>
              <w:right w:w="75" w:type="dxa"/>
            </w:tcMar>
          </w:tcPr>
          <w:p w14:paraId="51E456C4" w14:textId="77777777" w:rsidR="00B656D0" w:rsidRPr="001834BB" w:rsidRDefault="00030693">
            <w:pPr>
              <w:spacing w:line="240" w:lineRule="auto"/>
              <w:rPr>
                <w:color w:val="auto"/>
              </w:rPr>
            </w:pPr>
            <w:r w:rsidRPr="001834BB">
              <w:rPr>
                <w:color w:val="auto"/>
              </w:rPr>
              <w:lastRenderedPageBreak/>
              <w:t>6.</w:t>
            </w:r>
          </w:p>
        </w:tc>
        <w:tc>
          <w:tcPr>
            <w:tcW w:w="3388" w:type="dxa"/>
            <w:shd w:val="clear" w:color="auto" w:fill="FFFFFF"/>
            <w:noWrap/>
            <w:tcMar>
              <w:top w:w="75" w:type="dxa"/>
              <w:left w:w="75" w:type="dxa"/>
              <w:bottom w:w="75" w:type="dxa"/>
              <w:right w:w="75" w:type="dxa"/>
            </w:tcMar>
          </w:tcPr>
          <w:p w14:paraId="3FE17612" w14:textId="77777777" w:rsidR="00B656D0" w:rsidRPr="001834BB" w:rsidRDefault="00030693">
            <w:pPr>
              <w:spacing w:after="240" w:line="240" w:lineRule="auto"/>
              <w:rPr>
                <w:b/>
                <w:color w:val="auto"/>
              </w:rPr>
            </w:pPr>
            <w:r w:rsidRPr="001834BB">
              <w:rPr>
                <w:b/>
                <w:color w:val="auto"/>
              </w:rPr>
              <w:t>Likumprojekts (grozījumi)</w:t>
            </w:r>
          </w:p>
          <w:p w14:paraId="44807651" w14:textId="77777777" w:rsidR="00B656D0" w:rsidRPr="001834BB" w:rsidRDefault="00030693">
            <w:pPr>
              <w:spacing w:line="240" w:lineRule="auto"/>
              <w:rPr>
                <w:color w:val="auto"/>
              </w:rPr>
            </w:pPr>
            <w:r w:rsidRPr="001834BB">
              <w:rPr>
                <w:color w:val="auto"/>
              </w:rPr>
              <w:t xml:space="preserve"> 26. pantā:</w:t>
            </w:r>
          </w:p>
          <w:p w14:paraId="37DB4C20" w14:textId="77777777" w:rsidR="009344D1" w:rsidRPr="001834BB" w:rsidRDefault="009344D1">
            <w:pPr>
              <w:spacing w:line="240" w:lineRule="auto"/>
              <w:rPr>
                <w:color w:val="auto"/>
              </w:rPr>
            </w:pPr>
          </w:p>
          <w:p w14:paraId="477B5459" w14:textId="41FC03A6" w:rsidR="009344D1" w:rsidRPr="001834BB" w:rsidRDefault="009344D1">
            <w:pPr>
              <w:spacing w:line="240" w:lineRule="auto"/>
              <w:rPr>
                <w:color w:val="auto"/>
              </w:rPr>
            </w:pPr>
            <w:r w:rsidRPr="001834BB">
              <w:rPr>
                <w:color w:val="auto"/>
              </w:rPr>
              <w:t>(4) Ja lēmumā par mantas pārdošanu bez izsoles norādītais pircējs pirkuma cenu termiņā neieskaita zvērināta tiesu izpildītāja depozīta kontā, zvērināts tiesu izpildītājs var pieņemt lēmumu par mantas pārdošanu citā šajā nodaļā paredzētajā veidā vai, ja uzskata, ka mantas pārdošana nebūs iespējama, nodot to Valsts ieņēmumu dienestam.</w:t>
            </w:r>
          </w:p>
        </w:tc>
        <w:tc>
          <w:tcPr>
            <w:tcW w:w="3388" w:type="dxa"/>
            <w:shd w:val="clear" w:color="auto" w:fill="FFFFFF"/>
            <w:noWrap/>
            <w:tcMar>
              <w:top w:w="75" w:type="dxa"/>
              <w:left w:w="75" w:type="dxa"/>
              <w:bottom w:w="75" w:type="dxa"/>
              <w:right w:w="75" w:type="dxa"/>
            </w:tcMar>
          </w:tcPr>
          <w:p w14:paraId="615FC2EE" w14:textId="77777777" w:rsidR="00B656D0" w:rsidRPr="001834BB" w:rsidRDefault="00030693">
            <w:pPr>
              <w:spacing w:after="240" w:line="240" w:lineRule="auto"/>
              <w:rPr>
                <w:b/>
                <w:color w:val="auto"/>
              </w:rPr>
            </w:pPr>
            <w:r w:rsidRPr="001834BB">
              <w:rPr>
                <w:b/>
                <w:color w:val="auto"/>
              </w:rPr>
              <w:t>Priekšlikums (FM - 25.02.2025.)</w:t>
            </w:r>
          </w:p>
          <w:p w14:paraId="31C6142E" w14:textId="77777777" w:rsidR="00B656D0" w:rsidRPr="001834BB" w:rsidRDefault="00030693">
            <w:pPr>
              <w:spacing w:line="240" w:lineRule="auto"/>
              <w:rPr>
                <w:color w:val="auto"/>
              </w:rPr>
            </w:pPr>
            <w:r w:rsidRPr="001834BB">
              <w:rPr>
                <w:color w:val="auto"/>
              </w:rPr>
              <w:t>Ņemot vērā grozījumus Kriminālprocesa likuma 240. un 634.</w:t>
            </w:r>
            <w:r w:rsidRPr="001834BB">
              <w:rPr>
                <w:color w:val="auto"/>
                <w:vertAlign w:val="superscript"/>
              </w:rPr>
              <w:t>1</w:t>
            </w:r>
            <w:r w:rsidRPr="001834BB">
              <w:rPr>
                <w:color w:val="auto"/>
              </w:rPr>
              <w:t xml:space="preserve"> pantā, kas stājās spēkā 2025. gada 1. janvārī, kā arī Ministru kabineta 2024. gada 17. decembra noteikumu Nr. 901 "Noteikumi par kompetentajām institūcijām un rīcību ar valstij piekritīgo mantu" 2. punktu, ka rīcību ar valstij piekritīgo mantu, tajā skaitā, konfiscēto, nodrošina Valsts ieņēmumu dienests, Nodrošinājuma valsts aģentūra, Pārtikas un veterinārais dienests, Dabas aizsardzības pārvalde un pašvaldības, lūdzam papildināt likumprojektu ar grozījumu 26. </w:t>
            </w:r>
            <w:r w:rsidRPr="001834BB">
              <w:rPr>
                <w:color w:val="auto"/>
              </w:rPr>
              <w:lastRenderedPageBreak/>
              <w:t>panta ceturtās daļas vārdus "Valsts ieņēmumu dienestam" aizstājot ar vārdiem "institūcijai, kura nodrošina rīcību ar valstij piekritīgu mantu". Minētais pamatots arī ar to, ka nebūtu lietderīgi virzīt atsevišķu likumprojektu, lai grozītu nepieciešamās normas.</w:t>
            </w:r>
          </w:p>
          <w:p w14:paraId="1700FBE2" w14:textId="77777777" w:rsidR="00B656D0" w:rsidRPr="001834BB" w:rsidRDefault="00030693">
            <w:pPr>
              <w:spacing w:line="240" w:lineRule="auto"/>
              <w:rPr>
                <w:color w:val="auto"/>
              </w:rPr>
            </w:pPr>
            <w:r w:rsidRPr="001834BB">
              <w:rPr>
                <w:color w:val="auto"/>
              </w:rPr>
              <w:t>Lūdzam arī attiecīgi precizēt sākotnējās ietekmes (</w:t>
            </w:r>
            <w:proofErr w:type="spellStart"/>
            <w:r w:rsidRPr="001834BB">
              <w:rPr>
                <w:color w:val="auto"/>
              </w:rPr>
              <w:t>ex-ante</w:t>
            </w:r>
            <w:proofErr w:type="spellEnd"/>
            <w:r w:rsidRPr="001834BB">
              <w:rPr>
                <w:color w:val="auto"/>
              </w:rPr>
              <w:t>) novērtējuma ziņojuma (anotācija) risinājuma apraksta sadaļu.</w:t>
            </w:r>
          </w:p>
          <w:p w14:paraId="1BCBD868" w14:textId="77777777" w:rsidR="00B656D0" w:rsidRPr="001834BB" w:rsidRDefault="00030693">
            <w:pPr>
              <w:spacing w:before="240" w:after="240" w:line="240" w:lineRule="auto"/>
              <w:rPr>
                <w:i/>
                <w:color w:val="auto"/>
              </w:rPr>
            </w:pPr>
            <w:r w:rsidRPr="001834BB">
              <w:rPr>
                <w:i/>
                <w:color w:val="auto"/>
              </w:rPr>
              <w:t>Piedāvātā redakcija</w:t>
            </w:r>
          </w:p>
          <w:p w14:paraId="7639D64F" w14:textId="77777777" w:rsidR="00B656D0" w:rsidRPr="001834BB" w:rsidRDefault="00030693">
            <w:pPr>
              <w:spacing w:line="240" w:lineRule="auto"/>
              <w:rPr>
                <w:color w:val="auto"/>
              </w:rPr>
            </w:pPr>
            <w:r w:rsidRPr="001834BB">
              <w:rPr>
                <w:color w:val="auto"/>
              </w:rPr>
              <w:t>(4) Ja lēmumā par mantas pārdošanu bez izsoles norādītais pircējs pirkuma cenu termiņā neieskaita zvērināta tiesu izpildītāja depozīta kontā, zvērināts tiesu izpildītājs var pieņemt lēmumu par mantas pārdošanu citā šajā nodaļā paredzētajā veidā vai, ja uzskata, ka mantas pārdošana nebūs iespējama, nodot to institūcijai, kura nodrošina rīcību ar valstij piekritīgu mantu.</w:t>
            </w:r>
          </w:p>
        </w:tc>
        <w:tc>
          <w:tcPr>
            <w:tcW w:w="3388" w:type="dxa"/>
            <w:shd w:val="clear" w:color="auto" w:fill="FFFFFF"/>
            <w:noWrap/>
            <w:tcMar>
              <w:top w:w="75" w:type="dxa"/>
              <w:left w:w="75" w:type="dxa"/>
              <w:bottom w:w="75" w:type="dxa"/>
              <w:right w:w="75" w:type="dxa"/>
            </w:tcMar>
          </w:tcPr>
          <w:p w14:paraId="23DF8E4F" w14:textId="23F8AFC2" w:rsidR="00B656D0" w:rsidRPr="001834BB" w:rsidRDefault="009344D1">
            <w:pPr>
              <w:spacing w:line="240" w:lineRule="auto"/>
              <w:rPr>
                <w:b/>
                <w:bCs/>
                <w:color w:val="auto"/>
              </w:rPr>
            </w:pPr>
            <w:r w:rsidRPr="001834BB">
              <w:rPr>
                <w:b/>
                <w:bCs/>
                <w:color w:val="auto"/>
              </w:rPr>
              <w:lastRenderedPageBreak/>
              <w:t>Ņemts vērā.</w:t>
            </w:r>
          </w:p>
        </w:tc>
        <w:tc>
          <w:tcPr>
            <w:tcW w:w="3388" w:type="dxa"/>
            <w:shd w:val="clear" w:color="auto" w:fill="FFFFFF"/>
            <w:noWrap/>
            <w:tcMar>
              <w:top w:w="75" w:type="dxa"/>
              <w:left w:w="75" w:type="dxa"/>
              <w:bottom w:w="75" w:type="dxa"/>
              <w:right w:w="75" w:type="dxa"/>
            </w:tcMar>
          </w:tcPr>
          <w:p w14:paraId="547D111A" w14:textId="05FACA8C" w:rsidR="009344D1" w:rsidRPr="001834BB" w:rsidRDefault="006E210F">
            <w:pPr>
              <w:spacing w:line="240" w:lineRule="auto"/>
              <w:rPr>
                <w:color w:val="auto"/>
              </w:rPr>
            </w:pPr>
            <w:r w:rsidRPr="001834BB">
              <w:rPr>
                <w:color w:val="auto"/>
              </w:rPr>
              <w:t>Likumprojekta 26.</w:t>
            </w:r>
            <w:r w:rsidR="00B7469F">
              <w:rPr>
                <w:color w:val="auto"/>
              </w:rPr>
              <w:t xml:space="preserve"> </w:t>
            </w:r>
            <w:r w:rsidRPr="001834BB">
              <w:rPr>
                <w:color w:val="auto"/>
              </w:rPr>
              <w:t xml:space="preserve">pants precizēts, likuma </w:t>
            </w:r>
            <w:r w:rsidR="009344D1" w:rsidRPr="001834BB">
              <w:rPr>
                <w:color w:val="auto"/>
              </w:rPr>
              <w:t>26. panta ceturt</w:t>
            </w:r>
            <w:r w:rsidRPr="001834BB">
              <w:rPr>
                <w:color w:val="auto"/>
              </w:rPr>
              <w:t xml:space="preserve">ajā </w:t>
            </w:r>
            <w:r w:rsidR="009344D1" w:rsidRPr="001834BB">
              <w:rPr>
                <w:color w:val="auto"/>
              </w:rPr>
              <w:t>daļ</w:t>
            </w:r>
            <w:r w:rsidRPr="001834BB">
              <w:rPr>
                <w:color w:val="auto"/>
              </w:rPr>
              <w:t>ā aizstājot</w:t>
            </w:r>
            <w:r w:rsidR="009344D1" w:rsidRPr="001834BB">
              <w:rPr>
                <w:color w:val="auto"/>
              </w:rPr>
              <w:t xml:space="preserve"> vārdus "Valsts ieņēmumu dienestam" ar vārdiem "institūcijai, kura nodrošina rīcību ar valstij piekritīgu mantu".</w:t>
            </w:r>
          </w:p>
          <w:p w14:paraId="7F322D86" w14:textId="77777777" w:rsidR="009344D1" w:rsidRPr="001834BB" w:rsidRDefault="009344D1">
            <w:pPr>
              <w:spacing w:line="240" w:lineRule="auto"/>
              <w:rPr>
                <w:color w:val="auto"/>
              </w:rPr>
            </w:pPr>
          </w:p>
          <w:p w14:paraId="52633F0B" w14:textId="167B7641" w:rsidR="00B656D0" w:rsidRPr="001834BB" w:rsidRDefault="009344D1">
            <w:pPr>
              <w:spacing w:line="240" w:lineRule="auto"/>
              <w:rPr>
                <w:color w:val="auto"/>
              </w:rPr>
            </w:pPr>
            <w:r w:rsidRPr="001834BB">
              <w:rPr>
                <w:color w:val="auto"/>
              </w:rPr>
              <w:t xml:space="preserve">(4) Ja lēmumā par mantas pārdošanu bez izsoles norādītais pircējs pirkuma cenu termiņā neieskaita zvērināta tiesu izpildītāja depozīta kontā, zvērināts tiesu izpildītājs var pieņemt lēmumu par mantas pārdošanu citā šajā nodaļā paredzētajā veidā vai, ja uzskata, ka mantas pārdošana nebūs iespējama, nodot to </w:t>
            </w:r>
            <w:r w:rsidRPr="001834BB">
              <w:rPr>
                <w:b/>
                <w:bCs/>
                <w:color w:val="auto"/>
              </w:rPr>
              <w:t xml:space="preserve">institūcijai, </w:t>
            </w:r>
            <w:r w:rsidRPr="001834BB">
              <w:rPr>
                <w:b/>
                <w:bCs/>
                <w:color w:val="auto"/>
              </w:rPr>
              <w:lastRenderedPageBreak/>
              <w:t>kura nodrošina rīcību ar valstij piekritīgu mantu.</w:t>
            </w:r>
          </w:p>
        </w:tc>
      </w:tr>
      <w:tr w:rsidR="001834BB" w:rsidRPr="001834BB" w14:paraId="3D62284B" w14:textId="77777777" w:rsidTr="00A92720">
        <w:tc>
          <w:tcPr>
            <w:tcW w:w="1015" w:type="dxa"/>
            <w:shd w:val="clear" w:color="auto" w:fill="FFFFFF"/>
            <w:noWrap/>
            <w:tcMar>
              <w:top w:w="75" w:type="dxa"/>
              <w:left w:w="75" w:type="dxa"/>
              <w:bottom w:w="75" w:type="dxa"/>
              <w:right w:w="75" w:type="dxa"/>
            </w:tcMar>
          </w:tcPr>
          <w:p w14:paraId="104F742A" w14:textId="77777777" w:rsidR="00B656D0" w:rsidRPr="001834BB" w:rsidRDefault="00030693" w:rsidP="007501C2">
            <w:pPr>
              <w:spacing w:line="240" w:lineRule="auto"/>
              <w:rPr>
                <w:color w:val="auto"/>
              </w:rPr>
            </w:pPr>
            <w:r w:rsidRPr="001834BB">
              <w:rPr>
                <w:color w:val="auto"/>
              </w:rPr>
              <w:t>7.</w:t>
            </w:r>
          </w:p>
        </w:tc>
        <w:tc>
          <w:tcPr>
            <w:tcW w:w="3388" w:type="dxa"/>
            <w:shd w:val="clear" w:color="auto" w:fill="FFFFFF"/>
            <w:noWrap/>
            <w:tcMar>
              <w:top w:w="75" w:type="dxa"/>
              <w:left w:w="75" w:type="dxa"/>
              <w:bottom w:w="75" w:type="dxa"/>
              <w:right w:w="75" w:type="dxa"/>
            </w:tcMar>
          </w:tcPr>
          <w:p w14:paraId="53281805" w14:textId="77777777" w:rsidR="00B656D0" w:rsidRPr="001834BB" w:rsidRDefault="00030693" w:rsidP="001834BB">
            <w:pPr>
              <w:spacing w:line="240" w:lineRule="auto"/>
              <w:rPr>
                <w:b/>
                <w:color w:val="auto"/>
              </w:rPr>
            </w:pPr>
            <w:r w:rsidRPr="001834BB">
              <w:rPr>
                <w:b/>
                <w:color w:val="auto"/>
              </w:rPr>
              <w:t>Likumprojekts (grozījumi)</w:t>
            </w:r>
          </w:p>
          <w:p w14:paraId="442E4A76" w14:textId="77777777" w:rsidR="00B656D0" w:rsidRPr="001834BB" w:rsidRDefault="00030693" w:rsidP="007501C2">
            <w:pPr>
              <w:spacing w:line="240" w:lineRule="auto"/>
              <w:rPr>
                <w:color w:val="auto"/>
              </w:rPr>
            </w:pPr>
            <w:r w:rsidRPr="001834BB">
              <w:rPr>
                <w:color w:val="auto"/>
              </w:rPr>
              <w:lastRenderedPageBreak/>
              <w:t xml:space="preserve"> "(2) Par to, ka izsole atzīta par nenotikušu saskaņā ar šā panta pirmās daļas 1. vai 2. punktu, zvērināts tiesu izpildītājs sastāda aktu un paziņo cietušajam, nekustamā īpašuma kopīpašniekiem, ja tādi ir (izņemot tādas dzīvojamās mājas kopīpašniekus, kura nav sadalīta dzīvokļu īpašumos, kā arī garāžu un zemes zem daudzdzīvokļu dzīvojamās mājas kopīpašniekus), un, ja izpildāms nolēmums par mantas konfiskāciju noziedzīgi iegūtu līdzekļu apmērā, - arī piedzinējam. Dalībniekiem, kuri autorizēti dalībai izsolē, paziņojumu par izsoles atzīšanu par nenotikušu nosūta, izmantojot elektronisko izsoļu vietni. Par to, ka izsole atzīta par nenotikušu šā panta pirmās daļas 3. punktā minētajā gadījumā, zvērināts tiesu izpildītājs sastāda aktu un paziņo nosolītājam un pēdējam pārsolītajam solītājam.</w:t>
            </w:r>
          </w:p>
          <w:p w14:paraId="3EEB781E" w14:textId="77777777" w:rsidR="00B656D0" w:rsidRPr="001834BB" w:rsidRDefault="00B656D0" w:rsidP="007501C2">
            <w:pPr>
              <w:spacing w:line="240" w:lineRule="auto"/>
              <w:rPr>
                <w:color w:val="auto"/>
              </w:rPr>
            </w:pPr>
          </w:p>
          <w:p w14:paraId="6A6BFC46" w14:textId="197447C0" w:rsidR="00B656D0" w:rsidRPr="001834BB" w:rsidRDefault="00030693" w:rsidP="007501C2">
            <w:pPr>
              <w:spacing w:line="240" w:lineRule="auto"/>
              <w:rPr>
                <w:color w:val="auto"/>
              </w:rPr>
            </w:pPr>
            <w:r w:rsidRPr="001834BB">
              <w:rPr>
                <w:color w:val="auto"/>
              </w:rPr>
              <w:t xml:space="preserve">(3) Ja izsole atzīta par nenotikušu šā panta pirmās daļas 1. vai 2. punktā minētajos gadījumos, zvērināts tiesu izpildītājs </w:t>
            </w:r>
            <w:r w:rsidRPr="001834BB">
              <w:rPr>
                <w:color w:val="auto"/>
              </w:rPr>
              <w:lastRenderedPageBreak/>
              <w:t>nekavējoties uzaicina cietušo, nekustamā īpašuma kopīpašniekus, ja tādi ir (izņemot tādas dzīvojamās mājas kopīpašniekus, kura nav sadalīta dzīvokļu īpašumos, kā arī garāžu un zemes zem daudzdzīvokļu dzīvojamās mājas kopīpašniekus), un, ja izpildāms nolēmums par mantas konfiskāciju noziedzīgi iegūtu līdzekļu apmērā, - arī piedzinēju , paturēt nekustamo īpašumu sev par nenotikušās izsoles sākumcenu. Šīm personām ir tiesības 14 dienu laikā no zvērināta tiesu izpildītāja uzaicinājuma nosūtīšanas dienas paziņot zvērinātam tiesu izpildītājam par nekustamā īpašuma paturēšanu sev par nenotikušās izsoles sākumcenu."</w:t>
            </w:r>
          </w:p>
        </w:tc>
        <w:tc>
          <w:tcPr>
            <w:tcW w:w="3388" w:type="dxa"/>
            <w:shd w:val="clear" w:color="auto" w:fill="FFFFFF"/>
            <w:noWrap/>
            <w:tcMar>
              <w:top w:w="75" w:type="dxa"/>
              <w:left w:w="75" w:type="dxa"/>
              <w:bottom w:w="75" w:type="dxa"/>
              <w:right w:w="75" w:type="dxa"/>
            </w:tcMar>
          </w:tcPr>
          <w:p w14:paraId="4BBA006A" w14:textId="77777777" w:rsidR="00B656D0" w:rsidRPr="001834BB" w:rsidRDefault="00030693" w:rsidP="001834BB">
            <w:pPr>
              <w:spacing w:line="240" w:lineRule="auto"/>
              <w:rPr>
                <w:b/>
                <w:color w:val="auto"/>
              </w:rPr>
            </w:pPr>
            <w:r w:rsidRPr="001834BB">
              <w:rPr>
                <w:b/>
                <w:color w:val="auto"/>
              </w:rPr>
              <w:lastRenderedPageBreak/>
              <w:t>Priekšlikums (IEM - 25.02.2025.)</w:t>
            </w:r>
          </w:p>
          <w:p w14:paraId="39AECD6E" w14:textId="77777777" w:rsidR="00B656D0" w:rsidRPr="001834BB" w:rsidRDefault="00030693" w:rsidP="007501C2">
            <w:pPr>
              <w:spacing w:line="240" w:lineRule="auto"/>
              <w:rPr>
                <w:color w:val="auto"/>
              </w:rPr>
            </w:pPr>
            <w:r w:rsidRPr="001834BB">
              <w:rPr>
                <w:color w:val="auto"/>
              </w:rPr>
              <w:lastRenderedPageBreak/>
              <w:t>Civilprocesa likuma 614. panta otrā daļa paredz, ka par nenotikuši nekustamā īpašuma izsoli zvērināts tiesu izpildītājs attiecīgajos gadījumos paziņo arī parādniekam. Savukārt likumprojekts paziņošanu parādniekam neparedz. Līdz ar to izvērtējums, vai par nenotikušu izsoli paziņojams arī parādniekam.</w:t>
            </w:r>
          </w:p>
          <w:p w14:paraId="020BD686" w14:textId="77777777" w:rsidR="00B656D0" w:rsidRPr="001834BB" w:rsidRDefault="00B656D0" w:rsidP="007501C2">
            <w:pPr>
              <w:spacing w:line="240" w:lineRule="auto"/>
              <w:rPr>
                <w:color w:val="auto"/>
              </w:rPr>
            </w:pPr>
          </w:p>
          <w:p w14:paraId="1B3172D4" w14:textId="77777777" w:rsidR="00B656D0" w:rsidRPr="001834BB" w:rsidRDefault="00030693" w:rsidP="007501C2">
            <w:pPr>
              <w:spacing w:line="240" w:lineRule="auto"/>
              <w:rPr>
                <w:color w:val="auto"/>
              </w:rPr>
            </w:pPr>
            <w:r w:rsidRPr="001834BB">
              <w:rPr>
                <w:color w:val="auto"/>
              </w:rPr>
              <w:t>Analogi izskatāma paziņojuma nepieciešamība parādniekam arī citos likumprojektā noteiktajos gadījumos.</w:t>
            </w:r>
          </w:p>
          <w:p w14:paraId="530EDF92" w14:textId="77777777" w:rsidR="00B656D0" w:rsidRPr="001834BB" w:rsidRDefault="00030693" w:rsidP="001834BB">
            <w:pPr>
              <w:spacing w:line="240" w:lineRule="auto"/>
              <w:rPr>
                <w:i/>
                <w:color w:val="auto"/>
              </w:rPr>
            </w:pPr>
            <w:r w:rsidRPr="001834BB">
              <w:rPr>
                <w:i/>
                <w:color w:val="auto"/>
              </w:rPr>
              <w:t>Piedāvātā redakcija</w:t>
            </w:r>
          </w:p>
          <w:p w14:paraId="7CA3C97D" w14:textId="77777777" w:rsidR="00B656D0" w:rsidRPr="001834BB" w:rsidRDefault="00030693" w:rsidP="007501C2">
            <w:pPr>
              <w:spacing w:line="240" w:lineRule="auto"/>
              <w:rPr>
                <w:color w:val="auto"/>
              </w:rPr>
            </w:pPr>
            <w:r w:rsidRPr="001834BB">
              <w:rPr>
                <w:color w:val="auto"/>
              </w:rPr>
              <w:t>-</w:t>
            </w:r>
          </w:p>
        </w:tc>
        <w:tc>
          <w:tcPr>
            <w:tcW w:w="3388" w:type="dxa"/>
            <w:shd w:val="clear" w:color="auto" w:fill="FFFFFF"/>
            <w:noWrap/>
            <w:tcMar>
              <w:top w:w="75" w:type="dxa"/>
              <w:left w:w="75" w:type="dxa"/>
              <w:bottom w:w="75" w:type="dxa"/>
              <w:right w:w="75" w:type="dxa"/>
            </w:tcMar>
          </w:tcPr>
          <w:p w14:paraId="3275BE5E" w14:textId="1CF143B4" w:rsidR="00B656D0" w:rsidRPr="001834BB" w:rsidRDefault="007501C2" w:rsidP="007501C2">
            <w:pPr>
              <w:spacing w:line="240" w:lineRule="auto"/>
              <w:rPr>
                <w:b/>
                <w:bCs/>
                <w:color w:val="auto"/>
              </w:rPr>
            </w:pPr>
            <w:r w:rsidRPr="001834BB">
              <w:rPr>
                <w:b/>
                <w:bCs/>
                <w:color w:val="auto"/>
              </w:rPr>
              <w:lastRenderedPageBreak/>
              <w:t xml:space="preserve">Nav ņemts vērā. </w:t>
            </w:r>
          </w:p>
        </w:tc>
        <w:tc>
          <w:tcPr>
            <w:tcW w:w="3388" w:type="dxa"/>
            <w:shd w:val="clear" w:color="auto" w:fill="FFFFFF"/>
            <w:noWrap/>
            <w:tcMar>
              <w:top w:w="75" w:type="dxa"/>
              <w:left w:w="75" w:type="dxa"/>
              <w:bottom w:w="75" w:type="dxa"/>
              <w:right w:w="75" w:type="dxa"/>
            </w:tcMar>
          </w:tcPr>
          <w:p w14:paraId="5E2191D0" w14:textId="6EBF17A5" w:rsidR="007501C2" w:rsidRPr="001834BB" w:rsidRDefault="007501C2" w:rsidP="001834BB">
            <w:pPr>
              <w:spacing w:line="276" w:lineRule="auto"/>
              <w:rPr>
                <w:color w:val="auto"/>
              </w:rPr>
            </w:pPr>
            <w:r w:rsidRPr="001834BB">
              <w:rPr>
                <w:color w:val="auto"/>
              </w:rPr>
              <w:t>Saskaņā ar jauno NIMKIL 1.</w:t>
            </w:r>
            <w:r w:rsidR="0076116E" w:rsidRPr="001834BB">
              <w:rPr>
                <w:color w:val="auto"/>
                <w:vertAlign w:val="superscript"/>
              </w:rPr>
              <w:t>1</w:t>
            </w:r>
            <w:r w:rsidRPr="001834BB">
              <w:rPr>
                <w:color w:val="auto"/>
              </w:rPr>
              <w:t xml:space="preserve"> panta 1. punktu parādnieks ir </w:t>
            </w:r>
            <w:r w:rsidRPr="001834BB">
              <w:rPr>
                <w:color w:val="auto"/>
              </w:rPr>
              <w:lastRenderedPageBreak/>
              <w:t>persona, pret kuru ir uzsākts kriminālprocess vai kas ir notiesāta un kuras manta atzīta par noziedzīgi iegūtu un konfiscēta vai konfiscēta noziedzīgi iegūtu līdzekļu apmērā.</w:t>
            </w:r>
          </w:p>
          <w:p w14:paraId="48E3C655" w14:textId="77777777" w:rsidR="007501C2" w:rsidRPr="001834BB" w:rsidRDefault="007501C2" w:rsidP="001834BB">
            <w:pPr>
              <w:spacing w:line="276" w:lineRule="auto"/>
              <w:rPr>
                <w:color w:val="auto"/>
              </w:rPr>
            </w:pPr>
            <w:r w:rsidRPr="001834BB">
              <w:rPr>
                <w:color w:val="auto"/>
              </w:rPr>
              <w:t>Tādējādi, parādnieks NIMKIL procesā un parādnieks Civilprocesa likuma izpratnē ir personas ar ļoti atšķirīgu statusu.</w:t>
            </w:r>
          </w:p>
          <w:p w14:paraId="653C88B0" w14:textId="77777777" w:rsidR="007501C2" w:rsidRPr="001834BB" w:rsidRDefault="007501C2" w:rsidP="001834BB">
            <w:pPr>
              <w:spacing w:line="276" w:lineRule="auto"/>
              <w:rPr>
                <w:color w:val="auto"/>
              </w:rPr>
            </w:pPr>
            <w:r w:rsidRPr="001834BB">
              <w:rPr>
                <w:color w:val="auto"/>
              </w:rPr>
              <w:t>Arī līdzšinējā NIMKIL redakcija, ņemot vērā, kas lietā ir parādnieks, tam neko neziņo un nedod tiesības neko pārsūdzēt. Šī pieeja NIMKIL grozījumos ir saglabāta, vien nosakot jaunajā 13.</w:t>
            </w:r>
            <w:r w:rsidRPr="001834BB">
              <w:rPr>
                <w:color w:val="auto"/>
                <w:vertAlign w:val="superscript"/>
              </w:rPr>
              <w:t xml:space="preserve">1 </w:t>
            </w:r>
            <w:r w:rsidRPr="001834BB">
              <w:rPr>
                <w:color w:val="auto"/>
              </w:rPr>
              <w:t>pantā, ka parādniekam ir tiesības saņemt ziņas pēc savas iniciatīvas.</w:t>
            </w:r>
          </w:p>
          <w:p w14:paraId="6A14DCA9" w14:textId="33FB0B2E" w:rsidR="00B656D0" w:rsidRPr="001834BB" w:rsidRDefault="00B656D0" w:rsidP="001834BB">
            <w:pPr>
              <w:spacing w:line="276" w:lineRule="auto"/>
              <w:rPr>
                <w:color w:val="auto"/>
              </w:rPr>
            </w:pPr>
          </w:p>
        </w:tc>
      </w:tr>
      <w:tr w:rsidR="001834BB" w:rsidRPr="001834BB" w14:paraId="532A3E6B" w14:textId="77777777" w:rsidTr="00A92720">
        <w:tc>
          <w:tcPr>
            <w:tcW w:w="1015" w:type="dxa"/>
            <w:shd w:val="clear" w:color="auto" w:fill="FFFFFF"/>
            <w:noWrap/>
            <w:tcMar>
              <w:top w:w="75" w:type="dxa"/>
              <w:left w:w="75" w:type="dxa"/>
              <w:bottom w:w="75" w:type="dxa"/>
              <w:right w:w="75" w:type="dxa"/>
            </w:tcMar>
          </w:tcPr>
          <w:p w14:paraId="79B0AA79" w14:textId="77777777" w:rsidR="00B656D0" w:rsidRPr="001834BB" w:rsidRDefault="00030693">
            <w:pPr>
              <w:spacing w:line="240" w:lineRule="auto"/>
              <w:rPr>
                <w:color w:val="auto"/>
              </w:rPr>
            </w:pPr>
            <w:r w:rsidRPr="001834BB">
              <w:rPr>
                <w:color w:val="auto"/>
              </w:rPr>
              <w:lastRenderedPageBreak/>
              <w:t>8.</w:t>
            </w:r>
          </w:p>
        </w:tc>
        <w:tc>
          <w:tcPr>
            <w:tcW w:w="3388" w:type="dxa"/>
            <w:shd w:val="clear" w:color="auto" w:fill="FFFFFF"/>
            <w:noWrap/>
            <w:tcMar>
              <w:top w:w="75" w:type="dxa"/>
              <w:left w:w="75" w:type="dxa"/>
              <w:bottom w:w="75" w:type="dxa"/>
              <w:right w:w="75" w:type="dxa"/>
            </w:tcMar>
          </w:tcPr>
          <w:p w14:paraId="0988CD03" w14:textId="77777777" w:rsidR="00B656D0" w:rsidRPr="001834BB" w:rsidRDefault="00030693">
            <w:pPr>
              <w:spacing w:after="240" w:line="240" w:lineRule="auto"/>
              <w:rPr>
                <w:b/>
                <w:color w:val="auto"/>
              </w:rPr>
            </w:pPr>
            <w:r w:rsidRPr="001834BB">
              <w:rPr>
                <w:b/>
                <w:color w:val="auto"/>
              </w:rPr>
              <w:t>Likumprojekts (grozījumi)</w:t>
            </w:r>
          </w:p>
          <w:p w14:paraId="172B5F24" w14:textId="2120C260" w:rsidR="003A0B15" w:rsidRPr="001834BB" w:rsidRDefault="003A0B15">
            <w:pPr>
              <w:spacing w:after="240" w:line="240" w:lineRule="auto"/>
              <w:rPr>
                <w:b/>
                <w:color w:val="auto"/>
              </w:rPr>
            </w:pPr>
            <w:r w:rsidRPr="001834BB">
              <w:rPr>
                <w:b/>
                <w:bCs/>
                <w:color w:val="auto"/>
              </w:rPr>
              <w:t>37. pants. Izsoles atzīšana par nenotikušu un nenotikušas izsoles sekas</w:t>
            </w:r>
          </w:p>
          <w:p w14:paraId="602D92AD" w14:textId="77777777" w:rsidR="00B656D0" w:rsidRPr="001834BB" w:rsidRDefault="00030693">
            <w:pPr>
              <w:spacing w:line="240" w:lineRule="auto"/>
              <w:rPr>
                <w:color w:val="auto"/>
              </w:rPr>
            </w:pPr>
            <w:r w:rsidRPr="001834BB">
              <w:rPr>
                <w:color w:val="auto"/>
              </w:rPr>
              <w:t xml:space="preserve"> "(11) Ja neviens nav pieteicies paturēt nekustamo īpašumu sev, nav iemaksājis nodrošinājumu vai šā panta devītajā daļā noteiktajā </w:t>
            </w:r>
            <w:r w:rsidRPr="001834BB">
              <w:rPr>
                <w:color w:val="auto"/>
              </w:rPr>
              <w:lastRenderedPageBreak/>
              <w:t>kārtībā nav iemaksājis no viņa pienākošos summu, zvērināts tiesu izpildītājs lemj par nekustamā īpašuma otrās izsoles rīkošanu vai nodošanu Valsts ieņēmumu dienestam. Ja lietā par mantas konfiskāciju noziedzīgi iegūtu līdzekļu apmērā piedzinējs lūdz rīkot otro izsoli un ir iemaksājis zvērināta tiesu izpildītāja norādītos sprieduma izpildes izdevumus, zvērināts tiesu izpildītājs rīko nekustamā īpašuma otro izsoli."</w:t>
            </w:r>
          </w:p>
        </w:tc>
        <w:tc>
          <w:tcPr>
            <w:tcW w:w="3388" w:type="dxa"/>
            <w:shd w:val="clear" w:color="auto" w:fill="FFFFFF"/>
            <w:noWrap/>
            <w:tcMar>
              <w:top w:w="75" w:type="dxa"/>
              <w:left w:w="75" w:type="dxa"/>
              <w:bottom w:w="75" w:type="dxa"/>
              <w:right w:w="75" w:type="dxa"/>
            </w:tcMar>
          </w:tcPr>
          <w:p w14:paraId="4F60E597" w14:textId="77777777" w:rsidR="00B656D0" w:rsidRPr="001834BB" w:rsidRDefault="00030693">
            <w:pPr>
              <w:spacing w:after="240" w:line="240" w:lineRule="auto"/>
              <w:rPr>
                <w:b/>
                <w:color w:val="auto"/>
              </w:rPr>
            </w:pPr>
            <w:r w:rsidRPr="001834BB">
              <w:rPr>
                <w:b/>
                <w:color w:val="auto"/>
              </w:rPr>
              <w:lastRenderedPageBreak/>
              <w:t>Priekšlikums (FM - 25.02.2025.)</w:t>
            </w:r>
          </w:p>
          <w:p w14:paraId="5354BD87" w14:textId="5A4BE243" w:rsidR="00B656D0" w:rsidRPr="001834BB" w:rsidRDefault="00030693">
            <w:pPr>
              <w:spacing w:line="240" w:lineRule="auto"/>
              <w:rPr>
                <w:color w:val="auto"/>
              </w:rPr>
            </w:pPr>
            <w:r w:rsidRPr="001834BB">
              <w:rPr>
                <w:color w:val="auto"/>
              </w:rPr>
              <w:t>Ņemot vērā grozījumus Kriminālprocesa likuma 240. un 634.</w:t>
            </w:r>
            <w:r w:rsidRPr="001834BB">
              <w:rPr>
                <w:color w:val="auto"/>
                <w:vertAlign w:val="superscript"/>
              </w:rPr>
              <w:t>1</w:t>
            </w:r>
            <w:r w:rsidRPr="001834BB">
              <w:rPr>
                <w:color w:val="auto"/>
              </w:rPr>
              <w:t xml:space="preserve"> pantā, kas stājās spēkā 2025. gada 1. janvārī, un to, ka Valsts ieņēmumu dienests ir tikai starpnieks valstij piekritīgo nekustamo īpašumu nodošanas procesā attiecīgajām institūcijām, </w:t>
            </w:r>
            <w:r w:rsidRPr="001834BB">
              <w:rPr>
                <w:color w:val="auto"/>
              </w:rPr>
              <w:lastRenderedPageBreak/>
              <w:t>lai paātrinātu nodošanas procesu, neiesaistot Valsts ieņēmumu dienestu, lūdzam attiecīgi precizēt grozījumu 37. panta vienpadsmito daļu, paredzot tādu nekustamo īpašumu nodošanas kārtību, kāda tā ir noteikta Ministru kabineta 2013. gada 2. jūlija noteikumos Nr. 364 "Noteikumi par zvērināta tiesu izpildītāja rīcību ar bezmantinieku mantu" 14. punktā, izņemot 14.2. apakšpunktā minētajā gadījumā, kad nekustamais īpašums ir nododams Valsts ieņēmumu dienestam turpmākai rīcībai Ministru kabineta 2024.gada 17.decembra noteikumos Nr. 901 "Noteikumi par kompetentajām institūcijām un rīcību ar valstij piekritīgo mantu" noteiktajā kārtībā.</w:t>
            </w:r>
          </w:p>
          <w:p w14:paraId="74F7BE8E" w14:textId="77777777" w:rsidR="00B656D0" w:rsidRPr="001834BB" w:rsidRDefault="00030693">
            <w:pPr>
              <w:spacing w:before="240" w:after="240" w:line="240" w:lineRule="auto"/>
              <w:rPr>
                <w:i/>
                <w:color w:val="auto"/>
              </w:rPr>
            </w:pPr>
            <w:r w:rsidRPr="001834BB">
              <w:rPr>
                <w:i/>
                <w:color w:val="auto"/>
              </w:rPr>
              <w:t>Piedāvātā redakcija</w:t>
            </w:r>
          </w:p>
          <w:p w14:paraId="5F56379C" w14:textId="77777777" w:rsidR="00B656D0" w:rsidRPr="001834BB" w:rsidRDefault="00030693">
            <w:pPr>
              <w:spacing w:line="240" w:lineRule="auto"/>
              <w:rPr>
                <w:color w:val="auto"/>
              </w:rPr>
            </w:pPr>
            <w:r w:rsidRPr="001834BB">
              <w:rPr>
                <w:color w:val="auto"/>
              </w:rPr>
              <w:t>-</w:t>
            </w:r>
          </w:p>
        </w:tc>
        <w:tc>
          <w:tcPr>
            <w:tcW w:w="3388" w:type="dxa"/>
            <w:shd w:val="clear" w:color="auto" w:fill="FFFFFF"/>
            <w:noWrap/>
            <w:tcMar>
              <w:top w:w="75" w:type="dxa"/>
              <w:left w:w="75" w:type="dxa"/>
              <w:bottom w:w="75" w:type="dxa"/>
              <w:right w:w="75" w:type="dxa"/>
            </w:tcMar>
          </w:tcPr>
          <w:p w14:paraId="09A0366A" w14:textId="40E8AF77" w:rsidR="00B656D0" w:rsidRPr="001834BB" w:rsidRDefault="00A92720">
            <w:pPr>
              <w:spacing w:line="240" w:lineRule="auto"/>
              <w:rPr>
                <w:color w:val="auto"/>
              </w:rPr>
            </w:pPr>
            <w:r w:rsidRPr="001834BB">
              <w:rPr>
                <w:b/>
                <w:bCs/>
                <w:color w:val="auto"/>
              </w:rPr>
              <w:lastRenderedPageBreak/>
              <w:t>Nav ņ</w:t>
            </w:r>
            <w:r w:rsidR="00A75DFD" w:rsidRPr="001834BB">
              <w:rPr>
                <w:b/>
                <w:bCs/>
                <w:color w:val="auto"/>
              </w:rPr>
              <w:t>emts vērā.</w:t>
            </w:r>
          </w:p>
        </w:tc>
        <w:tc>
          <w:tcPr>
            <w:tcW w:w="3388" w:type="dxa"/>
            <w:shd w:val="clear" w:color="auto" w:fill="FFFFFF"/>
            <w:noWrap/>
            <w:tcMar>
              <w:top w:w="75" w:type="dxa"/>
              <w:left w:w="75" w:type="dxa"/>
              <w:bottom w:w="75" w:type="dxa"/>
              <w:right w:w="75" w:type="dxa"/>
            </w:tcMar>
          </w:tcPr>
          <w:p w14:paraId="6ADD6CD2" w14:textId="7EDB5F86" w:rsidR="00A92720" w:rsidRPr="00A92720" w:rsidRDefault="00A92720" w:rsidP="001834BB">
            <w:pPr>
              <w:spacing w:line="276" w:lineRule="auto"/>
              <w:rPr>
                <w:color w:val="auto"/>
              </w:rPr>
            </w:pPr>
            <w:r w:rsidRPr="00A92720">
              <w:rPr>
                <w:color w:val="auto"/>
              </w:rPr>
              <w:t xml:space="preserve">Saskaņā ar </w:t>
            </w:r>
            <w:r w:rsidRPr="001834BB">
              <w:rPr>
                <w:color w:val="auto"/>
              </w:rPr>
              <w:t>iepriekš izteiktajiem Finanšu ministrijas priekšlikumiem</w:t>
            </w:r>
            <w:r w:rsidRPr="00A92720">
              <w:rPr>
                <w:color w:val="auto"/>
              </w:rPr>
              <w:t xml:space="preserve">, valstij piekritīgā manta jānodod </w:t>
            </w:r>
            <w:r w:rsidRPr="001834BB">
              <w:rPr>
                <w:color w:val="auto"/>
              </w:rPr>
              <w:t xml:space="preserve">Ministru kabineta 2024.gada 17.decembra noteikumos Nr. 901 "Noteikumi par kompetentajām institūcijām un rīcību ar valstij piekritīgo </w:t>
            </w:r>
            <w:r w:rsidRPr="001834BB">
              <w:rPr>
                <w:color w:val="auto"/>
              </w:rPr>
              <w:lastRenderedPageBreak/>
              <w:t>mantu"</w:t>
            </w:r>
            <w:r w:rsidRPr="001834BB">
              <w:rPr>
                <w:color w:val="auto"/>
              </w:rPr>
              <w:t xml:space="preserve"> </w:t>
            </w:r>
            <w:r w:rsidRPr="00A92720">
              <w:rPr>
                <w:color w:val="auto"/>
              </w:rPr>
              <w:t>norādītajam institūcijām. Saskaņā ar</w:t>
            </w:r>
            <w:r w:rsidRPr="001834BB">
              <w:rPr>
                <w:color w:val="auto"/>
              </w:rPr>
              <w:t xml:space="preserve"> </w:t>
            </w:r>
            <w:r w:rsidRPr="00A92720">
              <w:rPr>
                <w:color w:val="auto"/>
              </w:rPr>
              <w:t>šo noteikumu 3.4. apakšpunktu valstij piekritīgos nekustamos īpašumus un tiesības uz nekustamo īpašumu</w:t>
            </w:r>
            <w:r w:rsidRPr="001834BB">
              <w:rPr>
                <w:color w:val="auto"/>
              </w:rPr>
              <w:t xml:space="preserve">, </w:t>
            </w:r>
            <w:r w:rsidRPr="00A92720">
              <w:rPr>
                <w:color w:val="auto"/>
              </w:rPr>
              <w:t xml:space="preserve">bezķermeniskās lietas, kā arī kustamo mantu, kas nav minēta šo noteikumu 3.1., 3.2. un 3.3. apakšpunktā, pārņem Valsts ieņēmumu dienests. </w:t>
            </w:r>
          </w:p>
          <w:p w14:paraId="4BA49B9D" w14:textId="4CF151D4" w:rsidR="00A92720" w:rsidRPr="00A92720" w:rsidRDefault="00A92720" w:rsidP="001834BB">
            <w:pPr>
              <w:spacing w:line="276" w:lineRule="auto"/>
              <w:rPr>
                <w:color w:val="auto"/>
              </w:rPr>
            </w:pPr>
            <w:r w:rsidRPr="001834BB">
              <w:rPr>
                <w:color w:val="auto"/>
              </w:rPr>
              <w:t xml:space="preserve">Līdz ar to nav pamats veikt grozījumus likumā, nosakot, ka Valsts ieņēmumu dienests </w:t>
            </w:r>
            <w:r w:rsidRPr="00A92720">
              <w:rPr>
                <w:color w:val="auto"/>
              </w:rPr>
              <w:t xml:space="preserve">vairs nevar pārņemt valstij piekritīgo nekustamo īpašumu un jāpiemēro </w:t>
            </w:r>
            <w:r w:rsidRPr="001834BB">
              <w:rPr>
                <w:color w:val="auto"/>
              </w:rPr>
              <w:t>Ministru kabineta 2013. gada 2. jūlija noteikum</w:t>
            </w:r>
            <w:r w:rsidRPr="001834BB">
              <w:rPr>
                <w:color w:val="auto"/>
              </w:rPr>
              <w:t>i</w:t>
            </w:r>
            <w:r w:rsidRPr="001834BB">
              <w:rPr>
                <w:color w:val="auto"/>
              </w:rPr>
              <w:t xml:space="preserve"> Nr. 364 "Noteikumi par zvērināta tiesu izpildītāja rīcību ar bezmantinieku mantu"</w:t>
            </w:r>
            <w:r w:rsidRPr="001834BB">
              <w:rPr>
                <w:color w:val="auto"/>
              </w:rPr>
              <w:t xml:space="preserve">. </w:t>
            </w:r>
            <w:r w:rsidRPr="00A92720">
              <w:rPr>
                <w:color w:val="auto"/>
              </w:rPr>
              <w:t xml:space="preserve">Turklāt ar izņēmumiem. </w:t>
            </w:r>
          </w:p>
          <w:p w14:paraId="3148FF33" w14:textId="77777777" w:rsidR="00A92720" w:rsidRPr="001834BB" w:rsidRDefault="00A92720" w:rsidP="00A92720">
            <w:pPr>
              <w:spacing w:line="276" w:lineRule="auto"/>
              <w:rPr>
                <w:color w:val="auto"/>
              </w:rPr>
            </w:pPr>
          </w:p>
          <w:p w14:paraId="625432B5" w14:textId="39A03435" w:rsidR="00B656D0" w:rsidRPr="001834BB" w:rsidRDefault="00A92720" w:rsidP="001834BB">
            <w:pPr>
              <w:spacing w:line="276" w:lineRule="auto"/>
              <w:rPr>
                <w:color w:val="auto"/>
              </w:rPr>
            </w:pPr>
            <w:r w:rsidRPr="00A92720">
              <w:rPr>
                <w:color w:val="auto"/>
              </w:rPr>
              <w:t xml:space="preserve">Atbilstoši </w:t>
            </w:r>
            <w:r w:rsidRPr="001834BB">
              <w:rPr>
                <w:color w:val="auto"/>
              </w:rPr>
              <w:t>Ministru kabineta 2024.</w:t>
            </w:r>
            <w:r w:rsidRPr="001834BB">
              <w:rPr>
                <w:color w:val="auto"/>
              </w:rPr>
              <w:t xml:space="preserve"> </w:t>
            </w:r>
            <w:r w:rsidRPr="001834BB">
              <w:rPr>
                <w:color w:val="auto"/>
              </w:rPr>
              <w:t>gada 17.</w:t>
            </w:r>
            <w:r w:rsidRPr="001834BB">
              <w:rPr>
                <w:color w:val="auto"/>
              </w:rPr>
              <w:t xml:space="preserve"> </w:t>
            </w:r>
            <w:r w:rsidRPr="001834BB">
              <w:rPr>
                <w:color w:val="auto"/>
              </w:rPr>
              <w:t>decembra noteikum</w:t>
            </w:r>
            <w:r w:rsidRPr="001834BB">
              <w:rPr>
                <w:color w:val="auto"/>
              </w:rPr>
              <w:t>u</w:t>
            </w:r>
            <w:r w:rsidRPr="001834BB">
              <w:rPr>
                <w:color w:val="auto"/>
              </w:rPr>
              <w:t> Nr. 901 "Noteikumi par kompetentajām institūcijām un rīcību ar valstij piekritīgo mantu"</w:t>
            </w:r>
            <w:r w:rsidRPr="001834BB">
              <w:rPr>
                <w:color w:val="auto"/>
              </w:rPr>
              <w:t xml:space="preserve"> </w:t>
            </w:r>
            <w:r w:rsidRPr="00A92720">
              <w:rPr>
                <w:color w:val="auto"/>
              </w:rPr>
              <w:t>3.4. apakšpunktam</w:t>
            </w:r>
            <w:r w:rsidRPr="001834BB">
              <w:rPr>
                <w:color w:val="auto"/>
              </w:rPr>
              <w:t xml:space="preserve"> šobrīd </w:t>
            </w:r>
            <w:r w:rsidRPr="001834BB">
              <w:rPr>
                <w:color w:val="auto"/>
              </w:rPr>
              <w:lastRenderedPageBreak/>
              <w:t xml:space="preserve">arestēto mantu ir </w:t>
            </w:r>
            <w:r w:rsidRPr="00A92720">
              <w:rPr>
                <w:color w:val="auto"/>
              </w:rPr>
              <w:t>jānodod V</w:t>
            </w:r>
            <w:r w:rsidRPr="001834BB">
              <w:rPr>
                <w:color w:val="auto"/>
              </w:rPr>
              <w:t xml:space="preserve">alsts ieņēmumu dienestam, </w:t>
            </w:r>
            <w:r w:rsidRPr="00A92720">
              <w:rPr>
                <w:color w:val="auto"/>
              </w:rPr>
              <w:t xml:space="preserve">attiecīgi grozījumi </w:t>
            </w:r>
            <w:r w:rsidRPr="001834BB">
              <w:rPr>
                <w:color w:val="auto"/>
              </w:rPr>
              <w:t xml:space="preserve">likuma </w:t>
            </w:r>
            <w:r w:rsidRPr="00A92720">
              <w:rPr>
                <w:color w:val="auto"/>
              </w:rPr>
              <w:t>37. pantā nav nepieciešami, jo V</w:t>
            </w:r>
            <w:r w:rsidRPr="001834BB">
              <w:rPr>
                <w:color w:val="auto"/>
              </w:rPr>
              <w:t>alsts ieņēmumu dienests</w:t>
            </w:r>
            <w:r w:rsidRPr="00A92720">
              <w:rPr>
                <w:color w:val="auto"/>
              </w:rPr>
              <w:t xml:space="preserve"> tur jau ir minēts.</w:t>
            </w:r>
          </w:p>
        </w:tc>
      </w:tr>
      <w:tr w:rsidR="001834BB" w:rsidRPr="001834BB" w14:paraId="53536798" w14:textId="77777777" w:rsidTr="00A92720">
        <w:tc>
          <w:tcPr>
            <w:tcW w:w="1015" w:type="dxa"/>
            <w:shd w:val="clear" w:color="auto" w:fill="FFFFFF"/>
            <w:noWrap/>
            <w:tcMar>
              <w:top w:w="75" w:type="dxa"/>
              <w:left w:w="75" w:type="dxa"/>
              <w:bottom w:w="75" w:type="dxa"/>
              <w:right w:w="75" w:type="dxa"/>
            </w:tcMar>
          </w:tcPr>
          <w:p w14:paraId="16A96198" w14:textId="77777777" w:rsidR="00A92720" w:rsidRPr="001834BB" w:rsidRDefault="00A92720" w:rsidP="00A92720">
            <w:pPr>
              <w:spacing w:line="240" w:lineRule="auto"/>
              <w:rPr>
                <w:color w:val="auto"/>
              </w:rPr>
            </w:pPr>
            <w:r w:rsidRPr="001834BB">
              <w:rPr>
                <w:color w:val="auto"/>
              </w:rPr>
              <w:lastRenderedPageBreak/>
              <w:t>9.</w:t>
            </w:r>
          </w:p>
        </w:tc>
        <w:tc>
          <w:tcPr>
            <w:tcW w:w="3388" w:type="dxa"/>
            <w:shd w:val="clear" w:color="auto" w:fill="FFFFFF"/>
            <w:noWrap/>
            <w:tcMar>
              <w:top w:w="75" w:type="dxa"/>
              <w:left w:w="75" w:type="dxa"/>
              <w:bottom w:w="75" w:type="dxa"/>
              <w:right w:w="75" w:type="dxa"/>
            </w:tcMar>
          </w:tcPr>
          <w:p w14:paraId="7B11CC12" w14:textId="77777777" w:rsidR="00A92720" w:rsidRPr="001834BB" w:rsidRDefault="00A92720" w:rsidP="00A92720">
            <w:pPr>
              <w:spacing w:after="240" w:line="240" w:lineRule="auto"/>
              <w:rPr>
                <w:b/>
                <w:color w:val="auto"/>
              </w:rPr>
            </w:pPr>
            <w:r w:rsidRPr="001834BB">
              <w:rPr>
                <w:b/>
                <w:color w:val="auto"/>
              </w:rPr>
              <w:t>Likumprojekts (grozījumi)</w:t>
            </w:r>
          </w:p>
          <w:p w14:paraId="2A6598CC" w14:textId="59FB313C" w:rsidR="00A92720" w:rsidRPr="001834BB" w:rsidRDefault="00A92720" w:rsidP="00A92720">
            <w:pPr>
              <w:spacing w:line="240" w:lineRule="auto"/>
              <w:rPr>
                <w:color w:val="auto"/>
              </w:rPr>
            </w:pPr>
            <w:r w:rsidRPr="001834BB">
              <w:rPr>
                <w:b/>
                <w:bCs/>
                <w:color w:val="auto"/>
              </w:rPr>
              <w:t>37. pants. Izsoles atzīšana par nenotikušu un nenotikušas izsoles sekas</w:t>
            </w:r>
          </w:p>
          <w:p w14:paraId="3091D2AD" w14:textId="77777777" w:rsidR="00A92720" w:rsidRPr="001834BB" w:rsidRDefault="00A92720" w:rsidP="00A92720">
            <w:pPr>
              <w:spacing w:line="240" w:lineRule="auto"/>
              <w:rPr>
                <w:color w:val="auto"/>
              </w:rPr>
            </w:pPr>
          </w:p>
          <w:p w14:paraId="74CED628" w14:textId="48556B6E" w:rsidR="00A92720" w:rsidRPr="001834BB" w:rsidRDefault="00A92720" w:rsidP="00A92720">
            <w:pPr>
              <w:spacing w:line="240" w:lineRule="auto"/>
              <w:rPr>
                <w:color w:val="auto"/>
              </w:rPr>
            </w:pPr>
            <w:r w:rsidRPr="001834BB">
              <w:rPr>
                <w:color w:val="auto"/>
              </w:rPr>
              <w:t>(12) Zvērināts tiesu izpildītājs nekustamo īpašumu Valsts ieņēmumu dienestam nodod ar pieņemšanas un nodošanas aktu. Šis akts ir pamats lūgt Valsts ieņēmumu dienestam, lai tiek dzēstas nekustamajam īpašumam zemesgrāmatā ierakstītās parādu saistības, ķīlas tiesības, prasības nodrošinājuma atzīmes, maksātnespējas atzīmes, piedziņas atzīmes, procesa virzītāju aizliegumi, apgrūtinājumi, kas pieņemti kā nosacījums, īpašumu iegūstot, kā arī ieraksti un atzīmes par nomas, uztura un mantojuma līgumiem, izņemot dzīvojamās telpas īres līgumus.</w:t>
            </w:r>
          </w:p>
        </w:tc>
        <w:tc>
          <w:tcPr>
            <w:tcW w:w="3388" w:type="dxa"/>
            <w:shd w:val="clear" w:color="auto" w:fill="FFFFFF"/>
            <w:noWrap/>
            <w:tcMar>
              <w:top w:w="75" w:type="dxa"/>
              <w:left w:w="75" w:type="dxa"/>
              <w:bottom w:w="75" w:type="dxa"/>
              <w:right w:w="75" w:type="dxa"/>
            </w:tcMar>
          </w:tcPr>
          <w:p w14:paraId="3DFAB40B" w14:textId="77777777" w:rsidR="00A92720" w:rsidRPr="001834BB" w:rsidRDefault="00A92720" w:rsidP="00A92720">
            <w:pPr>
              <w:spacing w:after="240" w:line="240" w:lineRule="auto"/>
              <w:rPr>
                <w:b/>
                <w:color w:val="auto"/>
              </w:rPr>
            </w:pPr>
            <w:r w:rsidRPr="001834BB">
              <w:rPr>
                <w:b/>
                <w:color w:val="auto"/>
              </w:rPr>
              <w:t>Priekšlikums (FM - 25.02.2025.)</w:t>
            </w:r>
          </w:p>
          <w:p w14:paraId="55D9D90B" w14:textId="40323B7B" w:rsidR="00A92720" w:rsidRPr="001834BB" w:rsidRDefault="00A92720" w:rsidP="00A92720">
            <w:pPr>
              <w:spacing w:line="240" w:lineRule="auto"/>
              <w:rPr>
                <w:color w:val="auto"/>
              </w:rPr>
            </w:pPr>
            <w:r w:rsidRPr="001834BB">
              <w:rPr>
                <w:color w:val="auto"/>
              </w:rPr>
              <w:t>Ņemot vērā grozījumus Kriminālprocesa likuma 240. un 634.</w:t>
            </w:r>
            <w:r w:rsidRPr="001834BB">
              <w:rPr>
                <w:color w:val="auto"/>
                <w:vertAlign w:val="superscript"/>
              </w:rPr>
              <w:t>1</w:t>
            </w:r>
            <w:r w:rsidRPr="001834BB">
              <w:rPr>
                <w:color w:val="auto"/>
              </w:rPr>
              <w:t xml:space="preserve"> pantā, kas stājās spēkā 2025. gada 1. janvārī, un to, ka Valsts ieņēmumu dienests ir tikai starpnieks valstij piekritīgo nekustamo īpašumu nodošanas procesā attiecīgajām institūcijām, lai paātrinātu nodošanas procesu, neiesaistot Valsts ieņēmumu dienestu, lūdzam attiecīgi precizēt grozījumu 37. panta divpadsmito daļu, salāgojot nekustamo īpašumu nodošanas kārtību ar  Ministru kabineta 2013. gada 2. jūlija noteikumos Nr. 364 "Noteikumi par zvērināta tiesu izpildītāja rīcību ar bezmantinieku mantu" 14. punktu, izņemot 14.2. apakšpunktā minētajā gadījumā, kad nekustamais īpašums ir nododams Valsts ieņēmumu </w:t>
            </w:r>
            <w:r w:rsidRPr="001834BB">
              <w:rPr>
                <w:color w:val="auto"/>
              </w:rPr>
              <w:lastRenderedPageBreak/>
              <w:t>dienestam turpmākai rīcībai Ministru kabineta 2024.gada 17.decembra noteikumos Nr. 901 "Noteikumi par kompetentajām institūcijām un rīcību ar valstij piekritīgo mantu" noteiktajā kārtībā.</w:t>
            </w:r>
          </w:p>
          <w:p w14:paraId="21686D0A" w14:textId="77777777" w:rsidR="00A92720" w:rsidRPr="001834BB" w:rsidRDefault="00A92720" w:rsidP="00A92720">
            <w:pPr>
              <w:spacing w:before="240" w:after="240" w:line="240" w:lineRule="auto"/>
              <w:rPr>
                <w:i/>
                <w:color w:val="auto"/>
              </w:rPr>
            </w:pPr>
            <w:r w:rsidRPr="001834BB">
              <w:rPr>
                <w:i/>
                <w:color w:val="auto"/>
              </w:rPr>
              <w:t>Piedāvātā redakcija</w:t>
            </w:r>
          </w:p>
          <w:p w14:paraId="3E2BDDA4" w14:textId="77777777" w:rsidR="00A92720" w:rsidRPr="001834BB" w:rsidRDefault="00A92720" w:rsidP="00A92720">
            <w:pPr>
              <w:spacing w:line="240" w:lineRule="auto"/>
              <w:rPr>
                <w:color w:val="auto"/>
              </w:rPr>
            </w:pPr>
            <w:r w:rsidRPr="001834BB">
              <w:rPr>
                <w:color w:val="auto"/>
              </w:rPr>
              <w:t>-</w:t>
            </w:r>
          </w:p>
        </w:tc>
        <w:tc>
          <w:tcPr>
            <w:tcW w:w="3388" w:type="dxa"/>
            <w:shd w:val="clear" w:color="auto" w:fill="FFFFFF"/>
            <w:noWrap/>
            <w:tcMar>
              <w:top w:w="75" w:type="dxa"/>
              <w:left w:w="75" w:type="dxa"/>
              <w:bottom w:w="75" w:type="dxa"/>
              <w:right w:w="75" w:type="dxa"/>
            </w:tcMar>
          </w:tcPr>
          <w:p w14:paraId="33E2C195" w14:textId="149CA071" w:rsidR="00A92720" w:rsidRPr="001834BB" w:rsidRDefault="00A92720" w:rsidP="00A92720">
            <w:pPr>
              <w:spacing w:line="240" w:lineRule="auto"/>
              <w:rPr>
                <w:color w:val="auto"/>
              </w:rPr>
            </w:pPr>
            <w:r w:rsidRPr="001834BB">
              <w:rPr>
                <w:b/>
                <w:bCs/>
                <w:color w:val="auto"/>
              </w:rPr>
              <w:lastRenderedPageBreak/>
              <w:t>Nav ņemts vērā.</w:t>
            </w:r>
          </w:p>
        </w:tc>
        <w:tc>
          <w:tcPr>
            <w:tcW w:w="3388" w:type="dxa"/>
            <w:shd w:val="clear" w:color="auto" w:fill="FFFFFF"/>
            <w:noWrap/>
            <w:tcMar>
              <w:top w:w="75" w:type="dxa"/>
              <w:left w:w="75" w:type="dxa"/>
              <w:bottom w:w="75" w:type="dxa"/>
              <w:right w:w="75" w:type="dxa"/>
            </w:tcMar>
          </w:tcPr>
          <w:p w14:paraId="4750D30E" w14:textId="19082B45" w:rsidR="00A92720" w:rsidRPr="00A92720" w:rsidRDefault="00A92720" w:rsidP="00A92720">
            <w:pPr>
              <w:spacing w:line="276" w:lineRule="auto"/>
              <w:rPr>
                <w:color w:val="auto"/>
              </w:rPr>
            </w:pPr>
            <w:r w:rsidRPr="00A92720">
              <w:rPr>
                <w:color w:val="auto"/>
              </w:rPr>
              <w:t xml:space="preserve">Saskaņā ar </w:t>
            </w:r>
            <w:r w:rsidRPr="001834BB">
              <w:rPr>
                <w:color w:val="auto"/>
              </w:rPr>
              <w:t>iepriekš izteiktajiem Finanšu</w:t>
            </w:r>
            <w:r w:rsidRPr="001834BB">
              <w:rPr>
                <w:color w:val="auto"/>
              </w:rPr>
              <w:t xml:space="preserve"> </w:t>
            </w:r>
            <w:r w:rsidRPr="001834BB">
              <w:rPr>
                <w:color w:val="auto"/>
              </w:rPr>
              <w:t>ministrijas priekšlikumiem</w:t>
            </w:r>
            <w:r w:rsidRPr="00A92720">
              <w:rPr>
                <w:color w:val="auto"/>
              </w:rPr>
              <w:t xml:space="preserve">, valstij piekritīgā manta jānodod </w:t>
            </w:r>
            <w:r w:rsidRPr="001834BB">
              <w:rPr>
                <w:color w:val="auto"/>
              </w:rPr>
              <w:t>Ministru kabineta 2024.</w:t>
            </w:r>
            <w:r w:rsidRPr="001834BB">
              <w:rPr>
                <w:color w:val="auto"/>
              </w:rPr>
              <w:t xml:space="preserve"> </w:t>
            </w:r>
            <w:r w:rsidRPr="001834BB">
              <w:rPr>
                <w:color w:val="auto"/>
              </w:rPr>
              <w:t>gada 17.</w:t>
            </w:r>
            <w:r w:rsidRPr="001834BB">
              <w:rPr>
                <w:color w:val="auto"/>
              </w:rPr>
              <w:t xml:space="preserve"> </w:t>
            </w:r>
            <w:r w:rsidRPr="001834BB">
              <w:rPr>
                <w:color w:val="auto"/>
              </w:rPr>
              <w:t xml:space="preserve">decembra noteikumos Nr. 901 "Noteikumi par kompetentajām institūcijām un rīcību ar valstij piekritīgo mantu" </w:t>
            </w:r>
            <w:r w:rsidRPr="00A92720">
              <w:rPr>
                <w:color w:val="auto"/>
              </w:rPr>
              <w:t>norādītajam institūcijām. Saskaņā ar</w:t>
            </w:r>
            <w:r w:rsidRPr="001834BB">
              <w:rPr>
                <w:color w:val="auto"/>
              </w:rPr>
              <w:t xml:space="preserve"> </w:t>
            </w:r>
            <w:r w:rsidRPr="00A92720">
              <w:rPr>
                <w:color w:val="auto"/>
              </w:rPr>
              <w:t>šo noteikumu 3.4. apakšpunktu valstij piekritīgos nekustamos īpašumus un tiesības uz nekustamo īpašumu</w:t>
            </w:r>
            <w:r w:rsidRPr="001834BB">
              <w:rPr>
                <w:color w:val="auto"/>
              </w:rPr>
              <w:t xml:space="preserve">, </w:t>
            </w:r>
            <w:r w:rsidRPr="00A92720">
              <w:rPr>
                <w:color w:val="auto"/>
              </w:rPr>
              <w:t xml:space="preserve">bezķermeniskās lietas, kā arī kustamo mantu, kas nav minēta šo noteikumu 3.1., 3.2. un 3.3. apakšpunktā, pārņem Valsts ieņēmumu dienests. </w:t>
            </w:r>
          </w:p>
          <w:p w14:paraId="02BD8B2B" w14:textId="52B0354C" w:rsidR="00A92720" w:rsidRPr="00A92720" w:rsidRDefault="00A92720" w:rsidP="00A92720">
            <w:pPr>
              <w:spacing w:line="276" w:lineRule="auto"/>
              <w:rPr>
                <w:color w:val="auto"/>
              </w:rPr>
            </w:pPr>
            <w:r w:rsidRPr="001834BB">
              <w:rPr>
                <w:color w:val="auto"/>
              </w:rPr>
              <w:t xml:space="preserve">Līdz ar to nav pamats veikt grozījumus likumā, nosakot, ka Valsts ieņēmumu dienests </w:t>
            </w:r>
            <w:r w:rsidRPr="00A92720">
              <w:rPr>
                <w:color w:val="auto"/>
              </w:rPr>
              <w:t xml:space="preserve">vairs nevar pārņemt valstij piekritīgo </w:t>
            </w:r>
            <w:r w:rsidRPr="00A92720">
              <w:rPr>
                <w:color w:val="auto"/>
              </w:rPr>
              <w:lastRenderedPageBreak/>
              <w:t xml:space="preserve">nekustamo īpašumu un jāpiemēro </w:t>
            </w:r>
            <w:r w:rsidRPr="001834BB">
              <w:rPr>
                <w:color w:val="auto"/>
              </w:rPr>
              <w:t xml:space="preserve">Ministru kabineta 2013. gada 2. jūlija noteikumi Nr. 364 "Noteikumi par zvērināta tiesu izpildītāja rīcību ar bezmantinieku mantu". </w:t>
            </w:r>
          </w:p>
          <w:p w14:paraId="3C90A43F" w14:textId="77777777" w:rsidR="00A92720" w:rsidRPr="001834BB" w:rsidRDefault="00A92720" w:rsidP="00A92720">
            <w:pPr>
              <w:spacing w:line="276" w:lineRule="auto"/>
              <w:rPr>
                <w:color w:val="auto"/>
              </w:rPr>
            </w:pPr>
          </w:p>
          <w:p w14:paraId="1D294547" w14:textId="57C3DA21" w:rsidR="00A92720" w:rsidRPr="001834BB" w:rsidRDefault="00A92720" w:rsidP="00A92720">
            <w:pPr>
              <w:spacing w:line="240" w:lineRule="auto"/>
              <w:rPr>
                <w:color w:val="auto"/>
              </w:rPr>
            </w:pPr>
            <w:r w:rsidRPr="00A92720">
              <w:rPr>
                <w:color w:val="auto"/>
              </w:rPr>
              <w:t xml:space="preserve">Atbilstoši </w:t>
            </w:r>
            <w:r w:rsidRPr="001834BB">
              <w:rPr>
                <w:color w:val="auto"/>
              </w:rPr>
              <w:t xml:space="preserve">Ministru kabineta 2024. gada 17. decembra noteikumu Nr. 901 "Noteikumi par kompetentajām institūcijām un rīcību ar valstij piekritīgo mantu" </w:t>
            </w:r>
            <w:r w:rsidRPr="00A92720">
              <w:rPr>
                <w:color w:val="auto"/>
              </w:rPr>
              <w:t>3.4. apakšpunktam</w:t>
            </w:r>
            <w:r w:rsidRPr="001834BB">
              <w:rPr>
                <w:color w:val="auto"/>
              </w:rPr>
              <w:t xml:space="preserve"> šobrīd arestēto mantu ir </w:t>
            </w:r>
            <w:r w:rsidRPr="00A92720">
              <w:rPr>
                <w:color w:val="auto"/>
              </w:rPr>
              <w:t>jānodod V</w:t>
            </w:r>
            <w:r w:rsidRPr="001834BB">
              <w:rPr>
                <w:color w:val="auto"/>
              </w:rPr>
              <w:t xml:space="preserve">alsts ieņēmumu dienestam, </w:t>
            </w:r>
            <w:r w:rsidRPr="00A92720">
              <w:rPr>
                <w:color w:val="auto"/>
              </w:rPr>
              <w:t xml:space="preserve">attiecīgi grozījumi </w:t>
            </w:r>
            <w:r w:rsidRPr="001834BB">
              <w:rPr>
                <w:color w:val="auto"/>
              </w:rPr>
              <w:t xml:space="preserve">likuma </w:t>
            </w:r>
            <w:r w:rsidRPr="00A92720">
              <w:rPr>
                <w:color w:val="auto"/>
              </w:rPr>
              <w:t>37. pantā nav nepieciešami, jo V</w:t>
            </w:r>
            <w:r w:rsidRPr="001834BB">
              <w:rPr>
                <w:color w:val="auto"/>
              </w:rPr>
              <w:t>alsts ieņēmumu dienests</w:t>
            </w:r>
            <w:r w:rsidRPr="00A92720">
              <w:rPr>
                <w:color w:val="auto"/>
              </w:rPr>
              <w:t xml:space="preserve"> tur jau ir minēts.</w:t>
            </w:r>
          </w:p>
        </w:tc>
      </w:tr>
      <w:tr w:rsidR="001834BB" w:rsidRPr="001834BB" w14:paraId="4A520F90" w14:textId="77777777" w:rsidTr="00A92720">
        <w:tc>
          <w:tcPr>
            <w:tcW w:w="1015" w:type="dxa"/>
            <w:shd w:val="clear" w:color="auto" w:fill="FFFFFF"/>
            <w:noWrap/>
            <w:tcMar>
              <w:top w:w="75" w:type="dxa"/>
              <w:left w:w="75" w:type="dxa"/>
              <w:bottom w:w="75" w:type="dxa"/>
              <w:right w:w="75" w:type="dxa"/>
            </w:tcMar>
          </w:tcPr>
          <w:p w14:paraId="41BA11E7" w14:textId="77777777" w:rsidR="00A92720" w:rsidRPr="001834BB" w:rsidRDefault="00A92720" w:rsidP="00A92720">
            <w:pPr>
              <w:spacing w:line="240" w:lineRule="auto"/>
              <w:rPr>
                <w:color w:val="auto"/>
              </w:rPr>
            </w:pPr>
            <w:r w:rsidRPr="001834BB">
              <w:rPr>
                <w:color w:val="auto"/>
              </w:rPr>
              <w:lastRenderedPageBreak/>
              <w:t>10.</w:t>
            </w:r>
          </w:p>
        </w:tc>
        <w:tc>
          <w:tcPr>
            <w:tcW w:w="3388" w:type="dxa"/>
            <w:shd w:val="clear" w:color="auto" w:fill="FFFFFF"/>
            <w:noWrap/>
            <w:tcMar>
              <w:top w:w="75" w:type="dxa"/>
              <w:left w:w="75" w:type="dxa"/>
              <w:bottom w:w="75" w:type="dxa"/>
              <w:right w:w="75" w:type="dxa"/>
            </w:tcMar>
          </w:tcPr>
          <w:p w14:paraId="1A4DA309" w14:textId="77777777" w:rsidR="00A92720" w:rsidRPr="001834BB" w:rsidRDefault="00A92720" w:rsidP="00A92720">
            <w:pPr>
              <w:spacing w:after="240" w:line="240" w:lineRule="auto"/>
              <w:rPr>
                <w:b/>
                <w:color w:val="auto"/>
              </w:rPr>
            </w:pPr>
            <w:r w:rsidRPr="001834BB">
              <w:rPr>
                <w:b/>
                <w:color w:val="auto"/>
              </w:rPr>
              <w:t>Anotācija (</w:t>
            </w:r>
            <w:proofErr w:type="spellStart"/>
            <w:r w:rsidRPr="001834BB">
              <w:rPr>
                <w:b/>
                <w:color w:val="auto"/>
              </w:rPr>
              <w:t>ex-ante</w:t>
            </w:r>
            <w:proofErr w:type="spellEnd"/>
            <w:r w:rsidRPr="001834BB">
              <w:rPr>
                <w:b/>
                <w:color w:val="auto"/>
              </w:rPr>
              <w:t>)</w:t>
            </w:r>
          </w:p>
          <w:p w14:paraId="41721982" w14:textId="77777777" w:rsidR="00A92720" w:rsidRPr="001834BB" w:rsidRDefault="00A92720" w:rsidP="00A92720">
            <w:pPr>
              <w:spacing w:line="240" w:lineRule="auto"/>
              <w:rPr>
                <w:color w:val="auto"/>
              </w:rPr>
            </w:pPr>
            <w:r w:rsidRPr="001834BB">
              <w:rPr>
                <w:color w:val="auto"/>
              </w:rPr>
              <w:t>1.3. Pašreizējā situācija, problēmas un risinājumi</w:t>
            </w:r>
          </w:p>
          <w:p w14:paraId="5708E6BC" w14:textId="77777777" w:rsidR="00A92720" w:rsidRPr="001834BB" w:rsidRDefault="00A92720" w:rsidP="00A92720">
            <w:pPr>
              <w:spacing w:line="240" w:lineRule="auto"/>
              <w:rPr>
                <w:color w:val="auto"/>
              </w:rPr>
            </w:pPr>
          </w:p>
          <w:p w14:paraId="7A0FC44D" w14:textId="77777777" w:rsidR="00A92720" w:rsidRPr="001834BB" w:rsidRDefault="00A92720" w:rsidP="00A92720">
            <w:pPr>
              <w:spacing w:line="240" w:lineRule="auto"/>
              <w:rPr>
                <w:color w:val="auto"/>
              </w:rPr>
            </w:pPr>
            <w:r w:rsidRPr="001834BB">
              <w:rPr>
                <w:i/>
                <w:color w:val="auto"/>
              </w:rPr>
              <w:t>Papildus norādāms, ka ar likumprojektu "Grozījumi Kriminālprocesa likumā" paredzēts papildināt KPL 634.</w:t>
            </w:r>
            <w:r w:rsidRPr="001834BB">
              <w:rPr>
                <w:i/>
                <w:color w:val="auto"/>
                <w:vertAlign w:val="superscript"/>
              </w:rPr>
              <w:t>1</w:t>
            </w:r>
            <w:r w:rsidRPr="001834BB">
              <w:rPr>
                <w:i/>
                <w:color w:val="auto"/>
              </w:rPr>
              <w:t xml:space="preserve"> panta divpadsmito daļu, nosakot, ka nolēmumu par mantas konfiskāciju noziedzīgi </w:t>
            </w:r>
            <w:r w:rsidRPr="001834BB">
              <w:rPr>
                <w:i/>
                <w:color w:val="auto"/>
              </w:rPr>
              <w:lastRenderedPageBreak/>
              <w:t>iegūtu līdzekļu apmērā, ja noziedzīgi iegūtā manta ir sajaukta ar legāli iegūtiem līdzekļiem, izpilda NIMKIL noteiktajā kārtībā."</w:t>
            </w:r>
          </w:p>
          <w:p w14:paraId="2F745B20" w14:textId="77777777" w:rsidR="00A92720" w:rsidRPr="001834BB" w:rsidRDefault="00A92720" w:rsidP="00A92720">
            <w:pPr>
              <w:spacing w:line="240" w:lineRule="auto"/>
              <w:rPr>
                <w:color w:val="auto"/>
              </w:rPr>
            </w:pPr>
          </w:p>
        </w:tc>
        <w:tc>
          <w:tcPr>
            <w:tcW w:w="3388" w:type="dxa"/>
            <w:shd w:val="clear" w:color="auto" w:fill="FFFFFF"/>
            <w:noWrap/>
            <w:tcMar>
              <w:top w:w="75" w:type="dxa"/>
              <w:left w:w="75" w:type="dxa"/>
              <w:bottom w:w="75" w:type="dxa"/>
              <w:right w:w="75" w:type="dxa"/>
            </w:tcMar>
          </w:tcPr>
          <w:p w14:paraId="1DD89FB6" w14:textId="77777777" w:rsidR="00A92720" w:rsidRPr="001834BB" w:rsidRDefault="00A92720" w:rsidP="00A92720">
            <w:pPr>
              <w:spacing w:after="240" w:line="240" w:lineRule="auto"/>
              <w:rPr>
                <w:b/>
                <w:color w:val="auto"/>
              </w:rPr>
            </w:pPr>
            <w:r w:rsidRPr="001834BB">
              <w:rPr>
                <w:b/>
                <w:color w:val="auto"/>
              </w:rPr>
              <w:lastRenderedPageBreak/>
              <w:t>Priekšlikums (FM - 25.02.2025.)</w:t>
            </w:r>
          </w:p>
          <w:p w14:paraId="1A73CEBA" w14:textId="77777777" w:rsidR="00A92720" w:rsidRPr="001834BB" w:rsidRDefault="00A92720" w:rsidP="00A92720">
            <w:pPr>
              <w:spacing w:line="240" w:lineRule="auto"/>
              <w:rPr>
                <w:color w:val="auto"/>
              </w:rPr>
            </w:pPr>
            <w:r w:rsidRPr="001834BB">
              <w:rPr>
                <w:color w:val="auto"/>
              </w:rPr>
              <w:t>Anotācijā norādīts, ka: "</w:t>
            </w:r>
            <w:r w:rsidRPr="001834BB">
              <w:rPr>
                <w:i/>
                <w:color w:val="auto"/>
              </w:rPr>
              <w:t>Papildus norādāms, ka ar likumprojektu "Grozījumi Kriminālprocesa likumā" paredzēts papildināt KPL 634.</w:t>
            </w:r>
            <w:r w:rsidRPr="001834BB">
              <w:rPr>
                <w:i/>
                <w:color w:val="auto"/>
                <w:vertAlign w:val="superscript"/>
              </w:rPr>
              <w:t>1</w:t>
            </w:r>
            <w:r w:rsidRPr="001834BB">
              <w:rPr>
                <w:i/>
                <w:color w:val="auto"/>
              </w:rPr>
              <w:t xml:space="preserve"> panta divpadsmito daļu, nosakot, ka nolēmumu par mantas konfiskāciju noziedzīgi iegūtu līdzekļu apmērā, ja noziedzīgi iegūtā manta ir sajaukta ar legāli iegūtiem </w:t>
            </w:r>
            <w:r w:rsidRPr="001834BB">
              <w:rPr>
                <w:i/>
                <w:color w:val="auto"/>
              </w:rPr>
              <w:lastRenderedPageBreak/>
              <w:t>līdzekļiem, izpilda NIMKIL noteiktajā kārtībā."</w:t>
            </w:r>
          </w:p>
          <w:p w14:paraId="67CE8597" w14:textId="77777777" w:rsidR="00A92720" w:rsidRPr="001834BB" w:rsidRDefault="00A92720" w:rsidP="00A92720">
            <w:pPr>
              <w:spacing w:line="240" w:lineRule="auto"/>
              <w:rPr>
                <w:color w:val="auto"/>
              </w:rPr>
            </w:pPr>
            <w:r w:rsidRPr="001834BB">
              <w:rPr>
                <w:color w:val="auto"/>
              </w:rPr>
              <w:t>Vēršam uzmanību, ka Kriminālprocesa likuma 634.</w:t>
            </w:r>
            <w:r w:rsidRPr="001834BB">
              <w:rPr>
                <w:color w:val="auto"/>
                <w:vertAlign w:val="superscript"/>
              </w:rPr>
              <w:t>1</w:t>
            </w:r>
            <w:r w:rsidRPr="001834BB">
              <w:rPr>
                <w:color w:val="auto"/>
              </w:rPr>
              <w:t xml:space="preserve"> panta divpadsmitā daļa nosaka, ka: "Nolēmums par noziedzīgi iegūtas mantas konfiskāciju izpildāms Noziedzīgi iegūtas mantas konfiskācijas izpildes likumā vai normatīvajos aktos, kas regulē rīcību ar valstij piekritīgo mantu, noteiktajā kārtībā. Nolēmums par noziedzīgi iegūtas mantas vērtības piedziņu vai par trešās personas mantas konfiskāciju, ja noziedzīgi iegūta manta ir atsavināta, iznīcināta, noslēpta vai nomaskēta un to nav iespējams konfiscēt, izpildāms Civilprocesa likumā noteiktajā kārtībā. </w:t>
            </w:r>
            <w:r w:rsidRPr="001834BB">
              <w:rPr>
                <w:color w:val="auto"/>
                <w:u w:val="single"/>
              </w:rPr>
              <w:t>Nolēmumu par mantas konfiskāciju noziedzīgi iegūtu līdzekļu apmērā, ja noziedzīgi iegūtā manta ir sajaukta ar legāli iegūtiem līdzekļiem, izpilda Noziedzīgi iegūtas mantas konfiskācijas izpildes likumā noteiktajā kārtībā."</w:t>
            </w:r>
          </w:p>
          <w:p w14:paraId="78E7F1C1" w14:textId="77777777" w:rsidR="00A92720" w:rsidRPr="001834BB" w:rsidRDefault="00A92720" w:rsidP="00A92720">
            <w:pPr>
              <w:spacing w:line="240" w:lineRule="auto"/>
              <w:rPr>
                <w:color w:val="auto"/>
              </w:rPr>
            </w:pPr>
            <w:r w:rsidRPr="001834BB">
              <w:rPr>
                <w:color w:val="auto"/>
              </w:rPr>
              <w:t xml:space="preserve">Ievērojot minēto, aicinām attiecīgi precizēt anotācijā norādīto informāciju, t.i., </w:t>
            </w:r>
            <w:r w:rsidRPr="001834BB">
              <w:rPr>
                <w:color w:val="auto"/>
              </w:rPr>
              <w:lastRenderedPageBreak/>
              <w:t>atbilstoši spēkā esošajam regulējumam. </w:t>
            </w:r>
          </w:p>
          <w:p w14:paraId="75327BA3" w14:textId="77777777" w:rsidR="00A92720" w:rsidRPr="001834BB" w:rsidRDefault="00A92720" w:rsidP="00A92720">
            <w:pPr>
              <w:spacing w:before="240" w:after="240" w:line="240" w:lineRule="auto"/>
              <w:rPr>
                <w:i/>
                <w:color w:val="auto"/>
              </w:rPr>
            </w:pPr>
            <w:r w:rsidRPr="001834BB">
              <w:rPr>
                <w:i/>
                <w:color w:val="auto"/>
              </w:rPr>
              <w:t>Piedāvātā redakcija</w:t>
            </w:r>
          </w:p>
          <w:p w14:paraId="2CBE063D" w14:textId="77777777" w:rsidR="00A92720" w:rsidRPr="001834BB" w:rsidRDefault="00A92720" w:rsidP="00A92720">
            <w:pPr>
              <w:spacing w:line="240" w:lineRule="auto"/>
              <w:rPr>
                <w:color w:val="auto"/>
              </w:rPr>
            </w:pPr>
            <w:r w:rsidRPr="001834BB">
              <w:rPr>
                <w:color w:val="auto"/>
              </w:rPr>
              <w:t>-</w:t>
            </w:r>
          </w:p>
        </w:tc>
        <w:tc>
          <w:tcPr>
            <w:tcW w:w="3388" w:type="dxa"/>
            <w:shd w:val="clear" w:color="auto" w:fill="FFFFFF"/>
            <w:noWrap/>
            <w:tcMar>
              <w:top w:w="75" w:type="dxa"/>
              <w:left w:w="75" w:type="dxa"/>
              <w:bottom w:w="75" w:type="dxa"/>
              <w:right w:w="75" w:type="dxa"/>
            </w:tcMar>
          </w:tcPr>
          <w:p w14:paraId="11022CE7" w14:textId="0F93FDFB" w:rsidR="00A92720" w:rsidRPr="001834BB" w:rsidRDefault="00A92720" w:rsidP="00A92720">
            <w:pPr>
              <w:spacing w:line="240" w:lineRule="auto"/>
              <w:rPr>
                <w:b/>
                <w:bCs/>
                <w:color w:val="auto"/>
              </w:rPr>
            </w:pPr>
            <w:r w:rsidRPr="001834BB">
              <w:rPr>
                <w:b/>
                <w:bCs/>
                <w:color w:val="auto"/>
              </w:rPr>
              <w:lastRenderedPageBreak/>
              <w:t xml:space="preserve">Ņemts vērā. </w:t>
            </w:r>
          </w:p>
        </w:tc>
        <w:tc>
          <w:tcPr>
            <w:tcW w:w="3388" w:type="dxa"/>
            <w:shd w:val="clear" w:color="auto" w:fill="FFFFFF"/>
            <w:noWrap/>
            <w:tcMar>
              <w:top w:w="75" w:type="dxa"/>
              <w:left w:w="75" w:type="dxa"/>
              <w:bottom w:w="75" w:type="dxa"/>
              <w:right w:w="75" w:type="dxa"/>
            </w:tcMar>
          </w:tcPr>
          <w:p w14:paraId="1F3D7FC5" w14:textId="4CF47E98" w:rsidR="00A92720" w:rsidRPr="001834BB" w:rsidRDefault="00A92720" w:rsidP="00A92720">
            <w:pPr>
              <w:spacing w:line="276" w:lineRule="auto"/>
              <w:rPr>
                <w:iCs/>
                <w:color w:val="auto"/>
              </w:rPr>
            </w:pPr>
            <w:r w:rsidRPr="001834BB">
              <w:rPr>
                <w:iCs/>
                <w:color w:val="auto"/>
              </w:rPr>
              <w:t xml:space="preserve">Precizēt anotāciju šādā redakcijā: </w:t>
            </w:r>
          </w:p>
          <w:p w14:paraId="4A569AD9" w14:textId="77777777" w:rsidR="00A92720" w:rsidRPr="001834BB" w:rsidRDefault="00A92720" w:rsidP="001834BB">
            <w:pPr>
              <w:spacing w:line="276" w:lineRule="auto"/>
              <w:rPr>
                <w:iCs/>
                <w:color w:val="auto"/>
              </w:rPr>
            </w:pPr>
          </w:p>
          <w:p w14:paraId="6D67D703" w14:textId="2F1CED30" w:rsidR="00A92720" w:rsidRPr="001834BB" w:rsidRDefault="00A92720" w:rsidP="001834BB">
            <w:pPr>
              <w:spacing w:line="276" w:lineRule="auto"/>
              <w:rPr>
                <w:iCs/>
                <w:color w:val="auto"/>
              </w:rPr>
            </w:pPr>
            <w:r w:rsidRPr="001834BB">
              <w:rPr>
                <w:b/>
                <w:bCs/>
                <w:iCs/>
                <w:color w:val="auto"/>
              </w:rPr>
              <w:t>Papildus norādāms, ka Kriminālprocesa likumā 2024. gada 22. oktobrī spēkā stājās grozījumi KPL 634.</w:t>
            </w:r>
            <w:r w:rsidRPr="001834BB">
              <w:rPr>
                <w:b/>
                <w:bCs/>
                <w:iCs/>
                <w:color w:val="auto"/>
                <w:vertAlign w:val="superscript"/>
              </w:rPr>
              <w:t>1</w:t>
            </w:r>
            <w:r w:rsidRPr="001834BB">
              <w:rPr>
                <w:b/>
                <w:bCs/>
                <w:iCs/>
                <w:color w:val="auto"/>
              </w:rPr>
              <w:t xml:space="preserve"> panta divpadsmitajā daļā, tostarp nosakot, </w:t>
            </w:r>
            <w:r w:rsidRPr="001834BB">
              <w:rPr>
                <w:iCs/>
                <w:color w:val="auto"/>
              </w:rPr>
              <w:t xml:space="preserve">ka nolēmumu par mantas konfiskāciju noziedzīgi iegūtu līdzekļu apmērā, ja </w:t>
            </w:r>
            <w:r w:rsidRPr="001834BB">
              <w:rPr>
                <w:iCs/>
                <w:color w:val="auto"/>
              </w:rPr>
              <w:lastRenderedPageBreak/>
              <w:t>noziedzīgi iegūtā manta ir sajaukta ar legāli iegūtiem līdzekļiem, izpilda Noziedzīgi iegūtas mantas konfiskācijas izpildes likumā noteiktajā kārtībā.</w:t>
            </w:r>
          </w:p>
          <w:p w14:paraId="1B814C1F" w14:textId="3B833F6E" w:rsidR="00A92720" w:rsidRPr="001834BB" w:rsidRDefault="00A92720" w:rsidP="001834BB">
            <w:pPr>
              <w:spacing w:line="276" w:lineRule="auto"/>
              <w:rPr>
                <w:iCs/>
                <w:color w:val="auto"/>
              </w:rPr>
            </w:pPr>
          </w:p>
        </w:tc>
      </w:tr>
      <w:tr w:rsidR="001834BB" w:rsidRPr="001834BB" w14:paraId="46C1BD7B" w14:textId="77777777" w:rsidTr="00A92720">
        <w:tc>
          <w:tcPr>
            <w:tcW w:w="1015" w:type="dxa"/>
            <w:shd w:val="clear" w:color="auto" w:fill="FFFFFF"/>
            <w:noWrap/>
            <w:tcMar>
              <w:top w:w="75" w:type="dxa"/>
              <w:left w:w="75" w:type="dxa"/>
              <w:bottom w:w="75" w:type="dxa"/>
              <w:right w:w="75" w:type="dxa"/>
            </w:tcMar>
          </w:tcPr>
          <w:p w14:paraId="492BDA08" w14:textId="77777777" w:rsidR="00A92720" w:rsidRPr="001834BB" w:rsidRDefault="00A92720" w:rsidP="00A92720">
            <w:pPr>
              <w:spacing w:line="240" w:lineRule="auto"/>
              <w:rPr>
                <w:color w:val="auto"/>
              </w:rPr>
            </w:pPr>
            <w:r w:rsidRPr="001834BB">
              <w:rPr>
                <w:color w:val="auto"/>
              </w:rPr>
              <w:lastRenderedPageBreak/>
              <w:t>11.</w:t>
            </w:r>
          </w:p>
        </w:tc>
        <w:tc>
          <w:tcPr>
            <w:tcW w:w="3388" w:type="dxa"/>
            <w:shd w:val="clear" w:color="auto" w:fill="FFFFFF"/>
            <w:noWrap/>
            <w:tcMar>
              <w:top w:w="75" w:type="dxa"/>
              <w:left w:w="75" w:type="dxa"/>
              <w:bottom w:w="75" w:type="dxa"/>
              <w:right w:w="75" w:type="dxa"/>
            </w:tcMar>
          </w:tcPr>
          <w:p w14:paraId="32585320" w14:textId="77777777" w:rsidR="00A92720" w:rsidRPr="001834BB" w:rsidRDefault="00A92720" w:rsidP="00A92720">
            <w:pPr>
              <w:spacing w:after="240" w:line="240" w:lineRule="auto"/>
              <w:rPr>
                <w:b/>
                <w:color w:val="auto"/>
              </w:rPr>
            </w:pPr>
            <w:r w:rsidRPr="001834BB">
              <w:rPr>
                <w:b/>
                <w:color w:val="auto"/>
              </w:rPr>
              <w:t>Anotācija (</w:t>
            </w:r>
            <w:proofErr w:type="spellStart"/>
            <w:r w:rsidRPr="001834BB">
              <w:rPr>
                <w:b/>
                <w:color w:val="auto"/>
              </w:rPr>
              <w:t>ex-ante</w:t>
            </w:r>
            <w:proofErr w:type="spellEnd"/>
            <w:r w:rsidRPr="001834BB">
              <w:rPr>
                <w:b/>
                <w:color w:val="auto"/>
              </w:rPr>
              <w:t>)</w:t>
            </w:r>
          </w:p>
          <w:p w14:paraId="5607E350" w14:textId="77777777" w:rsidR="00A92720" w:rsidRPr="001834BB" w:rsidRDefault="00A92720" w:rsidP="00A92720">
            <w:pPr>
              <w:spacing w:line="240" w:lineRule="auto"/>
              <w:rPr>
                <w:color w:val="auto"/>
              </w:rPr>
            </w:pPr>
            <w:r w:rsidRPr="001834BB">
              <w:rPr>
                <w:color w:val="auto"/>
              </w:rPr>
              <w:t>1.3. Pašreizējā situācija, problēmas un risinājumi</w:t>
            </w:r>
          </w:p>
          <w:p w14:paraId="37A66F5F" w14:textId="77777777" w:rsidR="00A92720" w:rsidRPr="001834BB" w:rsidRDefault="00A92720" w:rsidP="00A92720">
            <w:pPr>
              <w:spacing w:line="240" w:lineRule="auto"/>
              <w:rPr>
                <w:color w:val="auto"/>
              </w:rPr>
            </w:pPr>
          </w:p>
          <w:p w14:paraId="0179D3E3" w14:textId="549BD458" w:rsidR="00A92720" w:rsidRPr="001834BB" w:rsidRDefault="00A92720" w:rsidP="00A92720">
            <w:pPr>
              <w:spacing w:line="240" w:lineRule="auto"/>
              <w:rPr>
                <w:color w:val="auto"/>
              </w:rPr>
            </w:pPr>
            <w:r w:rsidRPr="001834BB">
              <w:rPr>
                <w:i/>
                <w:color w:val="auto"/>
              </w:rPr>
              <w:t>Grozījumi paredz papildināt NIMKIL ar 44.</w:t>
            </w:r>
            <w:r w:rsidRPr="001834BB">
              <w:rPr>
                <w:i/>
                <w:color w:val="auto"/>
                <w:vertAlign w:val="superscript"/>
              </w:rPr>
              <w:t>1</w:t>
            </w:r>
            <w:r w:rsidRPr="001834BB">
              <w:rPr>
                <w:i/>
                <w:color w:val="auto"/>
              </w:rPr>
              <w:t xml:space="preserve"> pantu, kas paredz kārtību nolēmuma par mantas konfiskāciju noziedzīgi iegūtu līdzekļu apmērā izpildes rezultātā iegūto līdzekļu sadalīšanai</w:t>
            </w:r>
          </w:p>
        </w:tc>
        <w:tc>
          <w:tcPr>
            <w:tcW w:w="3388" w:type="dxa"/>
            <w:shd w:val="clear" w:color="auto" w:fill="FFFFFF"/>
            <w:noWrap/>
            <w:tcMar>
              <w:top w:w="75" w:type="dxa"/>
              <w:left w:w="75" w:type="dxa"/>
              <w:bottom w:w="75" w:type="dxa"/>
              <w:right w:w="75" w:type="dxa"/>
            </w:tcMar>
          </w:tcPr>
          <w:p w14:paraId="39C2561A" w14:textId="77777777" w:rsidR="00A92720" w:rsidRPr="001834BB" w:rsidRDefault="00A92720" w:rsidP="00A92720">
            <w:pPr>
              <w:spacing w:after="240" w:line="240" w:lineRule="auto"/>
              <w:rPr>
                <w:b/>
                <w:color w:val="auto"/>
              </w:rPr>
            </w:pPr>
            <w:r w:rsidRPr="001834BB">
              <w:rPr>
                <w:b/>
                <w:color w:val="auto"/>
              </w:rPr>
              <w:t>Priekšlikums (FM - 25.02.2025.)</w:t>
            </w:r>
          </w:p>
          <w:p w14:paraId="6F6DE47B" w14:textId="77777777" w:rsidR="00A92720" w:rsidRPr="001834BB" w:rsidRDefault="00A92720" w:rsidP="00A92720">
            <w:pPr>
              <w:spacing w:line="240" w:lineRule="auto"/>
              <w:rPr>
                <w:color w:val="auto"/>
              </w:rPr>
            </w:pPr>
            <w:r w:rsidRPr="001834BB">
              <w:rPr>
                <w:color w:val="auto"/>
              </w:rPr>
              <w:t>Anotācijā norādīts, ka: "</w:t>
            </w:r>
            <w:r w:rsidRPr="001834BB">
              <w:rPr>
                <w:i/>
                <w:color w:val="auto"/>
              </w:rPr>
              <w:t>Grozījumi paredz papildināt NIMKIL ar 44.</w:t>
            </w:r>
            <w:r w:rsidRPr="001834BB">
              <w:rPr>
                <w:i/>
                <w:color w:val="auto"/>
                <w:vertAlign w:val="superscript"/>
              </w:rPr>
              <w:t>1</w:t>
            </w:r>
            <w:r w:rsidRPr="001834BB">
              <w:rPr>
                <w:i/>
                <w:color w:val="auto"/>
              </w:rPr>
              <w:t xml:space="preserve"> pantu, kas paredz kārtību nolēmuma par mantas konfiskāciju noziedzīgi iegūtu līdzekļu apmērā izpildes rezultātā iegūto līdzekļu sadalīšanai."</w:t>
            </w:r>
          </w:p>
          <w:p w14:paraId="65E34176" w14:textId="77777777" w:rsidR="00A92720" w:rsidRPr="001834BB" w:rsidRDefault="00A92720" w:rsidP="00A92720">
            <w:pPr>
              <w:spacing w:line="240" w:lineRule="auto"/>
              <w:rPr>
                <w:color w:val="auto"/>
              </w:rPr>
            </w:pPr>
          </w:p>
          <w:p w14:paraId="5A533298" w14:textId="77777777" w:rsidR="00A92720" w:rsidRPr="001834BB" w:rsidRDefault="00A92720" w:rsidP="00A92720">
            <w:pPr>
              <w:spacing w:line="240" w:lineRule="auto"/>
              <w:rPr>
                <w:color w:val="auto"/>
              </w:rPr>
            </w:pPr>
            <w:r w:rsidRPr="001834BB">
              <w:rPr>
                <w:color w:val="auto"/>
              </w:rPr>
              <w:t>Tiesiskās skaidrības nodrošināšanai aicinām sīkāk skaidrot, kāpēc tiek noteikta tieši šāda kārtība (piemēram, vai noteikts pēc līdzības ar citu regulējumu) nolēmuma par mantas konfiskāciju noziedzīgi iegūtu līdzekļu apmērā izpildes rezultātā iegūto līdzekļu sadalīšanai. </w:t>
            </w:r>
          </w:p>
          <w:p w14:paraId="44C8CC2F" w14:textId="77777777" w:rsidR="00A92720" w:rsidRPr="001834BB" w:rsidRDefault="00A92720" w:rsidP="00A92720">
            <w:pPr>
              <w:spacing w:before="240" w:after="240" w:line="240" w:lineRule="auto"/>
              <w:rPr>
                <w:i/>
                <w:color w:val="auto"/>
              </w:rPr>
            </w:pPr>
            <w:r w:rsidRPr="001834BB">
              <w:rPr>
                <w:i/>
                <w:color w:val="auto"/>
              </w:rPr>
              <w:t>Piedāvātā redakcija</w:t>
            </w:r>
          </w:p>
          <w:p w14:paraId="664DEE2E" w14:textId="77777777" w:rsidR="00A92720" w:rsidRPr="001834BB" w:rsidRDefault="00A92720" w:rsidP="00A92720">
            <w:pPr>
              <w:spacing w:line="240" w:lineRule="auto"/>
              <w:rPr>
                <w:color w:val="auto"/>
              </w:rPr>
            </w:pPr>
            <w:r w:rsidRPr="001834BB">
              <w:rPr>
                <w:color w:val="auto"/>
              </w:rPr>
              <w:t>-</w:t>
            </w:r>
          </w:p>
        </w:tc>
        <w:tc>
          <w:tcPr>
            <w:tcW w:w="3388" w:type="dxa"/>
            <w:shd w:val="clear" w:color="auto" w:fill="FFFFFF"/>
            <w:noWrap/>
            <w:tcMar>
              <w:top w:w="75" w:type="dxa"/>
              <w:left w:w="75" w:type="dxa"/>
              <w:bottom w:w="75" w:type="dxa"/>
              <w:right w:w="75" w:type="dxa"/>
            </w:tcMar>
          </w:tcPr>
          <w:p w14:paraId="56B74303" w14:textId="3525301C" w:rsidR="00A92720" w:rsidRPr="001834BB" w:rsidRDefault="00A92720" w:rsidP="00A92720">
            <w:pPr>
              <w:spacing w:line="240" w:lineRule="auto"/>
              <w:rPr>
                <w:b/>
                <w:bCs/>
                <w:color w:val="auto"/>
              </w:rPr>
            </w:pPr>
            <w:r w:rsidRPr="001834BB">
              <w:rPr>
                <w:b/>
                <w:bCs/>
                <w:color w:val="auto"/>
              </w:rPr>
              <w:t>Ņemts vērā.</w:t>
            </w:r>
          </w:p>
        </w:tc>
        <w:tc>
          <w:tcPr>
            <w:tcW w:w="3388" w:type="dxa"/>
            <w:shd w:val="clear" w:color="auto" w:fill="FFFFFF"/>
            <w:noWrap/>
            <w:tcMar>
              <w:top w:w="75" w:type="dxa"/>
              <w:left w:w="75" w:type="dxa"/>
              <w:bottom w:w="75" w:type="dxa"/>
              <w:right w:w="75" w:type="dxa"/>
            </w:tcMar>
          </w:tcPr>
          <w:p w14:paraId="7B06111D" w14:textId="6BFF6F24" w:rsidR="00A92720" w:rsidRPr="001834BB" w:rsidRDefault="00A92720" w:rsidP="00A92720">
            <w:pPr>
              <w:spacing w:line="276" w:lineRule="auto"/>
              <w:rPr>
                <w:color w:val="auto"/>
              </w:rPr>
            </w:pPr>
            <w:r w:rsidRPr="001834BB">
              <w:rPr>
                <w:color w:val="auto"/>
              </w:rPr>
              <w:t xml:space="preserve">Anotācijas 44.1 pants papildināts ar šādu pamatojumu: </w:t>
            </w:r>
          </w:p>
          <w:p w14:paraId="5C5EDCB7" w14:textId="77777777" w:rsidR="00A92720" w:rsidRPr="001834BB" w:rsidRDefault="00A92720" w:rsidP="00A92720">
            <w:pPr>
              <w:spacing w:line="276" w:lineRule="auto"/>
              <w:rPr>
                <w:b/>
                <w:bCs/>
                <w:color w:val="auto"/>
              </w:rPr>
            </w:pPr>
          </w:p>
          <w:p w14:paraId="3C9616EA" w14:textId="331D02ED" w:rsidR="00A92720" w:rsidRPr="001834BB" w:rsidRDefault="00A92720" w:rsidP="001834BB">
            <w:pPr>
              <w:spacing w:line="276" w:lineRule="auto"/>
              <w:rPr>
                <w:b/>
                <w:bCs/>
                <w:color w:val="auto"/>
              </w:rPr>
            </w:pPr>
            <w:r w:rsidRPr="001834BB">
              <w:rPr>
                <w:b/>
                <w:bCs/>
                <w:color w:val="auto"/>
              </w:rPr>
              <w:t>NIKIL 44.1 pants veidots pēc līdzības ar NIMKIL 43. pantu, bet ņemot vērā attiecīgā nolēmuma veida izpildes īpatnības.</w:t>
            </w:r>
          </w:p>
          <w:p w14:paraId="64F9D8BC" w14:textId="77777777" w:rsidR="00A92720" w:rsidRPr="001834BB" w:rsidRDefault="00A92720" w:rsidP="001834BB">
            <w:pPr>
              <w:spacing w:line="276" w:lineRule="auto"/>
              <w:rPr>
                <w:b/>
                <w:bCs/>
                <w:color w:val="auto"/>
              </w:rPr>
            </w:pPr>
          </w:p>
          <w:p w14:paraId="5FFC9A4F" w14:textId="77777777" w:rsidR="00A92720" w:rsidRPr="001834BB" w:rsidRDefault="00A92720" w:rsidP="001834BB">
            <w:pPr>
              <w:spacing w:line="276" w:lineRule="auto"/>
              <w:rPr>
                <w:b/>
                <w:bCs/>
                <w:color w:val="auto"/>
              </w:rPr>
            </w:pPr>
            <w:r w:rsidRPr="001834BB">
              <w:rPr>
                <w:b/>
                <w:bCs/>
                <w:color w:val="auto"/>
              </w:rPr>
              <w:t xml:space="preserve">Saskaņā ar Kriminālprocesa likuma 358. panta pirmo daļu noziedzīgi iegūtu mantu, ja tās turpmāka uzglabāšana kriminālprocesa mērķu sasniegšanai nav nepieciešama un ja tā nav jāatdod īpašniekam vai likumīgajam valdītājam, ar tiesas nolēmumu konfiscē valsts labā, bet iegūtos finanšu līdzekļus ieskaita valsts budžetā. Atbilstoši Kriminālprocesa likuma 359. panta pirmajai daļai pēc tam </w:t>
            </w:r>
            <w:r w:rsidRPr="001834BB">
              <w:rPr>
                <w:b/>
                <w:bCs/>
                <w:color w:val="auto"/>
              </w:rPr>
              <w:lastRenderedPageBreak/>
              <w:t>kad stājies spēkā gala nolēmums kriminālprocesā, noziedzīgi iegūtās mantas konfiskācijas rezultātā iegūtos līdzekļus vispirms izmanto pieprasītās kaitējuma kompensācijas nodrošināšanai un samaksai. Rīcība ar iegūtajiem līdzekļiem notiek Noziedzīgi iegūtas mantas konfiskācijas izpildes likumā noteiktajā kārtībā.</w:t>
            </w:r>
          </w:p>
          <w:p w14:paraId="78B8A5C2" w14:textId="77777777" w:rsidR="00A92720" w:rsidRPr="001834BB" w:rsidRDefault="00A92720" w:rsidP="001834BB">
            <w:pPr>
              <w:spacing w:line="276" w:lineRule="auto"/>
              <w:rPr>
                <w:b/>
                <w:bCs/>
                <w:color w:val="auto"/>
              </w:rPr>
            </w:pPr>
            <w:r w:rsidRPr="001834BB">
              <w:rPr>
                <w:b/>
                <w:bCs/>
                <w:color w:val="auto"/>
              </w:rPr>
              <w:t xml:space="preserve">Pēc tam kad saņemts tiesu izpildītāja paziņojums par noziedzīgi iegūtas mantas konfiskācijas izpildi, tai skaitā par kaitējuma kompensācijas atlīdzināšanu cietušajam un nekustamā īpašuma nodokļa parāda samaksu pašvaldībai, tiesnesis rakstveida procesā pieņem lēmumu par to līdzekļu piedziņu valsts labā no notiesātās personas, kuri izmantoti cietušajam nodarītā kaitējuma kompensācijai un nekustamā īpašuma nodokļa parāda segšanai. Lēmums nav </w:t>
            </w:r>
            <w:r w:rsidRPr="001834BB">
              <w:rPr>
                <w:b/>
                <w:bCs/>
                <w:color w:val="auto"/>
              </w:rPr>
              <w:lastRenderedPageBreak/>
              <w:t>pārsūdzams. Tiesa lēmumu ar pavadrakstu nosūta izpildei zvērinātam tiesu izpildītājam šajā likumā noteiktajā kārtībā. Zvērināts tiesu izpildītājs piedziņu veic Civilprocesa likumā noteiktajā kārtībā. (Kriminālprocesa likuma 359. panta otrā daļa)</w:t>
            </w:r>
          </w:p>
          <w:p w14:paraId="5EBBF43E" w14:textId="77777777" w:rsidR="00A92720" w:rsidRPr="001834BB" w:rsidRDefault="00A92720" w:rsidP="001834BB">
            <w:pPr>
              <w:spacing w:line="276" w:lineRule="auto"/>
              <w:rPr>
                <w:b/>
                <w:bCs/>
                <w:color w:val="auto"/>
              </w:rPr>
            </w:pPr>
            <w:r w:rsidRPr="001834BB">
              <w:rPr>
                <w:b/>
                <w:bCs/>
                <w:color w:val="auto"/>
              </w:rPr>
              <w:t>Tādējādi Kriminālprocesa likumā noteiktā un NIMKIL 43. pantā precizētā lietā par noziedzīgi iegūtas mantas konfiskācijas izpildi iegūto līdzekļu sadales kārtība jau šobrīd paredz, ka no valstij piekritīgās summas tiek segti sprieduma izpildes izdevumi, cietušajam nodarītā kaitējuma kompensācija un nekustamā īpašuma nodokļa parāds.</w:t>
            </w:r>
          </w:p>
          <w:p w14:paraId="6B95D699" w14:textId="77777777" w:rsidR="00A92720" w:rsidRPr="001834BB" w:rsidRDefault="00A92720" w:rsidP="001834BB">
            <w:pPr>
              <w:spacing w:line="276" w:lineRule="auto"/>
              <w:rPr>
                <w:b/>
                <w:bCs/>
                <w:color w:val="auto"/>
              </w:rPr>
            </w:pPr>
          </w:p>
          <w:p w14:paraId="6E5690E2" w14:textId="77777777" w:rsidR="00A92720" w:rsidRPr="001834BB" w:rsidRDefault="00A92720" w:rsidP="001834BB">
            <w:pPr>
              <w:spacing w:line="276" w:lineRule="auto"/>
              <w:rPr>
                <w:b/>
                <w:bCs/>
                <w:color w:val="auto"/>
              </w:rPr>
            </w:pPr>
            <w:r w:rsidRPr="001834BB">
              <w:rPr>
                <w:b/>
                <w:bCs/>
                <w:color w:val="auto"/>
              </w:rPr>
              <w:t xml:space="preserve">Minētā pieeja saglabāta arī NIMKIL 44.1 pantā, proti, saskaņā ar panta pirmo daļu no iegūtiem līdzekļiem vispirms tiek segti sprieduma izpildes izdevumi, tālāk – nekustamā </w:t>
            </w:r>
            <w:r w:rsidRPr="001834BB">
              <w:rPr>
                <w:b/>
                <w:bCs/>
                <w:color w:val="auto"/>
              </w:rPr>
              <w:lastRenderedPageBreak/>
              <w:t>īpašuma nodokļa parāds, ja tāds ir, bet pēc tam sedz valsts prasījumu izpildu dokumentā norādītās noziedzīgi iegūto līdzekļu summas apmērā. Atlikums uzskatāms par legālo mantu, uz kuru piedziņa vēršama atbilstoši Civilprocesa likumā noteiktajai kārtībai, izņemot 44.1 panta ceturtajā daļā norādīto gadījumu.</w:t>
            </w:r>
          </w:p>
          <w:p w14:paraId="0A011E1F" w14:textId="77777777" w:rsidR="00A92720" w:rsidRPr="001834BB" w:rsidRDefault="00A92720" w:rsidP="001834BB">
            <w:pPr>
              <w:spacing w:line="276" w:lineRule="auto"/>
              <w:rPr>
                <w:b/>
                <w:bCs/>
                <w:color w:val="auto"/>
              </w:rPr>
            </w:pPr>
          </w:p>
          <w:p w14:paraId="4F929DEF" w14:textId="6EB37125" w:rsidR="00A92720" w:rsidRPr="001834BB" w:rsidRDefault="00A92720" w:rsidP="001834BB">
            <w:pPr>
              <w:spacing w:line="276" w:lineRule="auto"/>
              <w:rPr>
                <w:b/>
                <w:bCs/>
                <w:color w:val="auto"/>
              </w:rPr>
            </w:pPr>
            <w:r w:rsidRPr="001834BB">
              <w:rPr>
                <w:b/>
                <w:bCs/>
                <w:color w:val="auto"/>
              </w:rPr>
              <w:t>NIMKIL 44.1 panta trešajā daļā ietvertais regulējums pēc būtības atbilst Kriminālprocesa likuma 359. panta pirmajā daļā un NIMKIL 43. pantā noteiktajam, ka no valstij piekritīgās summas atļauts segt cietušajam nodarītā kaitējuma kompensāciju, ja tās segšanai nepietiek citu līdzekļu.</w:t>
            </w:r>
          </w:p>
        </w:tc>
      </w:tr>
      <w:tr w:rsidR="001834BB" w:rsidRPr="001834BB" w14:paraId="7B313FC1" w14:textId="77777777" w:rsidTr="00A92720">
        <w:tc>
          <w:tcPr>
            <w:tcW w:w="1015" w:type="dxa"/>
            <w:shd w:val="clear" w:color="auto" w:fill="FFFFFF"/>
            <w:noWrap/>
            <w:tcMar>
              <w:top w:w="75" w:type="dxa"/>
              <w:left w:w="75" w:type="dxa"/>
              <w:bottom w:w="75" w:type="dxa"/>
              <w:right w:w="75" w:type="dxa"/>
            </w:tcMar>
          </w:tcPr>
          <w:p w14:paraId="118EE17E" w14:textId="77777777" w:rsidR="00A92720" w:rsidRPr="001834BB" w:rsidRDefault="00A92720" w:rsidP="00A92720">
            <w:pPr>
              <w:spacing w:line="240" w:lineRule="auto"/>
              <w:rPr>
                <w:color w:val="auto"/>
              </w:rPr>
            </w:pPr>
            <w:r w:rsidRPr="001834BB">
              <w:rPr>
                <w:color w:val="auto"/>
              </w:rPr>
              <w:lastRenderedPageBreak/>
              <w:t>12.</w:t>
            </w:r>
          </w:p>
        </w:tc>
        <w:tc>
          <w:tcPr>
            <w:tcW w:w="3388" w:type="dxa"/>
            <w:shd w:val="clear" w:color="auto" w:fill="FFFFFF"/>
            <w:noWrap/>
            <w:tcMar>
              <w:top w:w="75" w:type="dxa"/>
              <w:left w:w="75" w:type="dxa"/>
              <w:bottom w:w="75" w:type="dxa"/>
              <w:right w:w="75" w:type="dxa"/>
            </w:tcMar>
          </w:tcPr>
          <w:p w14:paraId="316D4F07" w14:textId="77777777" w:rsidR="00A92720" w:rsidRPr="001834BB" w:rsidRDefault="00A92720" w:rsidP="00A92720">
            <w:pPr>
              <w:spacing w:after="240" w:line="240" w:lineRule="auto"/>
              <w:rPr>
                <w:b/>
                <w:color w:val="auto"/>
              </w:rPr>
            </w:pPr>
            <w:r w:rsidRPr="001834BB">
              <w:rPr>
                <w:b/>
                <w:color w:val="auto"/>
              </w:rPr>
              <w:t>Anotācija (</w:t>
            </w:r>
            <w:proofErr w:type="spellStart"/>
            <w:r w:rsidRPr="001834BB">
              <w:rPr>
                <w:b/>
                <w:color w:val="auto"/>
              </w:rPr>
              <w:t>ex-ante</w:t>
            </w:r>
            <w:proofErr w:type="spellEnd"/>
            <w:r w:rsidRPr="001834BB">
              <w:rPr>
                <w:b/>
                <w:color w:val="auto"/>
              </w:rPr>
              <w:t>)</w:t>
            </w:r>
          </w:p>
          <w:p w14:paraId="497D987C" w14:textId="77777777" w:rsidR="00A92720" w:rsidRPr="001834BB" w:rsidRDefault="00A92720" w:rsidP="00A92720">
            <w:pPr>
              <w:spacing w:line="240" w:lineRule="auto"/>
              <w:rPr>
                <w:color w:val="auto"/>
              </w:rPr>
            </w:pPr>
            <w:r w:rsidRPr="001834BB">
              <w:rPr>
                <w:color w:val="auto"/>
              </w:rPr>
              <w:t>3. Tiesību akta projekta ietekme uz valsts budžetu un pašvaldību budžetiem</w:t>
            </w:r>
          </w:p>
        </w:tc>
        <w:tc>
          <w:tcPr>
            <w:tcW w:w="3388" w:type="dxa"/>
            <w:shd w:val="clear" w:color="auto" w:fill="FFFFFF"/>
            <w:noWrap/>
            <w:tcMar>
              <w:top w:w="75" w:type="dxa"/>
              <w:left w:w="75" w:type="dxa"/>
              <w:bottom w:w="75" w:type="dxa"/>
              <w:right w:w="75" w:type="dxa"/>
            </w:tcMar>
          </w:tcPr>
          <w:p w14:paraId="724F97D3" w14:textId="77777777" w:rsidR="00A92720" w:rsidRPr="001834BB" w:rsidRDefault="00A92720" w:rsidP="00A92720">
            <w:pPr>
              <w:spacing w:after="240" w:line="240" w:lineRule="auto"/>
              <w:rPr>
                <w:b/>
                <w:color w:val="auto"/>
              </w:rPr>
            </w:pPr>
            <w:r w:rsidRPr="001834BB">
              <w:rPr>
                <w:b/>
                <w:color w:val="auto"/>
              </w:rPr>
              <w:t>Priekšlikums (FM - 25.02.2025.)</w:t>
            </w:r>
          </w:p>
          <w:p w14:paraId="72805E21" w14:textId="77777777" w:rsidR="00A92720" w:rsidRPr="001834BB" w:rsidRDefault="00A92720" w:rsidP="00A92720">
            <w:pPr>
              <w:spacing w:line="240" w:lineRule="auto"/>
              <w:rPr>
                <w:color w:val="auto"/>
              </w:rPr>
            </w:pPr>
            <w:r w:rsidRPr="001834BB">
              <w:rPr>
                <w:color w:val="auto"/>
              </w:rPr>
              <w:t xml:space="preserve">Ņemot vērā, ka likumprojekts paplašina  Noziedzīgi iegūtas mantas konfiskācijas izpildes likumā noteikto gadījumu tvērumu, paredzot, ka zvērināts </w:t>
            </w:r>
            <w:r w:rsidRPr="001834BB">
              <w:rPr>
                <w:color w:val="auto"/>
              </w:rPr>
              <w:lastRenderedPageBreak/>
              <w:t>tiesu izpildītājs varēs konfiscēt mantu arī  tādos gadījumos, kad noziedzīgi iegūtā manta ir sajaukta ar legāli iegūtiem līdzekļiem, un  atbilstoši anotācijas 1.3.sadaļā sniegtajam skaidrojumam, šādu nolēmumu izpildes rezultātā iegūtos līdzekļus novirzot cietušajiem nodarītā kaitējuma kompensācijas segšanai, bet atlikumu pārskaitot valsts budžetā, līdz ar to lūdzam izvērtēt vai anotācijas 3.sadaļā nav norādāma informācija par potenciālo likumprojekta ietekmi uz valsts budžetā ieņēmumiem.</w:t>
            </w:r>
          </w:p>
          <w:p w14:paraId="41A80828" w14:textId="77777777" w:rsidR="00A92720" w:rsidRPr="001834BB" w:rsidRDefault="00A92720" w:rsidP="00A92720">
            <w:pPr>
              <w:spacing w:line="240" w:lineRule="auto"/>
              <w:rPr>
                <w:color w:val="auto"/>
              </w:rPr>
            </w:pPr>
            <w:r w:rsidRPr="001834BB">
              <w:rPr>
                <w:color w:val="auto"/>
              </w:rPr>
              <w:t> </w:t>
            </w:r>
          </w:p>
          <w:p w14:paraId="664DBD39" w14:textId="77777777" w:rsidR="00A92720" w:rsidRPr="001834BB" w:rsidRDefault="00A92720" w:rsidP="00A92720">
            <w:pPr>
              <w:spacing w:before="240" w:after="240" w:line="240" w:lineRule="auto"/>
              <w:rPr>
                <w:i/>
                <w:color w:val="auto"/>
              </w:rPr>
            </w:pPr>
            <w:r w:rsidRPr="001834BB">
              <w:rPr>
                <w:i/>
                <w:color w:val="auto"/>
              </w:rPr>
              <w:t>Piedāvātā redakcija</w:t>
            </w:r>
          </w:p>
          <w:p w14:paraId="4F61139D" w14:textId="77777777" w:rsidR="00A92720" w:rsidRPr="001834BB" w:rsidRDefault="00A92720" w:rsidP="00A92720">
            <w:pPr>
              <w:spacing w:line="240" w:lineRule="auto"/>
              <w:rPr>
                <w:color w:val="auto"/>
              </w:rPr>
            </w:pPr>
            <w:r w:rsidRPr="001834BB">
              <w:rPr>
                <w:color w:val="auto"/>
              </w:rPr>
              <w:t>-</w:t>
            </w:r>
          </w:p>
        </w:tc>
        <w:tc>
          <w:tcPr>
            <w:tcW w:w="3388" w:type="dxa"/>
            <w:shd w:val="clear" w:color="auto" w:fill="FFFFFF"/>
            <w:noWrap/>
            <w:tcMar>
              <w:top w:w="75" w:type="dxa"/>
              <w:left w:w="75" w:type="dxa"/>
              <w:bottom w:w="75" w:type="dxa"/>
              <w:right w:w="75" w:type="dxa"/>
            </w:tcMar>
          </w:tcPr>
          <w:p w14:paraId="5A3A5B0E" w14:textId="75088383" w:rsidR="00A92720" w:rsidRPr="001834BB" w:rsidRDefault="00A92720" w:rsidP="00A92720">
            <w:pPr>
              <w:spacing w:line="240" w:lineRule="auto"/>
              <w:rPr>
                <w:b/>
                <w:bCs/>
                <w:color w:val="auto"/>
              </w:rPr>
            </w:pPr>
            <w:r w:rsidRPr="001834BB">
              <w:rPr>
                <w:b/>
                <w:bCs/>
                <w:color w:val="auto"/>
              </w:rPr>
              <w:lastRenderedPageBreak/>
              <w:t xml:space="preserve">Nav ņemts vērā. </w:t>
            </w:r>
          </w:p>
        </w:tc>
        <w:tc>
          <w:tcPr>
            <w:tcW w:w="3388" w:type="dxa"/>
            <w:shd w:val="clear" w:color="auto" w:fill="FFFFFF"/>
            <w:noWrap/>
            <w:tcMar>
              <w:top w:w="75" w:type="dxa"/>
              <w:left w:w="75" w:type="dxa"/>
              <w:bottom w:w="75" w:type="dxa"/>
              <w:right w:w="75" w:type="dxa"/>
            </w:tcMar>
          </w:tcPr>
          <w:p w14:paraId="0AFA22BA" w14:textId="77777777" w:rsidR="00A92720" w:rsidRPr="001834BB" w:rsidRDefault="00A92720" w:rsidP="00A92720">
            <w:pPr>
              <w:spacing w:line="240" w:lineRule="auto"/>
              <w:rPr>
                <w:color w:val="auto"/>
              </w:rPr>
            </w:pPr>
            <w:r w:rsidRPr="001834BB">
              <w:rPr>
                <w:color w:val="auto"/>
              </w:rPr>
              <w:t xml:space="preserve">Šobrīd saskaņā ar Kriminālprocesa likumu noziedzīgi iegūtu mantu  konfiscē, ja ir konstatēts, ka noziedzīgi iegūtā manta ir sajaukta ar legāli iegūtiem </w:t>
            </w:r>
            <w:r w:rsidRPr="001834BB">
              <w:rPr>
                <w:color w:val="auto"/>
              </w:rPr>
              <w:lastRenderedPageBreak/>
              <w:t xml:space="preserve">līdzekļiem. Līdz šim brīdim praksē, pat pirms 2024. gada 22. oktobra grozījumiem Kriminālprocesa likumā ir bijuši vismaz 2 gadījumi, kad ir konfiscēta manta noziedzīgi iegūtu līdzekļu apmērā gadījumos, kad noziedzīgi iegūtā manta ir sajaukta ar legāli iegūtiem līdzekļiem. </w:t>
            </w:r>
          </w:p>
          <w:p w14:paraId="0BC40CF1" w14:textId="62AA2828" w:rsidR="00A92720" w:rsidRPr="001834BB" w:rsidRDefault="00A92720" w:rsidP="00A92720">
            <w:pPr>
              <w:spacing w:line="240" w:lineRule="auto"/>
              <w:rPr>
                <w:color w:val="auto"/>
              </w:rPr>
            </w:pPr>
            <w:r w:rsidRPr="001834BB">
              <w:rPr>
                <w:color w:val="auto"/>
              </w:rPr>
              <w:t xml:space="preserve">Savukārt grozījumi NIMKIL precizē tikai izpildes jautājumus un papildus resursus tas neprasīs. </w:t>
            </w:r>
          </w:p>
        </w:tc>
      </w:tr>
      <w:tr w:rsidR="001834BB" w:rsidRPr="001834BB" w14:paraId="16D9533F" w14:textId="77777777" w:rsidTr="00A92720">
        <w:tc>
          <w:tcPr>
            <w:tcW w:w="1015" w:type="dxa"/>
            <w:shd w:val="clear" w:color="auto" w:fill="FFFFFF"/>
            <w:noWrap/>
            <w:tcMar>
              <w:top w:w="75" w:type="dxa"/>
              <w:left w:w="75" w:type="dxa"/>
              <w:bottom w:w="75" w:type="dxa"/>
              <w:right w:w="75" w:type="dxa"/>
            </w:tcMar>
          </w:tcPr>
          <w:p w14:paraId="2B67D6E3" w14:textId="77777777" w:rsidR="00A92720" w:rsidRPr="001834BB" w:rsidRDefault="00A92720" w:rsidP="00A92720">
            <w:pPr>
              <w:spacing w:line="240" w:lineRule="auto"/>
              <w:rPr>
                <w:color w:val="auto"/>
              </w:rPr>
            </w:pPr>
            <w:r w:rsidRPr="001834BB">
              <w:rPr>
                <w:color w:val="auto"/>
              </w:rPr>
              <w:lastRenderedPageBreak/>
              <w:t>13.</w:t>
            </w:r>
          </w:p>
        </w:tc>
        <w:tc>
          <w:tcPr>
            <w:tcW w:w="3388" w:type="dxa"/>
            <w:shd w:val="clear" w:color="auto" w:fill="FFFFFF"/>
            <w:noWrap/>
            <w:tcMar>
              <w:top w:w="75" w:type="dxa"/>
              <w:left w:w="75" w:type="dxa"/>
              <w:bottom w:w="75" w:type="dxa"/>
              <w:right w:w="75" w:type="dxa"/>
            </w:tcMar>
          </w:tcPr>
          <w:p w14:paraId="49AB7B09" w14:textId="77777777" w:rsidR="00A92720" w:rsidRPr="001834BB" w:rsidRDefault="00A92720" w:rsidP="001834BB">
            <w:pPr>
              <w:spacing w:after="240" w:line="276" w:lineRule="auto"/>
              <w:rPr>
                <w:b/>
                <w:color w:val="auto"/>
              </w:rPr>
            </w:pPr>
            <w:r w:rsidRPr="001834BB">
              <w:rPr>
                <w:b/>
                <w:color w:val="auto"/>
              </w:rPr>
              <w:t>Anotācija (</w:t>
            </w:r>
            <w:proofErr w:type="spellStart"/>
            <w:r w:rsidRPr="001834BB">
              <w:rPr>
                <w:b/>
                <w:color w:val="auto"/>
              </w:rPr>
              <w:t>ex-ante</w:t>
            </w:r>
            <w:proofErr w:type="spellEnd"/>
            <w:r w:rsidRPr="001834BB">
              <w:rPr>
                <w:b/>
                <w:color w:val="auto"/>
              </w:rPr>
              <w:t>)</w:t>
            </w:r>
          </w:p>
          <w:p w14:paraId="0DB5B5F8" w14:textId="77777777" w:rsidR="00A92720" w:rsidRPr="001834BB" w:rsidRDefault="00A92720" w:rsidP="001834BB">
            <w:pPr>
              <w:spacing w:line="276" w:lineRule="auto"/>
              <w:rPr>
                <w:color w:val="auto"/>
              </w:rPr>
            </w:pPr>
            <w:r w:rsidRPr="001834BB">
              <w:rPr>
                <w:color w:val="auto"/>
              </w:rPr>
              <w:t>6.2. Sabiedrības līdzdalības organizēšanas veidi</w:t>
            </w:r>
          </w:p>
          <w:p w14:paraId="793EC8E6" w14:textId="77777777" w:rsidR="00A92720" w:rsidRPr="001834BB" w:rsidRDefault="00A92720" w:rsidP="001834BB">
            <w:pPr>
              <w:spacing w:line="276" w:lineRule="auto"/>
              <w:rPr>
                <w:color w:val="auto"/>
              </w:rPr>
            </w:pPr>
          </w:p>
          <w:p w14:paraId="6CA92CD5" w14:textId="77777777" w:rsidR="00A92720" w:rsidRPr="001834BB" w:rsidRDefault="00A92720" w:rsidP="001834BB">
            <w:pPr>
              <w:spacing w:line="276" w:lineRule="auto"/>
              <w:rPr>
                <w:b/>
                <w:bCs/>
                <w:color w:val="auto"/>
              </w:rPr>
            </w:pPr>
            <w:r w:rsidRPr="001834BB">
              <w:rPr>
                <w:b/>
                <w:bCs/>
                <w:color w:val="auto"/>
              </w:rPr>
              <w:t>Saite uz sabiedrības līdzdalības rezultātiem</w:t>
            </w:r>
          </w:p>
          <w:p w14:paraId="3129C8B6" w14:textId="77777777" w:rsidR="00A92720" w:rsidRPr="001834BB" w:rsidRDefault="00A92720" w:rsidP="001834BB">
            <w:pPr>
              <w:spacing w:line="276" w:lineRule="auto"/>
              <w:rPr>
                <w:color w:val="auto"/>
              </w:rPr>
            </w:pPr>
            <w:r w:rsidRPr="001834BB">
              <w:rPr>
                <w:color w:val="auto"/>
              </w:rPr>
              <w:t xml:space="preserve">Sabiedrības līdzdalība tika nodrošināta TAP portālā atbilstoši Ministru kabineta </w:t>
            </w:r>
            <w:r w:rsidRPr="001834BB">
              <w:rPr>
                <w:color w:val="auto"/>
              </w:rPr>
              <w:lastRenderedPageBreak/>
              <w:t>2009. gada 25. augusta noteikumiem Nr. 970 "Sabiedrības līdzdalības kārtība attīstības plānošanas procesā". Tiesību akta lietai ir pievienots viedokļu pārskats.</w:t>
            </w:r>
          </w:p>
          <w:p w14:paraId="529BE76D" w14:textId="77777777" w:rsidR="00A92720" w:rsidRPr="001834BB" w:rsidRDefault="00A92720" w:rsidP="001834BB">
            <w:pPr>
              <w:spacing w:line="276" w:lineRule="auto"/>
              <w:rPr>
                <w:color w:val="auto"/>
              </w:rPr>
            </w:pPr>
          </w:p>
        </w:tc>
        <w:tc>
          <w:tcPr>
            <w:tcW w:w="3388" w:type="dxa"/>
            <w:shd w:val="clear" w:color="auto" w:fill="FFFFFF"/>
            <w:noWrap/>
            <w:tcMar>
              <w:top w:w="75" w:type="dxa"/>
              <w:left w:w="75" w:type="dxa"/>
              <w:bottom w:w="75" w:type="dxa"/>
              <w:right w:w="75" w:type="dxa"/>
            </w:tcMar>
          </w:tcPr>
          <w:p w14:paraId="420A34A9" w14:textId="77777777" w:rsidR="00A92720" w:rsidRPr="001834BB" w:rsidRDefault="00A92720" w:rsidP="00A92720">
            <w:pPr>
              <w:spacing w:after="240" w:line="240" w:lineRule="auto"/>
              <w:rPr>
                <w:b/>
                <w:color w:val="auto"/>
              </w:rPr>
            </w:pPr>
            <w:r w:rsidRPr="001834BB">
              <w:rPr>
                <w:b/>
                <w:color w:val="auto"/>
              </w:rPr>
              <w:lastRenderedPageBreak/>
              <w:t>Priekšlikums (FM - 25.02.2025.)</w:t>
            </w:r>
          </w:p>
          <w:p w14:paraId="1C931F19" w14:textId="77777777" w:rsidR="00A92720" w:rsidRPr="001834BB" w:rsidRDefault="00A92720" w:rsidP="00A92720">
            <w:pPr>
              <w:spacing w:line="240" w:lineRule="auto"/>
              <w:rPr>
                <w:color w:val="auto"/>
              </w:rPr>
            </w:pPr>
            <w:r w:rsidRPr="001834BB">
              <w:rPr>
                <w:color w:val="auto"/>
              </w:rPr>
              <w:t xml:space="preserve">Lūdzam precizēt atsauci uz Ministru kabineta 2009.gada 25.augusta noteikumiem Nr.970 "Sabiedrības līdzdalības kārtība attīstības plānošanas procesā", kuri atbilstoši 2024.gada 15.oktobra noteikumu Nr. 639 “Sabiedrības līdzdalības kārtība attīstības plānošanas procesā” </w:t>
            </w:r>
            <w:r w:rsidRPr="001834BB">
              <w:rPr>
                <w:color w:val="auto"/>
              </w:rPr>
              <w:lastRenderedPageBreak/>
              <w:t>24.punktam zaudējuši spēku 2024.gada 17.oktobrī.</w:t>
            </w:r>
          </w:p>
          <w:p w14:paraId="531CC48B" w14:textId="77777777" w:rsidR="00A92720" w:rsidRPr="001834BB" w:rsidRDefault="00A92720" w:rsidP="00A92720">
            <w:pPr>
              <w:spacing w:before="240" w:after="240" w:line="240" w:lineRule="auto"/>
              <w:rPr>
                <w:i/>
                <w:color w:val="auto"/>
              </w:rPr>
            </w:pPr>
            <w:r w:rsidRPr="001834BB">
              <w:rPr>
                <w:i/>
                <w:color w:val="auto"/>
              </w:rPr>
              <w:t>Piedāvātā redakcija</w:t>
            </w:r>
          </w:p>
          <w:p w14:paraId="11ACE6C2" w14:textId="77777777" w:rsidR="00A92720" w:rsidRPr="001834BB" w:rsidRDefault="00A92720" w:rsidP="00A92720">
            <w:pPr>
              <w:spacing w:line="240" w:lineRule="auto"/>
              <w:rPr>
                <w:color w:val="auto"/>
              </w:rPr>
            </w:pPr>
            <w:r w:rsidRPr="001834BB">
              <w:rPr>
                <w:color w:val="auto"/>
              </w:rPr>
              <w:t>-</w:t>
            </w:r>
          </w:p>
        </w:tc>
        <w:tc>
          <w:tcPr>
            <w:tcW w:w="3388" w:type="dxa"/>
            <w:shd w:val="clear" w:color="auto" w:fill="FFFFFF"/>
            <w:noWrap/>
            <w:tcMar>
              <w:top w:w="75" w:type="dxa"/>
              <w:left w:w="75" w:type="dxa"/>
              <w:bottom w:w="75" w:type="dxa"/>
              <w:right w:w="75" w:type="dxa"/>
            </w:tcMar>
          </w:tcPr>
          <w:p w14:paraId="311D6749" w14:textId="34D37234" w:rsidR="00A92720" w:rsidRPr="001834BB" w:rsidRDefault="00A92720" w:rsidP="00A92720">
            <w:pPr>
              <w:spacing w:line="240" w:lineRule="auto"/>
              <w:rPr>
                <w:b/>
                <w:bCs/>
                <w:color w:val="auto"/>
              </w:rPr>
            </w:pPr>
            <w:r w:rsidRPr="001834BB">
              <w:rPr>
                <w:b/>
                <w:bCs/>
                <w:color w:val="auto"/>
              </w:rPr>
              <w:lastRenderedPageBreak/>
              <w:t xml:space="preserve">Ņemts vērā. </w:t>
            </w:r>
          </w:p>
        </w:tc>
        <w:tc>
          <w:tcPr>
            <w:tcW w:w="3388" w:type="dxa"/>
            <w:shd w:val="clear" w:color="auto" w:fill="FFFFFF"/>
            <w:noWrap/>
            <w:tcMar>
              <w:top w:w="75" w:type="dxa"/>
              <w:left w:w="75" w:type="dxa"/>
              <w:bottom w:w="75" w:type="dxa"/>
              <w:right w:w="75" w:type="dxa"/>
            </w:tcMar>
          </w:tcPr>
          <w:p w14:paraId="188BB40D" w14:textId="71214A7F" w:rsidR="00A92720" w:rsidRPr="001834BB" w:rsidRDefault="00A92720" w:rsidP="00A92720">
            <w:pPr>
              <w:spacing w:line="276" w:lineRule="auto"/>
              <w:rPr>
                <w:b/>
                <w:bCs/>
                <w:color w:val="auto"/>
              </w:rPr>
            </w:pPr>
            <w:r w:rsidRPr="001834BB">
              <w:rPr>
                <w:b/>
                <w:bCs/>
                <w:color w:val="auto"/>
              </w:rPr>
              <w:t xml:space="preserve">Veikts precizējums anotācijas 6.2. punktā </w:t>
            </w:r>
          </w:p>
          <w:p w14:paraId="14B24CCF" w14:textId="77777777" w:rsidR="00A92720" w:rsidRPr="001834BB" w:rsidRDefault="00A92720" w:rsidP="00A92720">
            <w:pPr>
              <w:spacing w:line="276" w:lineRule="auto"/>
              <w:rPr>
                <w:b/>
                <w:bCs/>
                <w:color w:val="auto"/>
              </w:rPr>
            </w:pPr>
          </w:p>
          <w:p w14:paraId="0EBB4D06" w14:textId="601B7606" w:rsidR="00A92720" w:rsidRPr="001834BB" w:rsidRDefault="00A92720" w:rsidP="001834BB">
            <w:pPr>
              <w:spacing w:line="276" w:lineRule="auto"/>
              <w:rPr>
                <w:b/>
                <w:bCs/>
                <w:color w:val="auto"/>
              </w:rPr>
            </w:pPr>
            <w:r w:rsidRPr="001834BB">
              <w:rPr>
                <w:b/>
                <w:bCs/>
                <w:color w:val="auto"/>
              </w:rPr>
              <w:t>Saite uz sabiedrības līdzdalības rezultātiem</w:t>
            </w:r>
          </w:p>
          <w:p w14:paraId="4286944E" w14:textId="6A87A6CF" w:rsidR="00A92720" w:rsidRPr="001834BB" w:rsidRDefault="00A92720" w:rsidP="001834BB">
            <w:pPr>
              <w:spacing w:line="276" w:lineRule="auto"/>
              <w:rPr>
                <w:color w:val="auto"/>
              </w:rPr>
            </w:pPr>
            <w:r w:rsidRPr="001834BB">
              <w:rPr>
                <w:color w:val="auto"/>
              </w:rPr>
              <w:t xml:space="preserve">Sabiedrības līdzdalība tika nodrošināta TAP portālā atbilstoši Ministru kabineta 2024.gada 15.oktobra </w:t>
            </w:r>
            <w:r w:rsidRPr="001834BB">
              <w:rPr>
                <w:color w:val="auto"/>
              </w:rPr>
              <w:lastRenderedPageBreak/>
              <w:t>noteikumiem Nr. 639 “Sabiedrības līdzdalības kārtība attīstības plānošanas procesā” Tiesību akta lietai ir pievienots viedokļu pārskats.</w:t>
            </w:r>
          </w:p>
          <w:p w14:paraId="501027F2" w14:textId="2ED10F68" w:rsidR="00A92720" w:rsidRPr="001834BB" w:rsidRDefault="00A92720" w:rsidP="001834BB">
            <w:pPr>
              <w:spacing w:line="276" w:lineRule="auto"/>
              <w:rPr>
                <w:color w:val="auto"/>
              </w:rPr>
            </w:pPr>
          </w:p>
        </w:tc>
      </w:tr>
    </w:tbl>
    <w:p w14:paraId="2A5B53AE" w14:textId="77777777" w:rsidR="005B387B" w:rsidRDefault="005B387B"/>
    <w:sectPr w:rsidR="005B387B">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EAAEA" w14:textId="77777777" w:rsidR="0023372E" w:rsidRDefault="0023372E">
      <w:r>
        <w:separator/>
      </w:r>
    </w:p>
  </w:endnote>
  <w:endnote w:type="continuationSeparator" w:id="0">
    <w:p w14:paraId="664E390A" w14:textId="77777777" w:rsidR="0023372E" w:rsidRDefault="00233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1DFA" w14:textId="77777777" w:rsidR="00B656D0" w:rsidRDefault="00030693">
    <w:pPr>
      <w:jc w:val="right"/>
    </w:pPr>
    <w:r>
      <w:rPr>
        <w:szCs w:val="24"/>
      </w:rPr>
      <w:fldChar w:fldCharType="begin"/>
    </w:r>
    <w:r>
      <w:rPr>
        <w:szCs w:val="24"/>
      </w:rPr>
      <w:instrText>PAGE</w:instrText>
    </w:r>
    <w:r>
      <w:rPr>
        <w:szCs w:val="24"/>
      </w:rPr>
      <w:fldChar w:fldCharType="separate"/>
    </w:r>
    <w:r w:rsidR="007E6D8D">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F942" w14:textId="77777777" w:rsidR="00F765B0" w:rsidRDefault="0003069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5074" w14:textId="77777777" w:rsidR="0023372E" w:rsidRDefault="0023372E">
      <w:r>
        <w:separator/>
      </w:r>
    </w:p>
  </w:footnote>
  <w:footnote w:type="continuationSeparator" w:id="0">
    <w:p w14:paraId="5F7DD837" w14:textId="77777777" w:rsidR="0023372E" w:rsidRDefault="00233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12AA" w14:textId="77777777" w:rsidR="00B656D0" w:rsidRDefault="00030693">
    <w:pPr>
      <w:pStyle w:val="Galvene"/>
      <w:contextualSpacing w:val="0"/>
    </w:pPr>
    <w:r>
      <w:t>Izziņa 24-TA-2510</w:t>
    </w:r>
    <w:r>
      <w:br/>
      <w:t>Izdrukāts 28.02.2025. 12.36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759A" w14:textId="77777777" w:rsidR="00B656D0" w:rsidRDefault="00030693">
    <w:pPr>
      <w:pStyle w:val="Galvene"/>
      <w:contextualSpacing w:val="0"/>
    </w:pPr>
    <w:r>
      <w:t>Izziņa 24-TA-2510</w:t>
    </w:r>
    <w:r>
      <w:br/>
      <w:t>Izdrukāts 28.02.2025. 12.36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6D0"/>
    <w:rsid w:val="00030693"/>
    <w:rsid w:val="0004630A"/>
    <w:rsid w:val="000D455A"/>
    <w:rsid w:val="001039C7"/>
    <w:rsid w:val="001559D3"/>
    <w:rsid w:val="00174A82"/>
    <w:rsid w:val="001834BB"/>
    <w:rsid w:val="00192E44"/>
    <w:rsid w:val="00227193"/>
    <w:rsid w:val="002330A8"/>
    <w:rsid w:val="0023372E"/>
    <w:rsid w:val="002E4B2F"/>
    <w:rsid w:val="002F5A32"/>
    <w:rsid w:val="00352BAD"/>
    <w:rsid w:val="00354CE0"/>
    <w:rsid w:val="00363E62"/>
    <w:rsid w:val="003A0B15"/>
    <w:rsid w:val="003C7159"/>
    <w:rsid w:val="00446F24"/>
    <w:rsid w:val="004F01B5"/>
    <w:rsid w:val="00505CB5"/>
    <w:rsid w:val="00585D8A"/>
    <w:rsid w:val="005B387B"/>
    <w:rsid w:val="006B2F5E"/>
    <w:rsid w:val="006C39D4"/>
    <w:rsid w:val="006E210F"/>
    <w:rsid w:val="00713F33"/>
    <w:rsid w:val="007501C2"/>
    <w:rsid w:val="0076116E"/>
    <w:rsid w:val="007876A8"/>
    <w:rsid w:val="0079051A"/>
    <w:rsid w:val="007E6D8D"/>
    <w:rsid w:val="008815EC"/>
    <w:rsid w:val="008C13E3"/>
    <w:rsid w:val="008E17EA"/>
    <w:rsid w:val="009344D1"/>
    <w:rsid w:val="00980731"/>
    <w:rsid w:val="009A64BD"/>
    <w:rsid w:val="009F3078"/>
    <w:rsid w:val="00A4374A"/>
    <w:rsid w:val="00A61C95"/>
    <w:rsid w:val="00A75DFD"/>
    <w:rsid w:val="00A92720"/>
    <w:rsid w:val="00B656D0"/>
    <w:rsid w:val="00B7469F"/>
    <w:rsid w:val="00D57A3B"/>
    <w:rsid w:val="00DF71B4"/>
    <w:rsid w:val="00E05D71"/>
    <w:rsid w:val="00E17259"/>
    <w:rsid w:val="00E27ADB"/>
    <w:rsid w:val="00E42F65"/>
    <w:rsid w:val="00E50513"/>
    <w:rsid w:val="00E85ABD"/>
    <w:rsid w:val="00F4664A"/>
    <w:rsid w:val="00F67C0D"/>
    <w:rsid w:val="00F71FDE"/>
    <w:rsid w:val="00F765B0"/>
    <w:rsid w:val="00FF74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9AE85"/>
  <w15:docId w15:val="{23B8DED6-9DEE-4960-92A8-BD01A862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pPr>
      <w:spacing w:line="552"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after="280"/>
      <w:contextualSpacing/>
    </w:pPr>
    <w:rPr>
      <w:b/>
      <w:sz w:val="28"/>
    </w:rPr>
  </w:style>
  <w:style w:type="paragraph" w:styleId="Galvene">
    <w:name w:val="header"/>
    <w:basedOn w:val="Parasts"/>
    <w:next w:val="Parasts"/>
    <w:pPr>
      <w:spacing w:after="280"/>
      <w:contextualSpacing/>
      <w:jc w:val="right"/>
    </w:pPr>
  </w:style>
  <w:style w:type="paragraph" w:customStyle="1" w:styleId="signeddocumentparagraph">
    <w:name w:val="signed_document_paragraph"/>
    <w:basedOn w:val="Parasts"/>
    <w:next w:val="Parasts"/>
    <w:pPr>
      <w:contextualSpacing/>
      <w:jc w:val="right"/>
    </w:pPr>
  </w:style>
  <w:style w:type="table" w:customStyle="1" w:styleId="a">
    <w:basedOn w:val="TableNormal1"/>
    <w:tblPr>
      <w:tblStyleRowBandSize w:val="1"/>
      <w:tblStyleColBandSize w:val="1"/>
    </w:tblPr>
  </w:style>
  <w:style w:type="character" w:styleId="Komentraatsauce">
    <w:name w:val="annotation reference"/>
    <w:basedOn w:val="Noklusjumarindkopasfonts"/>
    <w:uiPriority w:val="99"/>
    <w:semiHidden/>
    <w:unhideWhenUsed/>
    <w:rsid w:val="007E6D8D"/>
    <w:rPr>
      <w:sz w:val="16"/>
      <w:szCs w:val="16"/>
    </w:rPr>
  </w:style>
  <w:style w:type="paragraph" w:styleId="Komentrateksts">
    <w:name w:val="annotation text"/>
    <w:basedOn w:val="Parasts"/>
    <w:link w:val="KomentratekstsRakstz"/>
    <w:uiPriority w:val="99"/>
    <w:unhideWhenUsed/>
    <w:rsid w:val="007E6D8D"/>
    <w:rPr>
      <w:sz w:val="20"/>
    </w:rPr>
  </w:style>
  <w:style w:type="character" w:customStyle="1" w:styleId="KomentratekstsRakstz">
    <w:name w:val="Komentāra teksts Rakstz."/>
    <w:basedOn w:val="Noklusjumarindkopasfonts"/>
    <w:link w:val="Komentrateksts"/>
    <w:uiPriority w:val="99"/>
    <w:rsid w:val="007E6D8D"/>
    <w:rPr>
      <w:sz w:val="20"/>
    </w:rPr>
  </w:style>
  <w:style w:type="paragraph" w:styleId="Komentratma">
    <w:name w:val="annotation subject"/>
    <w:basedOn w:val="Komentrateksts"/>
    <w:next w:val="Komentrateksts"/>
    <w:link w:val="KomentratmaRakstz"/>
    <w:uiPriority w:val="99"/>
    <w:semiHidden/>
    <w:unhideWhenUsed/>
    <w:rsid w:val="007E6D8D"/>
    <w:rPr>
      <w:b/>
      <w:bCs/>
    </w:rPr>
  </w:style>
  <w:style w:type="character" w:customStyle="1" w:styleId="KomentratmaRakstz">
    <w:name w:val="Komentāra tēma Rakstz."/>
    <w:basedOn w:val="KomentratekstsRakstz"/>
    <w:link w:val="Komentratma"/>
    <w:uiPriority w:val="99"/>
    <w:semiHidden/>
    <w:rsid w:val="007E6D8D"/>
    <w:rPr>
      <w:b/>
      <w:bCs/>
      <w:sz w:val="20"/>
    </w:rPr>
  </w:style>
  <w:style w:type="paragraph" w:styleId="Prskatjums">
    <w:name w:val="Revision"/>
    <w:hidden/>
    <w:uiPriority w:val="99"/>
    <w:semiHidden/>
    <w:rsid w:val="0004630A"/>
    <w:pPr>
      <w:jc w:val="left"/>
    </w:pPr>
  </w:style>
  <w:style w:type="character" w:styleId="Hipersaite">
    <w:name w:val="Hyperlink"/>
    <w:basedOn w:val="Noklusjumarindkopasfonts"/>
    <w:uiPriority w:val="99"/>
    <w:unhideWhenUsed/>
    <w:rsid w:val="00E50513"/>
    <w:rPr>
      <w:color w:val="467886" w:themeColor="hyperlink"/>
      <w:u w:val="single"/>
    </w:rPr>
  </w:style>
  <w:style w:type="character" w:styleId="Neatrisintapieminana">
    <w:name w:val="Unresolved Mention"/>
    <w:basedOn w:val="Noklusjumarindkopasfonts"/>
    <w:uiPriority w:val="99"/>
    <w:semiHidden/>
    <w:unhideWhenUsed/>
    <w:rsid w:val="00E50513"/>
    <w:rPr>
      <w:color w:val="605E5C"/>
      <w:shd w:val="clear" w:color="auto" w:fill="E1DFDD"/>
    </w:rPr>
  </w:style>
  <w:style w:type="paragraph" w:styleId="Sarakstarindkopa">
    <w:name w:val="List Paragraph"/>
    <w:basedOn w:val="Parasts"/>
    <w:uiPriority w:val="34"/>
    <w:qFormat/>
    <w:rsid w:val="00E505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69662">
      <w:bodyDiv w:val="1"/>
      <w:marLeft w:val="0"/>
      <w:marRight w:val="0"/>
      <w:marTop w:val="0"/>
      <w:marBottom w:val="0"/>
      <w:divBdr>
        <w:top w:val="none" w:sz="0" w:space="0" w:color="auto"/>
        <w:left w:val="none" w:sz="0" w:space="0" w:color="auto"/>
        <w:bottom w:val="none" w:sz="0" w:space="0" w:color="auto"/>
        <w:right w:val="none" w:sz="0" w:space="0" w:color="auto"/>
      </w:divBdr>
    </w:div>
    <w:div w:id="537860920">
      <w:bodyDiv w:val="1"/>
      <w:marLeft w:val="0"/>
      <w:marRight w:val="0"/>
      <w:marTop w:val="0"/>
      <w:marBottom w:val="0"/>
      <w:divBdr>
        <w:top w:val="none" w:sz="0" w:space="0" w:color="auto"/>
        <w:left w:val="none" w:sz="0" w:space="0" w:color="auto"/>
        <w:bottom w:val="none" w:sz="0" w:space="0" w:color="auto"/>
        <w:right w:val="none" w:sz="0" w:space="0" w:color="auto"/>
      </w:divBdr>
    </w:div>
    <w:div w:id="755325820">
      <w:bodyDiv w:val="1"/>
      <w:marLeft w:val="0"/>
      <w:marRight w:val="0"/>
      <w:marTop w:val="0"/>
      <w:marBottom w:val="0"/>
      <w:divBdr>
        <w:top w:val="none" w:sz="0" w:space="0" w:color="auto"/>
        <w:left w:val="none" w:sz="0" w:space="0" w:color="auto"/>
        <w:bottom w:val="none" w:sz="0" w:space="0" w:color="auto"/>
        <w:right w:val="none" w:sz="0" w:space="0" w:color="auto"/>
      </w:divBdr>
    </w:div>
    <w:div w:id="975061101">
      <w:bodyDiv w:val="1"/>
      <w:marLeft w:val="0"/>
      <w:marRight w:val="0"/>
      <w:marTop w:val="0"/>
      <w:marBottom w:val="0"/>
      <w:divBdr>
        <w:top w:val="none" w:sz="0" w:space="0" w:color="auto"/>
        <w:left w:val="none" w:sz="0" w:space="0" w:color="auto"/>
        <w:bottom w:val="none" w:sz="0" w:space="0" w:color="auto"/>
        <w:right w:val="none" w:sz="0" w:space="0" w:color="auto"/>
      </w:divBdr>
    </w:div>
    <w:div w:id="1234004718">
      <w:bodyDiv w:val="1"/>
      <w:marLeft w:val="0"/>
      <w:marRight w:val="0"/>
      <w:marTop w:val="0"/>
      <w:marBottom w:val="0"/>
      <w:divBdr>
        <w:top w:val="none" w:sz="0" w:space="0" w:color="auto"/>
        <w:left w:val="none" w:sz="0" w:space="0" w:color="auto"/>
        <w:bottom w:val="none" w:sz="0" w:space="0" w:color="auto"/>
        <w:right w:val="none" w:sz="0" w:space="0" w:color="auto"/>
      </w:divBdr>
    </w:div>
    <w:div w:id="1311134942">
      <w:bodyDiv w:val="1"/>
      <w:marLeft w:val="0"/>
      <w:marRight w:val="0"/>
      <w:marTop w:val="0"/>
      <w:marBottom w:val="0"/>
      <w:divBdr>
        <w:top w:val="none" w:sz="0" w:space="0" w:color="auto"/>
        <w:left w:val="none" w:sz="0" w:space="0" w:color="auto"/>
        <w:bottom w:val="none" w:sz="0" w:space="0" w:color="auto"/>
        <w:right w:val="none" w:sz="0" w:space="0" w:color="auto"/>
      </w:divBdr>
    </w:div>
    <w:div w:id="1368408325">
      <w:bodyDiv w:val="1"/>
      <w:marLeft w:val="0"/>
      <w:marRight w:val="0"/>
      <w:marTop w:val="0"/>
      <w:marBottom w:val="0"/>
      <w:divBdr>
        <w:top w:val="none" w:sz="0" w:space="0" w:color="auto"/>
        <w:left w:val="none" w:sz="0" w:space="0" w:color="auto"/>
        <w:bottom w:val="none" w:sz="0" w:space="0" w:color="auto"/>
        <w:right w:val="none" w:sz="0" w:space="0" w:color="auto"/>
      </w:divBdr>
    </w:div>
    <w:div w:id="1377660061">
      <w:bodyDiv w:val="1"/>
      <w:marLeft w:val="0"/>
      <w:marRight w:val="0"/>
      <w:marTop w:val="0"/>
      <w:marBottom w:val="0"/>
      <w:divBdr>
        <w:top w:val="none" w:sz="0" w:space="0" w:color="auto"/>
        <w:left w:val="none" w:sz="0" w:space="0" w:color="auto"/>
        <w:bottom w:val="none" w:sz="0" w:space="0" w:color="auto"/>
        <w:right w:val="none" w:sz="0" w:space="0" w:color="auto"/>
      </w:divBdr>
      <w:divsChild>
        <w:div w:id="921333401">
          <w:marLeft w:val="0"/>
          <w:marRight w:val="0"/>
          <w:marTop w:val="0"/>
          <w:marBottom w:val="0"/>
          <w:divBdr>
            <w:top w:val="none" w:sz="0" w:space="0" w:color="auto"/>
            <w:left w:val="none" w:sz="0" w:space="0" w:color="auto"/>
            <w:bottom w:val="none" w:sz="0" w:space="0" w:color="auto"/>
            <w:right w:val="none" w:sz="0" w:space="0" w:color="auto"/>
          </w:divBdr>
        </w:div>
        <w:div w:id="2141416888">
          <w:marLeft w:val="0"/>
          <w:marRight w:val="0"/>
          <w:marTop w:val="0"/>
          <w:marBottom w:val="0"/>
          <w:divBdr>
            <w:top w:val="none" w:sz="0" w:space="0" w:color="auto"/>
            <w:left w:val="none" w:sz="0" w:space="0" w:color="auto"/>
            <w:bottom w:val="none" w:sz="0" w:space="0" w:color="auto"/>
            <w:right w:val="none" w:sz="0" w:space="0" w:color="auto"/>
          </w:divBdr>
        </w:div>
      </w:divsChild>
    </w:div>
    <w:div w:id="2029138754">
      <w:bodyDiv w:val="1"/>
      <w:marLeft w:val="0"/>
      <w:marRight w:val="0"/>
      <w:marTop w:val="0"/>
      <w:marBottom w:val="0"/>
      <w:divBdr>
        <w:top w:val="none" w:sz="0" w:space="0" w:color="auto"/>
        <w:left w:val="none" w:sz="0" w:space="0" w:color="auto"/>
        <w:bottom w:val="none" w:sz="0" w:space="0" w:color="auto"/>
        <w:right w:val="none" w:sz="0" w:space="0" w:color="auto"/>
      </w:divBdr>
      <w:divsChild>
        <w:div w:id="74087760">
          <w:marLeft w:val="0"/>
          <w:marRight w:val="0"/>
          <w:marTop w:val="0"/>
          <w:marBottom w:val="0"/>
          <w:divBdr>
            <w:top w:val="none" w:sz="0" w:space="0" w:color="auto"/>
            <w:left w:val="none" w:sz="0" w:space="0" w:color="auto"/>
            <w:bottom w:val="none" w:sz="0" w:space="0" w:color="auto"/>
            <w:right w:val="none" w:sz="0" w:space="0" w:color="auto"/>
          </w:divBdr>
        </w:div>
        <w:div w:id="241724670">
          <w:marLeft w:val="0"/>
          <w:marRight w:val="0"/>
          <w:marTop w:val="0"/>
          <w:marBottom w:val="0"/>
          <w:divBdr>
            <w:top w:val="none" w:sz="0" w:space="0" w:color="auto"/>
            <w:left w:val="none" w:sz="0" w:space="0" w:color="auto"/>
            <w:bottom w:val="none" w:sz="0" w:space="0" w:color="auto"/>
            <w:right w:val="none" w:sz="0" w:space="0" w:color="auto"/>
          </w:divBdr>
        </w:div>
      </w:divsChild>
    </w:div>
    <w:div w:id="2088458012">
      <w:bodyDiv w:val="1"/>
      <w:marLeft w:val="0"/>
      <w:marRight w:val="0"/>
      <w:marTop w:val="0"/>
      <w:marBottom w:val="0"/>
      <w:divBdr>
        <w:top w:val="none" w:sz="0" w:space="0" w:color="auto"/>
        <w:left w:val="none" w:sz="0" w:space="0" w:color="auto"/>
        <w:bottom w:val="none" w:sz="0" w:space="0" w:color="auto"/>
        <w:right w:val="none" w:sz="0" w:space="0" w:color="auto"/>
      </w:divBdr>
      <w:divsChild>
        <w:div w:id="1033844530">
          <w:marLeft w:val="0"/>
          <w:marRight w:val="0"/>
          <w:marTop w:val="0"/>
          <w:marBottom w:val="0"/>
          <w:divBdr>
            <w:top w:val="none" w:sz="0" w:space="0" w:color="auto"/>
            <w:left w:val="none" w:sz="0" w:space="0" w:color="auto"/>
            <w:bottom w:val="none" w:sz="0" w:space="0" w:color="auto"/>
            <w:right w:val="none" w:sz="0" w:space="0" w:color="auto"/>
          </w:divBdr>
        </w:div>
        <w:div w:id="33819809">
          <w:marLeft w:val="0"/>
          <w:marRight w:val="0"/>
          <w:marTop w:val="0"/>
          <w:marBottom w:val="0"/>
          <w:divBdr>
            <w:top w:val="none" w:sz="0" w:space="0" w:color="auto"/>
            <w:left w:val="none" w:sz="0" w:space="0" w:color="auto"/>
            <w:bottom w:val="none" w:sz="0" w:space="0" w:color="auto"/>
            <w:right w:val="none" w:sz="0" w:space="0" w:color="auto"/>
          </w:divBdr>
        </w:div>
      </w:divsChild>
    </w:div>
    <w:div w:id="2117208689">
      <w:bodyDiv w:val="1"/>
      <w:marLeft w:val="0"/>
      <w:marRight w:val="0"/>
      <w:marTop w:val="0"/>
      <w:marBottom w:val="0"/>
      <w:divBdr>
        <w:top w:val="none" w:sz="0" w:space="0" w:color="auto"/>
        <w:left w:val="none" w:sz="0" w:space="0" w:color="auto"/>
        <w:bottom w:val="none" w:sz="0" w:space="0" w:color="auto"/>
        <w:right w:val="none" w:sz="0" w:space="0" w:color="auto"/>
      </w:divBdr>
    </w:div>
    <w:div w:id="2143762442">
      <w:bodyDiv w:val="1"/>
      <w:marLeft w:val="0"/>
      <w:marRight w:val="0"/>
      <w:marTop w:val="0"/>
      <w:marBottom w:val="0"/>
      <w:divBdr>
        <w:top w:val="none" w:sz="0" w:space="0" w:color="auto"/>
        <w:left w:val="none" w:sz="0" w:space="0" w:color="auto"/>
        <w:bottom w:val="none" w:sz="0" w:space="0" w:color="auto"/>
        <w:right w:val="none" w:sz="0" w:space="0" w:color="auto"/>
      </w:divBdr>
      <w:divsChild>
        <w:div w:id="1264877028">
          <w:marLeft w:val="0"/>
          <w:marRight w:val="0"/>
          <w:marTop w:val="0"/>
          <w:marBottom w:val="0"/>
          <w:divBdr>
            <w:top w:val="none" w:sz="0" w:space="0" w:color="auto"/>
            <w:left w:val="none" w:sz="0" w:space="0" w:color="auto"/>
            <w:bottom w:val="none" w:sz="0" w:space="0" w:color="auto"/>
            <w:right w:val="none" w:sz="0" w:space="0" w:color="auto"/>
          </w:divBdr>
        </w:div>
        <w:div w:id="9369862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107820-kriminalprocesa-likum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20</Pages>
  <Words>17348</Words>
  <Characters>9889</Characters>
  <Application>Microsoft Office Word</Application>
  <DocSecurity>0</DocSecurity>
  <Lines>82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Izziņa_24-TA-2510.docx</vt:lpstr>
      <vt:lpstr>Izziņa_24-TA-2510.docx</vt:lpstr>
    </vt:vector>
  </TitlesOfParts>
  <Company/>
  <LinksUpToDate>false</LinksUpToDate>
  <CharactersWithSpaces>27183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Izziņa_24-TA-2510.docx</dc:title>
  <dc:creator>Alvīne Paštore-Gribuste</dc:creator>
  <cp:lastModifiedBy>Alvīne Paštore-Gribuste</cp:lastModifiedBy>
  <cp:revision>4</cp:revision>
  <dcterms:created xsi:type="dcterms:W3CDTF">2025-04-04T12:37:00Z</dcterms:created>
  <dcterms:modified xsi:type="dcterms:W3CDTF">2025-04-04T12:46:00Z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71848a6c74641a870ebdf06692e3799ef6f98566fa582728fd83152361abeed5</vt:lpwstr>
  </property>
</Properties>
</file>