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2000. gada 26. septembra noteikumos Nr. 330 "Vakcinācijas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norādītajam Veselības ministrija 2023.gadā nepieciešamo finansējumu dzimumneitrālas CPV vakcinācijas un grūtnieču un pusaudžu vakcinācijas pret garo klepu nodrošināšanai 1 138 655 </w:t>
            </w:r>
            <w:r w:rsidR="00000000" w:rsidRPr="00000000" w:rsidDel="00000000">
              <w:rPr>
                <w:i w:val="1"/>
                <w:rtl w:val="0"/>
              </w:rPr>
              <w:t xml:space="preserve">euro </w:t>
            </w:r>
            <w:r w:rsidR="00000000" w:rsidRPr="00000000" w:rsidDel="00000000">
              <w:rPr>
                <w:rtl w:val="0"/>
              </w:rPr>
              <w:t xml:space="preserve">apmērā ierosina daļēji pārdalīt no Veselības ministrijas budžetā paredzētā finansējuma prioritārā pasākuma 2022.-2024.gadam “Nodrošināt jaunas personu grupas – vakcināciju pret sezonālo gripu” īstenošanai 2023.gadā. Norādām, ka atbilstoši FM 13.12.2022 rīkojuma Nr.794 “Par Pamatprincipiem valsts pagaidu budžeta 2023.gadam sagatavošanai un izpildei” 22.10.apakšpunktā un 23.5.apakšpunktā noteiktajam apropriācijas pārdali citiem mērķiem no prioritārajiem pasākumiem 2022.—2024. gadam piešķirtā finansējuma var veikt, ja ir pieņemts attiecīgs Ministru kabineta lēmums un Saeimas Budžeta un finanšu (nodokļu) komisija piecu darba dienu laikā no attiecīgās informācijas saņemšanas dienas ir to izskatījusi un nav iebildusi pret apropriācijas pārdali. Attiecīgi precizējams MK sēdes protokollēmuma projekts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prioritārā pasākuma “Nodrošināt jaunas personu grupas – vakcināciju pret sezonālo gripu” īstenošanai 2022.gadā un turpmāk ik gadu piešķirts papildu valsts budžeta finansējums 1 826 919 </w:t>
            </w:r>
            <w:r w:rsidR="00000000" w:rsidRPr="00000000" w:rsidDel="00000000">
              <w:rPr>
                <w:i w:val="1"/>
                <w:rtl w:val="0"/>
              </w:rPr>
              <w:t xml:space="preserve">euro </w:t>
            </w:r>
            <w:r w:rsidR="00000000" w:rsidRPr="00000000" w:rsidDel="00000000">
              <w:rPr>
                <w:rtl w:val="0"/>
              </w:rPr>
              <w:t xml:space="preserve">apmērā, lūdzam precizēt aprēķinu, lai būtu saprotams prioritārajam pasākumam piešķirtā finansējuma izlietojums 2022.gadā un 2023.gadā plānotais izlietojums.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22-TA-3566</w:t>
    </w:r>
    <w:r>
      <w:br/>
    </w:r>
    <w:r w:rsidR="00000000" w:rsidRPr="00000000" w:rsidDel="00000000">
      <w:rPr>
        <w:rtl w:val="0"/>
      </w:rPr>
      <w:t xml:space="preserve">24.01.2023. 10.30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22-TA-3566</w:t>
    </w:r>
    <w:r>
      <w:br/>
    </w:r>
    <w:r w:rsidR="00000000" w:rsidRPr="00000000" w:rsidDel="00000000">
      <w:rPr>
        <w:rtl w:val="0"/>
      </w:rPr>
      <w:t xml:space="preserve">24.01.2023. 10.30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Izziņa_22-TA-3566.docx</dc:title>
</cp:coreProperties>
</file>

<file path=docProps/custom.xml><?xml version="1.0" encoding="utf-8"?>
<Properties xmlns="http://schemas.openxmlformats.org/officeDocument/2006/custom-properties" xmlns:vt="http://schemas.openxmlformats.org/officeDocument/2006/docPropsVTypes"/>
</file>