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549C6" w14:textId="44F21B0F" w:rsidR="00576E16" w:rsidRPr="0094485C" w:rsidRDefault="00576E16" w:rsidP="00576E16">
      <w:pPr>
        <w:rPr>
          <w:b/>
          <w:i/>
          <w:sz w:val="22"/>
        </w:rPr>
      </w:pPr>
      <w:r w:rsidRPr="00C62F8B">
        <w:rPr>
          <w:sz w:val="26"/>
          <w:szCs w:val="26"/>
        </w:rPr>
        <w:t>Budžeta un finanšu (nodokļu) komisija</w:t>
      </w:r>
      <w:r>
        <w:rPr>
          <w:sz w:val="26"/>
          <w:szCs w:val="26"/>
        </w:rPr>
        <w:tab/>
      </w:r>
    </w:p>
    <w:p w14:paraId="197A86DA" w14:textId="41BE2530" w:rsidR="00333A45" w:rsidRPr="00222595" w:rsidRDefault="00576E16" w:rsidP="00222595">
      <w:pPr>
        <w:jc w:val="right"/>
        <w:rPr>
          <w:sz w:val="26"/>
          <w:szCs w:val="26"/>
        </w:rPr>
      </w:pPr>
      <w:r w:rsidRPr="00C62F8B">
        <w:rPr>
          <w:sz w:val="26"/>
          <w:szCs w:val="26"/>
        </w:rPr>
        <w:t>L</w:t>
      </w:r>
      <w:r>
        <w:rPr>
          <w:sz w:val="26"/>
          <w:szCs w:val="26"/>
        </w:rPr>
        <w:t>ikumprojekts</w:t>
      </w:r>
      <w:r w:rsidR="008E0F8B">
        <w:rPr>
          <w:sz w:val="26"/>
          <w:szCs w:val="26"/>
        </w:rPr>
        <w:t xml:space="preserve"> </w:t>
      </w:r>
      <w:r w:rsidR="00F4077B">
        <w:rPr>
          <w:sz w:val="26"/>
          <w:szCs w:val="26"/>
        </w:rPr>
        <w:t>(steidzams) otr</w:t>
      </w:r>
      <w:r w:rsidR="008E0F8B">
        <w:rPr>
          <w:sz w:val="26"/>
          <w:szCs w:val="26"/>
        </w:rPr>
        <w:t>ajam lasījumam</w:t>
      </w:r>
      <w:r>
        <w:rPr>
          <w:sz w:val="26"/>
          <w:szCs w:val="26"/>
        </w:rPr>
        <w:t xml:space="preserve"> </w:t>
      </w:r>
    </w:p>
    <w:p w14:paraId="40E45898" w14:textId="0C24C816" w:rsidR="00B6215C" w:rsidRDefault="008959A3" w:rsidP="00B6215C">
      <w:pPr>
        <w:jc w:val="center"/>
        <w:rPr>
          <w:b/>
          <w:sz w:val="26"/>
          <w:szCs w:val="26"/>
        </w:rPr>
      </w:pPr>
      <w:r w:rsidRPr="008959A3">
        <w:rPr>
          <w:b/>
          <w:sz w:val="26"/>
          <w:szCs w:val="26"/>
        </w:rPr>
        <w:t>Grozījumi Azartspēļu un izložu likumā</w:t>
      </w:r>
    </w:p>
    <w:p w14:paraId="5A86D7DA" w14:textId="4EEA3E64" w:rsidR="008E0F8B" w:rsidRDefault="008E0F8B" w:rsidP="008E0F8B">
      <w:pPr>
        <w:jc w:val="center"/>
        <w:rPr>
          <w:rStyle w:val="Emphasis"/>
          <w:b/>
          <w:bCs/>
          <w:sz w:val="26"/>
          <w:szCs w:val="26"/>
        </w:rPr>
      </w:pPr>
      <w:r w:rsidRPr="0068140D">
        <w:rPr>
          <w:rStyle w:val="Emphasis"/>
          <w:b/>
          <w:bCs/>
          <w:sz w:val="26"/>
          <w:szCs w:val="26"/>
        </w:rPr>
        <w:t xml:space="preserve">(Nr. </w:t>
      </w:r>
      <w:r w:rsidR="00B97B1D">
        <w:rPr>
          <w:rStyle w:val="Emphasis"/>
          <w:b/>
          <w:bCs/>
          <w:sz w:val="26"/>
          <w:szCs w:val="26"/>
        </w:rPr>
        <w:t>10</w:t>
      </w:r>
      <w:r w:rsidR="00D609F5">
        <w:rPr>
          <w:rStyle w:val="Emphasis"/>
          <w:b/>
          <w:bCs/>
          <w:sz w:val="26"/>
          <w:szCs w:val="26"/>
        </w:rPr>
        <w:t>81</w:t>
      </w:r>
      <w:r w:rsidRPr="0068140D">
        <w:rPr>
          <w:rStyle w:val="Emphasis"/>
          <w:b/>
          <w:bCs/>
          <w:sz w:val="26"/>
          <w:szCs w:val="26"/>
        </w:rPr>
        <w:t>/</w:t>
      </w:r>
      <w:proofErr w:type="spellStart"/>
      <w:r w:rsidRPr="0068140D">
        <w:rPr>
          <w:rStyle w:val="Emphasis"/>
          <w:b/>
          <w:bCs/>
          <w:sz w:val="26"/>
          <w:szCs w:val="26"/>
        </w:rPr>
        <w:t>Lp</w:t>
      </w:r>
      <w:proofErr w:type="spellEnd"/>
      <w:r w:rsidRPr="0068140D">
        <w:rPr>
          <w:rStyle w:val="Emphasis"/>
          <w:b/>
          <w:bCs/>
          <w:sz w:val="26"/>
          <w:szCs w:val="26"/>
        </w:rPr>
        <w:t xml:space="preserve"> 14)</w:t>
      </w:r>
    </w:p>
    <w:p w14:paraId="6DFFEA76" w14:textId="77777777" w:rsidR="00576E16" w:rsidRPr="00495B31" w:rsidRDefault="00576E16" w:rsidP="00576E16">
      <w:pPr>
        <w:rPr>
          <w:rStyle w:val="Emphasis"/>
          <w:b/>
          <w:sz w:val="26"/>
          <w:szCs w:val="26"/>
        </w:rPr>
      </w:pPr>
    </w:p>
    <w:tbl>
      <w:tblPr>
        <w:tblW w:w="15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15"/>
        <w:gridCol w:w="3846"/>
        <w:gridCol w:w="566"/>
        <w:gridCol w:w="3865"/>
        <w:gridCol w:w="1628"/>
        <w:gridCol w:w="1406"/>
      </w:tblGrid>
      <w:tr w:rsidR="00EA67D3" w:rsidRPr="001B3F41" w14:paraId="7D10E641" w14:textId="6CCD5F81" w:rsidTr="68AA80F1">
        <w:tc>
          <w:tcPr>
            <w:tcW w:w="3969" w:type="dxa"/>
          </w:tcPr>
          <w:p w14:paraId="0DD29161" w14:textId="77777777" w:rsidR="00F4077B" w:rsidRPr="001634F0" w:rsidRDefault="00F4077B" w:rsidP="0096593E">
            <w:pPr>
              <w:jc w:val="center"/>
              <w:rPr>
                <w:b/>
                <w:bCs/>
                <w:iCs/>
              </w:rPr>
            </w:pPr>
            <w:r>
              <w:rPr>
                <w:b/>
              </w:rPr>
              <w:t>Spēkā esošā redakcija</w:t>
            </w:r>
          </w:p>
        </w:tc>
        <w:tc>
          <w:tcPr>
            <w:tcW w:w="3969" w:type="dxa"/>
          </w:tcPr>
          <w:p w14:paraId="621FE7EA" w14:textId="27178868" w:rsidR="00F4077B" w:rsidRPr="001B3F41" w:rsidRDefault="00F4077B" w:rsidP="00C0720A">
            <w:pPr>
              <w:jc w:val="center"/>
              <w:rPr>
                <w:b/>
              </w:rPr>
            </w:pPr>
            <w:r>
              <w:rPr>
                <w:b/>
              </w:rPr>
              <w:t>Pirmā lasījuma redakcija</w:t>
            </w:r>
          </w:p>
        </w:tc>
        <w:tc>
          <w:tcPr>
            <w:tcW w:w="567" w:type="dxa"/>
          </w:tcPr>
          <w:p w14:paraId="26E0E750" w14:textId="7F380510" w:rsidR="00F4077B" w:rsidRPr="00F4077B" w:rsidRDefault="00F4077B" w:rsidP="00F4077B">
            <w:pPr>
              <w:jc w:val="center"/>
              <w:rPr>
                <w:b/>
              </w:rPr>
            </w:pPr>
            <w:r w:rsidRPr="00F4077B">
              <w:rPr>
                <w:b/>
              </w:rPr>
              <w:t>Nr.</w:t>
            </w:r>
          </w:p>
        </w:tc>
        <w:tc>
          <w:tcPr>
            <w:tcW w:w="3969" w:type="dxa"/>
          </w:tcPr>
          <w:p w14:paraId="7DF07A03" w14:textId="77777777" w:rsidR="00F4077B" w:rsidRDefault="00F4077B" w:rsidP="00C0720A">
            <w:pPr>
              <w:jc w:val="center"/>
              <w:rPr>
                <w:b/>
              </w:rPr>
            </w:pPr>
            <w:r>
              <w:rPr>
                <w:b/>
              </w:rPr>
              <w:t>Priekšlikumi</w:t>
            </w:r>
          </w:p>
          <w:p w14:paraId="1909B685" w14:textId="1D819254" w:rsidR="00F4077B" w:rsidRPr="001B3F41" w:rsidRDefault="00F4077B" w:rsidP="00C0720A">
            <w:pPr>
              <w:jc w:val="center"/>
              <w:rPr>
                <w:b/>
              </w:rPr>
            </w:pPr>
            <w:r>
              <w:rPr>
                <w:b/>
              </w:rPr>
              <w:t>(</w:t>
            </w:r>
            <w:r w:rsidR="00D60C8E">
              <w:rPr>
                <w:b/>
              </w:rPr>
              <w:t>4</w:t>
            </w:r>
            <w:r>
              <w:rPr>
                <w:b/>
              </w:rPr>
              <w:t>)</w:t>
            </w:r>
          </w:p>
        </w:tc>
        <w:tc>
          <w:tcPr>
            <w:tcW w:w="1417" w:type="dxa"/>
          </w:tcPr>
          <w:p w14:paraId="73E4533B" w14:textId="2A42A48A" w:rsidR="00F4077B" w:rsidRPr="000204F6" w:rsidRDefault="00F4077B" w:rsidP="000204F6">
            <w:pPr>
              <w:jc w:val="center"/>
              <w:rPr>
                <w:b/>
              </w:rPr>
            </w:pPr>
            <w:r w:rsidRPr="000204F6">
              <w:rPr>
                <w:b/>
              </w:rPr>
              <w:t>Ministru kabineta atzinums</w:t>
            </w:r>
          </w:p>
        </w:tc>
        <w:tc>
          <w:tcPr>
            <w:tcW w:w="1418" w:type="dxa"/>
          </w:tcPr>
          <w:p w14:paraId="1DD5BDC5" w14:textId="7E7309CA" w:rsidR="00F4077B" w:rsidRPr="000204F6" w:rsidRDefault="00F4077B" w:rsidP="000204F6">
            <w:pPr>
              <w:jc w:val="center"/>
              <w:rPr>
                <w:b/>
              </w:rPr>
            </w:pPr>
            <w:r w:rsidRPr="000204F6">
              <w:rPr>
                <w:b/>
              </w:rPr>
              <w:t>Komisijas atzinums</w:t>
            </w:r>
          </w:p>
        </w:tc>
      </w:tr>
      <w:tr w:rsidR="00EA67D3" w:rsidRPr="001B3F41" w14:paraId="2EB96D1E" w14:textId="2BDDE33E" w:rsidTr="68AA80F1">
        <w:tc>
          <w:tcPr>
            <w:tcW w:w="3969" w:type="dxa"/>
          </w:tcPr>
          <w:p w14:paraId="0C5E3B2F" w14:textId="77777777" w:rsidR="00F4077B" w:rsidRPr="00B6582A" w:rsidRDefault="00F4077B" w:rsidP="00B6215C">
            <w:pPr>
              <w:ind w:firstLine="567"/>
              <w:jc w:val="both"/>
              <w:rPr>
                <w:sz w:val="22"/>
              </w:rPr>
            </w:pPr>
          </w:p>
        </w:tc>
        <w:tc>
          <w:tcPr>
            <w:tcW w:w="3969" w:type="dxa"/>
          </w:tcPr>
          <w:p w14:paraId="16113F63" w14:textId="4079FF34" w:rsidR="00F4077B" w:rsidRPr="005E54AA" w:rsidRDefault="00F4077B" w:rsidP="00F4077B">
            <w:pPr>
              <w:ind w:firstLine="567"/>
              <w:jc w:val="both"/>
              <w:rPr>
                <w:rFonts w:eastAsia="Times New Roman"/>
                <w:iCs/>
                <w:color w:val="000000"/>
                <w:sz w:val="22"/>
                <w:lang w:eastAsia="lv-LV"/>
              </w:rPr>
            </w:pPr>
            <w:r w:rsidRPr="00F40AC4">
              <w:rPr>
                <w:rFonts w:eastAsia="Times New Roman"/>
                <w:iCs/>
                <w:color w:val="000000"/>
                <w:sz w:val="22"/>
                <w:lang w:eastAsia="lv-LV"/>
              </w:rPr>
              <w:t>Izdarīt Azartspēļu un izložu likumā (Latvijas Republikas Saeimas un Ministru Kabineta Ziņotājs, 2006, 1., 14. nr.; Latvijas Vēstnesis, 2011, 65. nr.; 2013, 188. nr.; 2015, 248. nr.; 2016, 241. nr.; 2017, 222., 242. nr.; 2019, 75. nr.; 2021, 73.A nr.; 2024, 248. nr.) šādus grozījumus:</w:t>
            </w:r>
          </w:p>
        </w:tc>
        <w:tc>
          <w:tcPr>
            <w:tcW w:w="567" w:type="dxa"/>
          </w:tcPr>
          <w:p w14:paraId="09F790AD" w14:textId="77777777" w:rsidR="00F4077B" w:rsidRPr="00F4077B" w:rsidRDefault="00F4077B" w:rsidP="00F4077B">
            <w:pPr>
              <w:jc w:val="center"/>
              <w:rPr>
                <w:rFonts w:eastAsia="Times New Roman"/>
                <w:b/>
                <w:iCs/>
                <w:color w:val="000000"/>
                <w:sz w:val="22"/>
                <w:lang w:eastAsia="lv-LV"/>
              </w:rPr>
            </w:pPr>
          </w:p>
        </w:tc>
        <w:tc>
          <w:tcPr>
            <w:tcW w:w="3969" w:type="dxa"/>
          </w:tcPr>
          <w:p w14:paraId="6DC9AAD1" w14:textId="77777777" w:rsidR="00F4077B" w:rsidRPr="00F40AC4" w:rsidRDefault="00F4077B" w:rsidP="00B97B1D">
            <w:pPr>
              <w:ind w:firstLine="567"/>
              <w:jc w:val="both"/>
              <w:rPr>
                <w:rFonts w:eastAsia="Times New Roman"/>
                <w:iCs/>
                <w:color w:val="000000"/>
                <w:sz w:val="22"/>
                <w:lang w:eastAsia="lv-LV"/>
              </w:rPr>
            </w:pPr>
          </w:p>
        </w:tc>
        <w:tc>
          <w:tcPr>
            <w:tcW w:w="1417" w:type="dxa"/>
          </w:tcPr>
          <w:p w14:paraId="2B963008" w14:textId="77777777" w:rsidR="00F4077B" w:rsidRPr="000204F6" w:rsidRDefault="00F4077B" w:rsidP="000204F6">
            <w:pPr>
              <w:jc w:val="center"/>
              <w:rPr>
                <w:rFonts w:eastAsia="Times New Roman"/>
                <w:b/>
                <w:iCs/>
                <w:color w:val="000000"/>
                <w:sz w:val="22"/>
                <w:lang w:eastAsia="lv-LV"/>
              </w:rPr>
            </w:pPr>
          </w:p>
        </w:tc>
        <w:tc>
          <w:tcPr>
            <w:tcW w:w="1418" w:type="dxa"/>
          </w:tcPr>
          <w:p w14:paraId="7A638F98" w14:textId="77777777" w:rsidR="00F4077B" w:rsidRPr="000204F6" w:rsidRDefault="00F4077B" w:rsidP="000204F6">
            <w:pPr>
              <w:jc w:val="center"/>
              <w:rPr>
                <w:rFonts w:eastAsia="Times New Roman"/>
                <w:b/>
                <w:iCs/>
                <w:color w:val="000000"/>
                <w:sz w:val="22"/>
                <w:lang w:eastAsia="lv-LV"/>
              </w:rPr>
            </w:pPr>
          </w:p>
        </w:tc>
      </w:tr>
      <w:tr w:rsidR="00EA67D3" w:rsidRPr="001B3F41" w14:paraId="7A9EE045" w14:textId="5888C4C3" w:rsidTr="68AA80F1">
        <w:tc>
          <w:tcPr>
            <w:tcW w:w="3969" w:type="dxa"/>
          </w:tcPr>
          <w:p w14:paraId="6842D79C" w14:textId="68A058AC" w:rsidR="00F4077B" w:rsidRPr="009B262A" w:rsidRDefault="00F4077B" w:rsidP="00392ABC">
            <w:pPr>
              <w:ind w:firstLine="567"/>
              <w:jc w:val="both"/>
              <w:rPr>
                <w:sz w:val="22"/>
              </w:rPr>
            </w:pPr>
          </w:p>
        </w:tc>
        <w:tc>
          <w:tcPr>
            <w:tcW w:w="3969" w:type="dxa"/>
          </w:tcPr>
          <w:p w14:paraId="70ED868E" w14:textId="77777777" w:rsidR="00F4077B" w:rsidRDefault="00F4077B" w:rsidP="0034087B">
            <w:pPr>
              <w:ind w:firstLine="567"/>
              <w:jc w:val="both"/>
              <w:rPr>
                <w:rFonts w:eastAsia="Times New Roman"/>
                <w:iCs/>
                <w:color w:val="000000"/>
                <w:sz w:val="22"/>
                <w:lang w:eastAsia="lv-LV"/>
              </w:rPr>
            </w:pPr>
            <w:r w:rsidRPr="00F40AC4">
              <w:rPr>
                <w:rFonts w:eastAsia="Times New Roman"/>
                <w:iCs/>
                <w:color w:val="000000"/>
                <w:sz w:val="22"/>
                <w:lang w:eastAsia="lv-LV"/>
              </w:rPr>
              <w:t>1. Aizstāt visā likumā, izņemot pārejas noteikumus, vārdus "Izložu un azartspēļu uzraudzības inspekcija" (attiecīgā locījumā) ar vārdiem "Valsts ieņēmumu dienests" (attiecīgā locījumā).</w:t>
            </w:r>
          </w:p>
          <w:p w14:paraId="675673A1" w14:textId="234032E7" w:rsidR="00F4077B" w:rsidRPr="005E54AA" w:rsidRDefault="00F4077B" w:rsidP="0034087B">
            <w:pPr>
              <w:ind w:firstLine="567"/>
              <w:jc w:val="both"/>
              <w:rPr>
                <w:rFonts w:eastAsia="Times New Roman"/>
                <w:iCs/>
                <w:color w:val="000000"/>
                <w:sz w:val="22"/>
                <w:lang w:eastAsia="lv-LV"/>
              </w:rPr>
            </w:pPr>
          </w:p>
        </w:tc>
        <w:tc>
          <w:tcPr>
            <w:tcW w:w="567" w:type="dxa"/>
          </w:tcPr>
          <w:p w14:paraId="3C55148A" w14:textId="77777777" w:rsidR="00F4077B" w:rsidRPr="00F4077B" w:rsidRDefault="00F4077B" w:rsidP="00F4077B">
            <w:pPr>
              <w:jc w:val="center"/>
              <w:rPr>
                <w:rFonts w:eastAsia="Times New Roman"/>
                <w:b/>
                <w:iCs/>
                <w:color w:val="000000"/>
                <w:sz w:val="22"/>
                <w:lang w:eastAsia="lv-LV"/>
              </w:rPr>
            </w:pPr>
          </w:p>
        </w:tc>
        <w:tc>
          <w:tcPr>
            <w:tcW w:w="3969" w:type="dxa"/>
          </w:tcPr>
          <w:p w14:paraId="7A77E46C" w14:textId="77777777" w:rsidR="00F4077B" w:rsidRPr="00F40AC4" w:rsidRDefault="00F4077B" w:rsidP="0034087B">
            <w:pPr>
              <w:ind w:firstLine="567"/>
              <w:jc w:val="both"/>
              <w:rPr>
                <w:rFonts w:eastAsia="Times New Roman"/>
                <w:iCs/>
                <w:color w:val="000000"/>
                <w:sz w:val="22"/>
                <w:lang w:eastAsia="lv-LV"/>
              </w:rPr>
            </w:pPr>
          </w:p>
        </w:tc>
        <w:tc>
          <w:tcPr>
            <w:tcW w:w="1417" w:type="dxa"/>
          </w:tcPr>
          <w:p w14:paraId="6C6DBF54" w14:textId="77777777" w:rsidR="00F4077B" w:rsidRPr="000204F6" w:rsidRDefault="00F4077B" w:rsidP="000204F6">
            <w:pPr>
              <w:jc w:val="center"/>
              <w:rPr>
                <w:rFonts w:eastAsia="Times New Roman"/>
                <w:b/>
                <w:iCs/>
                <w:color w:val="000000"/>
                <w:sz w:val="22"/>
                <w:lang w:eastAsia="lv-LV"/>
              </w:rPr>
            </w:pPr>
          </w:p>
        </w:tc>
        <w:tc>
          <w:tcPr>
            <w:tcW w:w="1418" w:type="dxa"/>
          </w:tcPr>
          <w:p w14:paraId="11F14123" w14:textId="77777777" w:rsidR="00F4077B" w:rsidRPr="000204F6" w:rsidRDefault="00F4077B" w:rsidP="000204F6">
            <w:pPr>
              <w:jc w:val="center"/>
              <w:rPr>
                <w:rFonts w:eastAsia="Times New Roman"/>
                <w:b/>
                <w:iCs/>
                <w:color w:val="000000"/>
                <w:sz w:val="22"/>
                <w:lang w:eastAsia="lv-LV"/>
              </w:rPr>
            </w:pPr>
          </w:p>
        </w:tc>
      </w:tr>
      <w:tr w:rsidR="00EA67D3" w:rsidRPr="001B3F41" w14:paraId="03ACE056" w14:textId="6F5C9C73" w:rsidTr="68AA80F1">
        <w:tc>
          <w:tcPr>
            <w:tcW w:w="3969" w:type="dxa"/>
          </w:tcPr>
          <w:p w14:paraId="6BCC309F" w14:textId="77777777" w:rsidR="00F4077B" w:rsidRPr="00913C6F" w:rsidRDefault="00F4077B" w:rsidP="00913C6F">
            <w:pPr>
              <w:ind w:firstLine="567"/>
              <w:jc w:val="both"/>
              <w:rPr>
                <w:sz w:val="22"/>
              </w:rPr>
            </w:pPr>
            <w:r w:rsidRPr="00913C6F">
              <w:rPr>
                <w:b/>
                <w:bCs/>
                <w:sz w:val="22"/>
              </w:rPr>
              <w:t>15.pants. Atteikums izsniegt azartspēļu organizēšanas licenci</w:t>
            </w:r>
          </w:p>
          <w:p w14:paraId="137242B1" w14:textId="77777777" w:rsidR="00F4077B" w:rsidRPr="00913C6F" w:rsidRDefault="00F4077B" w:rsidP="00913C6F">
            <w:pPr>
              <w:ind w:firstLine="567"/>
              <w:jc w:val="both"/>
              <w:rPr>
                <w:sz w:val="22"/>
              </w:rPr>
            </w:pPr>
            <w:r w:rsidRPr="00913C6F">
              <w:rPr>
                <w:sz w:val="22"/>
              </w:rPr>
              <w:t>Izložu un azartspēļu uzraudzības inspekcijai ir tiesības pieņemt lēmumu par atteikumu izsniegt azartspēļu organizēšanas licenci, ja pastāv vismaz viens no šādiem nosacījumiem:</w:t>
            </w:r>
          </w:p>
          <w:p w14:paraId="5CACE5DA" w14:textId="272EB9AF" w:rsidR="00F4077B" w:rsidRPr="00B77A40" w:rsidRDefault="00F4077B" w:rsidP="00222595">
            <w:pPr>
              <w:ind w:firstLine="567"/>
              <w:jc w:val="both"/>
              <w:rPr>
                <w:sz w:val="22"/>
              </w:rPr>
            </w:pPr>
            <w:r w:rsidRPr="00913C6F">
              <w:rPr>
                <w:sz w:val="22"/>
              </w:rPr>
              <w:t xml:space="preserve">6) </w:t>
            </w:r>
            <w:r w:rsidRPr="00E33FDE">
              <w:rPr>
                <w:sz w:val="22"/>
              </w:rPr>
              <w:t xml:space="preserve">tā </w:t>
            </w:r>
            <w:r w:rsidRPr="00913C6F">
              <w:rPr>
                <w:sz w:val="22"/>
              </w:rPr>
              <w:t>konstatē, ka finanšu līdzekļi vai manta, kuru iegulda kapitālsabiedrības pamatkapitālā, iegūti neparastos vai aizdomīgos darījumos vai nav dokumentāri pierādīta šo finanšu līdzekļu un mantas tiesiska ieguve;</w:t>
            </w:r>
          </w:p>
        </w:tc>
        <w:tc>
          <w:tcPr>
            <w:tcW w:w="3969" w:type="dxa"/>
          </w:tcPr>
          <w:p w14:paraId="6FFACD8F" w14:textId="61944328" w:rsidR="00F4077B" w:rsidRPr="005E54AA" w:rsidRDefault="00F4077B" w:rsidP="00333A45">
            <w:pPr>
              <w:ind w:firstLine="567"/>
              <w:jc w:val="both"/>
              <w:rPr>
                <w:rFonts w:eastAsia="Times New Roman"/>
                <w:iCs/>
                <w:color w:val="000000"/>
                <w:sz w:val="22"/>
                <w:lang w:eastAsia="lv-LV"/>
              </w:rPr>
            </w:pPr>
            <w:r w:rsidRPr="00F40AC4">
              <w:rPr>
                <w:rFonts w:eastAsia="Times New Roman"/>
                <w:iCs/>
                <w:color w:val="000000"/>
                <w:sz w:val="22"/>
                <w:lang w:eastAsia="lv-LV"/>
              </w:rPr>
              <w:t>2. Aizstāt 15. panta 6. punktā vārdu "tā" ar vārdu "tas".</w:t>
            </w:r>
          </w:p>
        </w:tc>
        <w:tc>
          <w:tcPr>
            <w:tcW w:w="567" w:type="dxa"/>
          </w:tcPr>
          <w:p w14:paraId="0C6510D6" w14:textId="77777777" w:rsidR="00F4077B" w:rsidRPr="00F4077B" w:rsidRDefault="00F4077B" w:rsidP="00F4077B">
            <w:pPr>
              <w:jc w:val="center"/>
              <w:rPr>
                <w:rFonts w:eastAsia="Times New Roman"/>
                <w:b/>
                <w:iCs/>
                <w:color w:val="000000"/>
                <w:sz w:val="22"/>
                <w:lang w:eastAsia="lv-LV"/>
              </w:rPr>
            </w:pPr>
          </w:p>
        </w:tc>
        <w:tc>
          <w:tcPr>
            <w:tcW w:w="3969" w:type="dxa"/>
          </w:tcPr>
          <w:p w14:paraId="12E81D43" w14:textId="77777777" w:rsidR="00F4077B" w:rsidRPr="00F40AC4" w:rsidRDefault="00F4077B" w:rsidP="00333A45">
            <w:pPr>
              <w:ind w:firstLine="567"/>
              <w:jc w:val="both"/>
              <w:rPr>
                <w:rFonts w:eastAsia="Times New Roman"/>
                <w:iCs/>
                <w:color w:val="000000"/>
                <w:sz w:val="22"/>
                <w:lang w:eastAsia="lv-LV"/>
              </w:rPr>
            </w:pPr>
          </w:p>
        </w:tc>
        <w:tc>
          <w:tcPr>
            <w:tcW w:w="1417" w:type="dxa"/>
          </w:tcPr>
          <w:p w14:paraId="65C3DD98" w14:textId="77777777" w:rsidR="00F4077B" w:rsidRPr="000204F6" w:rsidRDefault="00F4077B" w:rsidP="000204F6">
            <w:pPr>
              <w:jc w:val="center"/>
              <w:rPr>
                <w:rFonts w:eastAsia="Times New Roman"/>
                <w:b/>
                <w:iCs/>
                <w:color w:val="000000"/>
                <w:sz w:val="22"/>
                <w:lang w:eastAsia="lv-LV"/>
              </w:rPr>
            </w:pPr>
          </w:p>
        </w:tc>
        <w:tc>
          <w:tcPr>
            <w:tcW w:w="1418" w:type="dxa"/>
          </w:tcPr>
          <w:p w14:paraId="4EEAE595" w14:textId="77777777" w:rsidR="00F4077B" w:rsidRPr="000204F6" w:rsidRDefault="00F4077B" w:rsidP="000204F6">
            <w:pPr>
              <w:jc w:val="center"/>
              <w:rPr>
                <w:rFonts w:eastAsia="Times New Roman"/>
                <w:b/>
                <w:iCs/>
                <w:color w:val="000000"/>
                <w:sz w:val="22"/>
                <w:lang w:eastAsia="lv-LV"/>
              </w:rPr>
            </w:pPr>
          </w:p>
        </w:tc>
      </w:tr>
      <w:tr w:rsidR="00EA67D3" w:rsidRPr="001B3F41" w14:paraId="76B127F5" w14:textId="24765E12" w:rsidTr="68AA80F1">
        <w:tc>
          <w:tcPr>
            <w:tcW w:w="3969" w:type="dxa"/>
          </w:tcPr>
          <w:p w14:paraId="1C00FFF5" w14:textId="77777777" w:rsidR="00F4077B" w:rsidRDefault="00F4077B" w:rsidP="001C5C4D">
            <w:pPr>
              <w:ind w:firstLine="567"/>
              <w:jc w:val="both"/>
              <w:rPr>
                <w:b/>
                <w:bCs/>
                <w:sz w:val="22"/>
              </w:rPr>
            </w:pPr>
            <w:r w:rsidRPr="00120875">
              <w:rPr>
                <w:b/>
                <w:bCs/>
                <w:sz w:val="22"/>
              </w:rPr>
              <w:lastRenderedPageBreak/>
              <w:t>30.pants. Azartspēļu organizēšanas vietas atbildīgās personas apstiprināšana</w:t>
            </w:r>
          </w:p>
          <w:p w14:paraId="654F3171" w14:textId="0E57B068" w:rsidR="00F4077B" w:rsidRPr="00120875" w:rsidRDefault="00F4077B" w:rsidP="001C5C4D">
            <w:pPr>
              <w:ind w:firstLine="567"/>
              <w:jc w:val="both"/>
              <w:rPr>
                <w:sz w:val="22"/>
              </w:rPr>
            </w:pPr>
            <w:r w:rsidRPr="00120875">
              <w:rPr>
                <w:sz w:val="22"/>
              </w:rPr>
              <w:t xml:space="preserve">(4) Kazino, spēļu zāles vai </w:t>
            </w:r>
            <w:proofErr w:type="spellStart"/>
            <w:r w:rsidRPr="00120875">
              <w:rPr>
                <w:sz w:val="22"/>
              </w:rPr>
              <w:t>bingo</w:t>
            </w:r>
            <w:proofErr w:type="spellEnd"/>
            <w:r w:rsidRPr="00120875">
              <w:rPr>
                <w:sz w:val="22"/>
              </w:rPr>
              <w:t xml:space="preserve"> zāles darbība ir aizliegta, ja Izložu un azartspēļu uzraudzības inspekcija nav apstiprinājusi tās vadītāju (administratoru).</w:t>
            </w:r>
          </w:p>
        </w:tc>
        <w:tc>
          <w:tcPr>
            <w:tcW w:w="3969" w:type="dxa"/>
          </w:tcPr>
          <w:p w14:paraId="1D5BE408" w14:textId="77777777" w:rsidR="00F4077B" w:rsidRPr="00F24968" w:rsidRDefault="00F4077B" w:rsidP="00F24968">
            <w:pPr>
              <w:ind w:firstLine="567"/>
              <w:jc w:val="both"/>
              <w:rPr>
                <w:rFonts w:eastAsia="Times New Roman"/>
                <w:iCs/>
                <w:color w:val="000000"/>
                <w:sz w:val="22"/>
                <w:lang w:eastAsia="lv-LV"/>
              </w:rPr>
            </w:pPr>
            <w:r w:rsidRPr="00F24968">
              <w:rPr>
                <w:rFonts w:eastAsia="Times New Roman"/>
                <w:iCs/>
                <w:color w:val="000000"/>
                <w:sz w:val="22"/>
                <w:lang w:eastAsia="lv-LV"/>
              </w:rPr>
              <w:t>3. Izteikt 30. panta ceturto daļu šādā redakcijā:</w:t>
            </w:r>
          </w:p>
          <w:p w14:paraId="2A28B4E9" w14:textId="6947C2B2" w:rsidR="00F4077B" w:rsidRPr="00C252FC" w:rsidRDefault="00F4077B" w:rsidP="00F24968">
            <w:pPr>
              <w:ind w:firstLine="567"/>
              <w:jc w:val="both"/>
              <w:rPr>
                <w:rFonts w:eastAsia="Times New Roman"/>
                <w:iCs/>
                <w:color w:val="000000"/>
                <w:sz w:val="22"/>
                <w:lang w:eastAsia="lv-LV"/>
              </w:rPr>
            </w:pPr>
            <w:r w:rsidRPr="00F24968">
              <w:rPr>
                <w:rFonts w:eastAsia="Times New Roman"/>
                <w:iCs/>
                <w:color w:val="000000"/>
                <w:sz w:val="22"/>
                <w:lang w:eastAsia="lv-LV"/>
              </w:rPr>
              <w:t xml:space="preserve">"(4) Kazino, spēļu zāles vai </w:t>
            </w:r>
            <w:proofErr w:type="spellStart"/>
            <w:r w:rsidRPr="00F24968">
              <w:rPr>
                <w:rFonts w:eastAsia="Times New Roman"/>
                <w:iCs/>
                <w:color w:val="000000"/>
                <w:sz w:val="22"/>
                <w:lang w:eastAsia="lv-LV"/>
              </w:rPr>
              <w:t>bingo</w:t>
            </w:r>
            <w:proofErr w:type="spellEnd"/>
            <w:r w:rsidRPr="00F24968">
              <w:rPr>
                <w:rFonts w:eastAsia="Times New Roman"/>
                <w:iCs/>
                <w:color w:val="000000"/>
                <w:sz w:val="22"/>
                <w:lang w:eastAsia="lv-LV"/>
              </w:rPr>
              <w:t xml:space="preserve"> zāles darbība ir aizliegta, ja Valsts ieņēmumu dienests nav apstiprinājis tās vadītāju (administratoru)."</w:t>
            </w:r>
          </w:p>
        </w:tc>
        <w:tc>
          <w:tcPr>
            <w:tcW w:w="567" w:type="dxa"/>
          </w:tcPr>
          <w:p w14:paraId="6A5B3902" w14:textId="77777777" w:rsidR="00F4077B" w:rsidRPr="00F4077B" w:rsidRDefault="00F4077B" w:rsidP="00F4077B">
            <w:pPr>
              <w:jc w:val="center"/>
              <w:rPr>
                <w:rFonts w:eastAsia="Times New Roman"/>
                <w:b/>
                <w:iCs/>
                <w:color w:val="000000"/>
                <w:sz w:val="22"/>
                <w:lang w:eastAsia="lv-LV"/>
              </w:rPr>
            </w:pPr>
          </w:p>
        </w:tc>
        <w:tc>
          <w:tcPr>
            <w:tcW w:w="3969" w:type="dxa"/>
          </w:tcPr>
          <w:p w14:paraId="2D831650" w14:textId="77777777" w:rsidR="00F4077B" w:rsidRPr="00F24968" w:rsidRDefault="00F4077B" w:rsidP="00F24968">
            <w:pPr>
              <w:ind w:firstLine="567"/>
              <w:jc w:val="both"/>
              <w:rPr>
                <w:rFonts w:eastAsia="Times New Roman"/>
                <w:iCs/>
                <w:color w:val="000000"/>
                <w:sz w:val="22"/>
                <w:lang w:eastAsia="lv-LV"/>
              </w:rPr>
            </w:pPr>
          </w:p>
        </w:tc>
        <w:tc>
          <w:tcPr>
            <w:tcW w:w="1417" w:type="dxa"/>
          </w:tcPr>
          <w:p w14:paraId="2A5B73A0" w14:textId="77777777" w:rsidR="00F4077B" w:rsidRPr="000204F6" w:rsidRDefault="00F4077B" w:rsidP="000204F6">
            <w:pPr>
              <w:jc w:val="center"/>
              <w:rPr>
                <w:rFonts w:eastAsia="Times New Roman"/>
                <w:b/>
                <w:iCs/>
                <w:color w:val="000000"/>
                <w:sz w:val="22"/>
                <w:lang w:eastAsia="lv-LV"/>
              </w:rPr>
            </w:pPr>
          </w:p>
        </w:tc>
        <w:tc>
          <w:tcPr>
            <w:tcW w:w="1418" w:type="dxa"/>
          </w:tcPr>
          <w:p w14:paraId="6C03A351" w14:textId="77777777" w:rsidR="00F4077B" w:rsidRPr="000204F6" w:rsidRDefault="00F4077B" w:rsidP="000204F6">
            <w:pPr>
              <w:jc w:val="center"/>
              <w:rPr>
                <w:rFonts w:eastAsia="Times New Roman"/>
                <w:b/>
                <w:iCs/>
                <w:color w:val="000000"/>
                <w:sz w:val="22"/>
                <w:lang w:eastAsia="lv-LV"/>
              </w:rPr>
            </w:pPr>
          </w:p>
        </w:tc>
      </w:tr>
      <w:tr w:rsidR="00EA67D3" w:rsidRPr="001B3F41" w14:paraId="0BF4D13A" w14:textId="629D3EE7" w:rsidTr="68AA80F1">
        <w:tc>
          <w:tcPr>
            <w:tcW w:w="3969" w:type="dxa"/>
          </w:tcPr>
          <w:p w14:paraId="5187D01E" w14:textId="77777777" w:rsidR="00F4077B" w:rsidRPr="00E4283E" w:rsidRDefault="00F4077B" w:rsidP="00E4283E">
            <w:pPr>
              <w:ind w:firstLine="567"/>
              <w:jc w:val="both"/>
              <w:rPr>
                <w:sz w:val="22"/>
              </w:rPr>
            </w:pPr>
            <w:r w:rsidRPr="00E4283E">
              <w:rPr>
                <w:b/>
                <w:bCs/>
                <w:sz w:val="22"/>
              </w:rPr>
              <w:t>41.pants. Azartspēļu organizēšanas ierobežojumi</w:t>
            </w:r>
          </w:p>
          <w:p w14:paraId="6247EECE" w14:textId="77777777" w:rsidR="00F4077B" w:rsidRPr="00E4283E" w:rsidRDefault="00F4077B" w:rsidP="00E4283E">
            <w:pPr>
              <w:ind w:firstLine="567"/>
              <w:jc w:val="both"/>
              <w:rPr>
                <w:sz w:val="22"/>
              </w:rPr>
            </w:pPr>
            <w:r w:rsidRPr="00E4283E">
              <w:rPr>
                <w:sz w:val="22"/>
              </w:rPr>
              <w:t>(1) Azartspēļu organizētājam ir aizliegts organizēt azartspēles, ja pastāv vismaz viens no šādiem nosacījumiem:</w:t>
            </w:r>
          </w:p>
          <w:p w14:paraId="4A931C07" w14:textId="658C409C" w:rsidR="00F4077B" w:rsidRPr="00707B4F" w:rsidRDefault="00F4077B" w:rsidP="001C5C4D">
            <w:pPr>
              <w:ind w:firstLine="567"/>
              <w:jc w:val="both"/>
              <w:rPr>
                <w:sz w:val="22"/>
              </w:rPr>
            </w:pPr>
            <w:r w:rsidRPr="00E4283E">
              <w:rPr>
                <w:sz w:val="22"/>
              </w:rPr>
              <w:t xml:space="preserve">2) Izložu un azartspēļu uzraudzības inspekcija nav apstiprinājusi azartspēles vai </w:t>
            </w:r>
            <w:proofErr w:type="spellStart"/>
            <w:r w:rsidRPr="00E4283E">
              <w:rPr>
                <w:sz w:val="22"/>
              </w:rPr>
              <w:t>papildspēles</w:t>
            </w:r>
            <w:proofErr w:type="spellEnd"/>
            <w:r w:rsidRPr="00E4283E">
              <w:rPr>
                <w:sz w:val="22"/>
              </w:rPr>
              <w:t xml:space="preserve"> noteikumus;</w:t>
            </w:r>
          </w:p>
        </w:tc>
        <w:tc>
          <w:tcPr>
            <w:tcW w:w="3969" w:type="dxa"/>
          </w:tcPr>
          <w:p w14:paraId="4D75CD9F" w14:textId="77777777" w:rsidR="00F4077B" w:rsidRPr="00F24968" w:rsidRDefault="00F4077B" w:rsidP="00F24968">
            <w:pPr>
              <w:ind w:firstLine="567"/>
              <w:jc w:val="both"/>
              <w:rPr>
                <w:rFonts w:eastAsia="Times New Roman"/>
                <w:iCs/>
                <w:color w:val="000000"/>
                <w:sz w:val="22"/>
                <w:lang w:eastAsia="lv-LV"/>
              </w:rPr>
            </w:pPr>
            <w:r w:rsidRPr="00F24968">
              <w:rPr>
                <w:rFonts w:eastAsia="Times New Roman"/>
                <w:iCs/>
                <w:color w:val="000000"/>
                <w:sz w:val="22"/>
                <w:lang w:eastAsia="lv-LV"/>
              </w:rPr>
              <w:t>4. Izteikt 41. panta pirmās daļas 2. punktu šādā redakcijā:</w:t>
            </w:r>
          </w:p>
          <w:p w14:paraId="08A70EF0" w14:textId="3B5E20C2" w:rsidR="00F4077B" w:rsidRPr="00C252FC" w:rsidRDefault="00F4077B" w:rsidP="00F24968">
            <w:pPr>
              <w:ind w:firstLine="567"/>
              <w:jc w:val="both"/>
              <w:rPr>
                <w:rFonts w:eastAsia="Times New Roman"/>
                <w:iCs/>
                <w:color w:val="000000"/>
                <w:sz w:val="22"/>
                <w:lang w:eastAsia="lv-LV"/>
              </w:rPr>
            </w:pPr>
            <w:r w:rsidRPr="00F24968">
              <w:rPr>
                <w:rFonts w:eastAsia="Times New Roman"/>
                <w:iCs/>
                <w:color w:val="000000"/>
                <w:sz w:val="22"/>
                <w:lang w:eastAsia="lv-LV"/>
              </w:rPr>
              <w:t xml:space="preserve">"2) Valsts ieņēmumu dienests nav apstiprinājis azartspēles vai </w:t>
            </w:r>
            <w:proofErr w:type="spellStart"/>
            <w:r w:rsidRPr="00F24968">
              <w:rPr>
                <w:rFonts w:eastAsia="Times New Roman"/>
                <w:iCs/>
                <w:color w:val="000000"/>
                <w:sz w:val="22"/>
                <w:lang w:eastAsia="lv-LV"/>
              </w:rPr>
              <w:t>papildspēles</w:t>
            </w:r>
            <w:proofErr w:type="spellEnd"/>
            <w:r w:rsidRPr="00F24968">
              <w:rPr>
                <w:rFonts w:eastAsia="Times New Roman"/>
                <w:iCs/>
                <w:color w:val="000000"/>
                <w:sz w:val="22"/>
                <w:lang w:eastAsia="lv-LV"/>
              </w:rPr>
              <w:t xml:space="preserve"> noteikumus;".</w:t>
            </w:r>
          </w:p>
        </w:tc>
        <w:tc>
          <w:tcPr>
            <w:tcW w:w="567" w:type="dxa"/>
          </w:tcPr>
          <w:p w14:paraId="4A6394BC" w14:textId="77777777" w:rsidR="00F4077B" w:rsidRPr="00F4077B" w:rsidRDefault="00F4077B" w:rsidP="00F4077B">
            <w:pPr>
              <w:jc w:val="center"/>
              <w:rPr>
                <w:rFonts w:eastAsia="Times New Roman"/>
                <w:b/>
                <w:iCs/>
                <w:color w:val="000000"/>
                <w:sz w:val="22"/>
                <w:lang w:eastAsia="lv-LV"/>
              </w:rPr>
            </w:pPr>
          </w:p>
        </w:tc>
        <w:tc>
          <w:tcPr>
            <w:tcW w:w="3969" w:type="dxa"/>
          </w:tcPr>
          <w:p w14:paraId="0C40E057" w14:textId="77777777" w:rsidR="00F4077B" w:rsidRPr="00F24968" w:rsidRDefault="00F4077B" w:rsidP="00F24968">
            <w:pPr>
              <w:ind w:firstLine="567"/>
              <w:jc w:val="both"/>
              <w:rPr>
                <w:rFonts w:eastAsia="Times New Roman"/>
                <w:iCs/>
                <w:color w:val="000000"/>
                <w:sz w:val="22"/>
                <w:lang w:eastAsia="lv-LV"/>
              </w:rPr>
            </w:pPr>
          </w:p>
        </w:tc>
        <w:tc>
          <w:tcPr>
            <w:tcW w:w="1417" w:type="dxa"/>
          </w:tcPr>
          <w:p w14:paraId="7D405973" w14:textId="77777777" w:rsidR="00F4077B" w:rsidRPr="000204F6" w:rsidRDefault="00F4077B" w:rsidP="000204F6">
            <w:pPr>
              <w:jc w:val="center"/>
              <w:rPr>
                <w:rFonts w:eastAsia="Times New Roman"/>
                <w:b/>
                <w:iCs/>
                <w:color w:val="000000"/>
                <w:sz w:val="22"/>
                <w:lang w:eastAsia="lv-LV"/>
              </w:rPr>
            </w:pPr>
          </w:p>
        </w:tc>
        <w:tc>
          <w:tcPr>
            <w:tcW w:w="1418" w:type="dxa"/>
          </w:tcPr>
          <w:p w14:paraId="45831416" w14:textId="77777777" w:rsidR="00F4077B" w:rsidRPr="000204F6" w:rsidRDefault="00F4077B" w:rsidP="000204F6">
            <w:pPr>
              <w:jc w:val="center"/>
              <w:rPr>
                <w:rFonts w:eastAsia="Times New Roman"/>
                <w:b/>
                <w:iCs/>
                <w:color w:val="000000"/>
                <w:sz w:val="22"/>
                <w:lang w:eastAsia="lv-LV"/>
              </w:rPr>
            </w:pPr>
          </w:p>
        </w:tc>
      </w:tr>
      <w:tr w:rsidR="00707469" w:rsidRPr="001B3F41" w14:paraId="6172F10F" w14:textId="77777777" w:rsidTr="68AA80F1">
        <w:tc>
          <w:tcPr>
            <w:tcW w:w="3969" w:type="dxa"/>
          </w:tcPr>
          <w:p w14:paraId="3012F370" w14:textId="4A8AF444" w:rsidR="00707469" w:rsidRPr="00317458" w:rsidRDefault="00317458" w:rsidP="00E4283E">
            <w:pPr>
              <w:ind w:firstLine="567"/>
              <w:jc w:val="both"/>
              <w:rPr>
                <w:sz w:val="22"/>
              </w:rPr>
            </w:pPr>
            <w:r w:rsidRPr="00317458">
              <w:rPr>
                <w:sz w:val="22"/>
              </w:rPr>
              <w:t>(5) Azartspēļu un interaktīvo azartspēļu organizēšanas vietņu reklāma ir aizliegta ārpus azartspēļu organizēšanas vietām. Azartspēļu organizēšanas vietās atļauts norādīt tikai azartspēļu vietas nosaukumu un azartspēļu organizētāja reģistrētu preču zīmi.</w:t>
            </w:r>
          </w:p>
        </w:tc>
        <w:tc>
          <w:tcPr>
            <w:tcW w:w="3969" w:type="dxa"/>
          </w:tcPr>
          <w:p w14:paraId="6211E242" w14:textId="77777777" w:rsidR="00707469" w:rsidRPr="00F24968" w:rsidRDefault="00707469" w:rsidP="00F24968">
            <w:pPr>
              <w:ind w:firstLine="567"/>
              <w:jc w:val="both"/>
              <w:rPr>
                <w:rFonts w:eastAsia="Times New Roman"/>
                <w:iCs/>
                <w:color w:val="000000"/>
                <w:sz w:val="22"/>
                <w:lang w:eastAsia="lv-LV"/>
              </w:rPr>
            </w:pPr>
          </w:p>
        </w:tc>
        <w:tc>
          <w:tcPr>
            <w:tcW w:w="567" w:type="dxa"/>
          </w:tcPr>
          <w:p w14:paraId="6321DE42" w14:textId="584D77A4" w:rsidR="00707469" w:rsidRPr="00F4077B" w:rsidRDefault="00D60C8E" w:rsidP="00F4077B">
            <w:pPr>
              <w:jc w:val="center"/>
              <w:rPr>
                <w:rFonts w:eastAsia="Times New Roman"/>
                <w:b/>
                <w:iCs/>
                <w:color w:val="000000"/>
                <w:sz w:val="22"/>
                <w:lang w:eastAsia="lv-LV"/>
              </w:rPr>
            </w:pPr>
            <w:r>
              <w:rPr>
                <w:rFonts w:eastAsia="Times New Roman"/>
                <w:b/>
                <w:iCs/>
                <w:color w:val="000000"/>
                <w:sz w:val="22"/>
                <w:lang w:eastAsia="lv-LV"/>
              </w:rPr>
              <w:t>1</w:t>
            </w:r>
          </w:p>
        </w:tc>
        <w:tc>
          <w:tcPr>
            <w:tcW w:w="3969" w:type="dxa"/>
          </w:tcPr>
          <w:p w14:paraId="0F9A7F5D" w14:textId="77777777" w:rsidR="00707469" w:rsidRDefault="00595D95" w:rsidP="00F24968">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Deputāti </w:t>
            </w:r>
            <w:proofErr w:type="spellStart"/>
            <w:r>
              <w:rPr>
                <w:rFonts w:eastAsia="Times New Roman"/>
                <w:b/>
                <w:bCs/>
                <w:iCs/>
                <w:color w:val="000000"/>
                <w:sz w:val="22"/>
                <w:u w:val="single"/>
                <w:lang w:eastAsia="lv-LV"/>
              </w:rPr>
              <w:t>A.Gendele</w:t>
            </w:r>
            <w:proofErr w:type="spellEnd"/>
            <w:r>
              <w:rPr>
                <w:rFonts w:eastAsia="Times New Roman"/>
                <w:b/>
                <w:bCs/>
                <w:iCs/>
                <w:color w:val="000000"/>
                <w:sz w:val="22"/>
                <w:u w:val="single"/>
                <w:lang w:eastAsia="lv-LV"/>
              </w:rPr>
              <w:t xml:space="preserve">, </w:t>
            </w:r>
            <w:proofErr w:type="spellStart"/>
            <w:r>
              <w:rPr>
                <w:rFonts w:eastAsia="Times New Roman"/>
                <w:b/>
                <w:bCs/>
                <w:iCs/>
                <w:color w:val="000000"/>
                <w:sz w:val="22"/>
                <w:u w:val="single"/>
                <w:lang w:eastAsia="lv-LV"/>
              </w:rPr>
              <w:t>O.Burovs</w:t>
            </w:r>
            <w:proofErr w:type="spellEnd"/>
            <w:r>
              <w:rPr>
                <w:rFonts w:eastAsia="Times New Roman"/>
                <w:b/>
                <w:bCs/>
                <w:iCs/>
                <w:color w:val="000000"/>
                <w:sz w:val="22"/>
                <w:u w:val="single"/>
                <w:lang w:eastAsia="lv-LV"/>
              </w:rPr>
              <w:t xml:space="preserve">, </w:t>
            </w:r>
            <w:proofErr w:type="spellStart"/>
            <w:r>
              <w:rPr>
                <w:rFonts w:eastAsia="Times New Roman"/>
                <w:b/>
                <w:bCs/>
                <w:iCs/>
                <w:color w:val="000000"/>
                <w:sz w:val="22"/>
                <w:u w:val="single"/>
                <w:lang w:eastAsia="lv-LV"/>
              </w:rPr>
              <w:t>D.M.Daugavietis</w:t>
            </w:r>
            <w:proofErr w:type="spellEnd"/>
          </w:p>
          <w:p w14:paraId="68ADCDC5" w14:textId="4220D88F" w:rsidR="00317458" w:rsidRPr="00317458" w:rsidRDefault="00317458" w:rsidP="00317458">
            <w:pPr>
              <w:ind w:firstLine="567"/>
              <w:jc w:val="both"/>
              <w:rPr>
                <w:rFonts w:eastAsia="Times New Roman"/>
                <w:iCs/>
                <w:color w:val="000000"/>
                <w:sz w:val="22"/>
                <w:lang w:eastAsia="lv-LV"/>
              </w:rPr>
            </w:pPr>
            <w:r w:rsidRPr="00317458">
              <w:rPr>
                <w:rFonts w:eastAsia="Times New Roman"/>
                <w:iCs/>
                <w:color w:val="000000"/>
                <w:sz w:val="22"/>
                <w:lang w:eastAsia="lv-LV"/>
              </w:rPr>
              <w:t>Papildināt likumprojekta 41.panta piekto daļu ar trešo teikumu šādā redakcijā:</w:t>
            </w:r>
          </w:p>
          <w:p w14:paraId="2558737A" w14:textId="6EBBE285" w:rsidR="00595D95" w:rsidRPr="00317458" w:rsidRDefault="00317458" w:rsidP="00317458">
            <w:pPr>
              <w:ind w:firstLine="567"/>
              <w:jc w:val="both"/>
              <w:rPr>
                <w:rFonts w:eastAsia="Times New Roman"/>
                <w:iCs/>
                <w:color w:val="000000"/>
                <w:sz w:val="22"/>
                <w:lang w:eastAsia="lv-LV"/>
              </w:rPr>
            </w:pPr>
            <w:r w:rsidRPr="00317458">
              <w:rPr>
                <w:rFonts w:eastAsia="Times New Roman"/>
                <w:iCs/>
                <w:color w:val="000000"/>
                <w:sz w:val="22"/>
                <w:lang w:eastAsia="lv-LV"/>
              </w:rPr>
              <w:t xml:space="preserve">“Atzīt sporta federāciju organizēto pilngadīgo sportistu sporta sacensību norises vietās, pilngadīgo sportistu sporta sacensību, sporta klubu un līgu nosaukumos un uz pilngadīgo sportistu sporta formām, inventāra un atribūtikas, kā arī sporta organizāciju un pilngadīgo sportistu sponsorēšanas paziņojumos atļauts norādīt Latvijas Republikā licencēta </w:t>
            </w:r>
            <w:proofErr w:type="spellStart"/>
            <w:r w:rsidRPr="00317458">
              <w:rPr>
                <w:rFonts w:eastAsia="Times New Roman"/>
                <w:iCs/>
                <w:color w:val="000000"/>
                <w:sz w:val="22"/>
                <w:lang w:eastAsia="lv-LV"/>
              </w:rPr>
              <w:t>totalizatora</w:t>
            </w:r>
            <w:proofErr w:type="spellEnd"/>
            <w:r w:rsidRPr="00317458">
              <w:rPr>
                <w:rFonts w:eastAsia="Times New Roman"/>
                <w:iCs/>
                <w:color w:val="000000"/>
                <w:sz w:val="22"/>
                <w:lang w:eastAsia="lv-LV"/>
              </w:rPr>
              <w:t xml:space="preserve"> vai derību organizētāja reģistrētu figurālu preču zīmi.”</w:t>
            </w:r>
          </w:p>
        </w:tc>
        <w:tc>
          <w:tcPr>
            <w:tcW w:w="1417" w:type="dxa"/>
          </w:tcPr>
          <w:p w14:paraId="4D52DF91" w14:textId="773284AA" w:rsidR="00707469" w:rsidRPr="000204F6" w:rsidRDefault="204A6DDF" w:rsidP="4C1885B5">
            <w:pPr>
              <w:jc w:val="center"/>
              <w:rPr>
                <w:rFonts w:eastAsia="Times New Roman"/>
                <w:b/>
                <w:bCs/>
                <w:color w:val="000000"/>
                <w:sz w:val="22"/>
                <w:lang w:eastAsia="lv-LV"/>
              </w:rPr>
            </w:pPr>
            <w:r w:rsidRPr="4C1885B5">
              <w:rPr>
                <w:rFonts w:eastAsia="Times New Roman"/>
                <w:b/>
                <w:bCs/>
                <w:color w:val="000000" w:themeColor="text1"/>
                <w:sz w:val="22"/>
                <w:lang w:eastAsia="lv-LV"/>
              </w:rPr>
              <w:t xml:space="preserve">Neatbalstīt </w:t>
            </w:r>
          </w:p>
        </w:tc>
        <w:tc>
          <w:tcPr>
            <w:tcW w:w="1418" w:type="dxa"/>
          </w:tcPr>
          <w:p w14:paraId="7F57AC1E" w14:textId="77777777" w:rsidR="00707469" w:rsidRPr="000204F6" w:rsidRDefault="00707469" w:rsidP="000204F6">
            <w:pPr>
              <w:jc w:val="center"/>
              <w:rPr>
                <w:rFonts w:eastAsia="Times New Roman"/>
                <w:b/>
                <w:iCs/>
                <w:color w:val="000000"/>
                <w:sz w:val="22"/>
                <w:lang w:eastAsia="lv-LV"/>
              </w:rPr>
            </w:pPr>
          </w:p>
        </w:tc>
      </w:tr>
      <w:tr w:rsidR="00EA67D3" w:rsidRPr="001B3F41" w14:paraId="4A42ECB6" w14:textId="50A6669C" w:rsidTr="68AA80F1">
        <w:tc>
          <w:tcPr>
            <w:tcW w:w="3969" w:type="dxa"/>
          </w:tcPr>
          <w:p w14:paraId="3F823973" w14:textId="77777777" w:rsidR="00F4077B" w:rsidRDefault="00F4077B" w:rsidP="001C5C4D">
            <w:pPr>
              <w:ind w:firstLine="567"/>
              <w:jc w:val="both"/>
              <w:rPr>
                <w:b/>
                <w:bCs/>
                <w:sz w:val="22"/>
              </w:rPr>
            </w:pPr>
            <w:r w:rsidRPr="001008E0">
              <w:rPr>
                <w:b/>
                <w:bCs/>
                <w:sz w:val="22"/>
              </w:rPr>
              <w:t>51.pants. Par interaktīvo azartspēļu organizēšanu atbildīgā persona</w:t>
            </w:r>
          </w:p>
          <w:p w14:paraId="65790BBB" w14:textId="7D4FEB46" w:rsidR="00F4077B" w:rsidRPr="001008E0" w:rsidRDefault="00F4077B" w:rsidP="001C5C4D">
            <w:pPr>
              <w:ind w:firstLine="567"/>
              <w:jc w:val="both"/>
              <w:rPr>
                <w:sz w:val="22"/>
              </w:rPr>
            </w:pPr>
            <w:r w:rsidRPr="001008E0">
              <w:rPr>
                <w:sz w:val="22"/>
              </w:rPr>
              <w:t xml:space="preserve">(4) Interaktīvo azartspēļu organizēšana vai likmju pieņemšana ar </w:t>
            </w:r>
            <w:r w:rsidRPr="001008E0">
              <w:rPr>
                <w:sz w:val="22"/>
              </w:rPr>
              <w:lastRenderedPageBreak/>
              <w:t>elektronisko sakaru pakalpojumu starpniecību ir aizliegta, ja Izložu un azartspēļu uzraudzības inspekcija nav apstiprinājusi atbildīgo personu.</w:t>
            </w:r>
          </w:p>
        </w:tc>
        <w:tc>
          <w:tcPr>
            <w:tcW w:w="3969" w:type="dxa"/>
          </w:tcPr>
          <w:p w14:paraId="6D4E28B5" w14:textId="77777777" w:rsidR="00F4077B" w:rsidRPr="00F24968" w:rsidRDefault="00F4077B" w:rsidP="00F24968">
            <w:pPr>
              <w:ind w:firstLine="567"/>
              <w:jc w:val="both"/>
              <w:rPr>
                <w:rFonts w:eastAsia="Times New Roman"/>
                <w:iCs/>
                <w:color w:val="000000"/>
                <w:sz w:val="22"/>
                <w:lang w:eastAsia="lv-LV"/>
              </w:rPr>
            </w:pPr>
            <w:r w:rsidRPr="00F24968">
              <w:rPr>
                <w:rFonts w:eastAsia="Times New Roman"/>
                <w:iCs/>
                <w:color w:val="000000"/>
                <w:sz w:val="22"/>
                <w:lang w:eastAsia="lv-LV"/>
              </w:rPr>
              <w:lastRenderedPageBreak/>
              <w:t>5. Izteikt 51. panta ceturto daļu šādā redakcijā:</w:t>
            </w:r>
          </w:p>
          <w:p w14:paraId="6FC3EC08" w14:textId="6A7C9466" w:rsidR="00F4077B" w:rsidRPr="00C252FC" w:rsidRDefault="00F4077B" w:rsidP="00F24968">
            <w:pPr>
              <w:ind w:firstLine="567"/>
              <w:jc w:val="both"/>
              <w:rPr>
                <w:rFonts w:eastAsia="Times New Roman"/>
                <w:iCs/>
                <w:color w:val="000000"/>
                <w:sz w:val="22"/>
                <w:lang w:eastAsia="lv-LV"/>
              </w:rPr>
            </w:pPr>
            <w:r w:rsidRPr="00F24968">
              <w:rPr>
                <w:rFonts w:eastAsia="Times New Roman"/>
                <w:iCs/>
                <w:color w:val="000000"/>
                <w:sz w:val="22"/>
                <w:lang w:eastAsia="lv-LV"/>
              </w:rPr>
              <w:t xml:space="preserve">"(4) Interaktīvo azartspēļu organizēšana vai likmju pieņemšana ar elektronisko sakaru pakalpojumu </w:t>
            </w:r>
            <w:r w:rsidRPr="00F24968">
              <w:rPr>
                <w:rFonts w:eastAsia="Times New Roman"/>
                <w:iCs/>
                <w:color w:val="000000"/>
                <w:sz w:val="22"/>
                <w:lang w:eastAsia="lv-LV"/>
              </w:rPr>
              <w:lastRenderedPageBreak/>
              <w:t>starpniecību ir aizliegta, ja Valsts ieņēmumu dienests nav apstiprinājis atbildīgo personu."</w:t>
            </w:r>
          </w:p>
        </w:tc>
        <w:tc>
          <w:tcPr>
            <w:tcW w:w="567" w:type="dxa"/>
          </w:tcPr>
          <w:p w14:paraId="6A3EDC24" w14:textId="77777777" w:rsidR="00F4077B" w:rsidRPr="00F4077B" w:rsidRDefault="00F4077B" w:rsidP="00F4077B">
            <w:pPr>
              <w:jc w:val="center"/>
              <w:rPr>
                <w:rFonts w:eastAsia="Times New Roman"/>
                <w:b/>
                <w:iCs/>
                <w:color w:val="000000"/>
                <w:sz w:val="22"/>
                <w:lang w:eastAsia="lv-LV"/>
              </w:rPr>
            </w:pPr>
          </w:p>
        </w:tc>
        <w:tc>
          <w:tcPr>
            <w:tcW w:w="3969" w:type="dxa"/>
          </w:tcPr>
          <w:p w14:paraId="6AAD75F4" w14:textId="77777777" w:rsidR="00F4077B" w:rsidRPr="00F24968" w:rsidRDefault="00F4077B" w:rsidP="00F24968">
            <w:pPr>
              <w:ind w:firstLine="567"/>
              <w:jc w:val="both"/>
              <w:rPr>
                <w:rFonts w:eastAsia="Times New Roman"/>
                <w:iCs/>
                <w:color w:val="000000"/>
                <w:sz w:val="22"/>
                <w:lang w:eastAsia="lv-LV"/>
              </w:rPr>
            </w:pPr>
          </w:p>
        </w:tc>
        <w:tc>
          <w:tcPr>
            <w:tcW w:w="1417" w:type="dxa"/>
          </w:tcPr>
          <w:p w14:paraId="2FA3FC1B" w14:textId="77777777" w:rsidR="00F4077B" w:rsidRPr="000204F6" w:rsidRDefault="00F4077B" w:rsidP="000204F6">
            <w:pPr>
              <w:jc w:val="center"/>
              <w:rPr>
                <w:rFonts w:eastAsia="Times New Roman"/>
                <w:b/>
                <w:iCs/>
                <w:color w:val="000000"/>
                <w:sz w:val="22"/>
                <w:lang w:eastAsia="lv-LV"/>
              </w:rPr>
            </w:pPr>
          </w:p>
        </w:tc>
        <w:tc>
          <w:tcPr>
            <w:tcW w:w="1418" w:type="dxa"/>
          </w:tcPr>
          <w:p w14:paraId="1ABB479D" w14:textId="77777777" w:rsidR="00F4077B" w:rsidRPr="000204F6" w:rsidRDefault="00F4077B" w:rsidP="000204F6">
            <w:pPr>
              <w:jc w:val="center"/>
              <w:rPr>
                <w:rFonts w:eastAsia="Times New Roman"/>
                <w:b/>
                <w:iCs/>
                <w:color w:val="000000"/>
                <w:sz w:val="22"/>
                <w:lang w:eastAsia="lv-LV"/>
              </w:rPr>
            </w:pPr>
          </w:p>
        </w:tc>
      </w:tr>
      <w:tr w:rsidR="00EA67D3" w:rsidRPr="001B3F41" w14:paraId="5FCC5C4A" w14:textId="1DB71CD1" w:rsidTr="68AA80F1">
        <w:tc>
          <w:tcPr>
            <w:tcW w:w="3969" w:type="dxa"/>
          </w:tcPr>
          <w:p w14:paraId="0F0EEC5A" w14:textId="77777777" w:rsidR="00F4077B" w:rsidRPr="00376087" w:rsidRDefault="00F4077B" w:rsidP="00376087">
            <w:pPr>
              <w:ind w:firstLine="567"/>
              <w:jc w:val="both"/>
              <w:rPr>
                <w:sz w:val="22"/>
              </w:rPr>
            </w:pPr>
            <w:r w:rsidRPr="00376087">
              <w:rPr>
                <w:b/>
                <w:bCs/>
                <w:sz w:val="22"/>
              </w:rPr>
              <w:t>53.pants. Prasības attiecībā uz interaktīvo azartspēļu organizēšanu</w:t>
            </w:r>
          </w:p>
          <w:p w14:paraId="4A8DF96F" w14:textId="77777777" w:rsidR="00F4077B" w:rsidRPr="00376087" w:rsidRDefault="00F4077B" w:rsidP="00376087">
            <w:pPr>
              <w:ind w:firstLine="567"/>
              <w:jc w:val="both"/>
              <w:rPr>
                <w:sz w:val="22"/>
              </w:rPr>
            </w:pPr>
            <w:r w:rsidRPr="00376087">
              <w:rPr>
                <w:sz w:val="22"/>
              </w:rPr>
              <w:t xml:space="preserve">(1) Interaktīvo azartspēļu organizētājs, kā arī </w:t>
            </w:r>
            <w:proofErr w:type="spellStart"/>
            <w:r w:rsidRPr="00376087">
              <w:rPr>
                <w:sz w:val="22"/>
              </w:rPr>
              <w:t>totalizatora</w:t>
            </w:r>
            <w:proofErr w:type="spellEnd"/>
            <w:r w:rsidRPr="00376087">
              <w:rPr>
                <w:sz w:val="22"/>
              </w:rPr>
              <w:t xml:space="preserve"> vai derību organizētājs, kas pieņem likmes ar elektronisko sakaru pakalpojumu starpniecību, nodrošina:</w:t>
            </w:r>
          </w:p>
          <w:p w14:paraId="7D1A2A8C" w14:textId="07CAFB94" w:rsidR="00F4077B" w:rsidRPr="00707B4F" w:rsidRDefault="00F4077B" w:rsidP="001C5C4D">
            <w:pPr>
              <w:ind w:firstLine="567"/>
              <w:jc w:val="both"/>
              <w:rPr>
                <w:sz w:val="22"/>
              </w:rPr>
            </w:pPr>
            <w:r w:rsidRPr="00376087">
              <w:rPr>
                <w:sz w:val="22"/>
              </w:rPr>
              <w:t xml:space="preserve">4) Izložu un azartspēļu uzraudzības inspekcijas </w:t>
            </w:r>
            <w:r w:rsidRPr="00E33FDE">
              <w:rPr>
                <w:sz w:val="22"/>
              </w:rPr>
              <w:t>darbinieku</w:t>
            </w:r>
            <w:r w:rsidRPr="00376087">
              <w:rPr>
                <w:sz w:val="22"/>
              </w:rPr>
              <w:t xml:space="preserve"> netraucētu piekļuvi spēles organizēšanai izmantotajai programmai un grāmatvedības dokumentiem, kas saistīti ar interaktīvo azartspēļu rīkošanu;</w:t>
            </w:r>
          </w:p>
        </w:tc>
        <w:tc>
          <w:tcPr>
            <w:tcW w:w="3969" w:type="dxa"/>
          </w:tcPr>
          <w:p w14:paraId="325EE1E8" w14:textId="77777777" w:rsidR="00F4077B" w:rsidRPr="00F24968" w:rsidRDefault="00F4077B" w:rsidP="00F24968">
            <w:pPr>
              <w:ind w:firstLine="567"/>
              <w:jc w:val="both"/>
              <w:rPr>
                <w:rFonts w:eastAsia="Times New Roman"/>
                <w:iCs/>
                <w:color w:val="000000"/>
                <w:sz w:val="22"/>
                <w:lang w:eastAsia="lv-LV"/>
              </w:rPr>
            </w:pPr>
            <w:r w:rsidRPr="00F24968">
              <w:rPr>
                <w:rFonts w:eastAsia="Times New Roman"/>
                <w:iCs/>
                <w:color w:val="000000"/>
                <w:sz w:val="22"/>
                <w:lang w:eastAsia="lv-LV"/>
              </w:rPr>
              <w:t>6. 53. pantā:</w:t>
            </w:r>
          </w:p>
          <w:p w14:paraId="6FDF2CF3" w14:textId="7D0D3D5F" w:rsidR="00F4077B" w:rsidRPr="00C252FC" w:rsidRDefault="00F4077B" w:rsidP="00F24968">
            <w:pPr>
              <w:ind w:firstLine="567"/>
              <w:jc w:val="both"/>
              <w:rPr>
                <w:rFonts w:eastAsia="Times New Roman"/>
                <w:iCs/>
                <w:color w:val="000000"/>
                <w:sz w:val="22"/>
                <w:lang w:eastAsia="lv-LV"/>
              </w:rPr>
            </w:pPr>
            <w:r w:rsidRPr="00F24968">
              <w:rPr>
                <w:rFonts w:eastAsia="Times New Roman"/>
                <w:iCs/>
                <w:color w:val="000000"/>
                <w:sz w:val="22"/>
                <w:lang w:eastAsia="lv-LV"/>
              </w:rPr>
              <w:t>aizstāt pirmās daļas 4. punktā vārdu "darbinieku" ar vārdu "ierēdņu";</w:t>
            </w:r>
          </w:p>
        </w:tc>
        <w:tc>
          <w:tcPr>
            <w:tcW w:w="567" w:type="dxa"/>
          </w:tcPr>
          <w:p w14:paraId="20BC6929" w14:textId="77777777" w:rsidR="00F4077B" w:rsidRPr="00F4077B" w:rsidRDefault="00F4077B" w:rsidP="00F4077B">
            <w:pPr>
              <w:jc w:val="center"/>
              <w:rPr>
                <w:rFonts w:eastAsia="Times New Roman"/>
                <w:b/>
                <w:iCs/>
                <w:color w:val="000000"/>
                <w:sz w:val="22"/>
                <w:lang w:eastAsia="lv-LV"/>
              </w:rPr>
            </w:pPr>
          </w:p>
        </w:tc>
        <w:tc>
          <w:tcPr>
            <w:tcW w:w="3969" w:type="dxa"/>
          </w:tcPr>
          <w:p w14:paraId="70A5453B" w14:textId="77777777" w:rsidR="00F4077B" w:rsidRPr="00F24968" w:rsidRDefault="00F4077B" w:rsidP="00F24968">
            <w:pPr>
              <w:ind w:firstLine="567"/>
              <w:jc w:val="both"/>
              <w:rPr>
                <w:rFonts w:eastAsia="Times New Roman"/>
                <w:iCs/>
                <w:color w:val="000000"/>
                <w:sz w:val="22"/>
                <w:lang w:eastAsia="lv-LV"/>
              </w:rPr>
            </w:pPr>
          </w:p>
        </w:tc>
        <w:tc>
          <w:tcPr>
            <w:tcW w:w="1417" w:type="dxa"/>
          </w:tcPr>
          <w:p w14:paraId="6C537EA9" w14:textId="77777777" w:rsidR="00F4077B" w:rsidRPr="000204F6" w:rsidRDefault="00F4077B" w:rsidP="000204F6">
            <w:pPr>
              <w:jc w:val="center"/>
              <w:rPr>
                <w:rFonts w:eastAsia="Times New Roman"/>
                <w:b/>
                <w:iCs/>
                <w:color w:val="000000"/>
                <w:sz w:val="22"/>
                <w:lang w:eastAsia="lv-LV"/>
              </w:rPr>
            </w:pPr>
          </w:p>
        </w:tc>
        <w:tc>
          <w:tcPr>
            <w:tcW w:w="1418" w:type="dxa"/>
          </w:tcPr>
          <w:p w14:paraId="14D93C0B" w14:textId="77777777" w:rsidR="00F4077B" w:rsidRPr="000204F6" w:rsidRDefault="00F4077B" w:rsidP="000204F6">
            <w:pPr>
              <w:jc w:val="center"/>
              <w:rPr>
                <w:rFonts w:eastAsia="Times New Roman"/>
                <w:b/>
                <w:iCs/>
                <w:color w:val="000000"/>
                <w:sz w:val="22"/>
                <w:lang w:eastAsia="lv-LV"/>
              </w:rPr>
            </w:pPr>
          </w:p>
        </w:tc>
      </w:tr>
      <w:tr w:rsidR="00EA67D3" w:rsidRPr="001B3F41" w14:paraId="1BC074F9" w14:textId="6CE13BB9" w:rsidTr="68AA80F1">
        <w:tc>
          <w:tcPr>
            <w:tcW w:w="3969" w:type="dxa"/>
          </w:tcPr>
          <w:p w14:paraId="4E582251" w14:textId="64845BB1" w:rsidR="00F4077B" w:rsidRPr="00707B4F" w:rsidRDefault="00F4077B" w:rsidP="001C5C4D">
            <w:pPr>
              <w:ind w:firstLine="567"/>
              <w:jc w:val="both"/>
              <w:rPr>
                <w:sz w:val="22"/>
              </w:rPr>
            </w:pPr>
            <w:r w:rsidRPr="00FC342D">
              <w:rPr>
                <w:sz w:val="22"/>
              </w:rPr>
              <w:t xml:space="preserve">(6) Interaktīvo azartspēļu organizētājs un </w:t>
            </w:r>
            <w:proofErr w:type="spellStart"/>
            <w:r w:rsidRPr="00FC342D">
              <w:rPr>
                <w:sz w:val="22"/>
              </w:rPr>
              <w:t>totalizatora</w:t>
            </w:r>
            <w:proofErr w:type="spellEnd"/>
            <w:r w:rsidRPr="00FC342D">
              <w:rPr>
                <w:sz w:val="22"/>
              </w:rPr>
              <w:t xml:space="preserve"> vai derību organizētājs, kas pieņem likmes ar elektronisko sakaru pakalpojumu starpniecību, ne vēlāk kā 15 dienas pēc pārskata ceturkšņa beigām Ministru kabineta noteiktajā kārtībā iesniedz Valsts ieņēmumu dienestam elektroniski Elektroniskās deklarēšanas sistēmā </w:t>
            </w:r>
            <w:r w:rsidRPr="00E33FDE">
              <w:rPr>
                <w:sz w:val="22"/>
              </w:rPr>
              <w:t>un Izložu un azartspēļu uzraudzības inspekcijai</w:t>
            </w:r>
            <w:r w:rsidRPr="00FC342D">
              <w:rPr>
                <w:sz w:val="22"/>
              </w:rPr>
              <w:t xml:space="preserve"> paziņojumu par pārskata ceturksnī iemaksāto likmju kopsummu un izmaksāto laimestu kopsummu, kā arī kredītiestādes izziņu par pārskata ceturksnī savstarpējos norēķinos ar spēlētājiem izmantotajā kontā veiktajiem darījumiem.</w:t>
            </w:r>
          </w:p>
        </w:tc>
        <w:tc>
          <w:tcPr>
            <w:tcW w:w="3969" w:type="dxa"/>
          </w:tcPr>
          <w:p w14:paraId="26295C23" w14:textId="36907C6A" w:rsidR="00F4077B" w:rsidRPr="00C252FC" w:rsidRDefault="00F4077B" w:rsidP="0034087B">
            <w:pPr>
              <w:ind w:firstLine="567"/>
              <w:jc w:val="both"/>
              <w:rPr>
                <w:rFonts w:eastAsia="Times New Roman"/>
                <w:iCs/>
                <w:color w:val="000000"/>
                <w:sz w:val="22"/>
                <w:lang w:eastAsia="lv-LV"/>
              </w:rPr>
            </w:pPr>
            <w:r w:rsidRPr="00F24968">
              <w:rPr>
                <w:rFonts w:eastAsia="Times New Roman"/>
                <w:iCs/>
                <w:color w:val="000000"/>
                <w:sz w:val="22"/>
                <w:lang w:eastAsia="lv-LV"/>
              </w:rPr>
              <w:t>izslēgt sestajā daļā vārdus "un Izložu un azartspēļu uzraudzības inspekcijai".</w:t>
            </w:r>
          </w:p>
        </w:tc>
        <w:tc>
          <w:tcPr>
            <w:tcW w:w="567" w:type="dxa"/>
          </w:tcPr>
          <w:p w14:paraId="6650BF50" w14:textId="77777777" w:rsidR="00F4077B" w:rsidRPr="00F4077B" w:rsidRDefault="00F4077B" w:rsidP="00F4077B">
            <w:pPr>
              <w:jc w:val="center"/>
              <w:rPr>
                <w:rFonts w:eastAsia="Times New Roman"/>
                <w:b/>
                <w:iCs/>
                <w:color w:val="000000"/>
                <w:sz w:val="22"/>
                <w:lang w:eastAsia="lv-LV"/>
              </w:rPr>
            </w:pPr>
          </w:p>
        </w:tc>
        <w:tc>
          <w:tcPr>
            <w:tcW w:w="3969" w:type="dxa"/>
          </w:tcPr>
          <w:p w14:paraId="1C9C360A" w14:textId="77777777" w:rsidR="00F4077B" w:rsidRPr="00F24968" w:rsidRDefault="00F4077B" w:rsidP="0034087B">
            <w:pPr>
              <w:ind w:firstLine="567"/>
              <w:jc w:val="both"/>
              <w:rPr>
                <w:rFonts w:eastAsia="Times New Roman"/>
                <w:iCs/>
                <w:color w:val="000000"/>
                <w:sz w:val="22"/>
                <w:lang w:eastAsia="lv-LV"/>
              </w:rPr>
            </w:pPr>
          </w:p>
        </w:tc>
        <w:tc>
          <w:tcPr>
            <w:tcW w:w="1417" w:type="dxa"/>
          </w:tcPr>
          <w:p w14:paraId="57F9622A" w14:textId="77777777" w:rsidR="00F4077B" w:rsidRPr="000204F6" w:rsidRDefault="00F4077B" w:rsidP="000204F6">
            <w:pPr>
              <w:jc w:val="center"/>
              <w:rPr>
                <w:rFonts w:eastAsia="Times New Roman"/>
                <w:b/>
                <w:iCs/>
                <w:color w:val="000000"/>
                <w:sz w:val="22"/>
                <w:lang w:eastAsia="lv-LV"/>
              </w:rPr>
            </w:pPr>
          </w:p>
        </w:tc>
        <w:tc>
          <w:tcPr>
            <w:tcW w:w="1418" w:type="dxa"/>
          </w:tcPr>
          <w:p w14:paraId="17BD1E39" w14:textId="77777777" w:rsidR="00F4077B" w:rsidRPr="000204F6" w:rsidRDefault="00F4077B" w:rsidP="000204F6">
            <w:pPr>
              <w:jc w:val="center"/>
              <w:rPr>
                <w:rFonts w:eastAsia="Times New Roman"/>
                <w:b/>
                <w:iCs/>
                <w:color w:val="000000"/>
                <w:sz w:val="22"/>
                <w:lang w:eastAsia="lv-LV"/>
              </w:rPr>
            </w:pPr>
          </w:p>
        </w:tc>
      </w:tr>
      <w:tr w:rsidR="00EA67D3" w:rsidRPr="001B3F41" w14:paraId="435C97ED" w14:textId="4D3D277B" w:rsidTr="68AA80F1">
        <w:tc>
          <w:tcPr>
            <w:tcW w:w="3969" w:type="dxa"/>
          </w:tcPr>
          <w:p w14:paraId="019F38BE" w14:textId="77777777" w:rsidR="00F4077B" w:rsidRPr="00A55BB2" w:rsidRDefault="00F4077B" w:rsidP="00A55BB2">
            <w:pPr>
              <w:ind w:firstLine="567"/>
              <w:jc w:val="both"/>
              <w:rPr>
                <w:sz w:val="22"/>
              </w:rPr>
            </w:pPr>
            <w:r w:rsidRPr="00A55BB2">
              <w:rPr>
                <w:b/>
                <w:bCs/>
                <w:sz w:val="22"/>
              </w:rPr>
              <w:t>56.pants. Veiksmes spēles pa tālruni organizētāja pienākumi</w:t>
            </w:r>
          </w:p>
          <w:p w14:paraId="54506F4B" w14:textId="77777777" w:rsidR="00F4077B" w:rsidRPr="00A55BB2" w:rsidRDefault="00F4077B" w:rsidP="00A55BB2">
            <w:pPr>
              <w:ind w:firstLine="567"/>
              <w:jc w:val="both"/>
              <w:rPr>
                <w:sz w:val="22"/>
              </w:rPr>
            </w:pPr>
            <w:r w:rsidRPr="00A55BB2">
              <w:rPr>
                <w:sz w:val="22"/>
              </w:rPr>
              <w:t>Veiksmes spēles pa tālruni organizētājs nodrošina:</w:t>
            </w:r>
          </w:p>
          <w:p w14:paraId="03879834" w14:textId="2D1314D3" w:rsidR="00F4077B" w:rsidRPr="00707B4F" w:rsidRDefault="00F4077B" w:rsidP="001C5C4D">
            <w:pPr>
              <w:ind w:firstLine="567"/>
              <w:jc w:val="both"/>
              <w:rPr>
                <w:sz w:val="22"/>
              </w:rPr>
            </w:pPr>
            <w:r w:rsidRPr="00A55BB2">
              <w:rPr>
                <w:sz w:val="22"/>
              </w:rPr>
              <w:lastRenderedPageBreak/>
              <w:t xml:space="preserve">3) Izložu un azartspēļu uzraudzības inspekcijas </w:t>
            </w:r>
            <w:r w:rsidRPr="00E33FDE">
              <w:rPr>
                <w:sz w:val="22"/>
              </w:rPr>
              <w:t xml:space="preserve">darbinieku </w:t>
            </w:r>
            <w:r w:rsidRPr="00A55BB2">
              <w:rPr>
                <w:sz w:val="22"/>
              </w:rPr>
              <w:t>netraucētu piekļuvi spēles organizēšanai izmantotajai programmai un grāmatvedības dokumentiem, kas saistīti ar veiksmes spēles pa tālruni rīkošanu;</w:t>
            </w:r>
          </w:p>
        </w:tc>
        <w:tc>
          <w:tcPr>
            <w:tcW w:w="3969" w:type="dxa"/>
          </w:tcPr>
          <w:p w14:paraId="03E6ABE1" w14:textId="5D7C7345" w:rsidR="00F4077B" w:rsidRPr="00C252FC" w:rsidRDefault="00F4077B" w:rsidP="0034087B">
            <w:pPr>
              <w:ind w:firstLine="567"/>
              <w:jc w:val="both"/>
              <w:rPr>
                <w:rFonts w:eastAsia="Times New Roman"/>
                <w:iCs/>
                <w:color w:val="000000"/>
                <w:sz w:val="22"/>
                <w:lang w:eastAsia="lv-LV"/>
              </w:rPr>
            </w:pPr>
            <w:r w:rsidRPr="00F24968">
              <w:rPr>
                <w:rFonts w:eastAsia="Times New Roman"/>
                <w:iCs/>
                <w:color w:val="000000"/>
                <w:sz w:val="22"/>
                <w:lang w:eastAsia="lv-LV"/>
              </w:rPr>
              <w:lastRenderedPageBreak/>
              <w:t>7. Aizstāt 56. panta 3. punktā vārdu "darbinieku" ar vārdu "ierēdņu".</w:t>
            </w:r>
          </w:p>
        </w:tc>
        <w:tc>
          <w:tcPr>
            <w:tcW w:w="567" w:type="dxa"/>
          </w:tcPr>
          <w:p w14:paraId="19C07DCB" w14:textId="77777777" w:rsidR="00F4077B" w:rsidRPr="00F4077B" w:rsidRDefault="00F4077B" w:rsidP="00F4077B">
            <w:pPr>
              <w:jc w:val="center"/>
              <w:rPr>
                <w:rFonts w:eastAsia="Times New Roman"/>
                <w:b/>
                <w:iCs/>
                <w:color w:val="000000"/>
                <w:sz w:val="22"/>
                <w:lang w:eastAsia="lv-LV"/>
              </w:rPr>
            </w:pPr>
          </w:p>
        </w:tc>
        <w:tc>
          <w:tcPr>
            <w:tcW w:w="3969" w:type="dxa"/>
          </w:tcPr>
          <w:p w14:paraId="20DF7EDF" w14:textId="77777777" w:rsidR="00F4077B" w:rsidRPr="00F24968" w:rsidRDefault="00F4077B" w:rsidP="0034087B">
            <w:pPr>
              <w:ind w:firstLine="567"/>
              <w:jc w:val="both"/>
              <w:rPr>
                <w:rFonts w:eastAsia="Times New Roman"/>
                <w:iCs/>
                <w:color w:val="000000"/>
                <w:sz w:val="22"/>
                <w:lang w:eastAsia="lv-LV"/>
              </w:rPr>
            </w:pPr>
          </w:p>
        </w:tc>
        <w:tc>
          <w:tcPr>
            <w:tcW w:w="1417" w:type="dxa"/>
          </w:tcPr>
          <w:p w14:paraId="17600B9C" w14:textId="77777777" w:rsidR="00F4077B" w:rsidRPr="000204F6" w:rsidRDefault="00F4077B" w:rsidP="000204F6">
            <w:pPr>
              <w:jc w:val="center"/>
              <w:rPr>
                <w:rFonts w:eastAsia="Times New Roman"/>
                <w:b/>
                <w:iCs/>
                <w:color w:val="000000"/>
                <w:sz w:val="22"/>
                <w:lang w:eastAsia="lv-LV"/>
              </w:rPr>
            </w:pPr>
          </w:p>
        </w:tc>
        <w:tc>
          <w:tcPr>
            <w:tcW w:w="1418" w:type="dxa"/>
          </w:tcPr>
          <w:p w14:paraId="3E206B0E" w14:textId="77777777" w:rsidR="00F4077B" w:rsidRPr="000204F6" w:rsidRDefault="00F4077B" w:rsidP="000204F6">
            <w:pPr>
              <w:jc w:val="center"/>
              <w:rPr>
                <w:rFonts w:eastAsia="Times New Roman"/>
                <w:b/>
                <w:iCs/>
                <w:color w:val="000000"/>
                <w:sz w:val="22"/>
                <w:lang w:eastAsia="lv-LV"/>
              </w:rPr>
            </w:pPr>
          </w:p>
        </w:tc>
      </w:tr>
      <w:tr w:rsidR="00EA67D3" w:rsidRPr="001B3F41" w14:paraId="590421CD" w14:textId="7CB7DBF6" w:rsidTr="68AA80F1">
        <w:tc>
          <w:tcPr>
            <w:tcW w:w="3969" w:type="dxa"/>
          </w:tcPr>
          <w:p w14:paraId="0D136C9F" w14:textId="77777777" w:rsidR="00F4077B" w:rsidRDefault="00F4077B" w:rsidP="001C5C4D">
            <w:pPr>
              <w:ind w:firstLine="567"/>
              <w:jc w:val="both"/>
              <w:rPr>
                <w:b/>
                <w:bCs/>
                <w:sz w:val="22"/>
              </w:rPr>
            </w:pPr>
            <w:r w:rsidRPr="00452786">
              <w:rPr>
                <w:b/>
                <w:bCs/>
                <w:sz w:val="22"/>
              </w:rPr>
              <w:t>67.pants. Par izlozi atbildīgā persona</w:t>
            </w:r>
          </w:p>
          <w:p w14:paraId="4DD93BC8" w14:textId="6CEE93B4" w:rsidR="00F4077B" w:rsidRPr="00452786" w:rsidRDefault="00F4077B" w:rsidP="001C5C4D">
            <w:pPr>
              <w:ind w:firstLine="567"/>
              <w:jc w:val="both"/>
              <w:rPr>
                <w:sz w:val="22"/>
              </w:rPr>
            </w:pPr>
            <w:r w:rsidRPr="00452786">
              <w:rPr>
                <w:sz w:val="22"/>
              </w:rPr>
              <w:t>(4) Izlozes organizēšana ir aizliegta, ja Izložu un azartspēļu uzraudzības inspekcija nav apstiprinājusi par to atbildīgo personu.</w:t>
            </w:r>
          </w:p>
        </w:tc>
        <w:tc>
          <w:tcPr>
            <w:tcW w:w="3969" w:type="dxa"/>
          </w:tcPr>
          <w:p w14:paraId="6DD5C707" w14:textId="77777777" w:rsidR="00F4077B" w:rsidRPr="00F24968" w:rsidRDefault="00F4077B" w:rsidP="00F24968">
            <w:pPr>
              <w:ind w:firstLine="567"/>
              <w:jc w:val="both"/>
              <w:rPr>
                <w:rFonts w:eastAsia="Times New Roman"/>
                <w:iCs/>
                <w:color w:val="000000"/>
                <w:sz w:val="22"/>
                <w:lang w:eastAsia="lv-LV"/>
              </w:rPr>
            </w:pPr>
            <w:r w:rsidRPr="00F24968">
              <w:rPr>
                <w:rFonts w:eastAsia="Times New Roman"/>
                <w:iCs/>
                <w:color w:val="000000"/>
                <w:sz w:val="22"/>
                <w:lang w:eastAsia="lv-LV"/>
              </w:rPr>
              <w:t>8. Izteikt 67. panta ceturto daļu šādā redakcijā:</w:t>
            </w:r>
          </w:p>
          <w:p w14:paraId="21D73B21" w14:textId="3D415C51" w:rsidR="00F4077B" w:rsidRPr="00C252FC" w:rsidRDefault="00F4077B" w:rsidP="00F24968">
            <w:pPr>
              <w:ind w:firstLine="567"/>
              <w:jc w:val="both"/>
              <w:rPr>
                <w:rFonts w:eastAsia="Times New Roman"/>
                <w:iCs/>
                <w:color w:val="000000"/>
                <w:sz w:val="22"/>
                <w:lang w:eastAsia="lv-LV"/>
              </w:rPr>
            </w:pPr>
            <w:r w:rsidRPr="00F24968">
              <w:rPr>
                <w:rFonts w:eastAsia="Times New Roman"/>
                <w:iCs/>
                <w:color w:val="000000"/>
                <w:sz w:val="22"/>
                <w:lang w:eastAsia="lv-LV"/>
              </w:rPr>
              <w:t>"(4) Izlozes organizēšana ir aizliegta, ja Valsts ieņēmumu dienests nav apstiprinājis atbildīgo personu."</w:t>
            </w:r>
          </w:p>
        </w:tc>
        <w:tc>
          <w:tcPr>
            <w:tcW w:w="567" w:type="dxa"/>
          </w:tcPr>
          <w:p w14:paraId="7C25D1F0" w14:textId="77777777" w:rsidR="00F4077B" w:rsidRPr="00F4077B" w:rsidRDefault="00F4077B" w:rsidP="00F4077B">
            <w:pPr>
              <w:jc w:val="center"/>
              <w:rPr>
                <w:rFonts w:eastAsia="Times New Roman"/>
                <w:b/>
                <w:iCs/>
                <w:color w:val="000000"/>
                <w:sz w:val="22"/>
                <w:lang w:eastAsia="lv-LV"/>
              </w:rPr>
            </w:pPr>
          </w:p>
        </w:tc>
        <w:tc>
          <w:tcPr>
            <w:tcW w:w="3969" w:type="dxa"/>
          </w:tcPr>
          <w:p w14:paraId="2527BD55" w14:textId="77777777" w:rsidR="00F4077B" w:rsidRPr="00F24968" w:rsidRDefault="00F4077B" w:rsidP="00F24968">
            <w:pPr>
              <w:ind w:firstLine="567"/>
              <w:jc w:val="both"/>
              <w:rPr>
                <w:rFonts w:eastAsia="Times New Roman"/>
                <w:iCs/>
                <w:color w:val="000000"/>
                <w:sz w:val="22"/>
                <w:lang w:eastAsia="lv-LV"/>
              </w:rPr>
            </w:pPr>
          </w:p>
        </w:tc>
        <w:tc>
          <w:tcPr>
            <w:tcW w:w="1417" w:type="dxa"/>
          </w:tcPr>
          <w:p w14:paraId="4AF23BDD" w14:textId="77777777" w:rsidR="00F4077B" w:rsidRPr="000204F6" w:rsidRDefault="00F4077B" w:rsidP="000204F6">
            <w:pPr>
              <w:jc w:val="center"/>
              <w:rPr>
                <w:rFonts w:eastAsia="Times New Roman"/>
                <w:b/>
                <w:iCs/>
                <w:color w:val="000000"/>
                <w:sz w:val="22"/>
                <w:lang w:eastAsia="lv-LV"/>
              </w:rPr>
            </w:pPr>
          </w:p>
        </w:tc>
        <w:tc>
          <w:tcPr>
            <w:tcW w:w="1418" w:type="dxa"/>
          </w:tcPr>
          <w:p w14:paraId="347E7171" w14:textId="77777777" w:rsidR="00F4077B" w:rsidRPr="000204F6" w:rsidRDefault="00F4077B" w:rsidP="000204F6">
            <w:pPr>
              <w:jc w:val="center"/>
              <w:rPr>
                <w:rFonts w:eastAsia="Times New Roman"/>
                <w:b/>
                <w:iCs/>
                <w:color w:val="000000"/>
                <w:sz w:val="22"/>
                <w:lang w:eastAsia="lv-LV"/>
              </w:rPr>
            </w:pPr>
          </w:p>
        </w:tc>
      </w:tr>
      <w:tr w:rsidR="00EA67D3" w:rsidRPr="001B3F41" w14:paraId="3C26E784" w14:textId="71D2C64D" w:rsidTr="68AA80F1">
        <w:tc>
          <w:tcPr>
            <w:tcW w:w="3969" w:type="dxa"/>
          </w:tcPr>
          <w:p w14:paraId="394C693E" w14:textId="77777777" w:rsidR="00F4077B" w:rsidRDefault="00F4077B" w:rsidP="001C5C4D">
            <w:pPr>
              <w:ind w:firstLine="567"/>
              <w:jc w:val="both"/>
              <w:rPr>
                <w:b/>
                <w:bCs/>
                <w:sz w:val="22"/>
              </w:rPr>
            </w:pPr>
            <w:r w:rsidRPr="00537CB8">
              <w:rPr>
                <w:b/>
                <w:bCs/>
                <w:sz w:val="22"/>
              </w:rPr>
              <w:t>72.pants. Izlozes biļetes vai kuponi</w:t>
            </w:r>
          </w:p>
          <w:p w14:paraId="00635E05" w14:textId="5FC1F397" w:rsidR="00F4077B" w:rsidRPr="00537CB8" w:rsidRDefault="00F4077B" w:rsidP="001C5C4D">
            <w:pPr>
              <w:ind w:firstLine="567"/>
              <w:jc w:val="both"/>
              <w:rPr>
                <w:sz w:val="22"/>
              </w:rPr>
            </w:pPr>
            <w:r w:rsidRPr="00B619A1">
              <w:rPr>
                <w:sz w:val="22"/>
              </w:rPr>
              <w:t>(2) Pirms licences saņemšanas vietēja mēroga izlozes biļetes un vietēja mēroga vienreizējās izlozes biļetes reģistrējamas tajā Valsts ieņēmumu dienesta teritoriālajā iestādē, kurā izlozes organizētājs ir uzskaitē kā nodokļu maksātājs, un reģistrēto izlozes biļešu paraugi iesniedzami Izložu un azartspēļu uzraudzības inspekcijai.</w:t>
            </w:r>
          </w:p>
        </w:tc>
        <w:tc>
          <w:tcPr>
            <w:tcW w:w="3969" w:type="dxa"/>
          </w:tcPr>
          <w:p w14:paraId="0157C525" w14:textId="77777777" w:rsidR="00F4077B" w:rsidRPr="00F24968" w:rsidRDefault="00F4077B" w:rsidP="00F24968">
            <w:pPr>
              <w:ind w:firstLine="567"/>
              <w:jc w:val="both"/>
              <w:rPr>
                <w:rFonts w:eastAsia="Times New Roman"/>
                <w:iCs/>
                <w:color w:val="000000"/>
                <w:sz w:val="22"/>
                <w:lang w:eastAsia="lv-LV"/>
              </w:rPr>
            </w:pPr>
            <w:r w:rsidRPr="00F24968">
              <w:rPr>
                <w:rFonts w:eastAsia="Times New Roman"/>
                <w:iCs/>
                <w:color w:val="000000"/>
                <w:sz w:val="22"/>
                <w:lang w:eastAsia="lv-LV"/>
              </w:rPr>
              <w:t>9. Izteikt 72. panta otro daļu šādā redakcijā:</w:t>
            </w:r>
          </w:p>
          <w:p w14:paraId="7F1AA488" w14:textId="1F32BDDD" w:rsidR="00F4077B" w:rsidRPr="00C252FC" w:rsidRDefault="00F4077B" w:rsidP="00F24968">
            <w:pPr>
              <w:ind w:firstLine="567"/>
              <w:jc w:val="both"/>
              <w:rPr>
                <w:rFonts w:eastAsia="Times New Roman"/>
                <w:iCs/>
                <w:color w:val="000000"/>
                <w:sz w:val="22"/>
                <w:lang w:eastAsia="lv-LV"/>
              </w:rPr>
            </w:pPr>
            <w:r w:rsidRPr="00F24968">
              <w:rPr>
                <w:rFonts w:eastAsia="Times New Roman"/>
                <w:iCs/>
                <w:color w:val="000000"/>
                <w:sz w:val="22"/>
                <w:lang w:eastAsia="lv-LV"/>
              </w:rPr>
              <w:t>"(2) Pirms licences saņemšanas vietēja mēroga izlozes biļetes un vietēja mēroga vienreizējās izlozes biļetes reģistrējamas Valsts ieņēmumu dienestā."</w:t>
            </w:r>
          </w:p>
        </w:tc>
        <w:tc>
          <w:tcPr>
            <w:tcW w:w="567" w:type="dxa"/>
          </w:tcPr>
          <w:p w14:paraId="15179BDF" w14:textId="77777777" w:rsidR="00F4077B" w:rsidRPr="00F4077B" w:rsidRDefault="00F4077B" w:rsidP="00F4077B">
            <w:pPr>
              <w:jc w:val="center"/>
              <w:rPr>
                <w:rFonts w:eastAsia="Times New Roman"/>
                <w:b/>
                <w:iCs/>
                <w:color w:val="000000"/>
                <w:sz w:val="22"/>
                <w:lang w:eastAsia="lv-LV"/>
              </w:rPr>
            </w:pPr>
          </w:p>
        </w:tc>
        <w:tc>
          <w:tcPr>
            <w:tcW w:w="3969" w:type="dxa"/>
          </w:tcPr>
          <w:p w14:paraId="44B96FEC" w14:textId="77777777" w:rsidR="00F4077B" w:rsidRPr="00F24968" w:rsidRDefault="00F4077B" w:rsidP="00F24968">
            <w:pPr>
              <w:ind w:firstLine="567"/>
              <w:jc w:val="both"/>
              <w:rPr>
                <w:rFonts w:eastAsia="Times New Roman"/>
                <w:iCs/>
                <w:color w:val="000000"/>
                <w:sz w:val="22"/>
                <w:lang w:eastAsia="lv-LV"/>
              </w:rPr>
            </w:pPr>
          </w:p>
        </w:tc>
        <w:tc>
          <w:tcPr>
            <w:tcW w:w="1417" w:type="dxa"/>
          </w:tcPr>
          <w:p w14:paraId="7F76B240" w14:textId="77777777" w:rsidR="00F4077B" w:rsidRPr="000204F6" w:rsidRDefault="00F4077B" w:rsidP="000204F6">
            <w:pPr>
              <w:jc w:val="center"/>
              <w:rPr>
                <w:rFonts w:eastAsia="Times New Roman"/>
                <w:b/>
                <w:iCs/>
                <w:color w:val="000000"/>
                <w:sz w:val="22"/>
                <w:lang w:eastAsia="lv-LV"/>
              </w:rPr>
            </w:pPr>
          </w:p>
        </w:tc>
        <w:tc>
          <w:tcPr>
            <w:tcW w:w="1418" w:type="dxa"/>
          </w:tcPr>
          <w:p w14:paraId="3E0E7866" w14:textId="77777777" w:rsidR="00F4077B" w:rsidRPr="000204F6" w:rsidRDefault="00F4077B" w:rsidP="000204F6">
            <w:pPr>
              <w:jc w:val="center"/>
              <w:rPr>
                <w:rFonts w:eastAsia="Times New Roman"/>
                <w:b/>
                <w:iCs/>
                <w:color w:val="000000"/>
                <w:sz w:val="22"/>
                <w:lang w:eastAsia="lv-LV"/>
              </w:rPr>
            </w:pPr>
          </w:p>
        </w:tc>
      </w:tr>
      <w:tr w:rsidR="00EA67D3" w:rsidRPr="001B3F41" w14:paraId="37F726C2" w14:textId="4C2DC7C8" w:rsidTr="68AA80F1">
        <w:tc>
          <w:tcPr>
            <w:tcW w:w="3969" w:type="dxa"/>
          </w:tcPr>
          <w:p w14:paraId="71A14D85" w14:textId="77777777" w:rsidR="00F4077B" w:rsidRPr="001C0C87" w:rsidRDefault="00F4077B" w:rsidP="001C0C87">
            <w:pPr>
              <w:ind w:firstLine="567"/>
              <w:jc w:val="both"/>
              <w:rPr>
                <w:sz w:val="22"/>
              </w:rPr>
            </w:pPr>
            <w:r w:rsidRPr="001C0C87">
              <w:rPr>
                <w:b/>
                <w:bCs/>
                <w:sz w:val="22"/>
              </w:rPr>
              <w:t>73.pants. Izlozes organizēšanas ierobežojumi</w:t>
            </w:r>
          </w:p>
          <w:p w14:paraId="5427D7DC" w14:textId="77777777" w:rsidR="00F4077B" w:rsidRPr="001C0C87" w:rsidRDefault="00F4077B" w:rsidP="001C0C87">
            <w:pPr>
              <w:ind w:firstLine="567"/>
              <w:jc w:val="both"/>
              <w:rPr>
                <w:sz w:val="22"/>
              </w:rPr>
            </w:pPr>
            <w:r w:rsidRPr="001C0C87">
              <w:rPr>
                <w:sz w:val="22"/>
              </w:rPr>
              <w:t>(1) Izlozes organizētājam ir aizliegts organizēt izlozi, ja:</w:t>
            </w:r>
          </w:p>
          <w:p w14:paraId="1C644B04" w14:textId="7C26F617" w:rsidR="00F4077B" w:rsidRPr="00707B4F" w:rsidRDefault="00F4077B" w:rsidP="001C5C4D">
            <w:pPr>
              <w:ind w:firstLine="567"/>
              <w:jc w:val="both"/>
              <w:rPr>
                <w:sz w:val="22"/>
              </w:rPr>
            </w:pPr>
            <w:r w:rsidRPr="001C0C87">
              <w:rPr>
                <w:sz w:val="22"/>
              </w:rPr>
              <w:t xml:space="preserve">2) Izložu un azartspēļu uzraudzības inspekcija nav apstiprinājusi izlozes vai tās </w:t>
            </w:r>
            <w:proofErr w:type="spellStart"/>
            <w:r w:rsidRPr="001C0C87">
              <w:rPr>
                <w:sz w:val="22"/>
              </w:rPr>
              <w:t>papildizlozes</w:t>
            </w:r>
            <w:proofErr w:type="spellEnd"/>
            <w:r w:rsidRPr="001C0C87">
              <w:rPr>
                <w:sz w:val="22"/>
              </w:rPr>
              <w:t xml:space="preserve"> noteikumus;</w:t>
            </w:r>
          </w:p>
        </w:tc>
        <w:tc>
          <w:tcPr>
            <w:tcW w:w="3969" w:type="dxa"/>
          </w:tcPr>
          <w:p w14:paraId="63E1CAC6" w14:textId="77777777" w:rsidR="00F4077B" w:rsidRPr="00F24968" w:rsidRDefault="00F4077B" w:rsidP="00F24968">
            <w:pPr>
              <w:ind w:firstLine="567"/>
              <w:jc w:val="both"/>
              <w:rPr>
                <w:rFonts w:eastAsia="Times New Roman"/>
                <w:iCs/>
                <w:color w:val="000000"/>
                <w:sz w:val="22"/>
                <w:lang w:eastAsia="lv-LV"/>
              </w:rPr>
            </w:pPr>
            <w:r w:rsidRPr="00F24968">
              <w:rPr>
                <w:rFonts w:eastAsia="Times New Roman"/>
                <w:iCs/>
                <w:color w:val="000000"/>
                <w:sz w:val="22"/>
                <w:lang w:eastAsia="lv-LV"/>
              </w:rPr>
              <w:t>10. Izteikt 73. panta pirmās daļas 2. punktu šādā redakcijā:</w:t>
            </w:r>
          </w:p>
          <w:p w14:paraId="4E9EAA46" w14:textId="682CF328" w:rsidR="00F4077B" w:rsidRPr="00C252FC" w:rsidRDefault="00F4077B" w:rsidP="00F24968">
            <w:pPr>
              <w:ind w:firstLine="567"/>
              <w:jc w:val="both"/>
              <w:rPr>
                <w:rFonts w:eastAsia="Times New Roman"/>
                <w:iCs/>
                <w:color w:val="000000"/>
                <w:sz w:val="22"/>
                <w:lang w:eastAsia="lv-LV"/>
              </w:rPr>
            </w:pPr>
            <w:r w:rsidRPr="00F24968">
              <w:rPr>
                <w:rFonts w:eastAsia="Times New Roman"/>
                <w:iCs/>
                <w:color w:val="000000"/>
                <w:sz w:val="22"/>
                <w:lang w:eastAsia="lv-LV"/>
              </w:rPr>
              <w:t xml:space="preserve">"2) Valsts ieņēmumu dienests nav apstiprinājis izlozes vai tās </w:t>
            </w:r>
            <w:proofErr w:type="spellStart"/>
            <w:r w:rsidRPr="00F24968">
              <w:rPr>
                <w:rFonts w:eastAsia="Times New Roman"/>
                <w:iCs/>
                <w:color w:val="000000"/>
                <w:sz w:val="22"/>
                <w:lang w:eastAsia="lv-LV"/>
              </w:rPr>
              <w:t>papildizlozes</w:t>
            </w:r>
            <w:proofErr w:type="spellEnd"/>
            <w:r w:rsidRPr="00F24968">
              <w:rPr>
                <w:rFonts w:eastAsia="Times New Roman"/>
                <w:iCs/>
                <w:color w:val="000000"/>
                <w:sz w:val="22"/>
                <w:lang w:eastAsia="lv-LV"/>
              </w:rPr>
              <w:t xml:space="preserve"> noteikumus;".</w:t>
            </w:r>
          </w:p>
        </w:tc>
        <w:tc>
          <w:tcPr>
            <w:tcW w:w="567" w:type="dxa"/>
          </w:tcPr>
          <w:p w14:paraId="7560452C" w14:textId="77777777" w:rsidR="00F4077B" w:rsidRPr="00F4077B" w:rsidRDefault="00F4077B" w:rsidP="00F4077B">
            <w:pPr>
              <w:jc w:val="center"/>
              <w:rPr>
                <w:rFonts w:eastAsia="Times New Roman"/>
                <w:b/>
                <w:iCs/>
                <w:color w:val="000000"/>
                <w:sz w:val="22"/>
                <w:lang w:eastAsia="lv-LV"/>
              </w:rPr>
            </w:pPr>
          </w:p>
        </w:tc>
        <w:tc>
          <w:tcPr>
            <w:tcW w:w="3969" w:type="dxa"/>
          </w:tcPr>
          <w:p w14:paraId="5130E87A" w14:textId="77777777" w:rsidR="00F4077B" w:rsidRPr="00F24968" w:rsidRDefault="00F4077B" w:rsidP="00F24968">
            <w:pPr>
              <w:ind w:firstLine="567"/>
              <w:jc w:val="both"/>
              <w:rPr>
                <w:rFonts w:eastAsia="Times New Roman"/>
                <w:iCs/>
                <w:color w:val="000000"/>
                <w:sz w:val="22"/>
                <w:lang w:eastAsia="lv-LV"/>
              </w:rPr>
            </w:pPr>
          </w:p>
        </w:tc>
        <w:tc>
          <w:tcPr>
            <w:tcW w:w="1417" w:type="dxa"/>
          </w:tcPr>
          <w:p w14:paraId="51D71F9D" w14:textId="77777777" w:rsidR="00F4077B" w:rsidRPr="000204F6" w:rsidRDefault="00F4077B" w:rsidP="000204F6">
            <w:pPr>
              <w:jc w:val="center"/>
              <w:rPr>
                <w:rFonts w:eastAsia="Times New Roman"/>
                <w:b/>
                <w:iCs/>
                <w:color w:val="000000"/>
                <w:sz w:val="22"/>
                <w:lang w:eastAsia="lv-LV"/>
              </w:rPr>
            </w:pPr>
          </w:p>
        </w:tc>
        <w:tc>
          <w:tcPr>
            <w:tcW w:w="1418" w:type="dxa"/>
          </w:tcPr>
          <w:p w14:paraId="13561E9F" w14:textId="77777777" w:rsidR="00F4077B" w:rsidRPr="000204F6" w:rsidRDefault="00F4077B" w:rsidP="000204F6">
            <w:pPr>
              <w:jc w:val="center"/>
              <w:rPr>
                <w:rFonts w:eastAsia="Times New Roman"/>
                <w:b/>
                <w:iCs/>
                <w:color w:val="000000"/>
                <w:sz w:val="22"/>
                <w:lang w:eastAsia="lv-LV"/>
              </w:rPr>
            </w:pPr>
          </w:p>
        </w:tc>
      </w:tr>
      <w:tr w:rsidR="00EA67D3" w:rsidRPr="001B3F41" w14:paraId="3D7A110B" w14:textId="69E180DE" w:rsidTr="68AA80F1">
        <w:tc>
          <w:tcPr>
            <w:tcW w:w="3969" w:type="dxa"/>
          </w:tcPr>
          <w:p w14:paraId="4FB3CCE6" w14:textId="77777777" w:rsidR="00F4077B" w:rsidRDefault="00F4077B" w:rsidP="001C5C4D">
            <w:pPr>
              <w:ind w:firstLine="567"/>
              <w:jc w:val="both"/>
              <w:rPr>
                <w:b/>
                <w:bCs/>
                <w:sz w:val="22"/>
              </w:rPr>
            </w:pPr>
            <w:r w:rsidRPr="00BB51FD">
              <w:rPr>
                <w:b/>
                <w:bCs/>
                <w:sz w:val="22"/>
              </w:rPr>
              <w:t>79.pants. Par interaktīvo izložu organizēšanu atbildīgā persona</w:t>
            </w:r>
          </w:p>
          <w:p w14:paraId="29988C84" w14:textId="77777777" w:rsidR="00F4077B" w:rsidRDefault="00F4077B" w:rsidP="001C5C4D">
            <w:pPr>
              <w:ind w:firstLine="567"/>
              <w:jc w:val="both"/>
              <w:rPr>
                <w:sz w:val="22"/>
              </w:rPr>
            </w:pPr>
            <w:r w:rsidRPr="00BB51FD">
              <w:rPr>
                <w:sz w:val="22"/>
              </w:rPr>
              <w:t>(3) Interaktīvo izložu organizēšana ir aizliegta, ja Izložu un azartspēļu uzraudzības inspekcija nav apstiprinājusi atbildīgo personu.</w:t>
            </w:r>
          </w:p>
          <w:p w14:paraId="5B460672" w14:textId="05FF2E1C" w:rsidR="00F4077B" w:rsidRPr="00BB51FD" w:rsidRDefault="00F4077B" w:rsidP="001C5C4D">
            <w:pPr>
              <w:ind w:firstLine="567"/>
              <w:jc w:val="both"/>
              <w:rPr>
                <w:sz w:val="22"/>
              </w:rPr>
            </w:pPr>
          </w:p>
        </w:tc>
        <w:tc>
          <w:tcPr>
            <w:tcW w:w="3969" w:type="dxa"/>
          </w:tcPr>
          <w:p w14:paraId="744CD819" w14:textId="77777777" w:rsidR="00F4077B" w:rsidRPr="0076661E" w:rsidRDefault="00F4077B" w:rsidP="0076661E">
            <w:pPr>
              <w:ind w:firstLine="567"/>
              <w:jc w:val="both"/>
              <w:rPr>
                <w:rFonts w:eastAsia="Times New Roman"/>
                <w:iCs/>
                <w:color w:val="000000"/>
                <w:sz w:val="22"/>
                <w:lang w:eastAsia="lv-LV"/>
              </w:rPr>
            </w:pPr>
            <w:r w:rsidRPr="0076661E">
              <w:rPr>
                <w:rFonts w:eastAsia="Times New Roman"/>
                <w:iCs/>
                <w:color w:val="000000"/>
                <w:sz w:val="22"/>
                <w:lang w:eastAsia="lv-LV"/>
              </w:rPr>
              <w:t>11. Izteikt 79. panta trešo daļu šādā redakcijā:</w:t>
            </w:r>
          </w:p>
          <w:p w14:paraId="28722173" w14:textId="430B1EB5" w:rsidR="00F4077B" w:rsidRPr="00C252FC" w:rsidRDefault="00F4077B" w:rsidP="0076661E">
            <w:pPr>
              <w:ind w:firstLine="567"/>
              <w:jc w:val="both"/>
              <w:rPr>
                <w:rFonts w:eastAsia="Times New Roman"/>
                <w:iCs/>
                <w:color w:val="000000"/>
                <w:sz w:val="22"/>
                <w:lang w:eastAsia="lv-LV"/>
              </w:rPr>
            </w:pPr>
            <w:r w:rsidRPr="0076661E">
              <w:rPr>
                <w:rFonts w:eastAsia="Times New Roman"/>
                <w:iCs/>
                <w:color w:val="000000"/>
                <w:sz w:val="22"/>
                <w:lang w:eastAsia="lv-LV"/>
              </w:rPr>
              <w:t>"(3) Interaktīvo izložu organizēšana ir aizliegta, ja Valsts ieņēmumu dienests nav apstiprinājis atbildīgo personu."</w:t>
            </w:r>
          </w:p>
        </w:tc>
        <w:tc>
          <w:tcPr>
            <w:tcW w:w="567" w:type="dxa"/>
          </w:tcPr>
          <w:p w14:paraId="11A53877" w14:textId="77777777" w:rsidR="00F4077B" w:rsidRPr="00F4077B" w:rsidRDefault="00F4077B" w:rsidP="00F4077B">
            <w:pPr>
              <w:jc w:val="center"/>
              <w:rPr>
                <w:rFonts w:eastAsia="Times New Roman"/>
                <w:b/>
                <w:iCs/>
                <w:color w:val="000000"/>
                <w:sz w:val="22"/>
                <w:lang w:eastAsia="lv-LV"/>
              </w:rPr>
            </w:pPr>
          </w:p>
        </w:tc>
        <w:tc>
          <w:tcPr>
            <w:tcW w:w="3969" w:type="dxa"/>
          </w:tcPr>
          <w:p w14:paraId="095B5EB4" w14:textId="77777777" w:rsidR="00F4077B" w:rsidRPr="0076661E" w:rsidRDefault="00F4077B" w:rsidP="0076661E">
            <w:pPr>
              <w:ind w:firstLine="567"/>
              <w:jc w:val="both"/>
              <w:rPr>
                <w:rFonts w:eastAsia="Times New Roman"/>
                <w:iCs/>
                <w:color w:val="000000"/>
                <w:sz w:val="22"/>
                <w:lang w:eastAsia="lv-LV"/>
              </w:rPr>
            </w:pPr>
          </w:p>
        </w:tc>
        <w:tc>
          <w:tcPr>
            <w:tcW w:w="1417" w:type="dxa"/>
          </w:tcPr>
          <w:p w14:paraId="10B7CDD6" w14:textId="77777777" w:rsidR="00F4077B" w:rsidRPr="000204F6" w:rsidRDefault="00F4077B" w:rsidP="000204F6">
            <w:pPr>
              <w:jc w:val="center"/>
              <w:rPr>
                <w:rFonts w:eastAsia="Times New Roman"/>
                <w:b/>
                <w:iCs/>
                <w:color w:val="000000"/>
                <w:sz w:val="22"/>
                <w:lang w:eastAsia="lv-LV"/>
              </w:rPr>
            </w:pPr>
          </w:p>
        </w:tc>
        <w:tc>
          <w:tcPr>
            <w:tcW w:w="1418" w:type="dxa"/>
          </w:tcPr>
          <w:p w14:paraId="0B19ACF4" w14:textId="77777777" w:rsidR="00F4077B" w:rsidRPr="000204F6" w:rsidRDefault="00F4077B" w:rsidP="000204F6">
            <w:pPr>
              <w:jc w:val="center"/>
              <w:rPr>
                <w:rFonts w:eastAsia="Times New Roman"/>
                <w:b/>
                <w:iCs/>
                <w:color w:val="000000"/>
                <w:sz w:val="22"/>
                <w:lang w:eastAsia="lv-LV"/>
              </w:rPr>
            </w:pPr>
          </w:p>
        </w:tc>
      </w:tr>
      <w:tr w:rsidR="00EA67D3" w:rsidRPr="001B3F41" w14:paraId="420BBC3E" w14:textId="730CBA1F" w:rsidTr="68AA80F1">
        <w:tc>
          <w:tcPr>
            <w:tcW w:w="3969" w:type="dxa"/>
          </w:tcPr>
          <w:p w14:paraId="522DC373" w14:textId="77777777" w:rsidR="00F4077B" w:rsidRPr="001101F3" w:rsidRDefault="00F4077B" w:rsidP="001101F3">
            <w:pPr>
              <w:ind w:firstLine="567"/>
              <w:jc w:val="both"/>
              <w:rPr>
                <w:sz w:val="22"/>
              </w:rPr>
            </w:pPr>
            <w:r w:rsidRPr="001101F3">
              <w:rPr>
                <w:b/>
                <w:bCs/>
                <w:sz w:val="22"/>
              </w:rPr>
              <w:lastRenderedPageBreak/>
              <w:t>80.pants. Interaktīvo izložu organizētāja pienākumi</w:t>
            </w:r>
          </w:p>
          <w:p w14:paraId="40AFFF46" w14:textId="77777777" w:rsidR="00F4077B" w:rsidRPr="001101F3" w:rsidRDefault="00F4077B" w:rsidP="001101F3">
            <w:pPr>
              <w:ind w:firstLine="567"/>
              <w:jc w:val="both"/>
              <w:rPr>
                <w:sz w:val="22"/>
              </w:rPr>
            </w:pPr>
            <w:r w:rsidRPr="001101F3">
              <w:rPr>
                <w:sz w:val="22"/>
              </w:rPr>
              <w:t>(1) Interaktīvo izložu organizētājs nodrošina:</w:t>
            </w:r>
          </w:p>
          <w:p w14:paraId="6312746D" w14:textId="1F1571FB" w:rsidR="00F4077B" w:rsidRPr="00707B4F" w:rsidRDefault="00F4077B" w:rsidP="001C5C4D">
            <w:pPr>
              <w:ind w:firstLine="567"/>
              <w:jc w:val="both"/>
              <w:rPr>
                <w:sz w:val="22"/>
              </w:rPr>
            </w:pPr>
            <w:r w:rsidRPr="001101F3">
              <w:rPr>
                <w:sz w:val="22"/>
              </w:rPr>
              <w:t xml:space="preserve">3) Izložu un azartspēļu uzraudzības inspekcijas </w:t>
            </w:r>
            <w:r w:rsidRPr="00E33FDE">
              <w:rPr>
                <w:sz w:val="22"/>
              </w:rPr>
              <w:t>darbinieku</w:t>
            </w:r>
            <w:r w:rsidRPr="001101F3">
              <w:rPr>
                <w:sz w:val="22"/>
              </w:rPr>
              <w:t xml:space="preserve"> netraucētu piekļuvi interaktīvo izložu organizēšanai izmantojamām programmām un grāmatvedības dokumentiem, kas saistīti ar interaktīvo izložu organizēšanu.</w:t>
            </w:r>
          </w:p>
        </w:tc>
        <w:tc>
          <w:tcPr>
            <w:tcW w:w="3969" w:type="dxa"/>
          </w:tcPr>
          <w:p w14:paraId="11FA7883"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t>12. 80. pantā:</w:t>
            </w:r>
          </w:p>
          <w:p w14:paraId="560968F1" w14:textId="50EDEE57" w:rsidR="00F4077B" w:rsidRPr="00C252FC"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t>aizstāt pirmās daļas 3. punktā vārdu "darbinieku" ar vārdu "ierēdņu";</w:t>
            </w:r>
          </w:p>
        </w:tc>
        <w:tc>
          <w:tcPr>
            <w:tcW w:w="567" w:type="dxa"/>
          </w:tcPr>
          <w:p w14:paraId="1A71F213" w14:textId="77777777" w:rsidR="00F4077B" w:rsidRPr="00F4077B" w:rsidRDefault="00F4077B" w:rsidP="00F4077B">
            <w:pPr>
              <w:jc w:val="center"/>
              <w:rPr>
                <w:rFonts w:eastAsia="Times New Roman"/>
                <w:b/>
                <w:iCs/>
                <w:color w:val="000000"/>
                <w:sz w:val="22"/>
                <w:lang w:eastAsia="lv-LV"/>
              </w:rPr>
            </w:pPr>
          </w:p>
        </w:tc>
        <w:tc>
          <w:tcPr>
            <w:tcW w:w="3969" w:type="dxa"/>
          </w:tcPr>
          <w:p w14:paraId="4E27FEF4" w14:textId="77777777" w:rsidR="00F4077B" w:rsidRPr="000C6E20" w:rsidRDefault="00F4077B" w:rsidP="000C6E20">
            <w:pPr>
              <w:ind w:firstLine="567"/>
              <w:jc w:val="both"/>
              <w:rPr>
                <w:rFonts w:eastAsia="Times New Roman"/>
                <w:iCs/>
                <w:color w:val="000000"/>
                <w:sz w:val="22"/>
                <w:lang w:eastAsia="lv-LV"/>
              </w:rPr>
            </w:pPr>
          </w:p>
        </w:tc>
        <w:tc>
          <w:tcPr>
            <w:tcW w:w="1417" w:type="dxa"/>
          </w:tcPr>
          <w:p w14:paraId="67AF7FF3" w14:textId="77777777" w:rsidR="00F4077B" w:rsidRPr="000204F6" w:rsidRDefault="00F4077B" w:rsidP="000204F6">
            <w:pPr>
              <w:jc w:val="center"/>
              <w:rPr>
                <w:rFonts w:eastAsia="Times New Roman"/>
                <w:b/>
                <w:iCs/>
                <w:color w:val="000000"/>
                <w:sz w:val="22"/>
                <w:lang w:eastAsia="lv-LV"/>
              </w:rPr>
            </w:pPr>
          </w:p>
        </w:tc>
        <w:tc>
          <w:tcPr>
            <w:tcW w:w="1418" w:type="dxa"/>
          </w:tcPr>
          <w:p w14:paraId="4A4D1AEB" w14:textId="77777777" w:rsidR="00F4077B" w:rsidRPr="000204F6" w:rsidRDefault="00F4077B" w:rsidP="000204F6">
            <w:pPr>
              <w:jc w:val="center"/>
              <w:rPr>
                <w:rFonts w:eastAsia="Times New Roman"/>
                <w:b/>
                <w:iCs/>
                <w:color w:val="000000"/>
                <w:sz w:val="22"/>
                <w:lang w:eastAsia="lv-LV"/>
              </w:rPr>
            </w:pPr>
          </w:p>
        </w:tc>
      </w:tr>
      <w:tr w:rsidR="00EA67D3" w:rsidRPr="001B3F41" w14:paraId="3BFA9A83" w14:textId="0B0E7354" w:rsidTr="68AA80F1">
        <w:tc>
          <w:tcPr>
            <w:tcW w:w="3969" w:type="dxa"/>
          </w:tcPr>
          <w:p w14:paraId="32D4F00A" w14:textId="4E33880A" w:rsidR="00F4077B" w:rsidRPr="00707B4F" w:rsidRDefault="00F4077B" w:rsidP="001C5C4D">
            <w:pPr>
              <w:ind w:firstLine="567"/>
              <w:jc w:val="both"/>
              <w:rPr>
                <w:sz w:val="22"/>
              </w:rPr>
            </w:pPr>
            <w:r w:rsidRPr="001101F3">
              <w:rPr>
                <w:sz w:val="22"/>
              </w:rPr>
              <w:t xml:space="preserve">(8) Interaktīvās izlozes organizētājs ne vēlāk kā 15 dienas pēc pārskata ceturkšņa beigām Ministru kabineta noteiktajā kārtībā iesniedz Valsts ieņēmumu dienestam elektroniski Elektroniskās deklarēšanas sistēmā </w:t>
            </w:r>
            <w:r w:rsidRPr="00E33FDE">
              <w:rPr>
                <w:sz w:val="22"/>
              </w:rPr>
              <w:t>un Izložu un azartspēļu uzraudzības inspekcijai paziņojumu par pārskata</w:t>
            </w:r>
            <w:r w:rsidRPr="001101F3">
              <w:rPr>
                <w:sz w:val="22"/>
              </w:rPr>
              <w:t xml:space="preserve"> ceturksnī pārdotajām biļetēm un izmaksāto laimestu kopsummu. Ministru kabinets nosaka kārtību, kādā interaktīvo izložu organizētājs iesniedz paziņojumu par pārskata ceturksni.</w:t>
            </w:r>
          </w:p>
        </w:tc>
        <w:tc>
          <w:tcPr>
            <w:tcW w:w="3969" w:type="dxa"/>
          </w:tcPr>
          <w:p w14:paraId="2E0975D8" w14:textId="7764C285" w:rsidR="00F4077B" w:rsidRPr="00C252FC" w:rsidRDefault="00F4077B" w:rsidP="0034087B">
            <w:pPr>
              <w:ind w:firstLine="567"/>
              <w:jc w:val="both"/>
              <w:rPr>
                <w:rFonts w:eastAsia="Times New Roman"/>
                <w:iCs/>
                <w:color w:val="000000"/>
                <w:sz w:val="22"/>
                <w:lang w:eastAsia="lv-LV"/>
              </w:rPr>
            </w:pPr>
            <w:r w:rsidRPr="000C6E20">
              <w:rPr>
                <w:rFonts w:eastAsia="Times New Roman"/>
                <w:iCs/>
                <w:color w:val="000000"/>
                <w:sz w:val="22"/>
                <w:lang w:eastAsia="lv-LV"/>
              </w:rPr>
              <w:t>izslēgt astotajā daļā vārdus "un Izložu un azartspēļu uzraudzības inspekcijai".</w:t>
            </w:r>
          </w:p>
        </w:tc>
        <w:tc>
          <w:tcPr>
            <w:tcW w:w="567" w:type="dxa"/>
          </w:tcPr>
          <w:p w14:paraId="32AF761F" w14:textId="77777777" w:rsidR="00F4077B" w:rsidRPr="00F4077B" w:rsidRDefault="00F4077B" w:rsidP="00F4077B">
            <w:pPr>
              <w:jc w:val="center"/>
              <w:rPr>
                <w:rFonts w:eastAsia="Times New Roman"/>
                <w:b/>
                <w:iCs/>
                <w:color w:val="000000"/>
                <w:sz w:val="22"/>
                <w:lang w:eastAsia="lv-LV"/>
              </w:rPr>
            </w:pPr>
          </w:p>
        </w:tc>
        <w:tc>
          <w:tcPr>
            <w:tcW w:w="3969" w:type="dxa"/>
          </w:tcPr>
          <w:p w14:paraId="394D9E40" w14:textId="77777777" w:rsidR="00F4077B" w:rsidRPr="000C6E20" w:rsidRDefault="00F4077B" w:rsidP="0034087B">
            <w:pPr>
              <w:ind w:firstLine="567"/>
              <w:jc w:val="both"/>
              <w:rPr>
                <w:rFonts w:eastAsia="Times New Roman"/>
                <w:iCs/>
                <w:color w:val="000000"/>
                <w:sz w:val="22"/>
                <w:lang w:eastAsia="lv-LV"/>
              </w:rPr>
            </w:pPr>
          </w:p>
        </w:tc>
        <w:tc>
          <w:tcPr>
            <w:tcW w:w="1417" w:type="dxa"/>
          </w:tcPr>
          <w:p w14:paraId="0A850E92" w14:textId="77777777" w:rsidR="00F4077B" w:rsidRPr="000204F6" w:rsidRDefault="00F4077B" w:rsidP="000204F6">
            <w:pPr>
              <w:jc w:val="center"/>
              <w:rPr>
                <w:rFonts w:eastAsia="Times New Roman"/>
                <w:b/>
                <w:iCs/>
                <w:color w:val="000000"/>
                <w:sz w:val="22"/>
                <w:lang w:eastAsia="lv-LV"/>
              </w:rPr>
            </w:pPr>
          </w:p>
        </w:tc>
        <w:tc>
          <w:tcPr>
            <w:tcW w:w="1418" w:type="dxa"/>
          </w:tcPr>
          <w:p w14:paraId="446B1BB5" w14:textId="77777777" w:rsidR="00F4077B" w:rsidRPr="000204F6" w:rsidRDefault="00F4077B" w:rsidP="000204F6">
            <w:pPr>
              <w:jc w:val="center"/>
              <w:rPr>
                <w:rFonts w:eastAsia="Times New Roman"/>
                <w:b/>
                <w:iCs/>
                <w:color w:val="000000"/>
                <w:sz w:val="22"/>
                <w:lang w:eastAsia="lv-LV"/>
              </w:rPr>
            </w:pPr>
          </w:p>
        </w:tc>
      </w:tr>
      <w:tr w:rsidR="00EA67D3" w:rsidRPr="001B3F41" w14:paraId="4B141C98" w14:textId="5C12BF73" w:rsidTr="68AA80F1">
        <w:tc>
          <w:tcPr>
            <w:tcW w:w="3969" w:type="dxa"/>
          </w:tcPr>
          <w:p w14:paraId="552F6244" w14:textId="77777777" w:rsidR="00F4077B" w:rsidRPr="0009108A" w:rsidRDefault="00F4077B" w:rsidP="0009108A">
            <w:pPr>
              <w:ind w:firstLine="567"/>
              <w:jc w:val="both"/>
              <w:rPr>
                <w:sz w:val="22"/>
              </w:rPr>
            </w:pPr>
            <w:r w:rsidRPr="0009108A">
              <w:rPr>
                <w:b/>
                <w:bCs/>
                <w:sz w:val="22"/>
              </w:rPr>
              <w:t>81.pants. Kontroles un uzraudzības īstenotāji</w:t>
            </w:r>
          </w:p>
          <w:p w14:paraId="15D9B6C1" w14:textId="648A1B04" w:rsidR="00F4077B" w:rsidRPr="0009108A" w:rsidRDefault="00F4077B" w:rsidP="0009108A">
            <w:pPr>
              <w:ind w:firstLine="567"/>
              <w:jc w:val="both"/>
              <w:rPr>
                <w:sz w:val="22"/>
              </w:rPr>
            </w:pPr>
            <w:r w:rsidRPr="0009108A">
              <w:rPr>
                <w:sz w:val="22"/>
              </w:rPr>
              <w:t>Kontroli un uzraudzību pār to, kā azartspēļu un izložu organizētāji ievēro šo likumu, citus normatīvos aktus, azartspēles vai izlozes noteikumus, veic Izložu un azartspēļu uzraudzības inspekcija Ministru kabineta noteiktajā kārtībā, Valsts ieņēmumu dienests likumā "Par Valsts ieņēmumu dienestu" noteiktajā kārtībā un Valsts policija likumā "Par policiju" noteiktajā kārtībā.</w:t>
            </w:r>
          </w:p>
          <w:p w14:paraId="5C44BABE" w14:textId="77777777" w:rsidR="00F4077B" w:rsidRPr="0009108A" w:rsidRDefault="00F4077B" w:rsidP="0009108A">
            <w:pPr>
              <w:ind w:firstLine="567"/>
              <w:jc w:val="both"/>
              <w:rPr>
                <w:sz w:val="22"/>
              </w:rPr>
            </w:pPr>
            <w:bookmarkStart w:id="0" w:name="p82"/>
            <w:bookmarkStart w:id="1" w:name="p-687961"/>
            <w:bookmarkEnd w:id="0"/>
            <w:bookmarkEnd w:id="1"/>
            <w:r w:rsidRPr="0009108A">
              <w:rPr>
                <w:b/>
                <w:bCs/>
                <w:sz w:val="22"/>
              </w:rPr>
              <w:t>82.pants. Izložu un azartspēļu uzraudzības inspekcija</w:t>
            </w:r>
          </w:p>
          <w:p w14:paraId="53BCE071" w14:textId="77777777" w:rsidR="00F4077B" w:rsidRPr="0009108A" w:rsidRDefault="00F4077B" w:rsidP="0009108A">
            <w:pPr>
              <w:ind w:firstLine="567"/>
              <w:jc w:val="both"/>
              <w:rPr>
                <w:sz w:val="22"/>
              </w:rPr>
            </w:pPr>
            <w:r w:rsidRPr="0009108A">
              <w:rPr>
                <w:sz w:val="22"/>
              </w:rPr>
              <w:lastRenderedPageBreak/>
              <w:t>(1) Izložu un azartspēļu uzraudzības inspekciju izveido un tās nolikumu apstiprina Ministru kabinets.</w:t>
            </w:r>
          </w:p>
          <w:p w14:paraId="0FFB2B97" w14:textId="77777777" w:rsidR="00F4077B" w:rsidRPr="0009108A" w:rsidRDefault="00F4077B" w:rsidP="0009108A">
            <w:pPr>
              <w:ind w:firstLine="567"/>
              <w:jc w:val="both"/>
              <w:rPr>
                <w:sz w:val="22"/>
              </w:rPr>
            </w:pPr>
            <w:r w:rsidRPr="0009108A">
              <w:rPr>
                <w:sz w:val="22"/>
              </w:rPr>
              <w:t>(2) Izložu un azartspēļu uzraudzības inspekcijas uzdevums ir:</w:t>
            </w:r>
          </w:p>
          <w:p w14:paraId="31C3FFD8" w14:textId="77777777" w:rsidR="00F4077B" w:rsidRPr="0009108A" w:rsidRDefault="00F4077B" w:rsidP="0009108A">
            <w:pPr>
              <w:ind w:firstLine="567"/>
              <w:jc w:val="both"/>
              <w:rPr>
                <w:sz w:val="22"/>
              </w:rPr>
            </w:pPr>
            <w:r w:rsidRPr="0009108A">
              <w:rPr>
                <w:sz w:val="22"/>
              </w:rPr>
              <w:t>1) realizēt valsts politiku azartspēļu un izložu organizēšanā;</w:t>
            </w:r>
          </w:p>
          <w:p w14:paraId="473ADFF4" w14:textId="77777777" w:rsidR="00F4077B" w:rsidRPr="0009108A" w:rsidRDefault="00F4077B" w:rsidP="0009108A">
            <w:pPr>
              <w:ind w:firstLine="567"/>
              <w:jc w:val="both"/>
              <w:rPr>
                <w:sz w:val="22"/>
              </w:rPr>
            </w:pPr>
            <w:r w:rsidRPr="0009108A">
              <w:rPr>
                <w:sz w:val="22"/>
              </w:rPr>
              <w:t>2) veikt azartspēļu un izložu organizētāju licencēšanu, uzraudzību un kontroli;</w:t>
            </w:r>
          </w:p>
          <w:p w14:paraId="38AE6F5B" w14:textId="77777777" w:rsidR="00F4077B" w:rsidRPr="0009108A" w:rsidRDefault="00F4077B" w:rsidP="0009108A">
            <w:pPr>
              <w:ind w:firstLine="567"/>
              <w:jc w:val="both"/>
              <w:rPr>
                <w:sz w:val="22"/>
              </w:rPr>
            </w:pPr>
            <w:r w:rsidRPr="0009108A">
              <w:rPr>
                <w:sz w:val="22"/>
              </w:rPr>
              <w:t>3) izstrādāt ar azartspēļu un izložu organizēšanu saistītu normatīvo aktu projektus;</w:t>
            </w:r>
          </w:p>
          <w:p w14:paraId="16F2B620" w14:textId="77777777" w:rsidR="00F4077B" w:rsidRPr="0009108A" w:rsidRDefault="00F4077B" w:rsidP="0009108A">
            <w:pPr>
              <w:ind w:firstLine="567"/>
              <w:jc w:val="both"/>
              <w:rPr>
                <w:sz w:val="22"/>
              </w:rPr>
            </w:pPr>
            <w:r w:rsidRPr="0009108A">
              <w:rPr>
                <w:sz w:val="22"/>
              </w:rPr>
              <w:t>4) nodrošināt azartspēļu un izložu tirgus sistemātisku uzskaiti un statistisku analīzi;</w:t>
            </w:r>
          </w:p>
          <w:p w14:paraId="7841A8B6" w14:textId="77777777" w:rsidR="00F4077B" w:rsidRPr="0009108A" w:rsidRDefault="00F4077B" w:rsidP="0009108A">
            <w:pPr>
              <w:ind w:firstLine="567"/>
              <w:jc w:val="both"/>
              <w:rPr>
                <w:sz w:val="22"/>
              </w:rPr>
            </w:pPr>
            <w:r w:rsidRPr="0009108A">
              <w:rPr>
                <w:sz w:val="22"/>
              </w:rPr>
              <w:t>5) reģistrēt azartspēļu automātus un iekārtas un sniegt valsts un pašvaldību institūcijām azartspēļu un izložu nodokļa administrēšanai nepieciešamās ziņas;</w:t>
            </w:r>
          </w:p>
          <w:p w14:paraId="09F24C13" w14:textId="77777777" w:rsidR="00F4077B" w:rsidRPr="0009108A" w:rsidRDefault="00F4077B" w:rsidP="0009108A">
            <w:pPr>
              <w:ind w:firstLine="567"/>
              <w:jc w:val="both"/>
              <w:rPr>
                <w:sz w:val="22"/>
              </w:rPr>
            </w:pPr>
            <w:r w:rsidRPr="0009108A">
              <w:rPr>
                <w:sz w:val="22"/>
              </w:rPr>
              <w:t>6) nodrošināt vienotās azartspēļu automātu kontroles un uzraudzības sistēmas darbību, izmantojot tiešsaistes datu apmaiņu ar azartspēļu organizētājiem;</w:t>
            </w:r>
          </w:p>
          <w:p w14:paraId="2F5D356B" w14:textId="77777777" w:rsidR="00F4077B" w:rsidRPr="0009108A" w:rsidRDefault="00F4077B" w:rsidP="0009108A">
            <w:pPr>
              <w:ind w:firstLine="567"/>
              <w:jc w:val="both"/>
              <w:rPr>
                <w:sz w:val="22"/>
              </w:rPr>
            </w:pPr>
            <w:r w:rsidRPr="0009108A">
              <w:rPr>
                <w:sz w:val="22"/>
              </w:rPr>
              <w:t>7) veikt azartspēļu pakalpojumu sniedzēju licencēšanu, uzraudzību un kontroli;</w:t>
            </w:r>
          </w:p>
          <w:p w14:paraId="25D70C69" w14:textId="61F46DAE" w:rsidR="00F4077B" w:rsidRPr="0009108A" w:rsidRDefault="00F4077B" w:rsidP="0009108A">
            <w:pPr>
              <w:ind w:firstLine="567"/>
              <w:jc w:val="both"/>
              <w:rPr>
                <w:sz w:val="22"/>
              </w:rPr>
            </w:pPr>
            <w:r w:rsidRPr="0009108A">
              <w:rPr>
                <w:sz w:val="22"/>
              </w:rPr>
              <w:t>8) uzturēt šā likuma 4.</w:t>
            </w:r>
            <w:r w:rsidRPr="0009108A">
              <w:rPr>
                <w:sz w:val="22"/>
                <w:vertAlign w:val="superscript"/>
              </w:rPr>
              <w:t>1</w:t>
            </w:r>
            <w:r w:rsidRPr="0009108A">
              <w:rPr>
                <w:sz w:val="22"/>
              </w:rPr>
              <w:t xml:space="preserve"> pantā minēto </w:t>
            </w:r>
            <w:proofErr w:type="spellStart"/>
            <w:r w:rsidRPr="0009108A">
              <w:rPr>
                <w:sz w:val="22"/>
              </w:rPr>
              <w:t>pašatteikušos</w:t>
            </w:r>
            <w:proofErr w:type="spellEnd"/>
            <w:r w:rsidRPr="0009108A">
              <w:rPr>
                <w:sz w:val="22"/>
              </w:rPr>
              <w:t xml:space="preserve"> personu reģistru;</w:t>
            </w:r>
          </w:p>
          <w:p w14:paraId="4603D702" w14:textId="77777777" w:rsidR="00F4077B" w:rsidRPr="0009108A" w:rsidRDefault="00F4077B" w:rsidP="0009108A">
            <w:pPr>
              <w:ind w:firstLine="567"/>
              <w:jc w:val="both"/>
              <w:rPr>
                <w:sz w:val="22"/>
              </w:rPr>
            </w:pPr>
            <w:r w:rsidRPr="0009108A">
              <w:rPr>
                <w:sz w:val="22"/>
              </w:rPr>
              <w:t xml:space="preserve">9) nodrošināt, lai azartspēļu, tai skaitā interaktīvo azartspēļu, un interaktīvo izložu organizētājs varētu saņemt informāciju no </w:t>
            </w:r>
            <w:proofErr w:type="spellStart"/>
            <w:r w:rsidRPr="0009108A">
              <w:rPr>
                <w:sz w:val="22"/>
              </w:rPr>
              <w:t>pašatteikušos</w:t>
            </w:r>
            <w:proofErr w:type="spellEnd"/>
            <w:r w:rsidRPr="0009108A">
              <w:rPr>
                <w:sz w:val="22"/>
              </w:rPr>
              <w:t xml:space="preserve"> personu reģistra;</w:t>
            </w:r>
          </w:p>
          <w:p w14:paraId="1C5C50C7" w14:textId="7432DF4F" w:rsidR="00F4077B" w:rsidRPr="0009108A" w:rsidRDefault="00F4077B" w:rsidP="0009108A">
            <w:pPr>
              <w:ind w:firstLine="567"/>
              <w:jc w:val="both"/>
              <w:rPr>
                <w:sz w:val="22"/>
              </w:rPr>
            </w:pPr>
            <w:r w:rsidRPr="0009108A">
              <w:rPr>
                <w:sz w:val="22"/>
              </w:rPr>
              <w:t>10) pieņemt šā likuma 4.</w:t>
            </w:r>
            <w:r w:rsidRPr="0009108A">
              <w:rPr>
                <w:sz w:val="22"/>
                <w:vertAlign w:val="superscript"/>
              </w:rPr>
              <w:t>1</w:t>
            </w:r>
            <w:r w:rsidRPr="0009108A">
              <w:rPr>
                <w:sz w:val="22"/>
              </w:rPr>
              <w:t xml:space="preserve"> panta pirmajā daļā minēto fiziskās personas pieprasījumu pēc pārliecināšanās par </w:t>
            </w:r>
            <w:r w:rsidRPr="0009108A">
              <w:rPr>
                <w:sz w:val="22"/>
              </w:rPr>
              <w:lastRenderedPageBreak/>
              <w:t xml:space="preserve">fiziskās personas identitāti un iekļaut šo fizisko personu </w:t>
            </w:r>
            <w:proofErr w:type="spellStart"/>
            <w:r w:rsidRPr="0009108A">
              <w:rPr>
                <w:sz w:val="22"/>
              </w:rPr>
              <w:t>pašatteikušos</w:t>
            </w:r>
            <w:proofErr w:type="spellEnd"/>
            <w:r w:rsidRPr="0009108A">
              <w:rPr>
                <w:sz w:val="22"/>
              </w:rPr>
              <w:t xml:space="preserve"> personu reģistrā;</w:t>
            </w:r>
          </w:p>
          <w:p w14:paraId="0770CECF" w14:textId="4C03A1E4" w:rsidR="00F4077B" w:rsidRPr="00707B4F" w:rsidRDefault="00F4077B" w:rsidP="0009108A">
            <w:pPr>
              <w:ind w:firstLine="567"/>
              <w:jc w:val="both"/>
              <w:rPr>
                <w:sz w:val="22"/>
              </w:rPr>
            </w:pPr>
            <w:r w:rsidRPr="0009108A">
              <w:rPr>
                <w:sz w:val="22"/>
              </w:rPr>
              <w:t>11) veikt šā likuma 4.</w:t>
            </w:r>
            <w:r w:rsidRPr="0009108A">
              <w:rPr>
                <w:sz w:val="22"/>
                <w:vertAlign w:val="superscript"/>
              </w:rPr>
              <w:t>1</w:t>
            </w:r>
            <w:r w:rsidRPr="0009108A">
              <w:rPr>
                <w:sz w:val="22"/>
              </w:rPr>
              <w:t xml:space="preserve"> pantā minētajā </w:t>
            </w:r>
            <w:proofErr w:type="spellStart"/>
            <w:r w:rsidRPr="0009108A">
              <w:rPr>
                <w:sz w:val="22"/>
              </w:rPr>
              <w:t>pašatteikušos</w:t>
            </w:r>
            <w:proofErr w:type="spellEnd"/>
            <w:r w:rsidRPr="0009108A">
              <w:rPr>
                <w:sz w:val="22"/>
              </w:rPr>
              <w:t xml:space="preserve"> personu reģistrā iekļauto fizisko personu lieguma izpildes kontroles un uzraudzības pasākumus.</w:t>
            </w:r>
          </w:p>
        </w:tc>
        <w:tc>
          <w:tcPr>
            <w:tcW w:w="3969" w:type="dxa"/>
          </w:tcPr>
          <w:p w14:paraId="7DC17195"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lastRenderedPageBreak/>
              <w:t>13. Izteikt 81. un 82. pantu šādā redakcijā:</w:t>
            </w:r>
          </w:p>
          <w:p w14:paraId="012F4D8E"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t>"</w:t>
            </w:r>
            <w:r w:rsidRPr="000C6E20">
              <w:rPr>
                <w:rFonts w:eastAsia="Times New Roman"/>
                <w:b/>
                <w:iCs/>
                <w:color w:val="000000"/>
                <w:sz w:val="22"/>
                <w:lang w:eastAsia="lv-LV"/>
              </w:rPr>
              <w:t>81. pants. Kontroles un uzraudzības īstenotāji</w:t>
            </w:r>
          </w:p>
          <w:p w14:paraId="4DB46659" w14:textId="5570ABB9"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t>Kontroli un uzraudzību pār to, kā azartspēļu un izložu organizētāji ievēro šo likumu un citus normatīvos aktus azartspēļu un izložu jomā, veic Valsts ieņēmumu dienests, kā arī Valsts policija saskaņā ar likumā "Par policiju" noteikto kārtību.</w:t>
            </w:r>
          </w:p>
          <w:p w14:paraId="1CC74A20"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b/>
                <w:iCs/>
                <w:color w:val="000000"/>
                <w:sz w:val="22"/>
                <w:lang w:eastAsia="lv-LV"/>
              </w:rPr>
              <w:t>82. pants. Valsts ieņēmumu dienesta uzdevumi</w:t>
            </w:r>
          </w:p>
          <w:p w14:paraId="24736B11"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lastRenderedPageBreak/>
              <w:t>Valsts ieņēmumu dienesta uzdevumi ir:</w:t>
            </w:r>
          </w:p>
          <w:p w14:paraId="7ADF42EA"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t>1) realizēt valsts politiku azartspēļu un izložu organizēšanā;</w:t>
            </w:r>
          </w:p>
          <w:p w14:paraId="6216FFBF"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t>2) veikt azartspēļu un izložu organizētāju licencēšanu, uzraudzību un kontroli;</w:t>
            </w:r>
          </w:p>
          <w:p w14:paraId="275E1C3A"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t>3) izstrādāt ar azartspēļu un izložu organizēšanu saistītu normatīvo aktu projektus;</w:t>
            </w:r>
          </w:p>
          <w:p w14:paraId="606DAEBE"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t>4) nodrošināt azartspēļu un izložu tirgus sistemātisku uzskaiti un statistisku analīzi;</w:t>
            </w:r>
          </w:p>
          <w:p w14:paraId="6AD58869"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t>5) reģistrēt azartspēļu automātus un iekārtas un sniegt valsts un pašvaldību institūcijām azartspēļu un izložu nodokļa administrēšanai nepieciešamās ziņas;</w:t>
            </w:r>
          </w:p>
          <w:p w14:paraId="1CDF18BC"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t>6) nodrošināt vienotās azartspēļu automātu kontroles un uzraudzības sistēmas darbību, izmantojot tiešsaistes datu apmaiņu ar azartspēļu organizētājiem;</w:t>
            </w:r>
          </w:p>
          <w:p w14:paraId="35C4B00D"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t>7) veikt azartspēļu pakalpojumu sniedzēju licencēšanu, uzraudzību un kontroli;</w:t>
            </w:r>
          </w:p>
          <w:p w14:paraId="55A2AEB3"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t>8) uzturēt šā likuma 4.</w:t>
            </w:r>
            <w:r w:rsidRPr="000C6E20">
              <w:rPr>
                <w:rFonts w:eastAsia="Times New Roman"/>
                <w:iCs/>
                <w:color w:val="000000"/>
                <w:sz w:val="22"/>
                <w:vertAlign w:val="superscript"/>
                <w:lang w:eastAsia="lv-LV"/>
              </w:rPr>
              <w:t>1</w:t>
            </w:r>
            <w:r w:rsidRPr="000C6E20">
              <w:rPr>
                <w:rFonts w:eastAsia="Times New Roman"/>
                <w:iCs/>
                <w:color w:val="000000"/>
                <w:sz w:val="22"/>
                <w:lang w:eastAsia="lv-LV"/>
              </w:rPr>
              <w:t xml:space="preserve"> pantā minēto </w:t>
            </w:r>
            <w:proofErr w:type="spellStart"/>
            <w:r w:rsidRPr="000C6E20">
              <w:rPr>
                <w:rFonts w:eastAsia="Times New Roman"/>
                <w:iCs/>
                <w:color w:val="000000"/>
                <w:sz w:val="22"/>
                <w:lang w:eastAsia="lv-LV"/>
              </w:rPr>
              <w:t>pašatteikušos</w:t>
            </w:r>
            <w:proofErr w:type="spellEnd"/>
            <w:r w:rsidRPr="000C6E20">
              <w:rPr>
                <w:rFonts w:eastAsia="Times New Roman"/>
                <w:iCs/>
                <w:color w:val="000000"/>
                <w:sz w:val="22"/>
                <w:lang w:eastAsia="lv-LV"/>
              </w:rPr>
              <w:t xml:space="preserve"> personu reģistru;</w:t>
            </w:r>
          </w:p>
          <w:p w14:paraId="5D14E9E8"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t xml:space="preserve">9) nodrošināt, lai azartspēļu, tai skaitā interaktīvo azartspēļu, un interaktīvo izložu organizētājs varētu saņemt informāciju no </w:t>
            </w:r>
            <w:proofErr w:type="spellStart"/>
            <w:r w:rsidRPr="000C6E20">
              <w:rPr>
                <w:rFonts w:eastAsia="Times New Roman"/>
                <w:iCs/>
                <w:color w:val="000000"/>
                <w:sz w:val="22"/>
                <w:lang w:eastAsia="lv-LV"/>
              </w:rPr>
              <w:t>pašatteikušos</w:t>
            </w:r>
            <w:proofErr w:type="spellEnd"/>
            <w:r w:rsidRPr="000C6E20">
              <w:rPr>
                <w:rFonts w:eastAsia="Times New Roman"/>
                <w:iCs/>
                <w:color w:val="000000"/>
                <w:sz w:val="22"/>
                <w:lang w:eastAsia="lv-LV"/>
              </w:rPr>
              <w:t xml:space="preserve"> personu reģistra;</w:t>
            </w:r>
          </w:p>
          <w:p w14:paraId="065E642B" w14:textId="77777777" w:rsidR="00F4077B" w:rsidRPr="000C6E20"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t>10) pieņemt šā likuma 4.</w:t>
            </w:r>
            <w:r w:rsidRPr="000C6E20">
              <w:rPr>
                <w:rFonts w:eastAsia="Times New Roman"/>
                <w:iCs/>
                <w:color w:val="000000"/>
                <w:sz w:val="22"/>
                <w:vertAlign w:val="superscript"/>
                <w:lang w:eastAsia="lv-LV"/>
              </w:rPr>
              <w:t>1</w:t>
            </w:r>
            <w:r w:rsidRPr="000C6E20">
              <w:rPr>
                <w:rFonts w:eastAsia="Times New Roman"/>
                <w:iCs/>
                <w:color w:val="000000"/>
                <w:sz w:val="22"/>
                <w:lang w:eastAsia="lv-LV"/>
              </w:rPr>
              <w:t xml:space="preserve"> panta pirmajā daļā minēto fiziskās personas pieprasījumu pēc pārliecināšanās par fiziskās personas identitāti un iekļaut šo fizisko personu </w:t>
            </w:r>
            <w:proofErr w:type="spellStart"/>
            <w:r w:rsidRPr="000C6E20">
              <w:rPr>
                <w:rFonts w:eastAsia="Times New Roman"/>
                <w:iCs/>
                <w:color w:val="000000"/>
                <w:sz w:val="22"/>
                <w:lang w:eastAsia="lv-LV"/>
              </w:rPr>
              <w:t>pašatteikušos</w:t>
            </w:r>
            <w:proofErr w:type="spellEnd"/>
            <w:r w:rsidRPr="000C6E20">
              <w:rPr>
                <w:rFonts w:eastAsia="Times New Roman"/>
                <w:iCs/>
                <w:color w:val="000000"/>
                <w:sz w:val="22"/>
                <w:lang w:eastAsia="lv-LV"/>
              </w:rPr>
              <w:t xml:space="preserve"> personu reģistrā;</w:t>
            </w:r>
          </w:p>
          <w:p w14:paraId="0DBA9C8A" w14:textId="6E3574E6" w:rsidR="00F4077B" w:rsidRPr="00C252FC" w:rsidRDefault="00F4077B" w:rsidP="000C6E20">
            <w:pPr>
              <w:ind w:firstLine="567"/>
              <w:jc w:val="both"/>
              <w:rPr>
                <w:rFonts w:eastAsia="Times New Roman"/>
                <w:iCs/>
                <w:color w:val="000000"/>
                <w:sz w:val="22"/>
                <w:lang w:eastAsia="lv-LV"/>
              </w:rPr>
            </w:pPr>
            <w:r w:rsidRPr="000C6E20">
              <w:rPr>
                <w:rFonts w:eastAsia="Times New Roman"/>
                <w:iCs/>
                <w:color w:val="000000"/>
                <w:sz w:val="22"/>
                <w:lang w:eastAsia="lv-LV"/>
              </w:rPr>
              <w:lastRenderedPageBreak/>
              <w:t>11) veikt šā likuma 4.</w:t>
            </w:r>
            <w:r w:rsidRPr="000C6E20">
              <w:rPr>
                <w:rFonts w:eastAsia="Times New Roman"/>
                <w:iCs/>
                <w:color w:val="000000"/>
                <w:sz w:val="22"/>
                <w:vertAlign w:val="superscript"/>
                <w:lang w:eastAsia="lv-LV"/>
              </w:rPr>
              <w:t>1</w:t>
            </w:r>
            <w:r w:rsidRPr="000C6E20">
              <w:rPr>
                <w:rFonts w:eastAsia="Times New Roman"/>
                <w:iCs/>
                <w:color w:val="000000"/>
                <w:sz w:val="22"/>
                <w:lang w:eastAsia="lv-LV"/>
              </w:rPr>
              <w:t xml:space="preserve"> pantā minētajā </w:t>
            </w:r>
            <w:proofErr w:type="spellStart"/>
            <w:r w:rsidRPr="000C6E20">
              <w:rPr>
                <w:rFonts w:eastAsia="Times New Roman"/>
                <w:iCs/>
                <w:color w:val="000000"/>
                <w:sz w:val="22"/>
                <w:lang w:eastAsia="lv-LV"/>
              </w:rPr>
              <w:t>pašatteikušos</w:t>
            </w:r>
            <w:proofErr w:type="spellEnd"/>
            <w:r w:rsidRPr="000C6E20">
              <w:rPr>
                <w:rFonts w:eastAsia="Times New Roman"/>
                <w:iCs/>
                <w:color w:val="000000"/>
                <w:sz w:val="22"/>
                <w:lang w:eastAsia="lv-LV"/>
              </w:rPr>
              <w:t xml:space="preserve"> personu reģistrā iekļauto fizisko personu lieguma izpildes kontroles un uzraudzības pasākumus."</w:t>
            </w:r>
          </w:p>
        </w:tc>
        <w:tc>
          <w:tcPr>
            <w:tcW w:w="567" w:type="dxa"/>
          </w:tcPr>
          <w:p w14:paraId="69AE9A09" w14:textId="77777777" w:rsidR="00F4077B" w:rsidRPr="00F4077B" w:rsidRDefault="00F4077B" w:rsidP="00F4077B">
            <w:pPr>
              <w:jc w:val="center"/>
              <w:rPr>
                <w:rFonts w:eastAsia="Times New Roman"/>
                <w:b/>
                <w:iCs/>
                <w:color w:val="000000"/>
                <w:sz w:val="22"/>
                <w:lang w:eastAsia="lv-LV"/>
              </w:rPr>
            </w:pPr>
          </w:p>
        </w:tc>
        <w:tc>
          <w:tcPr>
            <w:tcW w:w="3969" w:type="dxa"/>
          </w:tcPr>
          <w:p w14:paraId="744F6221" w14:textId="77777777" w:rsidR="00F4077B" w:rsidRPr="000C6E20" w:rsidRDefault="00F4077B" w:rsidP="000C6E20">
            <w:pPr>
              <w:ind w:firstLine="567"/>
              <w:jc w:val="both"/>
              <w:rPr>
                <w:rFonts w:eastAsia="Times New Roman"/>
                <w:iCs/>
                <w:color w:val="000000"/>
                <w:sz w:val="22"/>
                <w:lang w:eastAsia="lv-LV"/>
              </w:rPr>
            </w:pPr>
          </w:p>
        </w:tc>
        <w:tc>
          <w:tcPr>
            <w:tcW w:w="1417" w:type="dxa"/>
          </w:tcPr>
          <w:p w14:paraId="0631B5C1" w14:textId="77777777" w:rsidR="00F4077B" w:rsidRPr="000204F6" w:rsidRDefault="00F4077B" w:rsidP="000204F6">
            <w:pPr>
              <w:jc w:val="center"/>
              <w:rPr>
                <w:rFonts w:eastAsia="Times New Roman"/>
                <w:b/>
                <w:iCs/>
                <w:color w:val="000000"/>
                <w:sz w:val="22"/>
                <w:lang w:eastAsia="lv-LV"/>
              </w:rPr>
            </w:pPr>
          </w:p>
        </w:tc>
        <w:tc>
          <w:tcPr>
            <w:tcW w:w="1418" w:type="dxa"/>
          </w:tcPr>
          <w:p w14:paraId="564790AB" w14:textId="77777777" w:rsidR="00F4077B" w:rsidRPr="000204F6" w:rsidRDefault="00F4077B" w:rsidP="000204F6">
            <w:pPr>
              <w:jc w:val="center"/>
              <w:rPr>
                <w:rFonts w:eastAsia="Times New Roman"/>
                <w:b/>
                <w:iCs/>
                <w:color w:val="000000"/>
                <w:sz w:val="22"/>
                <w:lang w:eastAsia="lv-LV"/>
              </w:rPr>
            </w:pPr>
          </w:p>
        </w:tc>
      </w:tr>
      <w:tr w:rsidR="00EA67D3" w:rsidRPr="001B3F41" w14:paraId="04D763B8" w14:textId="1285CD8F" w:rsidTr="68AA80F1">
        <w:tc>
          <w:tcPr>
            <w:tcW w:w="3969" w:type="dxa"/>
          </w:tcPr>
          <w:p w14:paraId="1C79B163" w14:textId="77777777" w:rsidR="00F4077B" w:rsidRDefault="00F4077B" w:rsidP="001C5C4D">
            <w:pPr>
              <w:ind w:firstLine="567"/>
              <w:jc w:val="both"/>
              <w:rPr>
                <w:b/>
                <w:bCs/>
                <w:sz w:val="22"/>
              </w:rPr>
            </w:pPr>
            <w:r w:rsidRPr="002F5923">
              <w:rPr>
                <w:b/>
                <w:bCs/>
                <w:sz w:val="22"/>
              </w:rPr>
              <w:lastRenderedPageBreak/>
              <w:t>84.pants. Azartspēļu un izložu organizētāja pārskata iesniegšana</w:t>
            </w:r>
          </w:p>
          <w:p w14:paraId="13660834" w14:textId="5C236A51" w:rsidR="00F4077B" w:rsidRPr="002F5923" w:rsidRDefault="00F4077B" w:rsidP="001C5C4D">
            <w:pPr>
              <w:ind w:firstLine="567"/>
              <w:jc w:val="both"/>
              <w:rPr>
                <w:sz w:val="22"/>
              </w:rPr>
            </w:pPr>
            <w:r w:rsidRPr="002F5923">
              <w:rPr>
                <w:sz w:val="22"/>
              </w:rPr>
              <w:t xml:space="preserve">(3) Azartspēļu un izložu organizētājs veic grāmatvedības uzskaiti saskaņā ar </w:t>
            </w:r>
            <w:r w:rsidRPr="00F4077B">
              <w:rPr>
                <w:sz w:val="22"/>
              </w:rPr>
              <w:t>likumu "Par grāmatvedību",</w:t>
            </w:r>
            <w:r w:rsidRPr="002F5923">
              <w:rPr>
                <w:sz w:val="22"/>
              </w:rPr>
              <w:t xml:space="preserve"> Gada pārskatu un konsolidēto gada pārskatu likumu un Ministru kabineta noteikumiem, kas reglamentē vienotu azartspēļu un izložu organizācijas grāmatvedības uzskaites kārtību.</w:t>
            </w:r>
          </w:p>
        </w:tc>
        <w:tc>
          <w:tcPr>
            <w:tcW w:w="3969" w:type="dxa"/>
          </w:tcPr>
          <w:p w14:paraId="4C5570DB" w14:textId="4A4A0171" w:rsidR="00F4077B" w:rsidRPr="00C252FC" w:rsidRDefault="00F4077B" w:rsidP="0034087B">
            <w:pPr>
              <w:ind w:firstLine="567"/>
              <w:jc w:val="both"/>
              <w:rPr>
                <w:rFonts w:eastAsia="Times New Roman"/>
                <w:iCs/>
                <w:color w:val="000000"/>
                <w:sz w:val="22"/>
                <w:lang w:eastAsia="lv-LV"/>
              </w:rPr>
            </w:pPr>
            <w:r w:rsidRPr="00105D62">
              <w:rPr>
                <w:rFonts w:eastAsia="Times New Roman"/>
                <w:iCs/>
                <w:color w:val="000000"/>
                <w:sz w:val="22"/>
                <w:lang w:eastAsia="lv-LV"/>
              </w:rPr>
              <w:t>14. Aizstāt 84. panta trešajā daļā vārdus "likumu "Par grāmatvedību"" ar vārdiem "Grāmatvedības likumu".</w:t>
            </w:r>
          </w:p>
        </w:tc>
        <w:tc>
          <w:tcPr>
            <w:tcW w:w="567" w:type="dxa"/>
          </w:tcPr>
          <w:p w14:paraId="57FB16A3" w14:textId="77777777" w:rsidR="00F4077B" w:rsidRPr="00F4077B" w:rsidRDefault="00F4077B" w:rsidP="00F4077B">
            <w:pPr>
              <w:jc w:val="center"/>
              <w:rPr>
                <w:rFonts w:eastAsia="Times New Roman"/>
                <w:b/>
                <w:iCs/>
                <w:color w:val="000000"/>
                <w:sz w:val="22"/>
                <w:lang w:eastAsia="lv-LV"/>
              </w:rPr>
            </w:pPr>
          </w:p>
        </w:tc>
        <w:tc>
          <w:tcPr>
            <w:tcW w:w="3969" w:type="dxa"/>
          </w:tcPr>
          <w:p w14:paraId="23BAA200" w14:textId="77777777" w:rsidR="00F4077B" w:rsidRPr="00105D62" w:rsidRDefault="00F4077B" w:rsidP="0034087B">
            <w:pPr>
              <w:ind w:firstLine="567"/>
              <w:jc w:val="both"/>
              <w:rPr>
                <w:rFonts w:eastAsia="Times New Roman"/>
                <w:iCs/>
                <w:color w:val="000000"/>
                <w:sz w:val="22"/>
                <w:lang w:eastAsia="lv-LV"/>
              </w:rPr>
            </w:pPr>
          </w:p>
        </w:tc>
        <w:tc>
          <w:tcPr>
            <w:tcW w:w="1417" w:type="dxa"/>
          </w:tcPr>
          <w:p w14:paraId="3FB86738" w14:textId="77777777" w:rsidR="00F4077B" w:rsidRPr="000204F6" w:rsidRDefault="00F4077B" w:rsidP="000204F6">
            <w:pPr>
              <w:jc w:val="center"/>
              <w:rPr>
                <w:rFonts w:eastAsia="Times New Roman"/>
                <w:b/>
                <w:iCs/>
                <w:color w:val="000000"/>
                <w:sz w:val="22"/>
                <w:lang w:eastAsia="lv-LV"/>
              </w:rPr>
            </w:pPr>
          </w:p>
        </w:tc>
        <w:tc>
          <w:tcPr>
            <w:tcW w:w="1418" w:type="dxa"/>
          </w:tcPr>
          <w:p w14:paraId="322BADD5" w14:textId="77777777" w:rsidR="00F4077B" w:rsidRPr="000204F6" w:rsidRDefault="00F4077B" w:rsidP="000204F6">
            <w:pPr>
              <w:jc w:val="center"/>
              <w:rPr>
                <w:rFonts w:eastAsia="Times New Roman"/>
                <w:b/>
                <w:iCs/>
                <w:color w:val="000000"/>
                <w:sz w:val="22"/>
                <w:lang w:eastAsia="lv-LV"/>
              </w:rPr>
            </w:pPr>
          </w:p>
        </w:tc>
      </w:tr>
      <w:tr w:rsidR="00EA67D3" w:rsidRPr="001B3F41" w14:paraId="4D823D30" w14:textId="50B897C6" w:rsidTr="68AA80F1">
        <w:tc>
          <w:tcPr>
            <w:tcW w:w="3969" w:type="dxa"/>
          </w:tcPr>
          <w:p w14:paraId="05094283" w14:textId="77777777" w:rsidR="00F4077B" w:rsidRPr="002F5923" w:rsidRDefault="00F4077B" w:rsidP="002F5923">
            <w:pPr>
              <w:ind w:firstLine="567"/>
              <w:jc w:val="both"/>
              <w:rPr>
                <w:sz w:val="22"/>
              </w:rPr>
            </w:pPr>
            <w:r w:rsidRPr="002F5923">
              <w:rPr>
                <w:b/>
                <w:bCs/>
                <w:sz w:val="22"/>
              </w:rPr>
              <w:t>85.pants. Izložu un azartspēļu uzraudzības inspekcijas pieņemto lēmumu pārsūdzēšanas kārtība</w:t>
            </w:r>
          </w:p>
          <w:p w14:paraId="4F494E51" w14:textId="77777777" w:rsidR="00F4077B" w:rsidRPr="002F5923" w:rsidRDefault="00F4077B" w:rsidP="002F5923">
            <w:pPr>
              <w:ind w:firstLine="567"/>
              <w:jc w:val="both"/>
              <w:rPr>
                <w:sz w:val="22"/>
              </w:rPr>
            </w:pPr>
            <w:r w:rsidRPr="002F5923">
              <w:rPr>
                <w:sz w:val="22"/>
              </w:rPr>
              <w:t>(1) Izložu un azartspēļu uzraudzības inspekcijas amatpersonu lēmumus var apstrīdēt Izložu un azartspēļu uzraudzības inspekcijas priekšniekam.</w:t>
            </w:r>
          </w:p>
          <w:p w14:paraId="50A49863" w14:textId="3B839176" w:rsidR="00F4077B" w:rsidRPr="00707B4F" w:rsidRDefault="00F4077B" w:rsidP="002F5923">
            <w:pPr>
              <w:ind w:firstLine="567"/>
              <w:jc w:val="both"/>
              <w:rPr>
                <w:sz w:val="22"/>
              </w:rPr>
            </w:pPr>
            <w:r w:rsidRPr="002F5923">
              <w:rPr>
                <w:sz w:val="22"/>
              </w:rPr>
              <w:t>(2) Izložu un azartspēļu uzraudzības inspekcijas priekšnieka lēmumus var pārsūdzēt administratīvajā tiesā.</w:t>
            </w:r>
          </w:p>
        </w:tc>
        <w:tc>
          <w:tcPr>
            <w:tcW w:w="3969" w:type="dxa"/>
          </w:tcPr>
          <w:p w14:paraId="5576E6D4" w14:textId="1324E27C" w:rsidR="00F4077B" w:rsidRPr="00C252FC" w:rsidRDefault="00F4077B" w:rsidP="0034087B">
            <w:pPr>
              <w:ind w:firstLine="567"/>
              <w:jc w:val="both"/>
              <w:rPr>
                <w:rFonts w:eastAsia="Times New Roman"/>
                <w:iCs/>
                <w:color w:val="000000"/>
                <w:sz w:val="22"/>
                <w:lang w:eastAsia="lv-LV"/>
              </w:rPr>
            </w:pPr>
            <w:r w:rsidRPr="00105D62">
              <w:rPr>
                <w:rFonts w:eastAsia="Times New Roman"/>
                <w:iCs/>
                <w:color w:val="000000"/>
                <w:sz w:val="22"/>
                <w:lang w:eastAsia="lv-LV"/>
              </w:rPr>
              <w:t>15. Izslēgt 85. pantu.</w:t>
            </w:r>
          </w:p>
        </w:tc>
        <w:tc>
          <w:tcPr>
            <w:tcW w:w="567" w:type="dxa"/>
          </w:tcPr>
          <w:p w14:paraId="5F5A86AD" w14:textId="77777777" w:rsidR="00F4077B" w:rsidRPr="00F4077B" w:rsidRDefault="00F4077B" w:rsidP="00F4077B">
            <w:pPr>
              <w:jc w:val="center"/>
              <w:rPr>
                <w:rFonts w:eastAsia="Times New Roman"/>
                <w:b/>
                <w:iCs/>
                <w:color w:val="000000"/>
                <w:sz w:val="22"/>
                <w:lang w:eastAsia="lv-LV"/>
              </w:rPr>
            </w:pPr>
          </w:p>
        </w:tc>
        <w:tc>
          <w:tcPr>
            <w:tcW w:w="3969" w:type="dxa"/>
          </w:tcPr>
          <w:p w14:paraId="0B0EBDD8" w14:textId="77777777" w:rsidR="00F4077B" w:rsidRPr="00105D62" w:rsidRDefault="00F4077B" w:rsidP="0034087B">
            <w:pPr>
              <w:ind w:firstLine="567"/>
              <w:jc w:val="both"/>
              <w:rPr>
                <w:rFonts w:eastAsia="Times New Roman"/>
                <w:iCs/>
                <w:color w:val="000000"/>
                <w:sz w:val="22"/>
                <w:lang w:eastAsia="lv-LV"/>
              </w:rPr>
            </w:pPr>
          </w:p>
        </w:tc>
        <w:tc>
          <w:tcPr>
            <w:tcW w:w="1417" w:type="dxa"/>
          </w:tcPr>
          <w:p w14:paraId="1ED5F61C" w14:textId="77777777" w:rsidR="00F4077B" w:rsidRPr="000204F6" w:rsidRDefault="00F4077B" w:rsidP="000204F6">
            <w:pPr>
              <w:jc w:val="center"/>
              <w:rPr>
                <w:rFonts w:eastAsia="Times New Roman"/>
                <w:b/>
                <w:iCs/>
                <w:color w:val="000000"/>
                <w:sz w:val="22"/>
                <w:lang w:eastAsia="lv-LV"/>
              </w:rPr>
            </w:pPr>
          </w:p>
        </w:tc>
        <w:tc>
          <w:tcPr>
            <w:tcW w:w="1418" w:type="dxa"/>
          </w:tcPr>
          <w:p w14:paraId="54A36723" w14:textId="77777777" w:rsidR="00F4077B" w:rsidRPr="000204F6" w:rsidRDefault="00F4077B" w:rsidP="000204F6">
            <w:pPr>
              <w:jc w:val="center"/>
              <w:rPr>
                <w:rFonts w:eastAsia="Times New Roman"/>
                <w:b/>
                <w:iCs/>
                <w:color w:val="000000"/>
                <w:sz w:val="22"/>
                <w:lang w:eastAsia="lv-LV"/>
              </w:rPr>
            </w:pPr>
          </w:p>
        </w:tc>
      </w:tr>
      <w:tr w:rsidR="00EA67D3" w:rsidRPr="001B3F41" w14:paraId="76C50918" w14:textId="1BB88C40" w:rsidTr="68AA80F1">
        <w:tc>
          <w:tcPr>
            <w:tcW w:w="3969" w:type="dxa"/>
          </w:tcPr>
          <w:p w14:paraId="7BC4C8F7" w14:textId="77777777" w:rsidR="00F4077B" w:rsidRPr="003E6B3E" w:rsidRDefault="00F4077B" w:rsidP="003E6B3E">
            <w:pPr>
              <w:ind w:firstLine="567"/>
              <w:jc w:val="both"/>
              <w:rPr>
                <w:sz w:val="22"/>
              </w:rPr>
            </w:pPr>
            <w:r w:rsidRPr="003E6B3E">
              <w:rPr>
                <w:b/>
                <w:bCs/>
                <w:sz w:val="22"/>
              </w:rPr>
              <w:t>86. pants. Azartspēļu un izložu organizēšanas licenču darbības apturēšana</w:t>
            </w:r>
          </w:p>
          <w:p w14:paraId="18408015" w14:textId="5E7EA800" w:rsidR="00F4077B" w:rsidRPr="00707B4F" w:rsidRDefault="00F4077B" w:rsidP="003E6B3E">
            <w:pPr>
              <w:ind w:firstLine="567"/>
              <w:jc w:val="both"/>
              <w:rPr>
                <w:sz w:val="22"/>
              </w:rPr>
            </w:pPr>
            <w:r w:rsidRPr="003E6B3E">
              <w:rPr>
                <w:sz w:val="22"/>
              </w:rPr>
              <w:t xml:space="preserve">(1) Izložu un azartspēļu uzraudzības inspekcija pieņem lēmumu par azartspēļu organizēšanas vietas licences, interaktīvo azartspēļu organizēšanas licences vai interaktīvo izložu organizēšanas licences darbības </w:t>
            </w:r>
            <w:r w:rsidRPr="003E6B3E">
              <w:rPr>
                <w:sz w:val="22"/>
              </w:rPr>
              <w:lastRenderedPageBreak/>
              <w:t>apturēšanu līdz pārkāpuma novēršanai, ja tā konstatē, ka azartspēļu vai izložu organizētājs neievēro kādu no šādām prasībām:</w:t>
            </w:r>
          </w:p>
        </w:tc>
        <w:tc>
          <w:tcPr>
            <w:tcW w:w="3969" w:type="dxa"/>
          </w:tcPr>
          <w:p w14:paraId="0AD4F307" w14:textId="77777777" w:rsidR="00F4077B" w:rsidRPr="00465B00" w:rsidRDefault="00F4077B" w:rsidP="00465B00">
            <w:pPr>
              <w:ind w:firstLine="567"/>
              <w:jc w:val="both"/>
              <w:rPr>
                <w:rFonts w:eastAsia="Times New Roman"/>
                <w:iCs/>
                <w:color w:val="000000"/>
                <w:sz w:val="22"/>
                <w:lang w:eastAsia="lv-LV"/>
              </w:rPr>
            </w:pPr>
            <w:r w:rsidRPr="00465B00">
              <w:rPr>
                <w:rFonts w:eastAsia="Times New Roman"/>
                <w:iCs/>
                <w:color w:val="000000"/>
                <w:sz w:val="22"/>
                <w:lang w:eastAsia="lv-LV"/>
              </w:rPr>
              <w:lastRenderedPageBreak/>
              <w:t>16. 86. pantā:</w:t>
            </w:r>
          </w:p>
          <w:p w14:paraId="267BF9AF" w14:textId="77777777" w:rsidR="00F4077B" w:rsidRPr="00465B00" w:rsidRDefault="00F4077B" w:rsidP="00465B00">
            <w:pPr>
              <w:ind w:firstLine="567"/>
              <w:jc w:val="both"/>
              <w:rPr>
                <w:rFonts w:eastAsia="Times New Roman"/>
                <w:iCs/>
                <w:color w:val="000000"/>
                <w:sz w:val="22"/>
                <w:lang w:eastAsia="lv-LV"/>
              </w:rPr>
            </w:pPr>
            <w:r w:rsidRPr="00465B00">
              <w:rPr>
                <w:rFonts w:eastAsia="Times New Roman"/>
                <w:iCs/>
                <w:color w:val="000000"/>
                <w:sz w:val="22"/>
                <w:lang w:eastAsia="lv-LV"/>
              </w:rPr>
              <w:t>izteikt pirmās daļas ievaddaļu šādā redakcijā:</w:t>
            </w:r>
          </w:p>
          <w:p w14:paraId="7D7E7114" w14:textId="7D267381" w:rsidR="00F4077B" w:rsidRPr="00C252FC" w:rsidRDefault="00F4077B" w:rsidP="00465B00">
            <w:pPr>
              <w:ind w:firstLine="567"/>
              <w:jc w:val="both"/>
              <w:rPr>
                <w:rFonts w:eastAsia="Times New Roman"/>
                <w:iCs/>
                <w:color w:val="000000"/>
                <w:sz w:val="22"/>
                <w:lang w:eastAsia="lv-LV"/>
              </w:rPr>
            </w:pPr>
            <w:r w:rsidRPr="00465B00">
              <w:rPr>
                <w:rFonts w:eastAsia="Times New Roman"/>
                <w:iCs/>
                <w:color w:val="000000"/>
                <w:sz w:val="22"/>
                <w:lang w:eastAsia="lv-LV"/>
              </w:rPr>
              <w:t xml:space="preserve">"(1) Valsts ieņēmumu dienests pieņem lēmumu par azartspēļu organizēšanas vietas licences, interaktīvo azartspēļu organizēšanas licences vai interaktīvo izložu organizēšanas licences darbības apturēšanu līdz pārkāpuma </w:t>
            </w:r>
            <w:r w:rsidRPr="00465B00">
              <w:rPr>
                <w:rFonts w:eastAsia="Times New Roman"/>
                <w:iCs/>
                <w:color w:val="000000"/>
                <w:sz w:val="22"/>
                <w:lang w:eastAsia="lv-LV"/>
              </w:rPr>
              <w:lastRenderedPageBreak/>
              <w:t>novēršanai, ja tas konstatē, ka azartspēļu vai izložu organizētājs neievēro kādu no šādām prasībām:";</w:t>
            </w:r>
          </w:p>
        </w:tc>
        <w:tc>
          <w:tcPr>
            <w:tcW w:w="567" w:type="dxa"/>
          </w:tcPr>
          <w:p w14:paraId="696295EC" w14:textId="77777777" w:rsidR="00F4077B" w:rsidRPr="00F4077B" w:rsidRDefault="00F4077B" w:rsidP="00F4077B">
            <w:pPr>
              <w:jc w:val="center"/>
              <w:rPr>
                <w:rFonts w:eastAsia="Times New Roman"/>
                <w:b/>
                <w:iCs/>
                <w:color w:val="000000"/>
                <w:sz w:val="22"/>
                <w:lang w:eastAsia="lv-LV"/>
              </w:rPr>
            </w:pPr>
          </w:p>
        </w:tc>
        <w:tc>
          <w:tcPr>
            <w:tcW w:w="3969" w:type="dxa"/>
          </w:tcPr>
          <w:p w14:paraId="3D431252" w14:textId="77777777" w:rsidR="00F4077B" w:rsidRPr="00465B00" w:rsidRDefault="00F4077B" w:rsidP="00465B00">
            <w:pPr>
              <w:ind w:firstLine="567"/>
              <w:jc w:val="both"/>
              <w:rPr>
                <w:rFonts w:eastAsia="Times New Roman"/>
                <w:iCs/>
                <w:color w:val="000000"/>
                <w:sz w:val="22"/>
                <w:lang w:eastAsia="lv-LV"/>
              </w:rPr>
            </w:pPr>
          </w:p>
        </w:tc>
        <w:tc>
          <w:tcPr>
            <w:tcW w:w="1417" w:type="dxa"/>
          </w:tcPr>
          <w:p w14:paraId="2ABA73C5" w14:textId="77777777" w:rsidR="00F4077B" w:rsidRPr="000204F6" w:rsidRDefault="00F4077B" w:rsidP="000204F6">
            <w:pPr>
              <w:jc w:val="center"/>
              <w:rPr>
                <w:rFonts w:eastAsia="Times New Roman"/>
                <w:b/>
                <w:iCs/>
                <w:color w:val="000000"/>
                <w:sz w:val="22"/>
                <w:lang w:eastAsia="lv-LV"/>
              </w:rPr>
            </w:pPr>
          </w:p>
        </w:tc>
        <w:tc>
          <w:tcPr>
            <w:tcW w:w="1418" w:type="dxa"/>
          </w:tcPr>
          <w:p w14:paraId="11E92142" w14:textId="77777777" w:rsidR="00F4077B" w:rsidRPr="000204F6" w:rsidRDefault="00F4077B" w:rsidP="000204F6">
            <w:pPr>
              <w:jc w:val="center"/>
              <w:rPr>
                <w:rFonts w:eastAsia="Times New Roman"/>
                <w:b/>
                <w:iCs/>
                <w:color w:val="000000"/>
                <w:sz w:val="22"/>
                <w:lang w:eastAsia="lv-LV"/>
              </w:rPr>
            </w:pPr>
          </w:p>
        </w:tc>
      </w:tr>
      <w:tr w:rsidR="00EA67D3" w:rsidRPr="001B3F41" w14:paraId="3D5B4624" w14:textId="37ADA8AF" w:rsidTr="68AA80F1">
        <w:tc>
          <w:tcPr>
            <w:tcW w:w="3969" w:type="dxa"/>
          </w:tcPr>
          <w:p w14:paraId="48D1D48C" w14:textId="2C55BEB6" w:rsidR="00F4077B" w:rsidRPr="00707B4F" w:rsidRDefault="00F4077B" w:rsidP="001C5C4D">
            <w:pPr>
              <w:ind w:firstLine="567"/>
              <w:jc w:val="both"/>
              <w:rPr>
                <w:sz w:val="22"/>
              </w:rPr>
            </w:pPr>
            <w:r w:rsidRPr="00937750">
              <w:rPr>
                <w:sz w:val="22"/>
              </w:rPr>
              <w:t>(2) Izložu un azartspēļu uzraudzības inspekcija pieņem lēmumu par azartspēļu organizēšanas vietas licences darbības apturēšanu līdz pārkāpuma novēršanai, ja tā konstatē, ka azartspēļu organizētājs azartspēļu organizēšanas vietā nenodrošina normatīvajos aktos noteiktās prasības par azartspēļu automātu saslēgšanu tīklā vienotās azartspēļu automātu kontroles un uzraudzības sistēmā, par azartspēļu organizēšanas vietas telpām un to aprīkošanu, iekšējo energoapgādes tīklu uzturēšanu, telpu apsardzi, telpu iekšējo vai ārējo videonovērošanu vai videoieraksta glabāšanu.</w:t>
            </w:r>
          </w:p>
        </w:tc>
        <w:tc>
          <w:tcPr>
            <w:tcW w:w="3969" w:type="dxa"/>
          </w:tcPr>
          <w:p w14:paraId="05E5B3F4" w14:textId="77777777" w:rsidR="00F4077B" w:rsidRPr="00465B00" w:rsidRDefault="00F4077B" w:rsidP="00465B00">
            <w:pPr>
              <w:ind w:firstLine="567"/>
              <w:jc w:val="both"/>
              <w:rPr>
                <w:rFonts w:eastAsia="Times New Roman"/>
                <w:iCs/>
                <w:color w:val="000000"/>
                <w:sz w:val="22"/>
                <w:lang w:eastAsia="lv-LV"/>
              </w:rPr>
            </w:pPr>
            <w:r w:rsidRPr="00465B00">
              <w:rPr>
                <w:rFonts w:eastAsia="Times New Roman"/>
                <w:iCs/>
                <w:color w:val="000000"/>
                <w:sz w:val="22"/>
                <w:lang w:eastAsia="lv-LV"/>
              </w:rPr>
              <w:t>izteikt otro daļu šādā redakcijā:</w:t>
            </w:r>
          </w:p>
          <w:p w14:paraId="34D3D33B" w14:textId="5835456C" w:rsidR="00F4077B" w:rsidRPr="00C252FC" w:rsidRDefault="00F4077B" w:rsidP="00465B00">
            <w:pPr>
              <w:ind w:firstLine="567"/>
              <w:jc w:val="both"/>
              <w:rPr>
                <w:rFonts w:eastAsia="Times New Roman"/>
                <w:iCs/>
                <w:color w:val="000000"/>
                <w:sz w:val="22"/>
                <w:lang w:eastAsia="lv-LV"/>
              </w:rPr>
            </w:pPr>
            <w:r w:rsidRPr="00465B00">
              <w:rPr>
                <w:rFonts w:eastAsia="Times New Roman"/>
                <w:iCs/>
                <w:color w:val="000000"/>
                <w:sz w:val="22"/>
                <w:lang w:eastAsia="lv-LV"/>
              </w:rPr>
              <w:t>"(2) Valsts ieņēmumu dienests pieņem lēmumu par azartspēļu organizēšanas vietas licences darbības apturēšanu līdz pārkāpuma novēršanai, ja tas konstatē, ka azartspēļu organizētājs azartspēļu organizēšanas vietā nenodrošina normatīvajos aktos noteiktās prasības par azartspēļu automātu saslēgšanu tīklā vienotās azartspēļu automātu kontroles un uzraudzības sistēmā, par azartspēļu organizēšanas vietas telpām un to aprīkošanu, iekšējo energoapgādes tīklu uzturēšanu, telpu apsardzi, telpu iekšējo vai ārējo videonovērošanu vai videoieraksta glabāšanu.";</w:t>
            </w:r>
          </w:p>
        </w:tc>
        <w:tc>
          <w:tcPr>
            <w:tcW w:w="567" w:type="dxa"/>
          </w:tcPr>
          <w:p w14:paraId="5912C4B7" w14:textId="77777777" w:rsidR="00F4077B" w:rsidRPr="00F4077B" w:rsidRDefault="00F4077B" w:rsidP="00F4077B">
            <w:pPr>
              <w:jc w:val="center"/>
              <w:rPr>
                <w:rFonts w:eastAsia="Times New Roman"/>
                <w:b/>
                <w:iCs/>
                <w:color w:val="000000"/>
                <w:sz w:val="22"/>
                <w:lang w:eastAsia="lv-LV"/>
              </w:rPr>
            </w:pPr>
          </w:p>
        </w:tc>
        <w:tc>
          <w:tcPr>
            <w:tcW w:w="3969" w:type="dxa"/>
          </w:tcPr>
          <w:p w14:paraId="39DEF17F" w14:textId="77777777" w:rsidR="00F4077B" w:rsidRPr="00465B00" w:rsidRDefault="00F4077B" w:rsidP="00465B00">
            <w:pPr>
              <w:ind w:firstLine="567"/>
              <w:jc w:val="both"/>
              <w:rPr>
                <w:rFonts w:eastAsia="Times New Roman"/>
                <w:iCs/>
                <w:color w:val="000000"/>
                <w:sz w:val="22"/>
                <w:lang w:eastAsia="lv-LV"/>
              </w:rPr>
            </w:pPr>
          </w:p>
        </w:tc>
        <w:tc>
          <w:tcPr>
            <w:tcW w:w="1417" w:type="dxa"/>
          </w:tcPr>
          <w:p w14:paraId="40489F19" w14:textId="77777777" w:rsidR="00F4077B" w:rsidRPr="000204F6" w:rsidRDefault="00F4077B" w:rsidP="000204F6">
            <w:pPr>
              <w:jc w:val="center"/>
              <w:rPr>
                <w:rFonts w:eastAsia="Times New Roman"/>
                <w:b/>
                <w:iCs/>
                <w:color w:val="000000"/>
                <w:sz w:val="22"/>
                <w:lang w:eastAsia="lv-LV"/>
              </w:rPr>
            </w:pPr>
          </w:p>
        </w:tc>
        <w:tc>
          <w:tcPr>
            <w:tcW w:w="1418" w:type="dxa"/>
          </w:tcPr>
          <w:p w14:paraId="1C2D14E6" w14:textId="77777777" w:rsidR="00F4077B" w:rsidRPr="000204F6" w:rsidRDefault="00F4077B" w:rsidP="000204F6">
            <w:pPr>
              <w:jc w:val="center"/>
              <w:rPr>
                <w:rFonts w:eastAsia="Times New Roman"/>
                <w:b/>
                <w:iCs/>
                <w:color w:val="000000"/>
                <w:sz w:val="22"/>
                <w:lang w:eastAsia="lv-LV"/>
              </w:rPr>
            </w:pPr>
          </w:p>
        </w:tc>
      </w:tr>
      <w:tr w:rsidR="00EA67D3" w:rsidRPr="001B3F41" w14:paraId="02F22037" w14:textId="08876E6F" w:rsidTr="68AA80F1">
        <w:tc>
          <w:tcPr>
            <w:tcW w:w="3969" w:type="dxa"/>
          </w:tcPr>
          <w:p w14:paraId="517AD3F9" w14:textId="20F71742" w:rsidR="00F4077B" w:rsidRPr="00707B4F" w:rsidRDefault="00F4077B" w:rsidP="001C5C4D">
            <w:pPr>
              <w:ind w:firstLine="567"/>
              <w:jc w:val="both"/>
              <w:rPr>
                <w:sz w:val="22"/>
              </w:rPr>
            </w:pPr>
            <w:r w:rsidRPr="00816969">
              <w:rPr>
                <w:sz w:val="22"/>
              </w:rPr>
              <w:t>(4) Azartspēļu vai izložu organizētājs pēc Izložu un azartspēļu uzraudzības inspekcijas konstatēto normatīvo aktu pārkāpumu novēršanas par to paziņo Izložu un azartspēļu uzraudzības inspekcijai, kura pārbauda, vai pārkāpumi novērsti, un, ja tas izdarīts, triju darba dienu laikā pēc paziņojuma saņemšanas pieņem lēmumu par šā panta pirmajā vai otrajā daļā minētās licences darbības atjaunošanu.</w:t>
            </w:r>
          </w:p>
        </w:tc>
        <w:tc>
          <w:tcPr>
            <w:tcW w:w="3969" w:type="dxa"/>
          </w:tcPr>
          <w:p w14:paraId="3D944DFA" w14:textId="77777777" w:rsidR="00F4077B" w:rsidRPr="00C55F64" w:rsidRDefault="00F4077B" w:rsidP="00C55F64">
            <w:pPr>
              <w:ind w:firstLine="567"/>
              <w:jc w:val="both"/>
              <w:rPr>
                <w:rFonts w:eastAsia="Times New Roman"/>
                <w:iCs/>
                <w:color w:val="000000"/>
                <w:sz w:val="22"/>
                <w:lang w:eastAsia="lv-LV"/>
              </w:rPr>
            </w:pPr>
            <w:r w:rsidRPr="00C55F64">
              <w:rPr>
                <w:rFonts w:eastAsia="Times New Roman"/>
                <w:iCs/>
                <w:color w:val="000000"/>
                <w:sz w:val="22"/>
                <w:lang w:eastAsia="lv-LV"/>
              </w:rPr>
              <w:t>izteikt ceturto daļu šādā redakcijā:</w:t>
            </w:r>
          </w:p>
          <w:p w14:paraId="7022D27E" w14:textId="7D804190" w:rsidR="00F4077B" w:rsidRPr="00C252FC" w:rsidRDefault="00F4077B" w:rsidP="00C55F64">
            <w:pPr>
              <w:ind w:firstLine="567"/>
              <w:jc w:val="both"/>
              <w:rPr>
                <w:rFonts w:eastAsia="Times New Roman"/>
                <w:iCs/>
                <w:color w:val="000000"/>
                <w:sz w:val="22"/>
                <w:lang w:eastAsia="lv-LV"/>
              </w:rPr>
            </w:pPr>
            <w:r w:rsidRPr="00C55F64">
              <w:rPr>
                <w:rFonts w:eastAsia="Times New Roman"/>
                <w:iCs/>
                <w:color w:val="000000"/>
                <w:sz w:val="22"/>
                <w:lang w:eastAsia="lv-LV"/>
              </w:rPr>
              <w:t>"(4) Azartspēļu vai izložu organizētājs pēc Valsts ieņēmumu dienesta konstatēto normatīvo aktu pārkāpumu novēršanas par to paziņo Valsts ieņēmumu dienestam, kas pārbauda, vai pārkāpumi novērsti, un, ja tas izdarīts, triju darba dienu laikā pēc paziņojuma saņemšanas pieņem lēmumu par šā panta pirmajā vai otrajā daļā minētās licences darbības atjaunošanu."</w:t>
            </w:r>
          </w:p>
        </w:tc>
        <w:tc>
          <w:tcPr>
            <w:tcW w:w="567" w:type="dxa"/>
          </w:tcPr>
          <w:p w14:paraId="7A604404" w14:textId="77777777" w:rsidR="00F4077B" w:rsidRPr="00F4077B" w:rsidRDefault="00F4077B" w:rsidP="00F4077B">
            <w:pPr>
              <w:jc w:val="center"/>
              <w:rPr>
                <w:rFonts w:eastAsia="Times New Roman"/>
                <w:b/>
                <w:iCs/>
                <w:color w:val="000000"/>
                <w:sz w:val="22"/>
                <w:lang w:eastAsia="lv-LV"/>
              </w:rPr>
            </w:pPr>
          </w:p>
        </w:tc>
        <w:tc>
          <w:tcPr>
            <w:tcW w:w="3969" w:type="dxa"/>
          </w:tcPr>
          <w:p w14:paraId="09980DD0" w14:textId="77777777" w:rsidR="00F4077B" w:rsidRPr="00C55F64" w:rsidRDefault="00F4077B" w:rsidP="00C55F64">
            <w:pPr>
              <w:ind w:firstLine="567"/>
              <w:jc w:val="both"/>
              <w:rPr>
                <w:rFonts w:eastAsia="Times New Roman"/>
                <w:iCs/>
                <w:color w:val="000000"/>
                <w:sz w:val="22"/>
                <w:lang w:eastAsia="lv-LV"/>
              </w:rPr>
            </w:pPr>
          </w:p>
        </w:tc>
        <w:tc>
          <w:tcPr>
            <w:tcW w:w="1417" w:type="dxa"/>
          </w:tcPr>
          <w:p w14:paraId="1BC25A58" w14:textId="77777777" w:rsidR="00F4077B" w:rsidRPr="000204F6" w:rsidRDefault="00F4077B" w:rsidP="000204F6">
            <w:pPr>
              <w:jc w:val="center"/>
              <w:rPr>
                <w:rFonts w:eastAsia="Times New Roman"/>
                <w:b/>
                <w:iCs/>
                <w:color w:val="000000"/>
                <w:sz w:val="22"/>
                <w:lang w:eastAsia="lv-LV"/>
              </w:rPr>
            </w:pPr>
          </w:p>
        </w:tc>
        <w:tc>
          <w:tcPr>
            <w:tcW w:w="1418" w:type="dxa"/>
          </w:tcPr>
          <w:p w14:paraId="4EA4589D" w14:textId="77777777" w:rsidR="00F4077B" w:rsidRPr="000204F6" w:rsidRDefault="00F4077B" w:rsidP="000204F6">
            <w:pPr>
              <w:jc w:val="center"/>
              <w:rPr>
                <w:rFonts w:eastAsia="Times New Roman"/>
                <w:b/>
                <w:iCs/>
                <w:color w:val="000000"/>
                <w:sz w:val="22"/>
                <w:lang w:eastAsia="lv-LV"/>
              </w:rPr>
            </w:pPr>
          </w:p>
        </w:tc>
      </w:tr>
      <w:tr w:rsidR="00EA67D3" w:rsidRPr="001B3F41" w14:paraId="7C24E4A5" w14:textId="11E85308" w:rsidTr="68AA80F1">
        <w:tc>
          <w:tcPr>
            <w:tcW w:w="3969" w:type="dxa"/>
          </w:tcPr>
          <w:p w14:paraId="2A5FAA7C" w14:textId="77777777" w:rsidR="00F4077B" w:rsidRPr="0013048A" w:rsidRDefault="00F4077B" w:rsidP="0013048A">
            <w:pPr>
              <w:ind w:firstLine="567"/>
              <w:jc w:val="both"/>
              <w:rPr>
                <w:sz w:val="22"/>
              </w:rPr>
            </w:pPr>
            <w:r w:rsidRPr="0013048A">
              <w:rPr>
                <w:b/>
                <w:bCs/>
                <w:sz w:val="22"/>
              </w:rPr>
              <w:t>87. pants. Azartspēļu un izložu organizēšanas licenču anulēšana</w:t>
            </w:r>
          </w:p>
          <w:p w14:paraId="331C1C35" w14:textId="77777777" w:rsidR="00F4077B" w:rsidRPr="0013048A" w:rsidRDefault="00F4077B" w:rsidP="0013048A">
            <w:pPr>
              <w:ind w:firstLine="567"/>
              <w:jc w:val="both"/>
              <w:rPr>
                <w:sz w:val="22"/>
              </w:rPr>
            </w:pPr>
            <w:r w:rsidRPr="0013048A">
              <w:rPr>
                <w:sz w:val="22"/>
              </w:rPr>
              <w:t xml:space="preserve">(1) Izložu un azartspēļu uzraudzības inspekcija anulē azartspēļu organizēšanas licenci, interaktīvo azartspēļu organizēšanas licenci, izlozes </w:t>
            </w:r>
            <w:r w:rsidRPr="0013048A">
              <w:rPr>
                <w:sz w:val="22"/>
              </w:rPr>
              <w:lastRenderedPageBreak/>
              <w:t>organizēšanas licenci vai interaktīvo izložu organizēšanas licenci, ja ir konstatēts vismaz viens no šādiem nosacījumiem:</w:t>
            </w:r>
          </w:p>
          <w:p w14:paraId="7E471E31" w14:textId="5FB4F26A" w:rsidR="00F4077B" w:rsidRPr="00707B4F" w:rsidRDefault="00F4077B" w:rsidP="001C5C4D">
            <w:pPr>
              <w:ind w:firstLine="567"/>
              <w:jc w:val="both"/>
              <w:rPr>
                <w:sz w:val="22"/>
              </w:rPr>
            </w:pPr>
            <w:r w:rsidRPr="0013048A">
              <w:rPr>
                <w:sz w:val="22"/>
              </w:rPr>
              <w:t xml:space="preserve">6) azartspēļu vai izložu organizētājs nodokļu samaksas termiņu ir nokavējis ilgāk par 30 dienām, </w:t>
            </w:r>
            <w:r w:rsidRPr="00F4077B">
              <w:rPr>
                <w:sz w:val="22"/>
              </w:rPr>
              <w:t>un Izložu un azartspēļu uzraudzības inspekcija ir saņēmusi Valsts ieņēmumu dienesta ierosinājumu anulēt attiecīgo licenci;</w:t>
            </w:r>
          </w:p>
        </w:tc>
        <w:tc>
          <w:tcPr>
            <w:tcW w:w="3969" w:type="dxa"/>
          </w:tcPr>
          <w:p w14:paraId="095E27AE" w14:textId="3D719C0B" w:rsidR="00F4077B" w:rsidRPr="00C252FC" w:rsidRDefault="00F4077B" w:rsidP="0034087B">
            <w:pPr>
              <w:ind w:firstLine="567"/>
              <w:jc w:val="both"/>
              <w:rPr>
                <w:rFonts w:eastAsia="Times New Roman"/>
                <w:iCs/>
                <w:color w:val="000000"/>
                <w:sz w:val="22"/>
                <w:lang w:eastAsia="lv-LV"/>
              </w:rPr>
            </w:pPr>
            <w:r w:rsidRPr="00C55F64">
              <w:rPr>
                <w:rFonts w:eastAsia="Times New Roman"/>
                <w:iCs/>
                <w:color w:val="000000"/>
                <w:sz w:val="22"/>
                <w:lang w:eastAsia="lv-LV"/>
              </w:rPr>
              <w:lastRenderedPageBreak/>
              <w:t>17. Izslēgt 87. panta pirmās daļas 6. punktā vārdus "un Izložu un azartspēļu uzraudzības inspekcija ir saņēmusi Valsts ieņēmumu dienesta ierosinājumu anulēt attiecīgo licenci".</w:t>
            </w:r>
          </w:p>
        </w:tc>
        <w:tc>
          <w:tcPr>
            <w:tcW w:w="567" w:type="dxa"/>
          </w:tcPr>
          <w:p w14:paraId="586D8E27" w14:textId="77777777" w:rsidR="00F4077B" w:rsidRPr="00F4077B" w:rsidRDefault="00F4077B" w:rsidP="00F4077B">
            <w:pPr>
              <w:jc w:val="center"/>
              <w:rPr>
                <w:rFonts w:eastAsia="Times New Roman"/>
                <w:b/>
                <w:iCs/>
                <w:color w:val="000000"/>
                <w:sz w:val="22"/>
                <w:lang w:eastAsia="lv-LV"/>
              </w:rPr>
            </w:pPr>
          </w:p>
        </w:tc>
        <w:tc>
          <w:tcPr>
            <w:tcW w:w="3969" w:type="dxa"/>
          </w:tcPr>
          <w:p w14:paraId="7AD420A3" w14:textId="77777777" w:rsidR="00F4077B" w:rsidRPr="00C55F64" w:rsidRDefault="00F4077B" w:rsidP="0034087B">
            <w:pPr>
              <w:ind w:firstLine="567"/>
              <w:jc w:val="both"/>
              <w:rPr>
                <w:rFonts w:eastAsia="Times New Roman"/>
                <w:iCs/>
                <w:color w:val="000000"/>
                <w:sz w:val="22"/>
                <w:lang w:eastAsia="lv-LV"/>
              </w:rPr>
            </w:pPr>
          </w:p>
        </w:tc>
        <w:tc>
          <w:tcPr>
            <w:tcW w:w="1417" w:type="dxa"/>
          </w:tcPr>
          <w:p w14:paraId="3A5BBB6A" w14:textId="77777777" w:rsidR="00F4077B" w:rsidRPr="000204F6" w:rsidRDefault="00F4077B" w:rsidP="000204F6">
            <w:pPr>
              <w:jc w:val="center"/>
              <w:rPr>
                <w:rFonts w:eastAsia="Times New Roman"/>
                <w:b/>
                <w:iCs/>
                <w:color w:val="000000"/>
                <w:sz w:val="22"/>
                <w:lang w:eastAsia="lv-LV"/>
              </w:rPr>
            </w:pPr>
          </w:p>
        </w:tc>
        <w:tc>
          <w:tcPr>
            <w:tcW w:w="1418" w:type="dxa"/>
          </w:tcPr>
          <w:p w14:paraId="18C62523" w14:textId="77777777" w:rsidR="00F4077B" w:rsidRPr="000204F6" w:rsidRDefault="00F4077B" w:rsidP="000204F6">
            <w:pPr>
              <w:jc w:val="center"/>
              <w:rPr>
                <w:rFonts w:eastAsia="Times New Roman"/>
                <w:b/>
                <w:iCs/>
                <w:color w:val="000000"/>
                <w:sz w:val="22"/>
                <w:lang w:eastAsia="lv-LV"/>
              </w:rPr>
            </w:pPr>
          </w:p>
        </w:tc>
      </w:tr>
      <w:tr w:rsidR="00EA67D3" w:rsidRPr="001B3F41" w14:paraId="2D2B7B39" w14:textId="048B7148" w:rsidTr="68AA80F1">
        <w:tc>
          <w:tcPr>
            <w:tcW w:w="3969" w:type="dxa"/>
          </w:tcPr>
          <w:p w14:paraId="55E8F0C1" w14:textId="2B66BAC8" w:rsidR="00F4077B" w:rsidRPr="0013048A" w:rsidRDefault="00F4077B" w:rsidP="001C5C4D">
            <w:pPr>
              <w:ind w:firstLine="567"/>
              <w:jc w:val="both"/>
              <w:rPr>
                <w:b/>
                <w:bCs/>
                <w:sz w:val="22"/>
              </w:rPr>
            </w:pPr>
            <w:r>
              <w:rPr>
                <w:b/>
                <w:bCs/>
                <w:sz w:val="22"/>
              </w:rPr>
              <w:t>Pārejas noteikumi</w:t>
            </w:r>
          </w:p>
        </w:tc>
        <w:tc>
          <w:tcPr>
            <w:tcW w:w="3969" w:type="dxa"/>
          </w:tcPr>
          <w:p w14:paraId="7B968544" w14:textId="77777777" w:rsidR="00F4077B" w:rsidRPr="00656EED" w:rsidRDefault="00F4077B" w:rsidP="00656EED">
            <w:pPr>
              <w:ind w:firstLine="567"/>
              <w:jc w:val="both"/>
              <w:rPr>
                <w:rFonts w:eastAsia="Times New Roman"/>
                <w:iCs/>
                <w:color w:val="000000"/>
                <w:sz w:val="22"/>
                <w:lang w:eastAsia="lv-LV"/>
              </w:rPr>
            </w:pPr>
            <w:r w:rsidRPr="00656EED">
              <w:rPr>
                <w:rFonts w:eastAsia="Times New Roman"/>
                <w:iCs/>
                <w:color w:val="000000"/>
                <w:sz w:val="22"/>
                <w:lang w:eastAsia="lv-LV"/>
              </w:rPr>
              <w:t>18. Papildināt pārejas noteikumus ar 32., 33., 34. un 35. punktu šādā redakcijā:</w:t>
            </w:r>
          </w:p>
          <w:p w14:paraId="58836F19" w14:textId="77777777" w:rsidR="00F4077B" w:rsidRPr="00656EED" w:rsidRDefault="00F4077B" w:rsidP="00656EED">
            <w:pPr>
              <w:ind w:firstLine="567"/>
              <w:jc w:val="both"/>
              <w:rPr>
                <w:rFonts w:eastAsia="Times New Roman"/>
                <w:iCs/>
                <w:color w:val="000000"/>
                <w:sz w:val="22"/>
                <w:lang w:eastAsia="lv-LV"/>
              </w:rPr>
            </w:pPr>
            <w:r w:rsidRPr="00656EED">
              <w:rPr>
                <w:rFonts w:eastAsia="Times New Roman"/>
                <w:iCs/>
                <w:color w:val="000000"/>
                <w:sz w:val="22"/>
                <w:lang w:eastAsia="lv-LV"/>
              </w:rPr>
              <w:t xml:space="preserve">"32. Līdz 2026. gada 31. martam Izložu un azartspēļu uzraudzības inspekcijas izsniegtās azartspēļu organizēšanas licences, azartspēļu vietas licences, interaktīvo azartspēļu licences, izložu licences un interaktīvo izložu licences ir derīgas līdz attiecīgajā licencē noteiktajam </w:t>
            </w:r>
            <w:proofErr w:type="spellStart"/>
            <w:r w:rsidRPr="00656EED">
              <w:rPr>
                <w:rFonts w:eastAsia="Times New Roman"/>
                <w:iCs/>
                <w:color w:val="000000"/>
                <w:sz w:val="22"/>
                <w:lang w:eastAsia="lv-LV"/>
              </w:rPr>
              <w:t>pārreģistrācijas</w:t>
            </w:r>
            <w:proofErr w:type="spellEnd"/>
            <w:r w:rsidRPr="00656EED">
              <w:rPr>
                <w:rFonts w:eastAsia="Times New Roman"/>
                <w:iCs/>
                <w:color w:val="000000"/>
                <w:sz w:val="22"/>
                <w:lang w:eastAsia="lv-LV"/>
              </w:rPr>
              <w:t xml:space="preserve"> termiņam.</w:t>
            </w:r>
          </w:p>
          <w:p w14:paraId="64690D2E" w14:textId="58E05F5B" w:rsidR="00F4077B" w:rsidRPr="00C252FC" w:rsidRDefault="00F4077B" w:rsidP="00CB2112">
            <w:pPr>
              <w:ind w:firstLine="567"/>
              <w:jc w:val="both"/>
              <w:rPr>
                <w:rFonts w:eastAsia="Times New Roman"/>
                <w:iCs/>
                <w:color w:val="000000"/>
                <w:sz w:val="22"/>
                <w:lang w:eastAsia="lv-LV"/>
              </w:rPr>
            </w:pPr>
            <w:r w:rsidRPr="00656EED">
              <w:rPr>
                <w:rFonts w:eastAsia="Times New Roman"/>
                <w:iCs/>
                <w:color w:val="000000"/>
                <w:sz w:val="22"/>
                <w:lang w:eastAsia="lv-LV"/>
              </w:rPr>
              <w:t xml:space="preserve">33. Iesniegumus par licenču izsniegšanu vai </w:t>
            </w:r>
            <w:proofErr w:type="spellStart"/>
            <w:r w:rsidRPr="00656EED">
              <w:rPr>
                <w:rFonts w:eastAsia="Times New Roman"/>
                <w:iCs/>
                <w:color w:val="000000"/>
                <w:sz w:val="22"/>
                <w:lang w:eastAsia="lv-LV"/>
              </w:rPr>
              <w:t>pārreģistrāciju</w:t>
            </w:r>
            <w:proofErr w:type="spellEnd"/>
            <w:r w:rsidRPr="00656EED">
              <w:rPr>
                <w:rFonts w:eastAsia="Times New Roman"/>
                <w:iCs/>
                <w:color w:val="000000"/>
                <w:sz w:val="22"/>
                <w:lang w:eastAsia="lv-LV"/>
              </w:rPr>
              <w:t>, kas iesniegti Izložu un azartspēļu uzraudzības inspekcijā līdz 2026. gada 31. martam, bet attiecībā uz kuriem Izložu un azartspēļu uzraudzības inspekcija nav pieņēmusi lēmumu, izskata un lēmumu saskaņā ar šajā likumā noteiktajiem termiņiem pieņem Valsts ieņēmumu dienests.</w:t>
            </w:r>
          </w:p>
        </w:tc>
        <w:tc>
          <w:tcPr>
            <w:tcW w:w="567" w:type="dxa"/>
          </w:tcPr>
          <w:p w14:paraId="7AD052DE" w14:textId="77777777" w:rsidR="00F4077B" w:rsidRPr="00F4077B" w:rsidRDefault="00F4077B" w:rsidP="00F4077B">
            <w:pPr>
              <w:jc w:val="center"/>
              <w:rPr>
                <w:rFonts w:eastAsia="Times New Roman"/>
                <w:b/>
                <w:iCs/>
                <w:color w:val="000000"/>
                <w:sz w:val="22"/>
                <w:lang w:eastAsia="lv-LV"/>
              </w:rPr>
            </w:pPr>
          </w:p>
        </w:tc>
        <w:tc>
          <w:tcPr>
            <w:tcW w:w="3969" w:type="dxa"/>
          </w:tcPr>
          <w:p w14:paraId="70DD0161" w14:textId="77777777" w:rsidR="00F4077B" w:rsidRPr="00656EED" w:rsidRDefault="00F4077B" w:rsidP="00656EED">
            <w:pPr>
              <w:ind w:firstLine="567"/>
              <w:jc w:val="both"/>
              <w:rPr>
                <w:rFonts w:eastAsia="Times New Roman"/>
                <w:iCs/>
                <w:color w:val="000000"/>
                <w:sz w:val="22"/>
                <w:lang w:eastAsia="lv-LV"/>
              </w:rPr>
            </w:pPr>
          </w:p>
        </w:tc>
        <w:tc>
          <w:tcPr>
            <w:tcW w:w="1417" w:type="dxa"/>
          </w:tcPr>
          <w:p w14:paraId="456DEAB3" w14:textId="77777777" w:rsidR="00F4077B" w:rsidRPr="000204F6" w:rsidRDefault="00F4077B" w:rsidP="000204F6">
            <w:pPr>
              <w:jc w:val="center"/>
              <w:rPr>
                <w:rFonts w:eastAsia="Times New Roman"/>
                <w:b/>
                <w:iCs/>
                <w:color w:val="000000"/>
                <w:sz w:val="22"/>
                <w:lang w:eastAsia="lv-LV"/>
              </w:rPr>
            </w:pPr>
          </w:p>
        </w:tc>
        <w:tc>
          <w:tcPr>
            <w:tcW w:w="1418" w:type="dxa"/>
          </w:tcPr>
          <w:p w14:paraId="74858828" w14:textId="77777777" w:rsidR="00F4077B" w:rsidRPr="000204F6" w:rsidRDefault="00F4077B" w:rsidP="000204F6">
            <w:pPr>
              <w:jc w:val="center"/>
              <w:rPr>
                <w:rFonts w:eastAsia="Times New Roman"/>
                <w:b/>
                <w:iCs/>
                <w:color w:val="000000"/>
                <w:sz w:val="22"/>
                <w:lang w:eastAsia="lv-LV"/>
              </w:rPr>
            </w:pPr>
          </w:p>
        </w:tc>
      </w:tr>
      <w:tr w:rsidR="00CB2112" w:rsidRPr="001B3F41" w14:paraId="6C2B36EC" w14:textId="77777777" w:rsidTr="68AA80F1">
        <w:tc>
          <w:tcPr>
            <w:tcW w:w="3969" w:type="dxa"/>
          </w:tcPr>
          <w:p w14:paraId="19F0FAD8" w14:textId="77777777" w:rsidR="00CB2112" w:rsidRDefault="00CB2112" w:rsidP="001C5C4D">
            <w:pPr>
              <w:ind w:firstLine="567"/>
              <w:jc w:val="both"/>
              <w:rPr>
                <w:b/>
                <w:bCs/>
                <w:sz w:val="22"/>
              </w:rPr>
            </w:pPr>
          </w:p>
        </w:tc>
        <w:tc>
          <w:tcPr>
            <w:tcW w:w="3969" w:type="dxa"/>
          </w:tcPr>
          <w:p w14:paraId="4CD3E8F7" w14:textId="32B6FB1A" w:rsidR="00CB2112" w:rsidRPr="00656EED" w:rsidRDefault="00CB2112" w:rsidP="00CB2112">
            <w:pPr>
              <w:ind w:firstLine="567"/>
              <w:jc w:val="both"/>
              <w:rPr>
                <w:rFonts w:eastAsia="Times New Roman"/>
                <w:iCs/>
                <w:color w:val="000000"/>
                <w:sz w:val="22"/>
                <w:lang w:eastAsia="lv-LV"/>
              </w:rPr>
            </w:pPr>
            <w:r w:rsidRPr="00CB2112">
              <w:rPr>
                <w:rFonts w:eastAsia="Times New Roman"/>
                <w:iCs/>
                <w:color w:val="000000"/>
                <w:sz w:val="22"/>
                <w:lang w:eastAsia="lv-LV"/>
              </w:rPr>
              <w:t xml:space="preserve">34. Fizisko personu iesniegumi par iekļaušanu </w:t>
            </w:r>
            <w:proofErr w:type="spellStart"/>
            <w:r w:rsidRPr="00CB2112">
              <w:rPr>
                <w:rFonts w:eastAsia="Times New Roman"/>
                <w:iCs/>
                <w:color w:val="000000"/>
                <w:sz w:val="22"/>
                <w:lang w:eastAsia="lv-LV"/>
              </w:rPr>
              <w:t>pašatteikušos</w:t>
            </w:r>
            <w:proofErr w:type="spellEnd"/>
            <w:r w:rsidRPr="00CB2112">
              <w:rPr>
                <w:rFonts w:eastAsia="Times New Roman"/>
                <w:iCs/>
                <w:color w:val="000000"/>
                <w:sz w:val="22"/>
                <w:lang w:eastAsia="lv-LV"/>
              </w:rPr>
              <w:t xml:space="preserve"> personu reģistrā, kas līdz 2026. gada 31. martam saņemti no fiziskām personām vai azartspēļu organizētājiem un nodoti Izložu un azartspēļu uzraudzības inspekcijai, tiek pārsūtīti Valsts </w:t>
            </w:r>
            <w:r w:rsidRPr="00CB2112">
              <w:rPr>
                <w:rFonts w:eastAsia="Times New Roman"/>
                <w:iCs/>
                <w:color w:val="000000"/>
                <w:sz w:val="22"/>
                <w:lang w:eastAsia="lv-LV"/>
              </w:rPr>
              <w:lastRenderedPageBreak/>
              <w:t xml:space="preserve">ieņēmumu dienestam. Valsts ieņēmumu dienests nodrošina attiecīgo personu iekļaušanu </w:t>
            </w:r>
            <w:proofErr w:type="spellStart"/>
            <w:r w:rsidRPr="00CB2112">
              <w:rPr>
                <w:rFonts w:eastAsia="Times New Roman"/>
                <w:iCs/>
                <w:color w:val="000000"/>
                <w:sz w:val="22"/>
                <w:lang w:eastAsia="lv-LV"/>
              </w:rPr>
              <w:t>pašatteikušos</w:t>
            </w:r>
            <w:proofErr w:type="spellEnd"/>
            <w:r w:rsidRPr="00CB2112">
              <w:rPr>
                <w:rFonts w:eastAsia="Times New Roman"/>
                <w:iCs/>
                <w:color w:val="000000"/>
                <w:sz w:val="22"/>
                <w:lang w:eastAsia="lv-LV"/>
              </w:rPr>
              <w:t xml:space="preserve"> personu reģistrā ne vēlāk kā līdz </w:t>
            </w:r>
            <w:r w:rsidRPr="00034627">
              <w:rPr>
                <w:rFonts w:eastAsia="Times New Roman"/>
                <w:iCs/>
                <w:color w:val="000000"/>
                <w:sz w:val="22"/>
                <w:lang w:eastAsia="lv-LV"/>
              </w:rPr>
              <w:t xml:space="preserve">2026. gada </w:t>
            </w:r>
            <w:r w:rsidRPr="00CB2112">
              <w:rPr>
                <w:rFonts w:eastAsia="Times New Roman"/>
                <w:iCs/>
                <w:color w:val="000000"/>
                <w:sz w:val="22"/>
                <w:u w:val="single"/>
                <w:lang w:eastAsia="lv-LV"/>
              </w:rPr>
              <w:t>1. jūlijam</w:t>
            </w:r>
            <w:r w:rsidRPr="00CB2112">
              <w:rPr>
                <w:rFonts w:eastAsia="Times New Roman"/>
                <w:iCs/>
                <w:color w:val="000000"/>
                <w:sz w:val="22"/>
                <w:lang w:eastAsia="lv-LV"/>
              </w:rPr>
              <w:t>.</w:t>
            </w:r>
          </w:p>
        </w:tc>
        <w:tc>
          <w:tcPr>
            <w:tcW w:w="567" w:type="dxa"/>
          </w:tcPr>
          <w:p w14:paraId="05D4F657" w14:textId="77777777" w:rsidR="00CB2112" w:rsidRDefault="00D60C8E" w:rsidP="00F4077B">
            <w:pPr>
              <w:jc w:val="center"/>
              <w:rPr>
                <w:rFonts w:eastAsia="Times New Roman"/>
                <w:b/>
                <w:iCs/>
                <w:color w:val="000000"/>
                <w:sz w:val="22"/>
                <w:lang w:eastAsia="lv-LV"/>
              </w:rPr>
            </w:pPr>
            <w:r>
              <w:rPr>
                <w:rFonts w:eastAsia="Times New Roman"/>
                <w:b/>
                <w:iCs/>
                <w:color w:val="000000"/>
                <w:sz w:val="22"/>
                <w:lang w:eastAsia="lv-LV"/>
              </w:rPr>
              <w:lastRenderedPageBreak/>
              <w:t>2</w:t>
            </w:r>
          </w:p>
          <w:p w14:paraId="1FA38B46" w14:textId="77777777" w:rsidR="00D60C8E" w:rsidRDefault="00D60C8E" w:rsidP="00F4077B">
            <w:pPr>
              <w:jc w:val="center"/>
              <w:rPr>
                <w:rFonts w:eastAsia="Times New Roman"/>
                <w:b/>
                <w:iCs/>
                <w:color w:val="000000"/>
                <w:sz w:val="22"/>
                <w:lang w:eastAsia="lv-LV"/>
              </w:rPr>
            </w:pPr>
          </w:p>
          <w:p w14:paraId="30D9A564" w14:textId="77777777" w:rsidR="00D60C8E" w:rsidRDefault="00D60C8E" w:rsidP="00F4077B">
            <w:pPr>
              <w:jc w:val="center"/>
              <w:rPr>
                <w:rFonts w:eastAsia="Times New Roman"/>
                <w:b/>
                <w:iCs/>
                <w:color w:val="000000"/>
                <w:sz w:val="22"/>
                <w:lang w:eastAsia="lv-LV"/>
              </w:rPr>
            </w:pPr>
          </w:p>
          <w:p w14:paraId="377A12E5" w14:textId="77777777" w:rsidR="00D60C8E" w:rsidRDefault="00D60C8E" w:rsidP="00F4077B">
            <w:pPr>
              <w:jc w:val="center"/>
              <w:rPr>
                <w:rFonts w:eastAsia="Times New Roman"/>
                <w:b/>
                <w:iCs/>
                <w:color w:val="000000"/>
                <w:sz w:val="22"/>
                <w:lang w:eastAsia="lv-LV"/>
              </w:rPr>
            </w:pPr>
          </w:p>
          <w:p w14:paraId="14310E0F" w14:textId="77777777" w:rsidR="00D60C8E" w:rsidRDefault="00D60C8E" w:rsidP="00F4077B">
            <w:pPr>
              <w:jc w:val="center"/>
              <w:rPr>
                <w:rFonts w:eastAsia="Times New Roman"/>
                <w:b/>
                <w:iCs/>
                <w:color w:val="000000"/>
                <w:sz w:val="22"/>
                <w:lang w:eastAsia="lv-LV"/>
              </w:rPr>
            </w:pPr>
          </w:p>
          <w:p w14:paraId="2EE7F54B" w14:textId="77777777" w:rsidR="00D60C8E" w:rsidRDefault="00D60C8E" w:rsidP="00F4077B">
            <w:pPr>
              <w:jc w:val="center"/>
              <w:rPr>
                <w:rFonts w:eastAsia="Times New Roman"/>
                <w:b/>
                <w:iCs/>
                <w:color w:val="000000"/>
                <w:sz w:val="22"/>
                <w:lang w:eastAsia="lv-LV"/>
              </w:rPr>
            </w:pPr>
          </w:p>
          <w:p w14:paraId="61949FB1" w14:textId="77777777" w:rsidR="00D60C8E" w:rsidRDefault="00D60C8E" w:rsidP="00F4077B">
            <w:pPr>
              <w:jc w:val="center"/>
              <w:rPr>
                <w:rFonts w:eastAsia="Times New Roman"/>
                <w:b/>
                <w:iCs/>
                <w:color w:val="000000"/>
                <w:sz w:val="22"/>
                <w:lang w:eastAsia="lv-LV"/>
              </w:rPr>
            </w:pPr>
          </w:p>
          <w:p w14:paraId="4DE11221" w14:textId="77777777" w:rsidR="00D60C8E" w:rsidRDefault="00D60C8E" w:rsidP="00F4077B">
            <w:pPr>
              <w:jc w:val="center"/>
              <w:rPr>
                <w:rFonts w:eastAsia="Times New Roman"/>
                <w:b/>
                <w:iCs/>
                <w:color w:val="000000"/>
                <w:sz w:val="22"/>
                <w:lang w:eastAsia="lv-LV"/>
              </w:rPr>
            </w:pPr>
          </w:p>
          <w:p w14:paraId="557578C7" w14:textId="77777777" w:rsidR="00D60C8E" w:rsidRDefault="00D60C8E" w:rsidP="00F4077B">
            <w:pPr>
              <w:jc w:val="center"/>
              <w:rPr>
                <w:rFonts w:eastAsia="Times New Roman"/>
                <w:b/>
                <w:iCs/>
                <w:color w:val="000000"/>
                <w:sz w:val="22"/>
                <w:lang w:eastAsia="lv-LV"/>
              </w:rPr>
            </w:pPr>
          </w:p>
          <w:p w14:paraId="2BBC6934" w14:textId="77777777" w:rsidR="00D60C8E" w:rsidRDefault="00D60C8E" w:rsidP="00F4077B">
            <w:pPr>
              <w:jc w:val="center"/>
              <w:rPr>
                <w:rFonts w:eastAsia="Times New Roman"/>
                <w:b/>
                <w:iCs/>
                <w:color w:val="000000"/>
                <w:sz w:val="22"/>
                <w:lang w:eastAsia="lv-LV"/>
              </w:rPr>
            </w:pPr>
          </w:p>
          <w:p w14:paraId="47B090E9" w14:textId="77777777" w:rsidR="00D60C8E" w:rsidRDefault="00D60C8E" w:rsidP="00F4077B">
            <w:pPr>
              <w:jc w:val="center"/>
              <w:rPr>
                <w:rFonts w:eastAsia="Times New Roman"/>
                <w:b/>
                <w:iCs/>
                <w:color w:val="000000"/>
                <w:sz w:val="22"/>
                <w:lang w:eastAsia="lv-LV"/>
              </w:rPr>
            </w:pPr>
          </w:p>
          <w:p w14:paraId="789D23EB" w14:textId="5BB40EF0" w:rsidR="00D60C8E" w:rsidRPr="00F4077B" w:rsidRDefault="00D60C8E" w:rsidP="00F4077B">
            <w:pPr>
              <w:jc w:val="center"/>
              <w:rPr>
                <w:rFonts w:eastAsia="Times New Roman"/>
                <w:b/>
                <w:iCs/>
                <w:color w:val="000000"/>
                <w:sz w:val="22"/>
                <w:lang w:eastAsia="lv-LV"/>
              </w:rPr>
            </w:pPr>
            <w:r>
              <w:rPr>
                <w:rFonts w:eastAsia="Times New Roman"/>
                <w:b/>
                <w:iCs/>
                <w:color w:val="000000"/>
                <w:sz w:val="22"/>
                <w:lang w:eastAsia="lv-LV"/>
              </w:rPr>
              <w:t>3</w:t>
            </w:r>
          </w:p>
        </w:tc>
        <w:tc>
          <w:tcPr>
            <w:tcW w:w="3969" w:type="dxa"/>
          </w:tcPr>
          <w:p w14:paraId="7609972F" w14:textId="77777777" w:rsidR="00CB2112" w:rsidRDefault="00EA67D3" w:rsidP="00656EED">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lastRenderedPageBreak/>
              <w:t>Juridiskais birojs</w:t>
            </w:r>
          </w:p>
          <w:p w14:paraId="44E83C5A" w14:textId="77777777" w:rsidR="00EA67D3" w:rsidRDefault="00EA67D3" w:rsidP="00656EED">
            <w:pPr>
              <w:ind w:firstLine="567"/>
              <w:jc w:val="both"/>
              <w:rPr>
                <w:rFonts w:eastAsia="Times New Roman"/>
                <w:i/>
                <w:color w:val="000000"/>
                <w:sz w:val="22"/>
                <w:lang w:eastAsia="lv-LV"/>
              </w:rPr>
            </w:pPr>
            <w:r>
              <w:rPr>
                <w:rFonts w:eastAsia="Times New Roman"/>
                <w:i/>
                <w:color w:val="000000"/>
                <w:sz w:val="22"/>
                <w:lang w:eastAsia="lv-LV"/>
              </w:rPr>
              <w:t>P</w:t>
            </w:r>
            <w:r w:rsidRPr="00EA67D3">
              <w:rPr>
                <w:rFonts w:eastAsia="Times New Roman"/>
                <w:i/>
                <w:color w:val="000000"/>
                <w:sz w:val="22"/>
                <w:lang w:eastAsia="lv-LV"/>
              </w:rPr>
              <w:t xml:space="preserve">recizēt pārejas noteikumu 34. punktā (likumprojekta 18. pants) noteikto termiņu - 2026. gada 1. jūlijs – saņemto iesniegumu par iekļaušanu </w:t>
            </w:r>
            <w:proofErr w:type="spellStart"/>
            <w:r w:rsidRPr="00EA67D3">
              <w:rPr>
                <w:rFonts w:eastAsia="Times New Roman"/>
                <w:i/>
                <w:color w:val="000000"/>
                <w:sz w:val="22"/>
                <w:lang w:eastAsia="lv-LV"/>
              </w:rPr>
              <w:t>pašatteikušos</w:t>
            </w:r>
            <w:proofErr w:type="spellEnd"/>
            <w:r w:rsidRPr="00EA67D3">
              <w:rPr>
                <w:rFonts w:eastAsia="Times New Roman"/>
                <w:i/>
                <w:color w:val="000000"/>
                <w:sz w:val="22"/>
                <w:lang w:eastAsia="lv-LV"/>
              </w:rPr>
              <w:t xml:space="preserve"> personu reģistrā izskatīšanai un attiecīgo personu </w:t>
            </w:r>
            <w:r w:rsidRPr="00EA67D3">
              <w:rPr>
                <w:rFonts w:eastAsia="Times New Roman"/>
                <w:i/>
                <w:color w:val="000000"/>
                <w:sz w:val="22"/>
                <w:lang w:eastAsia="lv-LV"/>
              </w:rPr>
              <w:lastRenderedPageBreak/>
              <w:t>iekļaušanai reģistrā, nosakot iespējami īsāko termiņu nepieciešamo darbību veikšanai.</w:t>
            </w:r>
          </w:p>
          <w:p w14:paraId="313BDADF" w14:textId="77777777" w:rsidR="00034627" w:rsidRDefault="00034627" w:rsidP="00656EED">
            <w:pPr>
              <w:ind w:firstLine="567"/>
              <w:jc w:val="both"/>
              <w:rPr>
                <w:rFonts w:eastAsia="Times New Roman"/>
                <w:i/>
                <w:color w:val="000000"/>
                <w:sz w:val="22"/>
                <w:lang w:eastAsia="lv-LV"/>
              </w:rPr>
            </w:pPr>
          </w:p>
          <w:p w14:paraId="0C01F9E9" w14:textId="77777777" w:rsidR="00034627" w:rsidRDefault="00034627" w:rsidP="00656EED">
            <w:pPr>
              <w:ind w:firstLine="567"/>
              <w:jc w:val="both"/>
              <w:rPr>
                <w:rFonts w:eastAsia="Times New Roman"/>
                <w:b/>
                <w:bCs/>
                <w:iCs/>
                <w:color w:val="000000"/>
                <w:sz w:val="22"/>
                <w:u w:val="single"/>
                <w:lang w:eastAsia="lv-LV"/>
              </w:rPr>
            </w:pPr>
            <w:r>
              <w:rPr>
                <w:rFonts w:eastAsia="Times New Roman"/>
                <w:b/>
                <w:bCs/>
                <w:iCs/>
                <w:color w:val="000000"/>
                <w:sz w:val="22"/>
                <w:u w:val="single"/>
                <w:lang w:eastAsia="lv-LV"/>
              </w:rPr>
              <w:t xml:space="preserve">Finanšu ministrs </w:t>
            </w:r>
            <w:proofErr w:type="spellStart"/>
            <w:r>
              <w:rPr>
                <w:rFonts w:eastAsia="Times New Roman"/>
                <w:b/>
                <w:bCs/>
                <w:iCs/>
                <w:color w:val="000000"/>
                <w:sz w:val="22"/>
                <w:u w:val="single"/>
                <w:lang w:eastAsia="lv-LV"/>
              </w:rPr>
              <w:t>A.Ašeradens</w:t>
            </w:r>
            <w:proofErr w:type="spellEnd"/>
          </w:p>
          <w:p w14:paraId="3F77E68E" w14:textId="47CCDE0A" w:rsidR="00034627" w:rsidRPr="00034627" w:rsidRDefault="00034627" w:rsidP="00034627">
            <w:pPr>
              <w:ind w:firstLine="567"/>
              <w:jc w:val="both"/>
              <w:rPr>
                <w:rFonts w:eastAsia="Times New Roman"/>
                <w:iCs/>
                <w:color w:val="000000"/>
                <w:sz w:val="22"/>
                <w:lang w:eastAsia="lv-LV"/>
              </w:rPr>
            </w:pPr>
            <w:r w:rsidRPr="00034627">
              <w:rPr>
                <w:rFonts w:eastAsia="Times New Roman"/>
                <w:iCs/>
                <w:color w:val="000000"/>
                <w:sz w:val="22"/>
                <w:lang w:eastAsia="lv-LV"/>
              </w:rPr>
              <w:t>Aizstāt Likumprojekta 18. pantā ietvertajā pārejas noteikumu 34. punktā skaitli un vārdu “1. jūlijam” ar skaitli un vārdu “</w:t>
            </w:r>
            <w:bookmarkStart w:id="2" w:name="_Hlk212540092"/>
            <w:r w:rsidRPr="00034627">
              <w:rPr>
                <w:rFonts w:eastAsia="Times New Roman"/>
                <w:iCs/>
                <w:color w:val="000000"/>
                <w:sz w:val="22"/>
                <w:lang w:eastAsia="lv-LV"/>
              </w:rPr>
              <w:t>1. </w:t>
            </w:r>
            <w:bookmarkEnd w:id="2"/>
            <w:r w:rsidRPr="00034627">
              <w:rPr>
                <w:rFonts w:eastAsia="Times New Roman"/>
                <w:iCs/>
                <w:color w:val="000000"/>
                <w:sz w:val="22"/>
                <w:lang w:eastAsia="lv-LV"/>
              </w:rPr>
              <w:t>aprīlim”.</w:t>
            </w:r>
          </w:p>
        </w:tc>
        <w:tc>
          <w:tcPr>
            <w:tcW w:w="1417" w:type="dxa"/>
          </w:tcPr>
          <w:p w14:paraId="3999F238" w14:textId="516A61E6" w:rsidR="00CB2112" w:rsidRPr="000204F6" w:rsidRDefault="36299D73" w:rsidP="68AA80F1">
            <w:pPr>
              <w:jc w:val="center"/>
              <w:rPr>
                <w:rFonts w:eastAsia="Times New Roman"/>
                <w:b/>
                <w:bCs/>
                <w:color w:val="000000" w:themeColor="text1"/>
                <w:sz w:val="22"/>
                <w:lang w:eastAsia="lv-LV"/>
              </w:rPr>
            </w:pPr>
            <w:r w:rsidRPr="68AA80F1">
              <w:rPr>
                <w:rFonts w:eastAsia="Times New Roman"/>
                <w:b/>
                <w:bCs/>
                <w:color w:val="000000" w:themeColor="text1"/>
                <w:sz w:val="22"/>
                <w:lang w:eastAsia="lv-LV"/>
              </w:rPr>
              <w:lastRenderedPageBreak/>
              <w:t>Atbalstīt, iekļaujot 3.priekšlikumā</w:t>
            </w:r>
          </w:p>
          <w:p w14:paraId="0AE6EA9F" w14:textId="309F19A9" w:rsidR="00CB2112" w:rsidRPr="000204F6" w:rsidRDefault="00CB2112" w:rsidP="4C1885B5">
            <w:pPr>
              <w:jc w:val="center"/>
              <w:rPr>
                <w:rFonts w:eastAsia="Times New Roman"/>
                <w:b/>
                <w:bCs/>
                <w:color w:val="000000" w:themeColor="text1"/>
                <w:sz w:val="22"/>
                <w:lang w:eastAsia="lv-LV"/>
              </w:rPr>
            </w:pPr>
          </w:p>
          <w:p w14:paraId="63A5DCE3" w14:textId="7B92D2FF" w:rsidR="00CB2112" w:rsidRPr="000204F6" w:rsidRDefault="00CB2112" w:rsidP="4C1885B5">
            <w:pPr>
              <w:jc w:val="center"/>
              <w:rPr>
                <w:rFonts w:eastAsia="Times New Roman"/>
                <w:b/>
                <w:bCs/>
                <w:color w:val="000000" w:themeColor="text1"/>
                <w:sz w:val="22"/>
                <w:lang w:eastAsia="lv-LV"/>
              </w:rPr>
            </w:pPr>
          </w:p>
          <w:p w14:paraId="1964EC04" w14:textId="7D259DD8" w:rsidR="00CB2112" w:rsidRPr="000204F6" w:rsidRDefault="00CB2112" w:rsidP="4C1885B5">
            <w:pPr>
              <w:jc w:val="center"/>
              <w:rPr>
                <w:rFonts w:eastAsia="Times New Roman"/>
                <w:b/>
                <w:bCs/>
                <w:color w:val="000000" w:themeColor="text1"/>
                <w:sz w:val="22"/>
                <w:lang w:eastAsia="lv-LV"/>
              </w:rPr>
            </w:pPr>
          </w:p>
          <w:p w14:paraId="3D2E5A61" w14:textId="7EF3E510" w:rsidR="00CB2112" w:rsidRPr="000204F6" w:rsidRDefault="00CB2112" w:rsidP="4C1885B5">
            <w:pPr>
              <w:jc w:val="center"/>
              <w:rPr>
                <w:rFonts w:eastAsia="Times New Roman"/>
                <w:b/>
                <w:bCs/>
                <w:color w:val="000000" w:themeColor="text1"/>
                <w:sz w:val="22"/>
                <w:lang w:eastAsia="lv-LV"/>
              </w:rPr>
            </w:pPr>
          </w:p>
          <w:p w14:paraId="75150BDA" w14:textId="482F71B0" w:rsidR="00CB2112" w:rsidRPr="000204F6" w:rsidRDefault="00CB2112" w:rsidP="4C1885B5">
            <w:pPr>
              <w:jc w:val="center"/>
              <w:rPr>
                <w:rFonts w:eastAsia="Times New Roman"/>
                <w:b/>
                <w:bCs/>
                <w:color w:val="000000" w:themeColor="text1"/>
                <w:sz w:val="22"/>
                <w:lang w:eastAsia="lv-LV"/>
              </w:rPr>
            </w:pPr>
          </w:p>
          <w:p w14:paraId="1513A6E6" w14:textId="65D3BF48" w:rsidR="00CB2112" w:rsidRPr="000204F6" w:rsidRDefault="00CB2112" w:rsidP="4C1885B5">
            <w:pPr>
              <w:jc w:val="center"/>
              <w:rPr>
                <w:rFonts w:eastAsia="Times New Roman"/>
                <w:b/>
                <w:bCs/>
                <w:color w:val="000000" w:themeColor="text1"/>
                <w:sz w:val="22"/>
                <w:lang w:eastAsia="lv-LV"/>
              </w:rPr>
            </w:pPr>
          </w:p>
          <w:p w14:paraId="3E09A3B2" w14:textId="6327113C" w:rsidR="00CB2112" w:rsidRPr="000204F6" w:rsidRDefault="00CB2112" w:rsidP="4C1885B5">
            <w:pPr>
              <w:jc w:val="center"/>
              <w:rPr>
                <w:rFonts w:eastAsia="Times New Roman"/>
                <w:b/>
                <w:bCs/>
                <w:color w:val="000000" w:themeColor="text1"/>
                <w:sz w:val="22"/>
                <w:lang w:eastAsia="lv-LV"/>
              </w:rPr>
            </w:pPr>
          </w:p>
          <w:p w14:paraId="11213F16" w14:textId="45044768" w:rsidR="00CB2112" w:rsidRPr="000204F6" w:rsidRDefault="7E19267F" w:rsidP="4C1885B5">
            <w:pPr>
              <w:jc w:val="center"/>
              <w:rPr>
                <w:rFonts w:eastAsia="Times New Roman"/>
                <w:b/>
                <w:bCs/>
                <w:color w:val="000000" w:themeColor="text1"/>
                <w:sz w:val="22"/>
                <w:lang w:eastAsia="lv-LV"/>
              </w:rPr>
            </w:pPr>
            <w:r w:rsidRPr="4C1885B5">
              <w:rPr>
                <w:rFonts w:eastAsia="Times New Roman"/>
                <w:b/>
                <w:bCs/>
                <w:color w:val="000000" w:themeColor="text1"/>
                <w:sz w:val="22"/>
                <w:lang w:eastAsia="lv-LV"/>
              </w:rPr>
              <w:t>Atbalstīt</w:t>
            </w:r>
          </w:p>
          <w:p w14:paraId="75D4BCE9" w14:textId="28637583" w:rsidR="00CB2112" w:rsidRPr="000204F6" w:rsidRDefault="00CB2112" w:rsidP="4C1885B5">
            <w:pPr>
              <w:jc w:val="center"/>
              <w:rPr>
                <w:rFonts w:eastAsia="Times New Roman"/>
                <w:b/>
                <w:bCs/>
                <w:color w:val="000000"/>
                <w:sz w:val="22"/>
                <w:lang w:eastAsia="lv-LV"/>
              </w:rPr>
            </w:pPr>
          </w:p>
        </w:tc>
        <w:tc>
          <w:tcPr>
            <w:tcW w:w="1418" w:type="dxa"/>
          </w:tcPr>
          <w:p w14:paraId="7D6022FD" w14:textId="77777777" w:rsidR="00CB2112" w:rsidRPr="000204F6" w:rsidRDefault="00CB2112" w:rsidP="000204F6">
            <w:pPr>
              <w:jc w:val="center"/>
              <w:rPr>
                <w:rFonts w:eastAsia="Times New Roman"/>
                <w:b/>
                <w:iCs/>
                <w:color w:val="000000"/>
                <w:sz w:val="22"/>
                <w:lang w:eastAsia="lv-LV"/>
              </w:rPr>
            </w:pPr>
          </w:p>
        </w:tc>
      </w:tr>
      <w:tr w:rsidR="00CB2112" w:rsidRPr="001B3F41" w14:paraId="2B1A807E" w14:textId="77777777" w:rsidTr="68AA80F1">
        <w:tc>
          <w:tcPr>
            <w:tcW w:w="3969" w:type="dxa"/>
          </w:tcPr>
          <w:p w14:paraId="6FB5D760" w14:textId="77777777" w:rsidR="00CB2112" w:rsidRDefault="00CB2112" w:rsidP="001C5C4D">
            <w:pPr>
              <w:ind w:firstLine="567"/>
              <w:jc w:val="both"/>
              <w:rPr>
                <w:b/>
                <w:bCs/>
                <w:sz w:val="22"/>
              </w:rPr>
            </w:pPr>
          </w:p>
        </w:tc>
        <w:tc>
          <w:tcPr>
            <w:tcW w:w="3969" w:type="dxa"/>
          </w:tcPr>
          <w:p w14:paraId="2E148353" w14:textId="132AB7D0" w:rsidR="00CB2112" w:rsidRPr="00656EED" w:rsidRDefault="00CB2112" w:rsidP="00656EED">
            <w:pPr>
              <w:ind w:firstLine="567"/>
              <w:jc w:val="both"/>
              <w:rPr>
                <w:rFonts w:eastAsia="Times New Roman"/>
                <w:iCs/>
                <w:color w:val="000000"/>
                <w:sz w:val="22"/>
                <w:lang w:eastAsia="lv-LV"/>
              </w:rPr>
            </w:pPr>
            <w:r w:rsidRPr="00CB2112">
              <w:rPr>
                <w:rFonts w:eastAsia="Times New Roman"/>
                <w:iCs/>
                <w:color w:val="000000"/>
                <w:sz w:val="22"/>
                <w:lang w:eastAsia="lv-LV"/>
              </w:rPr>
              <w:t>35. Izložu un azartspēļu uzraudzības inspekcijas amatpersonu izdotos administratīvos aktus vai inspekcijas amatpersonas un darbinieka faktisko rīcību, ja to apstrīdēšanas termiņš turpinās pēc 2026. gada 31. marta, var apstrīdēt Valsts ieņēmumu dienestā Valsts ieņēmumu dienesta likumā noteiktajā kārtībā. Izložu un azartspēļu uzraudzības inspekcijas priekšnieka lēmumus, kas pieņemti līdz 2026. gada 31. martam, var pārsūdzēt administratīvajā tiesā."</w:t>
            </w:r>
          </w:p>
        </w:tc>
        <w:tc>
          <w:tcPr>
            <w:tcW w:w="567" w:type="dxa"/>
          </w:tcPr>
          <w:p w14:paraId="63FECDF5" w14:textId="77777777" w:rsidR="00CB2112" w:rsidRPr="00F4077B" w:rsidRDefault="00CB2112" w:rsidP="00F4077B">
            <w:pPr>
              <w:jc w:val="center"/>
              <w:rPr>
                <w:rFonts w:eastAsia="Times New Roman"/>
                <w:b/>
                <w:iCs/>
                <w:color w:val="000000"/>
                <w:sz w:val="22"/>
                <w:lang w:eastAsia="lv-LV"/>
              </w:rPr>
            </w:pPr>
          </w:p>
        </w:tc>
        <w:tc>
          <w:tcPr>
            <w:tcW w:w="3969" w:type="dxa"/>
          </w:tcPr>
          <w:p w14:paraId="413022CB" w14:textId="77777777" w:rsidR="00CB2112" w:rsidRPr="00656EED" w:rsidRDefault="00CB2112" w:rsidP="00656EED">
            <w:pPr>
              <w:ind w:firstLine="567"/>
              <w:jc w:val="both"/>
              <w:rPr>
                <w:rFonts w:eastAsia="Times New Roman"/>
                <w:iCs/>
                <w:color w:val="000000"/>
                <w:sz w:val="22"/>
                <w:lang w:eastAsia="lv-LV"/>
              </w:rPr>
            </w:pPr>
          </w:p>
        </w:tc>
        <w:tc>
          <w:tcPr>
            <w:tcW w:w="1417" w:type="dxa"/>
          </w:tcPr>
          <w:p w14:paraId="6EB3AA13" w14:textId="77777777" w:rsidR="00CB2112" w:rsidRPr="000204F6" w:rsidRDefault="00CB2112" w:rsidP="000204F6">
            <w:pPr>
              <w:jc w:val="center"/>
              <w:rPr>
                <w:rFonts w:eastAsia="Times New Roman"/>
                <w:b/>
                <w:iCs/>
                <w:color w:val="000000"/>
                <w:sz w:val="22"/>
                <w:lang w:eastAsia="lv-LV"/>
              </w:rPr>
            </w:pPr>
          </w:p>
        </w:tc>
        <w:tc>
          <w:tcPr>
            <w:tcW w:w="1418" w:type="dxa"/>
          </w:tcPr>
          <w:p w14:paraId="7D907D0E" w14:textId="77777777" w:rsidR="00CB2112" w:rsidRPr="000204F6" w:rsidRDefault="00CB2112" w:rsidP="000204F6">
            <w:pPr>
              <w:jc w:val="center"/>
              <w:rPr>
                <w:rFonts w:eastAsia="Times New Roman"/>
                <w:b/>
                <w:iCs/>
                <w:color w:val="000000"/>
                <w:sz w:val="22"/>
                <w:lang w:eastAsia="lv-LV"/>
              </w:rPr>
            </w:pPr>
          </w:p>
        </w:tc>
      </w:tr>
      <w:tr w:rsidR="009C74B5" w:rsidRPr="001B3F41" w14:paraId="5837DDC8" w14:textId="77777777" w:rsidTr="68AA80F1">
        <w:tc>
          <w:tcPr>
            <w:tcW w:w="3969" w:type="dxa"/>
          </w:tcPr>
          <w:p w14:paraId="08C77F32" w14:textId="77777777" w:rsidR="009C74B5" w:rsidRDefault="009C74B5" w:rsidP="001C5C4D">
            <w:pPr>
              <w:ind w:firstLine="567"/>
              <w:jc w:val="both"/>
              <w:rPr>
                <w:b/>
                <w:bCs/>
                <w:sz w:val="22"/>
              </w:rPr>
            </w:pPr>
          </w:p>
        </w:tc>
        <w:tc>
          <w:tcPr>
            <w:tcW w:w="3969" w:type="dxa"/>
          </w:tcPr>
          <w:p w14:paraId="686758AF" w14:textId="77777777" w:rsidR="009C74B5" w:rsidRPr="00CB2112" w:rsidRDefault="009C74B5" w:rsidP="00656EED">
            <w:pPr>
              <w:ind w:firstLine="567"/>
              <w:jc w:val="both"/>
              <w:rPr>
                <w:rFonts w:eastAsia="Times New Roman"/>
                <w:iCs/>
                <w:color w:val="000000"/>
                <w:sz w:val="22"/>
                <w:lang w:eastAsia="lv-LV"/>
              </w:rPr>
            </w:pPr>
          </w:p>
        </w:tc>
        <w:tc>
          <w:tcPr>
            <w:tcW w:w="567" w:type="dxa"/>
          </w:tcPr>
          <w:p w14:paraId="5FC22244" w14:textId="25ADF44A" w:rsidR="009C74B5" w:rsidRPr="00F4077B" w:rsidRDefault="00D60C8E" w:rsidP="00F4077B">
            <w:pPr>
              <w:jc w:val="center"/>
              <w:rPr>
                <w:rFonts w:eastAsia="Times New Roman"/>
                <w:b/>
                <w:iCs/>
                <w:color w:val="000000"/>
                <w:sz w:val="22"/>
                <w:lang w:eastAsia="lv-LV"/>
              </w:rPr>
            </w:pPr>
            <w:r>
              <w:rPr>
                <w:rFonts w:eastAsia="Times New Roman"/>
                <w:b/>
                <w:iCs/>
                <w:color w:val="000000"/>
                <w:sz w:val="22"/>
                <w:lang w:eastAsia="lv-LV"/>
              </w:rPr>
              <w:t>4</w:t>
            </w:r>
          </w:p>
        </w:tc>
        <w:tc>
          <w:tcPr>
            <w:tcW w:w="3969" w:type="dxa"/>
          </w:tcPr>
          <w:p w14:paraId="1BC54298" w14:textId="77777777" w:rsidR="009C74B5" w:rsidRPr="009C74B5" w:rsidRDefault="009C74B5" w:rsidP="009C74B5">
            <w:pPr>
              <w:ind w:firstLine="567"/>
              <w:jc w:val="both"/>
              <w:rPr>
                <w:rFonts w:eastAsia="Times New Roman"/>
                <w:b/>
                <w:bCs/>
                <w:iCs/>
                <w:color w:val="000000"/>
                <w:sz w:val="22"/>
                <w:u w:val="single"/>
                <w:lang w:eastAsia="lv-LV"/>
              </w:rPr>
            </w:pPr>
            <w:r w:rsidRPr="009C74B5">
              <w:rPr>
                <w:rFonts w:eastAsia="Times New Roman"/>
                <w:b/>
                <w:bCs/>
                <w:iCs/>
                <w:color w:val="000000"/>
                <w:sz w:val="22"/>
                <w:u w:val="single"/>
                <w:lang w:eastAsia="lv-LV"/>
              </w:rPr>
              <w:t xml:space="preserve">Deputāti </w:t>
            </w:r>
            <w:proofErr w:type="spellStart"/>
            <w:r w:rsidRPr="009C74B5">
              <w:rPr>
                <w:rFonts w:eastAsia="Times New Roman"/>
                <w:b/>
                <w:bCs/>
                <w:iCs/>
                <w:color w:val="000000"/>
                <w:sz w:val="22"/>
                <w:u w:val="single"/>
                <w:lang w:eastAsia="lv-LV"/>
              </w:rPr>
              <w:t>A.Gendele</w:t>
            </w:r>
            <w:proofErr w:type="spellEnd"/>
            <w:r w:rsidRPr="009C74B5">
              <w:rPr>
                <w:rFonts w:eastAsia="Times New Roman"/>
                <w:b/>
                <w:bCs/>
                <w:iCs/>
                <w:color w:val="000000"/>
                <w:sz w:val="22"/>
                <w:u w:val="single"/>
                <w:lang w:eastAsia="lv-LV"/>
              </w:rPr>
              <w:t xml:space="preserve">, </w:t>
            </w:r>
            <w:proofErr w:type="spellStart"/>
            <w:r w:rsidRPr="009C74B5">
              <w:rPr>
                <w:rFonts w:eastAsia="Times New Roman"/>
                <w:b/>
                <w:bCs/>
                <w:iCs/>
                <w:color w:val="000000"/>
                <w:sz w:val="22"/>
                <w:u w:val="single"/>
                <w:lang w:eastAsia="lv-LV"/>
              </w:rPr>
              <w:t>O.Burovs</w:t>
            </w:r>
            <w:proofErr w:type="spellEnd"/>
            <w:r w:rsidRPr="009C74B5">
              <w:rPr>
                <w:rFonts w:eastAsia="Times New Roman"/>
                <w:b/>
                <w:bCs/>
                <w:iCs/>
                <w:color w:val="000000"/>
                <w:sz w:val="22"/>
                <w:u w:val="single"/>
                <w:lang w:eastAsia="lv-LV"/>
              </w:rPr>
              <w:t xml:space="preserve">, </w:t>
            </w:r>
            <w:proofErr w:type="spellStart"/>
            <w:r w:rsidRPr="009C74B5">
              <w:rPr>
                <w:rFonts w:eastAsia="Times New Roman"/>
                <w:b/>
                <w:bCs/>
                <w:iCs/>
                <w:color w:val="000000"/>
                <w:sz w:val="22"/>
                <w:u w:val="single"/>
                <w:lang w:eastAsia="lv-LV"/>
              </w:rPr>
              <w:t>D.M.Daugavietis</w:t>
            </w:r>
            <w:proofErr w:type="spellEnd"/>
          </w:p>
          <w:p w14:paraId="24E6F065" w14:textId="79A3A89E" w:rsidR="009C74B5" w:rsidRPr="009C74B5" w:rsidRDefault="009C74B5" w:rsidP="00D51AC0">
            <w:pPr>
              <w:ind w:firstLine="567"/>
              <w:jc w:val="both"/>
              <w:rPr>
                <w:rFonts w:eastAsia="Times New Roman"/>
                <w:iCs/>
                <w:color w:val="000000"/>
                <w:sz w:val="22"/>
                <w:lang w:eastAsia="lv-LV"/>
              </w:rPr>
            </w:pPr>
            <w:r w:rsidRPr="009C74B5">
              <w:rPr>
                <w:rFonts w:eastAsia="Times New Roman"/>
                <w:iCs/>
                <w:color w:val="000000"/>
                <w:sz w:val="22"/>
                <w:lang w:eastAsia="lv-LV"/>
              </w:rPr>
              <w:t>Papildināt likumprojekta Pārejas noteikumus ar 36., 37., 38. un 39. punktu šādā redakcijā:</w:t>
            </w:r>
          </w:p>
          <w:p w14:paraId="4AA10618" w14:textId="77777777" w:rsidR="009C74B5" w:rsidRPr="009C74B5" w:rsidRDefault="009C74B5" w:rsidP="009C74B5">
            <w:pPr>
              <w:ind w:firstLine="567"/>
              <w:jc w:val="both"/>
              <w:rPr>
                <w:rFonts w:eastAsia="Times New Roman"/>
                <w:iCs/>
                <w:color w:val="000000"/>
                <w:sz w:val="22"/>
                <w:lang w:eastAsia="lv-LV"/>
              </w:rPr>
            </w:pPr>
            <w:r w:rsidRPr="009C74B5">
              <w:rPr>
                <w:rFonts w:eastAsia="Times New Roman"/>
                <w:iCs/>
                <w:color w:val="000000"/>
                <w:sz w:val="22"/>
                <w:lang w:eastAsia="lv-LV"/>
              </w:rPr>
              <w:t xml:space="preserve">“36. Līdz 2026.gada 31.decembrim šā likuma 41.panta piektajā daļā noteiktais azartspēļu un interaktīvo azartspēļu organizēšanas vietņu reklāmas aizliegums ārpus azartspēļu organizēšanas vietām nav piemērojams tiktāl, ciktāl tas attiecas uz Latvijas Republikā licencēta </w:t>
            </w:r>
            <w:proofErr w:type="spellStart"/>
            <w:r w:rsidRPr="009C74B5">
              <w:rPr>
                <w:rFonts w:eastAsia="Times New Roman"/>
                <w:iCs/>
                <w:color w:val="000000"/>
                <w:sz w:val="22"/>
                <w:lang w:eastAsia="lv-LV"/>
              </w:rPr>
              <w:t>totalizatoru</w:t>
            </w:r>
            <w:proofErr w:type="spellEnd"/>
            <w:r w:rsidRPr="009C74B5">
              <w:rPr>
                <w:rFonts w:eastAsia="Times New Roman"/>
                <w:iCs/>
                <w:color w:val="000000"/>
                <w:sz w:val="22"/>
                <w:lang w:eastAsia="lv-LV"/>
              </w:rPr>
              <w:t xml:space="preserve"> un derību organizētāja, kurš veic spēlētāju azartspēļu spēlēšanas paradumu </w:t>
            </w:r>
            <w:r w:rsidRPr="009C74B5">
              <w:rPr>
                <w:rFonts w:eastAsia="Times New Roman"/>
                <w:iCs/>
                <w:color w:val="000000"/>
                <w:sz w:val="22"/>
                <w:lang w:eastAsia="lv-LV"/>
              </w:rPr>
              <w:lastRenderedPageBreak/>
              <w:t>uzraudzību, reģistrētu figurālo preču zīmju norādīšanu šādos gadījumos:</w:t>
            </w:r>
          </w:p>
          <w:p w14:paraId="1E73916D" w14:textId="68F1EC37" w:rsidR="009C74B5" w:rsidRPr="009C74B5" w:rsidRDefault="009C74B5" w:rsidP="009C74B5">
            <w:pPr>
              <w:ind w:firstLine="567"/>
              <w:jc w:val="both"/>
              <w:rPr>
                <w:rFonts w:eastAsia="Times New Roman"/>
                <w:iCs/>
                <w:color w:val="000000"/>
                <w:sz w:val="22"/>
                <w:lang w:eastAsia="lv-LV"/>
              </w:rPr>
            </w:pPr>
            <w:r>
              <w:rPr>
                <w:rFonts w:eastAsia="Times New Roman"/>
                <w:iCs/>
                <w:color w:val="000000"/>
                <w:sz w:val="22"/>
                <w:lang w:eastAsia="lv-LV"/>
              </w:rPr>
              <w:t>1.1.</w:t>
            </w:r>
            <w:r w:rsidRPr="009C74B5">
              <w:rPr>
                <w:rFonts w:eastAsia="Times New Roman"/>
                <w:iCs/>
                <w:color w:val="000000"/>
                <w:sz w:val="22"/>
                <w:lang w:eastAsia="lv-LV"/>
              </w:rPr>
              <w:t xml:space="preserve"> atzīto sporta federāciju organizēto pilngadīgo sportistu sporta sacensību norises vietās;</w:t>
            </w:r>
          </w:p>
          <w:p w14:paraId="529EB9BE" w14:textId="267029F8" w:rsidR="009C74B5" w:rsidRPr="009C74B5" w:rsidRDefault="009C74B5" w:rsidP="009C74B5">
            <w:pPr>
              <w:ind w:firstLine="567"/>
              <w:jc w:val="both"/>
              <w:rPr>
                <w:rFonts w:eastAsia="Times New Roman"/>
                <w:iCs/>
                <w:color w:val="000000"/>
                <w:sz w:val="22"/>
                <w:lang w:eastAsia="lv-LV"/>
              </w:rPr>
            </w:pPr>
            <w:r>
              <w:rPr>
                <w:rFonts w:eastAsia="Times New Roman"/>
                <w:iCs/>
                <w:color w:val="000000"/>
                <w:sz w:val="22"/>
                <w:lang w:eastAsia="lv-LV"/>
              </w:rPr>
              <w:t>1.2.</w:t>
            </w:r>
            <w:r w:rsidRPr="009C74B5">
              <w:rPr>
                <w:rFonts w:eastAsia="Times New Roman"/>
                <w:iCs/>
                <w:color w:val="000000"/>
                <w:sz w:val="22"/>
                <w:lang w:eastAsia="lv-LV"/>
              </w:rPr>
              <w:t xml:space="preserve"> pilngadīgo sportistu sporta sacensību, sporta klubu un līgu nosaukumus;</w:t>
            </w:r>
          </w:p>
          <w:p w14:paraId="2E48A23D" w14:textId="69FB003B" w:rsidR="009C74B5" w:rsidRPr="009C74B5" w:rsidRDefault="009C74B5" w:rsidP="009C74B5">
            <w:pPr>
              <w:ind w:firstLine="567"/>
              <w:jc w:val="both"/>
              <w:rPr>
                <w:rFonts w:eastAsia="Times New Roman"/>
                <w:iCs/>
                <w:color w:val="000000"/>
                <w:sz w:val="22"/>
                <w:lang w:eastAsia="lv-LV"/>
              </w:rPr>
            </w:pPr>
            <w:r>
              <w:rPr>
                <w:rFonts w:eastAsia="Times New Roman"/>
                <w:iCs/>
                <w:color w:val="000000"/>
                <w:sz w:val="22"/>
                <w:lang w:eastAsia="lv-LV"/>
              </w:rPr>
              <w:t>1.3.</w:t>
            </w:r>
            <w:r w:rsidRPr="009C74B5">
              <w:rPr>
                <w:rFonts w:eastAsia="Times New Roman"/>
                <w:iCs/>
                <w:color w:val="000000"/>
                <w:sz w:val="22"/>
                <w:lang w:eastAsia="lv-LV"/>
              </w:rPr>
              <w:t xml:space="preserve"> uz pilngadīgo sportistu sporta formām, sporta inventāru un atribūtiku;</w:t>
            </w:r>
          </w:p>
          <w:p w14:paraId="3384CD6F" w14:textId="627D2040" w:rsidR="009C74B5" w:rsidRPr="009C74B5" w:rsidRDefault="009C74B5" w:rsidP="009C74B5">
            <w:pPr>
              <w:ind w:firstLine="567"/>
              <w:jc w:val="both"/>
              <w:rPr>
                <w:rFonts w:eastAsia="Times New Roman"/>
                <w:iCs/>
                <w:color w:val="000000"/>
                <w:sz w:val="22"/>
                <w:lang w:eastAsia="lv-LV"/>
              </w:rPr>
            </w:pPr>
            <w:r>
              <w:rPr>
                <w:rFonts w:eastAsia="Times New Roman"/>
                <w:iCs/>
                <w:color w:val="000000"/>
                <w:sz w:val="22"/>
                <w:lang w:eastAsia="lv-LV"/>
              </w:rPr>
              <w:t xml:space="preserve">1.4. </w:t>
            </w:r>
            <w:r w:rsidRPr="009C74B5">
              <w:rPr>
                <w:rFonts w:eastAsia="Times New Roman"/>
                <w:iCs/>
                <w:color w:val="000000"/>
                <w:sz w:val="22"/>
                <w:lang w:eastAsia="lv-LV"/>
              </w:rPr>
              <w:t>sporta organizāciju un pilngadīgo sportistu sponsorēšanas paziņojumos, ja tie tiek izvietoti tiešā saistībā ar sporta pasākumu.</w:t>
            </w:r>
          </w:p>
          <w:p w14:paraId="08C9FBE9" w14:textId="77777777" w:rsidR="009C74B5" w:rsidRPr="009C74B5" w:rsidRDefault="009C74B5" w:rsidP="009C74B5">
            <w:pPr>
              <w:ind w:firstLine="567"/>
              <w:jc w:val="both"/>
              <w:rPr>
                <w:rFonts w:eastAsia="Times New Roman"/>
                <w:iCs/>
                <w:color w:val="000000"/>
                <w:sz w:val="22"/>
                <w:lang w:eastAsia="lv-LV"/>
              </w:rPr>
            </w:pPr>
            <w:r w:rsidRPr="009C74B5">
              <w:rPr>
                <w:rFonts w:eastAsia="Times New Roman"/>
                <w:iCs/>
                <w:color w:val="000000"/>
                <w:sz w:val="22"/>
                <w:lang w:eastAsia="lv-LV"/>
              </w:rPr>
              <w:t xml:space="preserve">Ārpus konkrētā sporta pasākuma sportistu sporta formas, inventāra un atribūtikas, uz kurām ir norādīta Latvijas Republikas licencēta </w:t>
            </w:r>
            <w:proofErr w:type="spellStart"/>
            <w:r w:rsidRPr="009C74B5">
              <w:rPr>
                <w:rFonts w:eastAsia="Times New Roman"/>
                <w:iCs/>
                <w:color w:val="000000"/>
                <w:sz w:val="22"/>
                <w:lang w:eastAsia="lv-LV"/>
              </w:rPr>
              <w:t>totalizatora</w:t>
            </w:r>
            <w:proofErr w:type="spellEnd"/>
            <w:r w:rsidRPr="009C74B5">
              <w:rPr>
                <w:rFonts w:eastAsia="Times New Roman"/>
                <w:iCs/>
                <w:color w:val="000000"/>
                <w:sz w:val="22"/>
                <w:lang w:eastAsia="lv-LV"/>
              </w:rPr>
              <w:t xml:space="preserve"> vai derību organizētāja reģistrēta figurāla preču zīme, izmantošana ir aizliegta.</w:t>
            </w:r>
          </w:p>
          <w:p w14:paraId="47D1D24A" w14:textId="77777777" w:rsidR="009C74B5" w:rsidRPr="009C74B5" w:rsidRDefault="009C74B5" w:rsidP="009C74B5">
            <w:pPr>
              <w:ind w:firstLine="567"/>
              <w:jc w:val="both"/>
              <w:rPr>
                <w:rFonts w:eastAsia="Times New Roman"/>
                <w:iCs/>
                <w:color w:val="000000"/>
                <w:sz w:val="22"/>
                <w:lang w:eastAsia="lv-LV"/>
              </w:rPr>
            </w:pPr>
            <w:r w:rsidRPr="009C74B5">
              <w:rPr>
                <w:rFonts w:eastAsia="Times New Roman"/>
                <w:iCs/>
                <w:color w:val="000000"/>
                <w:sz w:val="22"/>
                <w:lang w:eastAsia="lv-LV"/>
              </w:rPr>
              <w:t xml:space="preserve">37. Latvijas Republikā licencētu </w:t>
            </w:r>
            <w:proofErr w:type="spellStart"/>
            <w:r w:rsidRPr="009C74B5">
              <w:rPr>
                <w:rFonts w:eastAsia="Times New Roman"/>
                <w:iCs/>
                <w:color w:val="000000"/>
                <w:sz w:val="22"/>
                <w:lang w:eastAsia="lv-LV"/>
              </w:rPr>
              <w:t>totalizatoru</w:t>
            </w:r>
            <w:proofErr w:type="spellEnd"/>
            <w:r w:rsidRPr="009C74B5">
              <w:rPr>
                <w:rFonts w:eastAsia="Times New Roman"/>
                <w:iCs/>
                <w:color w:val="000000"/>
                <w:sz w:val="22"/>
                <w:lang w:eastAsia="lv-LV"/>
              </w:rPr>
              <w:t xml:space="preserve"> un derību organizētāja reģistrēta figurālā preču zīme, kas izvietota atbilstoši šā pārejas noteikumu 36.punktam, nedrīkst ietvert tiešu vai netiešu aicinājumu piedalīties azartspēlēs vai apmeklēt azartspēļu norises vietu, kā arī saturēt informāciju vai vizuālus attēlojumus, kas var radīt iespaidu, ka azartspēļu spēlēšana veicina sociālus un ekonomiskus panākumu vai citādus ieguvumus.</w:t>
            </w:r>
          </w:p>
          <w:p w14:paraId="577D4702" w14:textId="77777777" w:rsidR="009C74B5" w:rsidRPr="009C74B5" w:rsidRDefault="009C74B5" w:rsidP="009C74B5">
            <w:pPr>
              <w:ind w:firstLine="567"/>
              <w:jc w:val="both"/>
              <w:rPr>
                <w:rFonts w:eastAsia="Times New Roman"/>
                <w:iCs/>
                <w:color w:val="000000"/>
                <w:sz w:val="22"/>
                <w:lang w:eastAsia="lv-LV"/>
              </w:rPr>
            </w:pPr>
            <w:r w:rsidRPr="009C74B5">
              <w:rPr>
                <w:rFonts w:eastAsia="Times New Roman"/>
                <w:iCs/>
                <w:color w:val="000000"/>
                <w:sz w:val="22"/>
                <w:lang w:eastAsia="lv-LV"/>
              </w:rPr>
              <w:t xml:space="preserve">38. Šā pārejas noteikumu 36.punkta 1.1. un 1.4. apakšpunktos minētajos gadījumos, kad Latvijas Republikas licencēta </w:t>
            </w:r>
            <w:proofErr w:type="spellStart"/>
            <w:r w:rsidRPr="009C74B5">
              <w:rPr>
                <w:rFonts w:eastAsia="Times New Roman"/>
                <w:iCs/>
                <w:color w:val="000000"/>
                <w:sz w:val="22"/>
                <w:lang w:eastAsia="lv-LV"/>
              </w:rPr>
              <w:t>totalizatoru</w:t>
            </w:r>
            <w:proofErr w:type="spellEnd"/>
            <w:r w:rsidRPr="009C74B5">
              <w:rPr>
                <w:rFonts w:eastAsia="Times New Roman"/>
                <w:iCs/>
                <w:color w:val="000000"/>
                <w:sz w:val="22"/>
                <w:lang w:eastAsia="lv-LV"/>
              </w:rPr>
              <w:t xml:space="preserve"> un derību organizētāja reģistrētā figurālā preču zīme izvietota sporta sacensību </w:t>
            </w:r>
            <w:r w:rsidRPr="009C74B5">
              <w:rPr>
                <w:rFonts w:eastAsia="Times New Roman"/>
                <w:iCs/>
                <w:color w:val="000000"/>
                <w:sz w:val="22"/>
                <w:lang w:eastAsia="lv-LV"/>
              </w:rPr>
              <w:lastRenderedPageBreak/>
              <w:t>norises vietās vai ietverta sponsorēšanas paziņojumos, obligāti izvietojams labi saskatāms uzraksts, kas brīdina, ka azartspēļu spēlēšana ir atļauta tikai personām no 18 gadu vecuma, kā arī informācija par šā likuma 4.</w:t>
            </w:r>
            <w:r w:rsidRPr="009C74B5">
              <w:rPr>
                <w:rFonts w:eastAsia="Times New Roman"/>
                <w:iCs/>
                <w:color w:val="000000"/>
                <w:sz w:val="22"/>
                <w:vertAlign w:val="superscript"/>
                <w:lang w:eastAsia="lv-LV"/>
              </w:rPr>
              <w:t xml:space="preserve">1 </w:t>
            </w:r>
            <w:r w:rsidRPr="009C74B5">
              <w:rPr>
                <w:rFonts w:eastAsia="Times New Roman"/>
                <w:iCs/>
                <w:color w:val="000000"/>
                <w:sz w:val="22"/>
                <w:lang w:eastAsia="lv-LV"/>
              </w:rPr>
              <w:t>pantā noteikto pašatteikšanos personu reģistru, tajā skaitā tīmekļvietnes adrese, kurā persona var pieteikties iekļaušanai šajā reģistrā.</w:t>
            </w:r>
          </w:p>
          <w:p w14:paraId="35A96BBC" w14:textId="7C1A07AB" w:rsidR="009C74B5" w:rsidRPr="009C74B5" w:rsidRDefault="009C74B5" w:rsidP="009C74B5">
            <w:pPr>
              <w:ind w:firstLine="567"/>
              <w:jc w:val="both"/>
              <w:rPr>
                <w:rFonts w:eastAsia="Times New Roman"/>
                <w:iCs/>
                <w:color w:val="000000"/>
                <w:sz w:val="22"/>
                <w:lang w:eastAsia="lv-LV"/>
              </w:rPr>
            </w:pPr>
            <w:r w:rsidRPr="009C74B5">
              <w:rPr>
                <w:rFonts w:eastAsia="Times New Roman"/>
                <w:iCs/>
                <w:color w:val="000000"/>
                <w:sz w:val="22"/>
                <w:lang w:eastAsia="lv-LV"/>
              </w:rPr>
              <w:t xml:space="preserve">39. Pēc šā pārejas noteikumu 36.punktā minētā termiņa beigām, bet ne vēlāk kā līdz 2027.gada 1.maijam, Ministru kabinets izvērtē Latvijas Republikā licencēta </w:t>
            </w:r>
            <w:proofErr w:type="spellStart"/>
            <w:r w:rsidRPr="009C74B5">
              <w:rPr>
                <w:rFonts w:eastAsia="Times New Roman"/>
                <w:iCs/>
                <w:color w:val="000000"/>
                <w:sz w:val="22"/>
                <w:lang w:eastAsia="lv-LV"/>
              </w:rPr>
              <w:t>totalizatoru</w:t>
            </w:r>
            <w:proofErr w:type="spellEnd"/>
            <w:r w:rsidRPr="009C74B5">
              <w:rPr>
                <w:rFonts w:eastAsia="Times New Roman"/>
                <w:iCs/>
                <w:color w:val="000000"/>
                <w:sz w:val="22"/>
                <w:lang w:eastAsia="lv-LV"/>
              </w:rPr>
              <w:t xml:space="preserve"> un derību organizētāja reģistrētu figurālo preču zīmju noraidīšanas ietekmi.”</w:t>
            </w:r>
          </w:p>
        </w:tc>
        <w:tc>
          <w:tcPr>
            <w:tcW w:w="1417" w:type="dxa"/>
          </w:tcPr>
          <w:p w14:paraId="3F96EDC1" w14:textId="781F679D" w:rsidR="009C74B5" w:rsidRPr="000204F6" w:rsidRDefault="69330D78" w:rsidP="4C1885B5">
            <w:pPr>
              <w:jc w:val="center"/>
              <w:rPr>
                <w:rFonts w:eastAsia="Times New Roman"/>
                <w:b/>
                <w:bCs/>
                <w:color w:val="000000"/>
                <w:sz w:val="22"/>
                <w:lang w:eastAsia="lv-LV"/>
              </w:rPr>
            </w:pPr>
            <w:r w:rsidRPr="4C1885B5">
              <w:rPr>
                <w:rFonts w:eastAsia="Times New Roman"/>
                <w:b/>
                <w:bCs/>
                <w:color w:val="000000" w:themeColor="text1"/>
                <w:sz w:val="22"/>
                <w:lang w:eastAsia="lv-LV"/>
              </w:rPr>
              <w:lastRenderedPageBreak/>
              <w:t>Atbalstīt</w:t>
            </w:r>
          </w:p>
        </w:tc>
        <w:tc>
          <w:tcPr>
            <w:tcW w:w="1418" w:type="dxa"/>
          </w:tcPr>
          <w:p w14:paraId="1C2BD284" w14:textId="77777777" w:rsidR="009C74B5" w:rsidRPr="000204F6" w:rsidRDefault="009C74B5" w:rsidP="000204F6">
            <w:pPr>
              <w:jc w:val="center"/>
              <w:rPr>
                <w:rFonts w:eastAsia="Times New Roman"/>
                <w:b/>
                <w:iCs/>
                <w:color w:val="000000"/>
                <w:sz w:val="22"/>
                <w:lang w:eastAsia="lv-LV"/>
              </w:rPr>
            </w:pPr>
          </w:p>
        </w:tc>
      </w:tr>
      <w:tr w:rsidR="00EA67D3" w:rsidRPr="001B3F41" w14:paraId="615DB0AE" w14:textId="41C55ECB" w:rsidTr="68AA80F1">
        <w:tc>
          <w:tcPr>
            <w:tcW w:w="3969" w:type="dxa"/>
          </w:tcPr>
          <w:p w14:paraId="743F1370" w14:textId="77777777" w:rsidR="00F4077B" w:rsidRPr="00707B4F" w:rsidRDefault="00F4077B" w:rsidP="001C5C4D">
            <w:pPr>
              <w:ind w:firstLine="567"/>
              <w:jc w:val="both"/>
              <w:rPr>
                <w:sz w:val="22"/>
              </w:rPr>
            </w:pPr>
          </w:p>
        </w:tc>
        <w:tc>
          <w:tcPr>
            <w:tcW w:w="3969" w:type="dxa"/>
          </w:tcPr>
          <w:p w14:paraId="32D99CB6" w14:textId="7D7987F0" w:rsidR="00F4077B" w:rsidRPr="00C252FC" w:rsidRDefault="00F4077B" w:rsidP="0034087B">
            <w:pPr>
              <w:ind w:firstLine="567"/>
              <w:jc w:val="both"/>
              <w:rPr>
                <w:rFonts w:eastAsia="Times New Roman"/>
                <w:iCs/>
                <w:color w:val="000000"/>
                <w:sz w:val="22"/>
                <w:lang w:eastAsia="lv-LV"/>
              </w:rPr>
            </w:pPr>
            <w:r w:rsidRPr="00656EED">
              <w:rPr>
                <w:rFonts w:eastAsia="Times New Roman"/>
                <w:iCs/>
                <w:color w:val="000000"/>
                <w:sz w:val="22"/>
                <w:lang w:eastAsia="lv-LV"/>
              </w:rPr>
              <w:t>Likums stājas spēkā 2026. gada 1. aprīlī.</w:t>
            </w:r>
          </w:p>
        </w:tc>
        <w:tc>
          <w:tcPr>
            <w:tcW w:w="567" w:type="dxa"/>
          </w:tcPr>
          <w:p w14:paraId="3FDB6234" w14:textId="77777777" w:rsidR="00F4077B" w:rsidRPr="00F4077B" w:rsidRDefault="00F4077B" w:rsidP="00F4077B">
            <w:pPr>
              <w:jc w:val="center"/>
              <w:rPr>
                <w:rFonts w:eastAsia="Times New Roman"/>
                <w:b/>
                <w:iCs/>
                <w:color w:val="000000"/>
                <w:sz w:val="22"/>
                <w:lang w:eastAsia="lv-LV"/>
              </w:rPr>
            </w:pPr>
          </w:p>
        </w:tc>
        <w:tc>
          <w:tcPr>
            <w:tcW w:w="3969" w:type="dxa"/>
          </w:tcPr>
          <w:p w14:paraId="0DBD9126" w14:textId="77777777" w:rsidR="00F4077B" w:rsidRPr="00656EED" w:rsidRDefault="00F4077B" w:rsidP="0034087B">
            <w:pPr>
              <w:ind w:firstLine="567"/>
              <w:jc w:val="both"/>
              <w:rPr>
                <w:rFonts w:eastAsia="Times New Roman"/>
                <w:iCs/>
                <w:color w:val="000000"/>
                <w:sz w:val="22"/>
                <w:lang w:eastAsia="lv-LV"/>
              </w:rPr>
            </w:pPr>
          </w:p>
        </w:tc>
        <w:tc>
          <w:tcPr>
            <w:tcW w:w="1417" w:type="dxa"/>
          </w:tcPr>
          <w:p w14:paraId="191D641E" w14:textId="77777777" w:rsidR="00F4077B" w:rsidRPr="000204F6" w:rsidRDefault="00F4077B" w:rsidP="000204F6">
            <w:pPr>
              <w:jc w:val="center"/>
              <w:rPr>
                <w:rFonts w:eastAsia="Times New Roman"/>
                <w:b/>
                <w:iCs/>
                <w:color w:val="000000"/>
                <w:sz w:val="22"/>
                <w:lang w:eastAsia="lv-LV"/>
              </w:rPr>
            </w:pPr>
          </w:p>
        </w:tc>
        <w:tc>
          <w:tcPr>
            <w:tcW w:w="1418" w:type="dxa"/>
          </w:tcPr>
          <w:p w14:paraId="4BD259C0" w14:textId="77777777" w:rsidR="00F4077B" w:rsidRPr="000204F6" w:rsidRDefault="00F4077B" w:rsidP="000204F6">
            <w:pPr>
              <w:jc w:val="center"/>
              <w:rPr>
                <w:rFonts w:eastAsia="Times New Roman"/>
                <w:b/>
                <w:iCs/>
                <w:color w:val="000000"/>
                <w:sz w:val="22"/>
                <w:lang w:eastAsia="lv-LV"/>
              </w:rPr>
            </w:pPr>
          </w:p>
        </w:tc>
      </w:tr>
    </w:tbl>
    <w:p w14:paraId="38CC3D5A" w14:textId="77777777" w:rsidR="00A400CF" w:rsidRDefault="00A400CF"/>
    <w:p w14:paraId="0E5A71E7" w14:textId="77777777" w:rsidR="00F70DB6" w:rsidRDefault="00F70DB6"/>
    <w:p w14:paraId="3ED053FB" w14:textId="77777777" w:rsidR="00F70DB6" w:rsidRPr="009040CA" w:rsidRDefault="00F70DB6" w:rsidP="00F70DB6">
      <w:pPr>
        <w:rPr>
          <w:i/>
          <w:sz w:val="20"/>
          <w:szCs w:val="20"/>
        </w:rPr>
      </w:pPr>
      <w:r>
        <w:rPr>
          <w:i/>
          <w:sz w:val="20"/>
          <w:szCs w:val="20"/>
        </w:rPr>
        <w:t xml:space="preserve">BFNK konsultants </w:t>
      </w:r>
      <w:proofErr w:type="spellStart"/>
      <w:r>
        <w:rPr>
          <w:i/>
          <w:sz w:val="20"/>
          <w:szCs w:val="20"/>
        </w:rPr>
        <w:t>A.Krustiņš</w:t>
      </w:r>
      <w:proofErr w:type="spellEnd"/>
      <w:r>
        <w:rPr>
          <w:i/>
          <w:sz w:val="20"/>
          <w:szCs w:val="20"/>
        </w:rPr>
        <w:t xml:space="preserve"> (tel. 7005)</w:t>
      </w:r>
    </w:p>
    <w:p w14:paraId="59328C57" w14:textId="77777777" w:rsidR="00F70DB6" w:rsidRDefault="00F70DB6"/>
    <w:sectPr w:rsidR="00F70DB6" w:rsidSect="00146001">
      <w:footerReference w:type="even" r:id="rId7"/>
      <w:footerReference w:type="default" r:id="rId8"/>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5A830" w14:textId="77777777" w:rsidR="00211578" w:rsidRDefault="00211578">
      <w:r>
        <w:separator/>
      </w:r>
    </w:p>
  </w:endnote>
  <w:endnote w:type="continuationSeparator" w:id="0">
    <w:p w14:paraId="10F9AA2D" w14:textId="77777777" w:rsidR="00211578" w:rsidRDefault="00211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CC9B0" w14:textId="77777777" w:rsidR="005C109B" w:rsidRDefault="00576E16" w:rsidP="00C072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822F45" w14:textId="77777777" w:rsidR="005C109B" w:rsidRDefault="005C109B" w:rsidP="00C072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22C1" w14:textId="77777777" w:rsidR="005C109B" w:rsidRDefault="00576E16" w:rsidP="00C072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6A3F">
      <w:rPr>
        <w:rStyle w:val="PageNumber"/>
        <w:noProof/>
      </w:rPr>
      <w:t>2</w:t>
    </w:r>
    <w:r>
      <w:rPr>
        <w:rStyle w:val="PageNumber"/>
      </w:rPr>
      <w:fldChar w:fldCharType="end"/>
    </w:r>
  </w:p>
  <w:p w14:paraId="5B141383" w14:textId="77777777" w:rsidR="005C109B" w:rsidRDefault="005C109B" w:rsidP="00C072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E237D" w14:textId="77777777" w:rsidR="00211578" w:rsidRDefault="00211578">
      <w:r>
        <w:separator/>
      </w:r>
    </w:p>
  </w:footnote>
  <w:footnote w:type="continuationSeparator" w:id="0">
    <w:p w14:paraId="3641BC72" w14:textId="77777777" w:rsidR="00211578" w:rsidRDefault="002115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3C90"/>
    <w:multiLevelType w:val="hybridMultilevel"/>
    <w:tmpl w:val="2EE67FC4"/>
    <w:lvl w:ilvl="0" w:tplc="2152BF92">
      <w:start w:val="1"/>
      <w:numFmt w:val="bullet"/>
      <w:lvlRestart w:val="0"/>
      <w:lvlText w:val=""/>
      <w:lvlJc w:val="left"/>
      <w:pPr>
        <w:ind w:left="0" w:firstLine="705"/>
      </w:pPr>
      <w:rPr>
        <w:u w:val="none"/>
      </w:rPr>
    </w:lvl>
    <w:lvl w:ilvl="1" w:tplc="F962EAF4">
      <w:numFmt w:val="decimal"/>
      <w:lvlText w:val=""/>
      <w:lvlJc w:val="left"/>
    </w:lvl>
    <w:lvl w:ilvl="2" w:tplc="255823FA">
      <w:numFmt w:val="decimal"/>
      <w:lvlText w:val=""/>
      <w:lvlJc w:val="left"/>
    </w:lvl>
    <w:lvl w:ilvl="3" w:tplc="836A1F58">
      <w:numFmt w:val="decimal"/>
      <w:lvlText w:val=""/>
      <w:lvlJc w:val="left"/>
    </w:lvl>
    <w:lvl w:ilvl="4" w:tplc="CE704E8C">
      <w:numFmt w:val="decimal"/>
      <w:lvlText w:val=""/>
      <w:lvlJc w:val="left"/>
    </w:lvl>
    <w:lvl w:ilvl="5" w:tplc="D8860724">
      <w:numFmt w:val="decimal"/>
      <w:lvlText w:val=""/>
      <w:lvlJc w:val="left"/>
    </w:lvl>
    <w:lvl w:ilvl="6" w:tplc="2AB49BDC">
      <w:numFmt w:val="decimal"/>
      <w:lvlText w:val=""/>
      <w:lvlJc w:val="left"/>
    </w:lvl>
    <w:lvl w:ilvl="7" w:tplc="E16681C0">
      <w:numFmt w:val="decimal"/>
      <w:lvlText w:val=""/>
      <w:lvlJc w:val="left"/>
    </w:lvl>
    <w:lvl w:ilvl="8" w:tplc="35A2F648">
      <w:numFmt w:val="decimal"/>
      <w:lvlText w:val=""/>
      <w:lvlJc w:val="left"/>
    </w:lvl>
  </w:abstractNum>
  <w:abstractNum w:abstractNumId="1" w15:restartNumberingAfterBreak="0">
    <w:nsid w:val="02180347"/>
    <w:multiLevelType w:val="hybridMultilevel"/>
    <w:tmpl w:val="CCE0295E"/>
    <w:lvl w:ilvl="0" w:tplc="5F7685D8">
      <w:start w:val="1"/>
      <w:numFmt w:val="bullet"/>
      <w:lvlRestart w:val="0"/>
      <w:lvlText w:val=""/>
      <w:lvlJc w:val="left"/>
      <w:pPr>
        <w:ind w:left="0" w:firstLine="705"/>
      </w:pPr>
      <w:rPr>
        <w:u w:val="none"/>
      </w:rPr>
    </w:lvl>
    <w:lvl w:ilvl="1" w:tplc="23361970">
      <w:numFmt w:val="decimal"/>
      <w:lvlText w:val=""/>
      <w:lvlJc w:val="left"/>
    </w:lvl>
    <w:lvl w:ilvl="2" w:tplc="5A444D92">
      <w:numFmt w:val="decimal"/>
      <w:lvlText w:val=""/>
      <w:lvlJc w:val="left"/>
    </w:lvl>
    <w:lvl w:ilvl="3" w:tplc="51209746">
      <w:numFmt w:val="decimal"/>
      <w:lvlText w:val=""/>
      <w:lvlJc w:val="left"/>
    </w:lvl>
    <w:lvl w:ilvl="4" w:tplc="EE2A4796">
      <w:numFmt w:val="decimal"/>
      <w:lvlText w:val=""/>
      <w:lvlJc w:val="left"/>
    </w:lvl>
    <w:lvl w:ilvl="5" w:tplc="CA2EBDF8">
      <w:numFmt w:val="decimal"/>
      <w:lvlText w:val=""/>
      <w:lvlJc w:val="left"/>
    </w:lvl>
    <w:lvl w:ilvl="6" w:tplc="5E5C8708">
      <w:numFmt w:val="decimal"/>
      <w:lvlText w:val=""/>
      <w:lvlJc w:val="left"/>
    </w:lvl>
    <w:lvl w:ilvl="7" w:tplc="B4C8E9AE">
      <w:numFmt w:val="decimal"/>
      <w:lvlText w:val=""/>
      <w:lvlJc w:val="left"/>
    </w:lvl>
    <w:lvl w:ilvl="8" w:tplc="6F36FA08">
      <w:numFmt w:val="decimal"/>
      <w:lvlText w:val=""/>
      <w:lvlJc w:val="left"/>
    </w:lvl>
  </w:abstractNum>
  <w:abstractNum w:abstractNumId="2" w15:restartNumberingAfterBreak="0">
    <w:nsid w:val="040136D8"/>
    <w:multiLevelType w:val="hybridMultilevel"/>
    <w:tmpl w:val="6C3A5E66"/>
    <w:lvl w:ilvl="0" w:tplc="FE26BB16">
      <w:start w:val="1"/>
      <w:numFmt w:val="bullet"/>
      <w:lvlRestart w:val="0"/>
      <w:lvlText w:val=""/>
      <w:lvlJc w:val="left"/>
      <w:pPr>
        <w:ind w:left="0" w:firstLine="705"/>
      </w:pPr>
      <w:rPr>
        <w:u w:val="none"/>
      </w:rPr>
    </w:lvl>
    <w:lvl w:ilvl="1" w:tplc="D0ECA9C8">
      <w:numFmt w:val="decimal"/>
      <w:lvlText w:val=""/>
      <w:lvlJc w:val="left"/>
    </w:lvl>
    <w:lvl w:ilvl="2" w:tplc="D0722316">
      <w:numFmt w:val="decimal"/>
      <w:lvlText w:val=""/>
      <w:lvlJc w:val="left"/>
    </w:lvl>
    <w:lvl w:ilvl="3" w:tplc="5D3E763C">
      <w:numFmt w:val="decimal"/>
      <w:lvlText w:val=""/>
      <w:lvlJc w:val="left"/>
    </w:lvl>
    <w:lvl w:ilvl="4" w:tplc="6C58C9F4">
      <w:numFmt w:val="decimal"/>
      <w:lvlText w:val=""/>
      <w:lvlJc w:val="left"/>
    </w:lvl>
    <w:lvl w:ilvl="5" w:tplc="34AC3A70">
      <w:numFmt w:val="decimal"/>
      <w:lvlText w:val=""/>
      <w:lvlJc w:val="left"/>
    </w:lvl>
    <w:lvl w:ilvl="6" w:tplc="5D620288">
      <w:numFmt w:val="decimal"/>
      <w:lvlText w:val=""/>
      <w:lvlJc w:val="left"/>
    </w:lvl>
    <w:lvl w:ilvl="7" w:tplc="56CC616E">
      <w:numFmt w:val="decimal"/>
      <w:lvlText w:val=""/>
      <w:lvlJc w:val="left"/>
    </w:lvl>
    <w:lvl w:ilvl="8" w:tplc="2D5A51A0">
      <w:numFmt w:val="decimal"/>
      <w:lvlText w:val=""/>
      <w:lvlJc w:val="left"/>
    </w:lvl>
  </w:abstractNum>
  <w:abstractNum w:abstractNumId="3" w15:restartNumberingAfterBreak="0">
    <w:nsid w:val="07D066B2"/>
    <w:multiLevelType w:val="hybridMultilevel"/>
    <w:tmpl w:val="F2DED2C2"/>
    <w:lvl w:ilvl="0" w:tplc="FCF87A74">
      <w:start w:val="1"/>
      <w:numFmt w:val="bullet"/>
      <w:lvlRestart w:val="0"/>
      <w:lvlText w:val=""/>
      <w:lvlJc w:val="left"/>
      <w:pPr>
        <w:ind w:left="0" w:firstLine="705"/>
      </w:pPr>
      <w:rPr>
        <w:u w:val="none"/>
      </w:rPr>
    </w:lvl>
    <w:lvl w:ilvl="1" w:tplc="4E9E794E">
      <w:numFmt w:val="decimal"/>
      <w:lvlText w:val=""/>
      <w:lvlJc w:val="left"/>
    </w:lvl>
    <w:lvl w:ilvl="2" w:tplc="08AC3290">
      <w:numFmt w:val="decimal"/>
      <w:lvlText w:val=""/>
      <w:lvlJc w:val="left"/>
    </w:lvl>
    <w:lvl w:ilvl="3" w:tplc="487AEE56">
      <w:numFmt w:val="decimal"/>
      <w:lvlText w:val=""/>
      <w:lvlJc w:val="left"/>
    </w:lvl>
    <w:lvl w:ilvl="4" w:tplc="18502DE4">
      <w:numFmt w:val="decimal"/>
      <w:lvlText w:val=""/>
      <w:lvlJc w:val="left"/>
    </w:lvl>
    <w:lvl w:ilvl="5" w:tplc="CA34C478">
      <w:numFmt w:val="decimal"/>
      <w:lvlText w:val=""/>
      <w:lvlJc w:val="left"/>
    </w:lvl>
    <w:lvl w:ilvl="6" w:tplc="DC5AFADA">
      <w:numFmt w:val="decimal"/>
      <w:lvlText w:val=""/>
      <w:lvlJc w:val="left"/>
    </w:lvl>
    <w:lvl w:ilvl="7" w:tplc="1334FF38">
      <w:numFmt w:val="decimal"/>
      <w:lvlText w:val=""/>
      <w:lvlJc w:val="left"/>
    </w:lvl>
    <w:lvl w:ilvl="8" w:tplc="B2363916">
      <w:numFmt w:val="decimal"/>
      <w:lvlText w:val=""/>
      <w:lvlJc w:val="left"/>
    </w:lvl>
  </w:abstractNum>
  <w:abstractNum w:abstractNumId="4" w15:restartNumberingAfterBreak="0">
    <w:nsid w:val="0A3B2D4B"/>
    <w:multiLevelType w:val="hybridMultilevel"/>
    <w:tmpl w:val="81B0ABF6"/>
    <w:lvl w:ilvl="0" w:tplc="AED0118C">
      <w:start w:val="1"/>
      <w:numFmt w:val="bullet"/>
      <w:lvlRestart w:val="0"/>
      <w:lvlText w:val=""/>
      <w:lvlJc w:val="left"/>
      <w:pPr>
        <w:ind w:left="0" w:firstLine="705"/>
      </w:pPr>
      <w:rPr>
        <w:u w:val="none"/>
      </w:rPr>
    </w:lvl>
    <w:lvl w:ilvl="1" w:tplc="7EEA4628">
      <w:numFmt w:val="decimal"/>
      <w:lvlText w:val=""/>
      <w:lvlJc w:val="left"/>
    </w:lvl>
    <w:lvl w:ilvl="2" w:tplc="BC0A8408">
      <w:numFmt w:val="decimal"/>
      <w:lvlText w:val=""/>
      <w:lvlJc w:val="left"/>
    </w:lvl>
    <w:lvl w:ilvl="3" w:tplc="9628F02E">
      <w:numFmt w:val="decimal"/>
      <w:lvlText w:val=""/>
      <w:lvlJc w:val="left"/>
    </w:lvl>
    <w:lvl w:ilvl="4" w:tplc="B044BBA4">
      <w:numFmt w:val="decimal"/>
      <w:lvlText w:val=""/>
      <w:lvlJc w:val="left"/>
    </w:lvl>
    <w:lvl w:ilvl="5" w:tplc="0ABC1EE6">
      <w:numFmt w:val="decimal"/>
      <w:lvlText w:val=""/>
      <w:lvlJc w:val="left"/>
    </w:lvl>
    <w:lvl w:ilvl="6" w:tplc="BB006A44">
      <w:numFmt w:val="decimal"/>
      <w:lvlText w:val=""/>
      <w:lvlJc w:val="left"/>
    </w:lvl>
    <w:lvl w:ilvl="7" w:tplc="4E08ECF8">
      <w:numFmt w:val="decimal"/>
      <w:lvlText w:val=""/>
      <w:lvlJc w:val="left"/>
    </w:lvl>
    <w:lvl w:ilvl="8" w:tplc="6792D958">
      <w:numFmt w:val="decimal"/>
      <w:lvlText w:val=""/>
      <w:lvlJc w:val="left"/>
    </w:lvl>
  </w:abstractNum>
  <w:abstractNum w:abstractNumId="5" w15:restartNumberingAfterBreak="0">
    <w:nsid w:val="185F1AEF"/>
    <w:multiLevelType w:val="hybridMultilevel"/>
    <w:tmpl w:val="F7F88F18"/>
    <w:lvl w:ilvl="0" w:tplc="FDF088F8">
      <w:start w:val="1"/>
      <w:numFmt w:val="bullet"/>
      <w:lvlRestart w:val="0"/>
      <w:lvlText w:val=""/>
      <w:lvlJc w:val="left"/>
      <w:pPr>
        <w:ind w:left="0" w:firstLine="705"/>
      </w:pPr>
      <w:rPr>
        <w:u w:val="none"/>
      </w:rPr>
    </w:lvl>
    <w:lvl w:ilvl="1" w:tplc="14D8E274">
      <w:numFmt w:val="decimal"/>
      <w:lvlText w:val=""/>
      <w:lvlJc w:val="left"/>
    </w:lvl>
    <w:lvl w:ilvl="2" w:tplc="30DA9E70">
      <w:numFmt w:val="decimal"/>
      <w:lvlText w:val=""/>
      <w:lvlJc w:val="left"/>
    </w:lvl>
    <w:lvl w:ilvl="3" w:tplc="BCD4B2DE">
      <w:numFmt w:val="decimal"/>
      <w:lvlText w:val=""/>
      <w:lvlJc w:val="left"/>
    </w:lvl>
    <w:lvl w:ilvl="4" w:tplc="63DC861E">
      <w:numFmt w:val="decimal"/>
      <w:lvlText w:val=""/>
      <w:lvlJc w:val="left"/>
    </w:lvl>
    <w:lvl w:ilvl="5" w:tplc="D3446760">
      <w:numFmt w:val="decimal"/>
      <w:lvlText w:val=""/>
      <w:lvlJc w:val="left"/>
    </w:lvl>
    <w:lvl w:ilvl="6" w:tplc="2436A308">
      <w:numFmt w:val="decimal"/>
      <w:lvlText w:val=""/>
      <w:lvlJc w:val="left"/>
    </w:lvl>
    <w:lvl w:ilvl="7" w:tplc="DE4A4A82">
      <w:numFmt w:val="decimal"/>
      <w:lvlText w:val=""/>
      <w:lvlJc w:val="left"/>
    </w:lvl>
    <w:lvl w:ilvl="8" w:tplc="D728D6C8">
      <w:numFmt w:val="decimal"/>
      <w:lvlText w:val=""/>
      <w:lvlJc w:val="left"/>
    </w:lvl>
  </w:abstractNum>
  <w:abstractNum w:abstractNumId="6" w15:restartNumberingAfterBreak="0">
    <w:nsid w:val="1C0408DC"/>
    <w:multiLevelType w:val="hybridMultilevel"/>
    <w:tmpl w:val="35D20F7C"/>
    <w:lvl w:ilvl="0" w:tplc="537C3E68">
      <w:start w:val="1"/>
      <w:numFmt w:val="bullet"/>
      <w:lvlRestart w:val="0"/>
      <w:lvlText w:val=""/>
      <w:lvlJc w:val="left"/>
      <w:pPr>
        <w:ind w:left="0" w:firstLine="705"/>
      </w:pPr>
      <w:rPr>
        <w:u w:val="none"/>
      </w:rPr>
    </w:lvl>
    <w:lvl w:ilvl="1" w:tplc="A4AAA860">
      <w:numFmt w:val="decimal"/>
      <w:lvlText w:val=""/>
      <w:lvlJc w:val="left"/>
    </w:lvl>
    <w:lvl w:ilvl="2" w:tplc="07081390">
      <w:numFmt w:val="decimal"/>
      <w:lvlText w:val=""/>
      <w:lvlJc w:val="left"/>
    </w:lvl>
    <w:lvl w:ilvl="3" w:tplc="DF86D65E">
      <w:numFmt w:val="decimal"/>
      <w:lvlText w:val=""/>
      <w:lvlJc w:val="left"/>
    </w:lvl>
    <w:lvl w:ilvl="4" w:tplc="4AC26AB2">
      <w:numFmt w:val="decimal"/>
      <w:lvlText w:val=""/>
      <w:lvlJc w:val="left"/>
    </w:lvl>
    <w:lvl w:ilvl="5" w:tplc="CE6EE75C">
      <w:numFmt w:val="decimal"/>
      <w:lvlText w:val=""/>
      <w:lvlJc w:val="left"/>
    </w:lvl>
    <w:lvl w:ilvl="6" w:tplc="4AFC1556">
      <w:numFmt w:val="decimal"/>
      <w:lvlText w:val=""/>
      <w:lvlJc w:val="left"/>
    </w:lvl>
    <w:lvl w:ilvl="7" w:tplc="0CEE6358">
      <w:numFmt w:val="decimal"/>
      <w:lvlText w:val=""/>
      <w:lvlJc w:val="left"/>
    </w:lvl>
    <w:lvl w:ilvl="8" w:tplc="C614A2B2">
      <w:numFmt w:val="decimal"/>
      <w:lvlText w:val=""/>
      <w:lvlJc w:val="left"/>
    </w:lvl>
  </w:abstractNum>
  <w:abstractNum w:abstractNumId="7" w15:restartNumberingAfterBreak="0">
    <w:nsid w:val="1E740108"/>
    <w:multiLevelType w:val="hybridMultilevel"/>
    <w:tmpl w:val="688404AA"/>
    <w:lvl w:ilvl="0" w:tplc="5C36E11E">
      <w:start w:val="1"/>
      <w:numFmt w:val="bullet"/>
      <w:lvlRestart w:val="0"/>
      <w:lvlText w:val=""/>
      <w:lvlJc w:val="left"/>
      <w:pPr>
        <w:ind w:left="0" w:firstLine="705"/>
      </w:pPr>
      <w:rPr>
        <w:u w:val="none"/>
      </w:rPr>
    </w:lvl>
    <w:lvl w:ilvl="1" w:tplc="D67AA0F4">
      <w:numFmt w:val="decimal"/>
      <w:lvlText w:val=""/>
      <w:lvlJc w:val="left"/>
    </w:lvl>
    <w:lvl w:ilvl="2" w:tplc="5142C8FE">
      <w:numFmt w:val="decimal"/>
      <w:lvlText w:val=""/>
      <w:lvlJc w:val="left"/>
    </w:lvl>
    <w:lvl w:ilvl="3" w:tplc="475ADEBE">
      <w:numFmt w:val="decimal"/>
      <w:lvlText w:val=""/>
      <w:lvlJc w:val="left"/>
    </w:lvl>
    <w:lvl w:ilvl="4" w:tplc="A74E0586">
      <w:numFmt w:val="decimal"/>
      <w:lvlText w:val=""/>
      <w:lvlJc w:val="left"/>
    </w:lvl>
    <w:lvl w:ilvl="5" w:tplc="6908B904">
      <w:numFmt w:val="decimal"/>
      <w:lvlText w:val=""/>
      <w:lvlJc w:val="left"/>
    </w:lvl>
    <w:lvl w:ilvl="6" w:tplc="47F60B20">
      <w:numFmt w:val="decimal"/>
      <w:lvlText w:val=""/>
      <w:lvlJc w:val="left"/>
    </w:lvl>
    <w:lvl w:ilvl="7" w:tplc="4B30F50E">
      <w:numFmt w:val="decimal"/>
      <w:lvlText w:val=""/>
      <w:lvlJc w:val="left"/>
    </w:lvl>
    <w:lvl w:ilvl="8" w:tplc="BA7257D8">
      <w:numFmt w:val="decimal"/>
      <w:lvlText w:val=""/>
      <w:lvlJc w:val="left"/>
    </w:lvl>
  </w:abstractNum>
  <w:abstractNum w:abstractNumId="8" w15:restartNumberingAfterBreak="0">
    <w:nsid w:val="252C3C0A"/>
    <w:multiLevelType w:val="hybridMultilevel"/>
    <w:tmpl w:val="3A72A3EC"/>
    <w:lvl w:ilvl="0" w:tplc="2F2282F6">
      <w:start w:val="1"/>
      <w:numFmt w:val="bullet"/>
      <w:lvlRestart w:val="0"/>
      <w:lvlText w:val=""/>
      <w:lvlJc w:val="left"/>
      <w:pPr>
        <w:ind w:left="0" w:firstLine="705"/>
      </w:pPr>
      <w:rPr>
        <w:u w:val="none"/>
      </w:rPr>
    </w:lvl>
    <w:lvl w:ilvl="1" w:tplc="92FC3D94">
      <w:numFmt w:val="decimal"/>
      <w:lvlText w:val=""/>
      <w:lvlJc w:val="left"/>
    </w:lvl>
    <w:lvl w:ilvl="2" w:tplc="B5647588">
      <w:numFmt w:val="decimal"/>
      <w:lvlText w:val=""/>
      <w:lvlJc w:val="left"/>
    </w:lvl>
    <w:lvl w:ilvl="3" w:tplc="57ACF304">
      <w:numFmt w:val="decimal"/>
      <w:lvlText w:val=""/>
      <w:lvlJc w:val="left"/>
    </w:lvl>
    <w:lvl w:ilvl="4" w:tplc="8A4E7694">
      <w:numFmt w:val="decimal"/>
      <w:lvlText w:val=""/>
      <w:lvlJc w:val="left"/>
    </w:lvl>
    <w:lvl w:ilvl="5" w:tplc="9B209F32">
      <w:numFmt w:val="decimal"/>
      <w:lvlText w:val=""/>
      <w:lvlJc w:val="left"/>
    </w:lvl>
    <w:lvl w:ilvl="6" w:tplc="E880196E">
      <w:numFmt w:val="decimal"/>
      <w:lvlText w:val=""/>
      <w:lvlJc w:val="left"/>
    </w:lvl>
    <w:lvl w:ilvl="7" w:tplc="EA9E67CC">
      <w:numFmt w:val="decimal"/>
      <w:lvlText w:val=""/>
      <w:lvlJc w:val="left"/>
    </w:lvl>
    <w:lvl w:ilvl="8" w:tplc="8D821514">
      <w:numFmt w:val="decimal"/>
      <w:lvlText w:val=""/>
      <w:lvlJc w:val="left"/>
    </w:lvl>
  </w:abstractNum>
  <w:abstractNum w:abstractNumId="9" w15:restartNumberingAfterBreak="0">
    <w:nsid w:val="2D333349"/>
    <w:multiLevelType w:val="hybridMultilevel"/>
    <w:tmpl w:val="8EE20F64"/>
    <w:lvl w:ilvl="0" w:tplc="C16CED1A">
      <w:start w:val="1"/>
      <w:numFmt w:val="bullet"/>
      <w:lvlRestart w:val="0"/>
      <w:lvlText w:val=""/>
      <w:lvlJc w:val="left"/>
      <w:pPr>
        <w:ind w:left="0" w:firstLine="705"/>
      </w:pPr>
      <w:rPr>
        <w:u w:val="none"/>
      </w:rPr>
    </w:lvl>
    <w:lvl w:ilvl="1" w:tplc="8888743A">
      <w:numFmt w:val="decimal"/>
      <w:lvlText w:val=""/>
      <w:lvlJc w:val="left"/>
    </w:lvl>
    <w:lvl w:ilvl="2" w:tplc="77881048">
      <w:numFmt w:val="decimal"/>
      <w:lvlText w:val=""/>
      <w:lvlJc w:val="left"/>
    </w:lvl>
    <w:lvl w:ilvl="3" w:tplc="E6BEA972">
      <w:numFmt w:val="decimal"/>
      <w:lvlText w:val=""/>
      <w:lvlJc w:val="left"/>
    </w:lvl>
    <w:lvl w:ilvl="4" w:tplc="07B6189A">
      <w:numFmt w:val="decimal"/>
      <w:lvlText w:val=""/>
      <w:lvlJc w:val="left"/>
    </w:lvl>
    <w:lvl w:ilvl="5" w:tplc="1FD202EC">
      <w:numFmt w:val="decimal"/>
      <w:lvlText w:val=""/>
      <w:lvlJc w:val="left"/>
    </w:lvl>
    <w:lvl w:ilvl="6" w:tplc="5D34F102">
      <w:numFmt w:val="decimal"/>
      <w:lvlText w:val=""/>
      <w:lvlJc w:val="left"/>
    </w:lvl>
    <w:lvl w:ilvl="7" w:tplc="6C102B54">
      <w:numFmt w:val="decimal"/>
      <w:lvlText w:val=""/>
      <w:lvlJc w:val="left"/>
    </w:lvl>
    <w:lvl w:ilvl="8" w:tplc="7ADA853C">
      <w:numFmt w:val="decimal"/>
      <w:lvlText w:val=""/>
      <w:lvlJc w:val="left"/>
    </w:lvl>
  </w:abstractNum>
  <w:abstractNum w:abstractNumId="10" w15:restartNumberingAfterBreak="0">
    <w:nsid w:val="2D572625"/>
    <w:multiLevelType w:val="hybridMultilevel"/>
    <w:tmpl w:val="2ACE6F28"/>
    <w:lvl w:ilvl="0" w:tplc="C5921BE8">
      <w:start w:val="1"/>
      <w:numFmt w:val="bullet"/>
      <w:lvlRestart w:val="0"/>
      <w:lvlText w:val=""/>
      <w:lvlJc w:val="left"/>
      <w:pPr>
        <w:ind w:left="0" w:firstLine="705"/>
      </w:pPr>
      <w:rPr>
        <w:u w:val="none"/>
      </w:rPr>
    </w:lvl>
    <w:lvl w:ilvl="1" w:tplc="E1C249EC">
      <w:numFmt w:val="decimal"/>
      <w:lvlText w:val=""/>
      <w:lvlJc w:val="left"/>
    </w:lvl>
    <w:lvl w:ilvl="2" w:tplc="50123146">
      <w:numFmt w:val="decimal"/>
      <w:lvlText w:val=""/>
      <w:lvlJc w:val="left"/>
    </w:lvl>
    <w:lvl w:ilvl="3" w:tplc="D13A2EE2">
      <w:numFmt w:val="decimal"/>
      <w:lvlText w:val=""/>
      <w:lvlJc w:val="left"/>
    </w:lvl>
    <w:lvl w:ilvl="4" w:tplc="18327BBE">
      <w:numFmt w:val="decimal"/>
      <w:lvlText w:val=""/>
      <w:lvlJc w:val="left"/>
    </w:lvl>
    <w:lvl w:ilvl="5" w:tplc="9040636E">
      <w:numFmt w:val="decimal"/>
      <w:lvlText w:val=""/>
      <w:lvlJc w:val="left"/>
    </w:lvl>
    <w:lvl w:ilvl="6" w:tplc="E676E090">
      <w:numFmt w:val="decimal"/>
      <w:lvlText w:val=""/>
      <w:lvlJc w:val="left"/>
    </w:lvl>
    <w:lvl w:ilvl="7" w:tplc="7AFC7E8E">
      <w:numFmt w:val="decimal"/>
      <w:lvlText w:val=""/>
      <w:lvlJc w:val="left"/>
    </w:lvl>
    <w:lvl w:ilvl="8" w:tplc="A5BE0582">
      <w:numFmt w:val="decimal"/>
      <w:lvlText w:val=""/>
      <w:lvlJc w:val="left"/>
    </w:lvl>
  </w:abstractNum>
  <w:abstractNum w:abstractNumId="11" w15:restartNumberingAfterBreak="0">
    <w:nsid w:val="2FC01F6C"/>
    <w:multiLevelType w:val="hybridMultilevel"/>
    <w:tmpl w:val="6492C216"/>
    <w:lvl w:ilvl="0" w:tplc="716A4BB8">
      <w:start w:val="1"/>
      <w:numFmt w:val="bullet"/>
      <w:lvlRestart w:val="0"/>
      <w:lvlText w:val=""/>
      <w:lvlJc w:val="left"/>
      <w:pPr>
        <w:ind w:left="0" w:firstLine="705"/>
      </w:pPr>
      <w:rPr>
        <w:u w:val="none"/>
      </w:rPr>
    </w:lvl>
    <w:lvl w:ilvl="1" w:tplc="403EFF3C">
      <w:numFmt w:val="decimal"/>
      <w:lvlText w:val=""/>
      <w:lvlJc w:val="left"/>
    </w:lvl>
    <w:lvl w:ilvl="2" w:tplc="57F02500">
      <w:numFmt w:val="decimal"/>
      <w:lvlText w:val=""/>
      <w:lvlJc w:val="left"/>
    </w:lvl>
    <w:lvl w:ilvl="3" w:tplc="F4CCF0D0">
      <w:numFmt w:val="decimal"/>
      <w:lvlText w:val=""/>
      <w:lvlJc w:val="left"/>
    </w:lvl>
    <w:lvl w:ilvl="4" w:tplc="035082C8">
      <w:numFmt w:val="decimal"/>
      <w:lvlText w:val=""/>
      <w:lvlJc w:val="left"/>
    </w:lvl>
    <w:lvl w:ilvl="5" w:tplc="A506579E">
      <w:numFmt w:val="decimal"/>
      <w:lvlText w:val=""/>
      <w:lvlJc w:val="left"/>
    </w:lvl>
    <w:lvl w:ilvl="6" w:tplc="E0E2CEAA">
      <w:numFmt w:val="decimal"/>
      <w:lvlText w:val=""/>
      <w:lvlJc w:val="left"/>
    </w:lvl>
    <w:lvl w:ilvl="7" w:tplc="C882B484">
      <w:numFmt w:val="decimal"/>
      <w:lvlText w:val=""/>
      <w:lvlJc w:val="left"/>
    </w:lvl>
    <w:lvl w:ilvl="8" w:tplc="DC72910E">
      <w:numFmt w:val="decimal"/>
      <w:lvlText w:val=""/>
      <w:lvlJc w:val="left"/>
    </w:lvl>
  </w:abstractNum>
  <w:abstractNum w:abstractNumId="12" w15:restartNumberingAfterBreak="0">
    <w:nsid w:val="340675B0"/>
    <w:multiLevelType w:val="hybridMultilevel"/>
    <w:tmpl w:val="809C40A8"/>
    <w:lvl w:ilvl="0" w:tplc="C8A26E78">
      <w:start w:val="1"/>
      <w:numFmt w:val="bullet"/>
      <w:lvlRestart w:val="0"/>
      <w:lvlText w:val=""/>
      <w:lvlJc w:val="left"/>
      <w:pPr>
        <w:ind w:left="0" w:firstLine="705"/>
      </w:pPr>
      <w:rPr>
        <w:u w:val="none"/>
      </w:rPr>
    </w:lvl>
    <w:lvl w:ilvl="1" w:tplc="78BEA12A">
      <w:numFmt w:val="decimal"/>
      <w:lvlText w:val=""/>
      <w:lvlJc w:val="left"/>
    </w:lvl>
    <w:lvl w:ilvl="2" w:tplc="36E44B44">
      <w:numFmt w:val="decimal"/>
      <w:lvlText w:val=""/>
      <w:lvlJc w:val="left"/>
    </w:lvl>
    <w:lvl w:ilvl="3" w:tplc="F0188468">
      <w:numFmt w:val="decimal"/>
      <w:lvlText w:val=""/>
      <w:lvlJc w:val="left"/>
    </w:lvl>
    <w:lvl w:ilvl="4" w:tplc="1F42A3F0">
      <w:numFmt w:val="decimal"/>
      <w:lvlText w:val=""/>
      <w:lvlJc w:val="left"/>
    </w:lvl>
    <w:lvl w:ilvl="5" w:tplc="A30A2A02">
      <w:numFmt w:val="decimal"/>
      <w:lvlText w:val=""/>
      <w:lvlJc w:val="left"/>
    </w:lvl>
    <w:lvl w:ilvl="6" w:tplc="EE40CF54">
      <w:numFmt w:val="decimal"/>
      <w:lvlText w:val=""/>
      <w:lvlJc w:val="left"/>
    </w:lvl>
    <w:lvl w:ilvl="7" w:tplc="71AC6A8E">
      <w:numFmt w:val="decimal"/>
      <w:lvlText w:val=""/>
      <w:lvlJc w:val="left"/>
    </w:lvl>
    <w:lvl w:ilvl="8" w:tplc="2FB24A74">
      <w:numFmt w:val="decimal"/>
      <w:lvlText w:val=""/>
      <w:lvlJc w:val="left"/>
    </w:lvl>
  </w:abstractNum>
  <w:abstractNum w:abstractNumId="13" w15:restartNumberingAfterBreak="0">
    <w:nsid w:val="346677E5"/>
    <w:multiLevelType w:val="hybridMultilevel"/>
    <w:tmpl w:val="BB287BCA"/>
    <w:lvl w:ilvl="0" w:tplc="A21EE8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47275E2E"/>
    <w:multiLevelType w:val="hybridMultilevel"/>
    <w:tmpl w:val="C0368BDA"/>
    <w:lvl w:ilvl="0" w:tplc="94CCC4C8">
      <w:start w:val="1"/>
      <w:numFmt w:val="bullet"/>
      <w:lvlRestart w:val="0"/>
      <w:lvlText w:val=""/>
      <w:lvlJc w:val="left"/>
      <w:pPr>
        <w:ind w:left="0" w:firstLine="705"/>
      </w:pPr>
      <w:rPr>
        <w:u w:val="none"/>
      </w:rPr>
    </w:lvl>
    <w:lvl w:ilvl="1" w:tplc="9E56F95A">
      <w:numFmt w:val="decimal"/>
      <w:lvlText w:val=""/>
      <w:lvlJc w:val="left"/>
    </w:lvl>
    <w:lvl w:ilvl="2" w:tplc="8BBEA0DC">
      <w:numFmt w:val="decimal"/>
      <w:lvlText w:val=""/>
      <w:lvlJc w:val="left"/>
    </w:lvl>
    <w:lvl w:ilvl="3" w:tplc="9AAEA856">
      <w:numFmt w:val="decimal"/>
      <w:lvlText w:val=""/>
      <w:lvlJc w:val="left"/>
    </w:lvl>
    <w:lvl w:ilvl="4" w:tplc="6030A266">
      <w:numFmt w:val="decimal"/>
      <w:lvlText w:val=""/>
      <w:lvlJc w:val="left"/>
    </w:lvl>
    <w:lvl w:ilvl="5" w:tplc="CF1ACBE6">
      <w:numFmt w:val="decimal"/>
      <w:lvlText w:val=""/>
      <w:lvlJc w:val="left"/>
    </w:lvl>
    <w:lvl w:ilvl="6" w:tplc="BE7C1848">
      <w:numFmt w:val="decimal"/>
      <w:lvlText w:val=""/>
      <w:lvlJc w:val="left"/>
    </w:lvl>
    <w:lvl w:ilvl="7" w:tplc="D03E7AF2">
      <w:numFmt w:val="decimal"/>
      <w:lvlText w:val=""/>
      <w:lvlJc w:val="left"/>
    </w:lvl>
    <w:lvl w:ilvl="8" w:tplc="F578C162">
      <w:numFmt w:val="decimal"/>
      <w:lvlText w:val=""/>
      <w:lvlJc w:val="left"/>
    </w:lvl>
  </w:abstractNum>
  <w:abstractNum w:abstractNumId="15" w15:restartNumberingAfterBreak="0">
    <w:nsid w:val="53F516D3"/>
    <w:multiLevelType w:val="hybridMultilevel"/>
    <w:tmpl w:val="8CF06780"/>
    <w:lvl w:ilvl="0" w:tplc="F482E58C">
      <w:start w:val="1"/>
      <w:numFmt w:val="bullet"/>
      <w:lvlRestart w:val="0"/>
      <w:lvlText w:val=""/>
      <w:lvlJc w:val="left"/>
      <w:pPr>
        <w:ind w:left="0" w:firstLine="705"/>
      </w:pPr>
      <w:rPr>
        <w:u w:val="none"/>
      </w:rPr>
    </w:lvl>
    <w:lvl w:ilvl="1" w:tplc="E97CD51E">
      <w:numFmt w:val="decimal"/>
      <w:lvlText w:val=""/>
      <w:lvlJc w:val="left"/>
    </w:lvl>
    <w:lvl w:ilvl="2" w:tplc="62CA6B92">
      <w:numFmt w:val="decimal"/>
      <w:lvlText w:val=""/>
      <w:lvlJc w:val="left"/>
    </w:lvl>
    <w:lvl w:ilvl="3" w:tplc="5F1C1BEC">
      <w:numFmt w:val="decimal"/>
      <w:lvlText w:val=""/>
      <w:lvlJc w:val="left"/>
    </w:lvl>
    <w:lvl w:ilvl="4" w:tplc="797E6956">
      <w:numFmt w:val="decimal"/>
      <w:lvlText w:val=""/>
      <w:lvlJc w:val="left"/>
    </w:lvl>
    <w:lvl w:ilvl="5" w:tplc="964A1FBE">
      <w:numFmt w:val="decimal"/>
      <w:lvlText w:val=""/>
      <w:lvlJc w:val="left"/>
    </w:lvl>
    <w:lvl w:ilvl="6" w:tplc="393AEDE2">
      <w:numFmt w:val="decimal"/>
      <w:lvlText w:val=""/>
      <w:lvlJc w:val="left"/>
    </w:lvl>
    <w:lvl w:ilvl="7" w:tplc="794002F4">
      <w:numFmt w:val="decimal"/>
      <w:lvlText w:val=""/>
      <w:lvlJc w:val="left"/>
    </w:lvl>
    <w:lvl w:ilvl="8" w:tplc="AC9435E6">
      <w:numFmt w:val="decimal"/>
      <w:lvlText w:val=""/>
      <w:lvlJc w:val="left"/>
    </w:lvl>
  </w:abstractNum>
  <w:abstractNum w:abstractNumId="16" w15:restartNumberingAfterBreak="0">
    <w:nsid w:val="5D6D607C"/>
    <w:multiLevelType w:val="hybridMultilevel"/>
    <w:tmpl w:val="9656CFB4"/>
    <w:lvl w:ilvl="0" w:tplc="DCC27A2C">
      <w:start w:val="1"/>
      <w:numFmt w:val="bullet"/>
      <w:lvlRestart w:val="0"/>
      <w:lvlText w:val=""/>
      <w:lvlJc w:val="left"/>
      <w:pPr>
        <w:ind w:left="0" w:firstLine="705"/>
      </w:pPr>
      <w:rPr>
        <w:u w:val="none"/>
      </w:rPr>
    </w:lvl>
    <w:lvl w:ilvl="1" w:tplc="575C0074">
      <w:numFmt w:val="decimal"/>
      <w:lvlText w:val=""/>
      <w:lvlJc w:val="left"/>
    </w:lvl>
    <w:lvl w:ilvl="2" w:tplc="DD827682">
      <w:numFmt w:val="decimal"/>
      <w:lvlText w:val=""/>
      <w:lvlJc w:val="left"/>
    </w:lvl>
    <w:lvl w:ilvl="3" w:tplc="D3F8919C">
      <w:numFmt w:val="decimal"/>
      <w:lvlText w:val=""/>
      <w:lvlJc w:val="left"/>
    </w:lvl>
    <w:lvl w:ilvl="4" w:tplc="AF80393A">
      <w:numFmt w:val="decimal"/>
      <w:lvlText w:val=""/>
      <w:lvlJc w:val="left"/>
    </w:lvl>
    <w:lvl w:ilvl="5" w:tplc="CD0CCA4C">
      <w:numFmt w:val="decimal"/>
      <w:lvlText w:val=""/>
      <w:lvlJc w:val="left"/>
    </w:lvl>
    <w:lvl w:ilvl="6" w:tplc="49662854">
      <w:numFmt w:val="decimal"/>
      <w:lvlText w:val=""/>
      <w:lvlJc w:val="left"/>
    </w:lvl>
    <w:lvl w:ilvl="7" w:tplc="67EC5A86">
      <w:numFmt w:val="decimal"/>
      <w:lvlText w:val=""/>
      <w:lvlJc w:val="left"/>
    </w:lvl>
    <w:lvl w:ilvl="8" w:tplc="5262D872">
      <w:numFmt w:val="decimal"/>
      <w:lvlText w:val=""/>
      <w:lvlJc w:val="left"/>
    </w:lvl>
  </w:abstractNum>
  <w:abstractNum w:abstractNumId="17" w15:restartNumberingAfterBreak="0">
    <w:nsid w:val="618E4612"/>
    <w:multiLevelType w:val="hybridMultilevel"/>
    <w:tmpl w:val="A4D03EFC"/>
    <w:lvl w:ilvl="0" w:tplc="96A6C4B0">
      <w:start w:val="1"/>
      <w:numFmt w:val="bullet"/>
      <w:lvlRestart w:val="0"/>
      <w:lvlText w:val=""/>
      <w:lvlJc w:val="left"/>
      <w:pPr>
        <w:ind w:left="0" w:firstLine="705"/>
      </w:pPr>
      <w:rPr>
        <w:u w:val="none"/>
      </w:rPr>
    </w:lvl>
    <w:lvl w:ilvl="1" w:tplc="0910F776">
      <w:numFmt w:val="decimal"/>
      <w:lvlText w:val=""/>
      <w:lvlJc w:val="left"/>
    </w:lvl>
    <w:lvl w:ilvl="2" w:tplc="2FEA8C24">
      <w:numFmt w:val="decimal"/>
      <w:lvlText w:val=""/>
      <w:lvlJc w:val="left"/>
    </w:lvl>
    <w:lvl w:ilvl="3" w:tplc="CF56B458">
      <w:numFmt w:val="decimal"/>
      <w:lvlText w:val=""/>
      <w:lvlJc w:val="left"/>
    </w:lvl>
    <w:lvl w:ilvl="4" w:tplc="04EC350A">
      <w:numFmt w:val="decimal"/>
      <w:lvlText w:val=""/>
      <w:lvlJc w:val="left"/>
    </w:lvl>
    <w:lvl w:ilvl="5" w:tplc="4726E838">
      <w:numFmt w:val="decimal"/>
      <w:lvlText w:val=""/>
      <w:lvlJc w:val="left"/>
    </w:lvl>
    <w:lvl w:ilvl="6" w:tplc="2BFCC9DA">
      <w:numFmt w:val="decimal"/>
      <w:lvlText w:val=""/>
      <w:lvlJc w:val="left"/>
    </w:lvl>
    <w:lvl w:ilvl="7" w:tplc="69A8C884">
      <w:numFmt w:val="decimal"/>
      <w:lvlText w:val=""/>
      <w:lvlJc w:val="left"/>
    </w:lvl>
    <w:lvl w:ilvl="8" w:tplc="11C8830A">
      <w:numFmt w:val="decimal"/>
      <w:lvlText w:val=""/>
      <w:lvlJc w:val="left"/>
    </w:lvl>
  </w:abstractNum>
  <w:abstractNum w:abstractNumId="18" w15:restartNumberingAfterBreak="0">
    <w:nsid w:val="670754E2"/>
    <w:multiLevelType w:val="hybridMultilevel"/>
    <w:tmpl w:val="49BABC18"/>
    <w:lvl w:ilvl="0" w:tplc="55B45BB0">
      <w:start w:val="1"/>
      <w:numFmt w:val="bullet"/>
      <w:lvlRestart w:val="0"/>
      <w:lvlText w:val=""/>
      <w:lvlJc w:val="left"/>
      <w:pPr>
        <w:ind w:left="0" w:firstLine="705"/>
      </w:pPr>
      <w:rPr>
        <w:u w:val="none"/>
      </w:rPr>
    </w:lvl>
    <w:lvl w:ilvl="1" w:tplc="029A0820">
      <w:numFmt w:val="decimal"/>
      <w:lvlText w:val=""/>
      <w:lvlJc w:val="left"/>
    </w:lvl>
    <w:lvl w:ilvl="2" w:tplc="2CF08014">
      <w:numFmt w:val="decimal"/>
      <w:lvlText w:val=""/>
      <w:lvlJc w:val="left"/>
    </w:lvl>
    <w:lvl w:ilvl="3" w:tplc="E2D47FD4">
      <w:numFmt w:val="decimal"/>
      <w:lvlText w:val=""/>
      <w:lvlJc w:val="left"/>
    </w:lvl>
    <w:lvl w:ilvl="4" w:tplc="48740684">
      <w:numFmt w:val="decimal"/>
      <w:lvlText w:val=""/>
      <w:lvlJc w:val="left"/>
    </w:lvl>
    <w:lvl w:ilvl="5" w:tplc="47EEE79E">
      <w:numFmt w:val="decimal"/>
      <w:lvlText w:val=""/>
      <w:lvlJc w:val="left"/>
    </w:lvl>
    <w:lvl w:ilvl="6" w:tplc="278803A2">
      <w:numFmt w:val="decimal"/>
      <w:lvlText w:val=""/>
      <w:lvlJc w:val="left"/>
    </w:lvl>
    <w:lvl w:ilvl="7" w:tplc="AD52D718">
      <w:numFmt w:val="decimal"/>
      <w:lvlText w:val=""/>
      <w:lvlJc w:val="left"/>
    </w:lvl>
    <w:lvl w:ilvl="8" w:tplc="63F4E252">
      <w:numFmt w:val="decimal"/>
      <w:lvlText w:val=""/>
      <w:lvlJc w:val="left"/>
    </w:lvl>
  </w:abstractNum>
  <w:abstractNum w:abstractNumId="19" w15:restartNumberingAfterBreak="0">
    <w:nsid w:val="6BC81CDF"/>
    <w:multiLevelType w:val="hybridMultilevel"/>
    <w:tmpl w:val="C05054AE"/>
    <w:lvl w:ilvl="0" w:tplc="010EBB8E">
      <w:start w:val="1"/>
      <w:numFmt w:val="bullet"/>
      <w:lvlRestart w:val="0"/>
      <w:lvlText w:val=""/>
      <w:lvlJc w:val="left"/>
      <w:pPr>
        <w:ind w:left="0" w:firstLine="705"/>
      </w:pPr>
      <w:rPr>
        <w:u w:val="none"/>
      </w:rPr>
    </w:lvl>
    <w:lvl w:ilvl="1" w:tplc="A63CB490">
      <w:numFmt w:val="decimal"/>
      <w:lvlText w:val=""/>
      <w:lvlJc w:val="left"/>
    </w:lvl>
    <w:lvl w:ilvl="2" w:tplc="94EE02B2">
      <w:numFmt w:val="decimal"/>
      <w:lvlText w:val=""/>
      <w:lvlJc w:val="left"/>
    </w:lvl>
    <w:lvl w:ilvl="3" w:tplc="CB88E012">
      <w:numFmt w:val="decimal"/>
      <w:lvlText w:val=""/>
      <w:lvlJc w:val="left"/>
    </w:lvl>
    <w:lvl w:ilvl="4" w:tplc="9BE6463C">
      <w:numFmt w:val="decimal"/>
      <w:lvlText w:val=""/>
      <w:lvlJc w:val="left"/>
    </w:lvl>
    <w:lvl w:ilvl="5" w:tplc="F09673CA">
      <w:numFmt w:val="decimal"/>
      <w:lvlText w:val=""/>
      <w:lvlJc w:val="left"/>
    </w:lvl>
    <w:lvl w:ilvl="6" w:tplc="9EACC732">
      <w:numFmt w:val="decimal"/>
      <w:lvlText w:val=""/>
      <w:lvlJc w:val="left"/>
    </w:lvl>
    <w:lvl w:ilvl="7" w:tplc="673281A0">
      <w:numFmt w:val="decimal"/>
      <w:lvlText w:val=""/>
      <w:lvlJc w:val="left"/>
    </w:lvl>
    <w:lvl w:ilvl="8" w:tplc="58C02DFE">
      <w:numFmt w:val="decimal"/>
      <w:lvlText w:val=""/>
      <w:lvlJc w:val="left"/>
    </w:lvl>
  </w:abstractNum>
  <w:abstractNum w:abstractNumId="20" w15:restartNumberingAfterBreak="0">
    <w:nsid w:val="72574F8B"/>
    <w:multiLevelType w:val="hybridMultilevel"/>
    <w:tmpl w:val="A35ECEC0"/>
    <w:lvl w:ilvl="0" w:tplc="11728EA6">
      <w:start w:val="1"/>
      <w:numFmt w:val="bullet"/>
      <w:lvlRestart w:val="0"/>
      <w:lvlText w:val=""/>
      <w:lvlJc w:val="left"/>
      <w:pPr>
        <w:ind w:left="0" w:firstLine="705"/>
      </w:pPr>
      <w:rPr>
        <w:u w:val="none"/>
      </w:rPr>
    </w:lvl>
    <w:lvl w:ilvl="1" w:tplc="E6F028B6">
      <w:numFmt w:val="decimal"/>
      <w:lvlText w:val=""/>
      <w:lvlJc w:val="left"/>
    </w:lvl>
    <w:lvl w:ilvl="2" w:tplc="5080D31C">
      <w:numFmt w:val="decimal"/>
      <w:lvlText w:val=""/>
      <w:lvlJc w:val="left"/>
    </w:lvl>
    <w:lvl w:ilvl="3" w:tplc="7842FF9E">
      <w:numFmt w:val="decimal"/>
      <w:lvlText w:val=""/>
      <w:lvlJc w:val="left"/>
    </w:lvl>
    <w:lvl w:ilvl="4" w:tplc="E20EB020">
      <w:numFmt w:val="decimal"/>
      <w:lvlText w:val=""/>
      <w:lvlJc w:val="left"/>
    </w:lvl>
    <w:lvl w:ilvl="5" w:tplc="44701000">
      <w:numFmt w:val="decimal"/>
      <w:lvlText w:val=""/>
      <w:lvlJc w:val="left"/>
    </w:lvl>
    <w:lvl w:ilvl="6" w:tplc="251041F0">
      <w:numFmt w:val="decimal"/>
      <w:lvlText w:val=""/>
      <w:lvlJc w:val="left"/>
    </w:lvl>
    <w:lvl w:ilvl="7" w:tplc="1AE2C6FE">
      <w:numFmt w:val="decimal"/>
      <w:lvlText w:val=""/>
      <w:lvlJc w:val="left"/>
    </w:lvl>
    <w:lvl w:ilvl="8" w:tplc="97284FCE">
      <w:numFmt w:val="decimal"/>
      <w:lvlText w:val=""/>
      <w:lvlJc w:val="left"/>
    </w:lvl>
  </w:abstractNum>
  <w:abstractNum w:abstractNumId="21" w15:restartNumberingAfterBreak="0">
    <w:nsid w:val="78FA4FCF"/>
    <w:multiLevelType w:val="hybridMultilevel"/>
    <w:tmpl w:val="03B21876"/>
    <w:lvl w:ilvl="0" w:tplc="D85AAE76">
      <w:start w:val="1"/>
      <w:numFmt w:val="bullet"/>
      <w:lvlRestart w:val="0"/>
      <w:lvlText w:val=""/>
      <w:lvlJc w:val="left"/>
      <w:pPr>
        <w:ind w:left="0" w:firstLine="705"/>
      </w:pPr>
      <w:rPr>
        <w:u w:val="none"/>
      </w:rPr>
    </w:lvl>
    <w:lvl w:ilvl="1" w:tplc="8A3C9364">
      <w:numFmt w:val="decimal"/>
      <w:lvlText w:val=""/>
      <w:lvlJc w:val="left"/>
    </w:lvl>
    <w:lvl w:ilvl="2" w:tplc="DAF47B84">
      <w:numFmt w:val="decimal"/>
      <w:lvlText w:val=""/>
      <w:lvlJc w:val="left"/>
    </w:lvl>
    <w:lvl w:ilvl="3" w:tplc="E6749A34">
      <w:numFmt w:val="decimal"/>
      <w:lvlText w:val=""/>
      <w:lvlJc w:val="left"/>
    </w:lvl>
    <w:lvl w:ilvl="4" w:tplc="224C2B64">
      <w:numFmt w:val="decimal"/>
      <w:lvlText w:val=""/>
      <w:lvlJc w:val="left"/>
    </w:lvl>
    <w:lvl w:ilvl="5" w:tplc="F49C9CCC">
      <w:numFmt w:val="decimal"/>
      <w:lvlText w:val=""/>
      <w:lvlJc w:val="left"/>
    </w:lvl>
    <w:lvl w:ilvl="6" w:tplc="C0FC1584">
      <w:numFmt w:val="decimal"/>
      <w:lvlText w:val=""/>
      <w:lvlJc w:val="left"/>
    </w:lvl>
    <w:lvl w:ilvl="7" w:tplc="D400B260">
      <w:numFmt w:val="decimal"/>
      <w:lvlText w:val=""/>
      <w:lvlJc w:val="left"/>
    </w:lvl>
    <w:lvl w:ilvl="8" w:tplc="965CC3A6">
      <w:numFmt w:val="decimal"/>
      <w:lvlText w:val=""/>
      <w:lvlJc w:val="left"/>
    </w:lvl>
  </w:abstractNum>
  <w:abstractNum w:abstractNumId="22" w15:restartNumberingAfterBreak="0">
    <w:nsid w:val="79726A7C"/>
    <w:multiLevelType w:val="hybridMultilevel"/>
    <w:tmpl w:val="E6A8720E"/>
    <w:lvl w:ilvl="0" w:tplc="35A09450">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C2E41D5"/>
    <w:multiLevelType w:val="hybridMultilevel"/>
    <w:tmpl w:val="2CECE3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EDA51BE"/>
    <w:multiLevelType w:val="multilevel"/>
    <w:tmpl w:val="2D428286"/>
    <w:lvl w:ilvl="0">
      <w:start w:val="1"/>
      <w:numFmt w:val="decimal"/>
      <w:lvlText w:val="%1."/>
      <w:lvlJc w:val="left"/>
      <w:pPr>
        <w:ind w:left="1080" w:hanging="360"/>
      </w:pPr>
      <w:rPr>
        <w:rFonts w:ascii="Times New Roman" w:eastAsiaTheme="minorHAnsi" w:hAnsi="Times New Roman" w:cs="Times New Roman"/>
        <w:i/>
      </w:rPr>
    </w:lvl>
    <w:lvl w:ilvl="1">
      <w:start w:val="1"/>
      <w:numFmt w:val="decimal"/>
      <w:isLgl/>
      <w:lvlText w:val="%1.%2."/>
      <w:lvlJc w:val="left"/>
      <w:pPr>
        <w:ind w:left="1440" w:hanging="360"/>
      </w:pPr>
      <w:rPr>
        <w:rFonts w:hint="default"/>
        <w:i/>
      </w:rPr>
    </w:lvl>
    <w:lvl w:ilvl="2">
      <w:start w:val="1"/>
      <w:numFmt w:val="decimal"/>
      <w:isLgl/>
      <w:lvlText w:val="%1.%2.%3."/>
      <w:lvlJc w:val="left"/>
      <w:pPr>
        <w:ind w:left="2160" w:hanging="720"/>
      </w:pPr>
      <w:rPr>
        <w:rFonts w:hint="default"/>
        <w:i/>
      </w:rPr>
    </w:lvl>
    <w:lvl w:ilvl="3">
      <w:start w:val="1"/>
      <w:numFmt w:val="decimal"/>
      <w:isLgl/>
      <w:lvlText w:val="%1.%2.%3.%4."/>
      <w:lvlJc w:val="left"/>
      <w:pPr>
        <w:ind w:left="2520" w:hanging="720"/>
      </w:pPr>
      <w:rPr>
        <w:rFonts w:hint="default"/>
        <w:i/>
      </w:rPr>
    </w:lvl>
    <w:lvl w:ilvl="4">
      <w:start w:val="1"/>
      <w:numFmt w:val="decimal"/>
      <w:isLgl/>
      <w:lvlText w:val="%1.%2.%3.%4.%5."/>
      <w:lvlJc w:val="left"/>
      <w:pPr>
        <w:ind w:left="3240" w:hanging="1080"/>
      </w:pPr>
      <w:rPr>
        <w:rFonts w:hint="default"/>
        <w:i/>
      </w:rPr>
    </w:lvl>
    <w:lvl w:ilvl="5">
      <w:start w:val="1"/>
      <w:numFmt w:val="decimal"/>
      <w:isLgl/>
      <w:lvlText w:val="%1.%2.%3.%4.%5.%6."/>
      <w:lvlJc w:val="left"/>
      <w:pPr>
        <w:ind w:left="3600" w:hanging="1080"/>
      </w:pPr>
      <w:rPr>
        <w:rFonts w:hint="default"/>
        <w:i/>
      </w:rPr>
    </w:lvl>
    <w:lvl w:ilvl="6">
      <w:start w:val="1"/>
      <w:numFmt w:val="decimal"/>
      <w:isLgl/>
      <w:lvlText w:val="%1.%2.%3.%4.%5.%6.%7."/>
      <w:lvlJc w:val="left"/>
      <w:pPr>
        <w:ind w:left="4320" w:hanging="1440"/>
      </w:pPr>
      <w:rPr>
        <w:rFonts w:hint="default"/>
        <w:i/>
      </w:rPr>
    </w:lvl>
    <w:lvl w:ilvl="7">
      <w:start w:val="1"/>
      <w:numFmt w:val="decimal"/>
      <w:isLgl/>
      <w:lvlText w:val="%1.%2.%3.%4.%5.%6.%7.%8."/>
      <w:lvlJc w:val="left"/>
      <w:pPr>
        <w:ind w:left="4680" w:hanging="1440"/>
      </w:pPr>
      <w:rPr>
        <w:rFonts w:hint="default"/>
        <w:i/>
      </w:rPr>
    </w:lvl>
    <w:lvl w:ilvl="8">
      <w:start w:val="1"/>
      <w:numFmt w:val="decimal"/>
      <w:isLgl/>
      <w:lvlText w:val="%1.%2.%3.%4.%5.%6.%7.%8.%9."/>
      <w:lvlJc w:val="left"/>
      <w:pPr>
        <w:ind w:left="5400" w:hanging="1800"/>
      </w:pPr>
      <w:rPr>
        <w:rFonts w:hint="default"/>
        <w:i/>
      </w:rPr>
    </w:lvl>
  </w:abstractNum>
  <w:num w:numId="1" w16cid:durableId="568930247">
    <w:abstractNumId w:val="22"/>
  </w:num>
  <w:num w:numId="2" w16cid:durableId="1111631997">
    <w:abstractNumId w:val="20"/>
  </w:num>
  <w:num w:numId="3" w16cid:durableId="1545286666">
    <w:abstractNumId w:val="3"/>
  </w:num>
  <w:num w:numId="4" w16cid:durableId="768936406">
    <w:abstractNumId w:val="5"/>
  </w:num>
  <w:num w:numId="5" w16cid:durableId="2088765931">
    <w:abstractNumId w:val="6"/>
  </w:num>
  <w:num w:numId="6" w16cid:durableId="1895265858">
    <w:abstractNumId w:val="2"/>
  </w:num>
  <w:num w:numId="7" w16cid:durableId="1163744261">
    <w:abstractNumId w:val="17"/>
  </w:num>
  <w:num w:numId="8" w16cid:durableId="674301828">
    <w:abstractNumId w:val="14"/>
  </w:num>
  <w:num w:numId="9" w16cid:durableId="1405953248">
    <w:abstractNumId w:val="10"/>
  </w:num>
  <w:num w:numId="10" w16cid:durableId="737363467">
    <w:abstractNumId w:val="15"/>
  </w:num>
  <w:num w:numId="11" w16cid:durableId="302779777">
    <w:abstractNumId w:val="4"/>
  </w:num>
  <w:num w:numId="12" w16cid:durableId="1075394419">
    <w:abstractNumId w:val="7"/>
  </w:num>
  <w:num w:numId="13" w16cid:durableId="325590808">
    <w:abstractNumId w:val="8"/>
  </w:num>
  <w:num w:numId="14" w16cid:durableId="1348215745">
    <w:abstractNumId w:val="1"/>
  </w:num>
  <w:num w:numId="15" w16cid:durableId="856039591">
    <w:abstractNumId w:val="13"/>
  </w:num>
  <w:num w:numId="16" w16cid:durableId="1499610669">
    <w:abstractNumId w:val="0"/>
  </w:num>
  <w:num w:numId="17" w16cid:durableId="1307667358">
    <w:abstractNumId w:val="21"/>
  </w:num>
  <w:num w:numId="18" w16cid:durableId="342443322">
    <w:abstractNumId w:val="11"/>
  </w:num>
  <w:num w:numId="19" w16cid:durableId="2090544187">
    <w:abstractNumId w:val="12"/>
  </w:num>
  <w:num w:numId="20" w16cid:durableId="1397121435">
    <w:abstractNumId w:val="19"/>
  </w:num>
  <w:num w:numId="21" w16cid:durableId="1292982115">
    <w:abstractNumId w:val="16"/>
  </w:num>
  <w:num w:numId="22" w16cid:durableId="1009137166">
    <w:abstractNumId w:val="9"/>
  </w:num>
  <w:num w:numId="23" w16cid:durableId="636567785">
    <w:abstractNumId w:val="18"/>
  </w:num>
  <w:num w:numId="24" w16cid:durableId="893925032">
    <w:abstractNumId w:val="23"/>
  </w:num>
  <w:num w:numId="25" w16cid:durableId="73454706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E16"/>
    <w:rsid w:val="00000209"/>
    <w:rsid w:val="00011E6B"/>
    <w:rsid w:val="000204F6"/>
    <w:rsid w:val="00020F85"/>
    <w:rsid w:val="00034627"/>
    <w:rsid w:val="000426CA"/>
    <w:rsid w:val="00046CB8"/>
    <w:rsid w:val="00050DF2"/>
    <w:rsid w:val="00051C31"/>
    <w:rsid w:val="00052EAB"/>
    <w:rsid w:val="00055329"/>
    <w:rsid w:val="00064EEB"/>
    <w:rsid w:val="000717D3"/>
    <w:rsid w:val="00074B12"/>
    <w:rsid w:val="00081431"/>
    <w:rsid w:val="000816DA"/>
    <w:rsid w:val="00082297"/>
    <w:rsid w:val="0009108A"/>
    <w:rsid w:val="00095548"/>
    <w:rsid w:val="000A061B"/>
    <w:rsid w:val="000A3BEA"/>
    <w:rsid w:val="000A56CA"/>
    <w:rsid w:val="000C6E20"/>
    <w:rsid w:val="000D2524"/>
    <w:rsid w:val="000D2F59"/>
    <w:rsid w:val="000D33FE"/>
    <w:rsid w:val="000E00C4"/>
    <w:rsid w:val="000E159B"/>
    <w:rsid w:val="000E2107"/>
    <w:rsid w:val="000E4D0C"/>
    <w:rsid w:val="001008E0"/>
    <w:rsid w:val="00102F49"/>
    <w:rsid w:val="00103DDB"/>
    <w:rsid w:val="00105D62"/>
    <w:rsid w:val="001101F3"/>
    <w:rsid w:val="00111E48"/>
    <w:rsid w:val="00120875"/>
    <w:rsid w:val="001238FC"/>
    <w:rsid w:val="0012493D"/>
    <w:rsid w:val="0013048A"/>
    <w:rsid w:val="00132BC5"/>
    <w:rsid w:val="00146001"/>
    <w:rsid w:val="0015396B"/>
    <w:rsid w:val="0016168C"/>
    <w:rsid w:val="00181713"/>
    <w:rsid w:val="00183079"/>
    <w:rsid w:val="00187FEC"/>
    <w:rsid w:val="0019735C"/>
    <w:rsid w:val="001A044F"/>
    <w:rsid w:val="001A3E79"/>
    <w:rsid w:val="001A7561"/>
    <w:rsid w:val="001A7E93"/>
    <w:rsid w:val="001B4987"/>
    <w:rsid w:val="001B4F22"/>
    <w:rsid w:val="001C0C87"/>
    <w:rsid w:val="001C5C4D"/>
    <w:rsid w:val="001D0030"/>
    <w:rsid w:val="001D3BCB"/>
    <w:rsid w:val="001E1C46"/>
    <w:rsid w:val="001E2041"/>
    <w:rsid w:val="001E7B89"/>
    <w:rsid w:val="001F1459"/>
    <w:rsid w:val="001F548E"/>
    <w:rsid w:val="001F5D02"/>
    <w:rsid w:val="0021151F"/>
    <w:rsid w:val="00211578"/>
    <w:rsid w:val="00222595"/>
    <w:rsid w:val="0022488C"/>
    <w:rsid w:val="00233759"/>
    <w:rsid w:val="0024239A"/>
    <w:rsid w:val="00247DC3"/>
    <w:rsid w:val="0025013F"/>
    <w:rsid w:val="002563AC"/>
    <w:rsid w:val="0026009F"/>
    <w:rsid w:val="0029588D"/>
    <w:rsid w:val="002A3E78"/>
    <w:rsid w:val="002A5C86"/>
    <w:rsid w:val="002A60FF"/>
    <w:rsid w:val="002B16C4"/>
    <w:rsid w:val="002C3D2A"/>
    <w:rsid w:val="002C5F5C"/>
    <w:rsid w:val="002C76C3"/>
    <w:rsid w:val="002D05FD"/>
    <w:rsid w:val="002E524D"/>
    <w:rsid w:val="002F5923"/>
    <w:rsid w:val="00303D58"/>
    <w:rsid w:val="00304798"/>
    <w:rsid w:val="003109BA"/>
    <w:rsid w:val="00317458"/>
    <w:rsid w:val="003205B0"/>
    <w:rsid w:val="00333A45"/>
    <w:rsid w:val="0034087B"/>
    <w:rsid w:val="003446BF"/>
    <w:rsid w:val="00351037"/>
    <w:rsid w:val="00356D43"/>
    <w:rsid w:val="003572D6"/>
    <w:rsid w:val="00361FF6"/>
    <w:rsid w:val="00362D32"/>
    <w:rsid w:val="0036461C"/>
    <w:rsid w:val="003647CB"/>
    <w:rsid w:val="00365595"/>
    <w:rsid w:val="00366B5C"/>
    <w:rsid w:val="00375203"/>
    <w:rsid w:val="00376087"/>
    <w:rsid w:val="00376DB7"/>
    <w:rsid w:val="00377E3E"/>
    <w:rsid w:val="00382399"/>
    <w:rsid w:val="00386D2A"/>
    <w:rsid w:val="00392ABC"/>
    <w:rsid w:val="003A0935"/>
    <w:rsid w:val="003A1721"/>
    <w:rsid w:val="003A34B5"/>
    <w:rsid w:val="003A3FDF"/>
    <w:rsid w:val="003B4F80"/>
    <w:rsid w:val="003B500A"/>
    <w:rsid w:val="003B5D01"/>
    <w:rsid w:val="003C5626"/>
    <w:rsid w:val="003D05F6"/>
    <w:rsid w:val="003D06E0"/>
    <w:rsid w:val="003D1C20"/>
    <w:rsid w:val="003D2DC3"/>
    <w:rsid w:val="003D4D14"/>
    <w:rsid w:val="003E236C"/>
    <w:rsid w:val="003E6B3E"/>
    <w:rsid w:val="003F13E9"/>
    <w:rsid w:val="003F255F"/>
    <w:rsid w:val="003F30F6"/>
    <w:rsid w:val="003F4DFE"/>
    <w:rsid w:val="00400014"/>
    <w:rsid w:val="00400CE7"/>
    <w:rsid w:val="0040113E"/>
    <w:rsid w:val="004036E9"/>
    <w:rsid w:val="00405A5F"/>
    <w:rsid w:val="00411494"/>
    <w:rsid w:val="004243CD"/>
    <w:rsid w:val="004433B5"/>
    <w:rsid w:val="00443D42"/>
    <w:rsid w:val="00452786"/>
    <w:rsid w:val="00457779"/>
    <w:rsid w:val="00465888"/>
    <w:rsid w:val="00465B00"/>
    <w:rsid w:val="004677A4"/>
    <w:rsid w:val="00467954"/>
    <w:rsid w:val="004725BA"/>
    <w:rsid w:val="0048560A"/>
    <w:rsid w:val="004907A3"/>
    <w:rsid w:val="004942C6"/>
    <w:rsid w:val="00496269"/>
    <w:rsid w:val="004B3FE6"/>
    <w:rsid w:val="004C3D0E"/>
    <w:rsid w:val="004C733D"/>
    <w:rsid w:val="004D202F"/>
    <w:rsid w:val="004E1D36"/>
    <w:rsid w:val="004E3188"/>
    <w:rsid w:val="004F4FB6"/>
    <w:rsid w:val="00504A68"/>
    <w:rsid w:val="00513F7B"/>
    <w:rsid w:val="00525E3C"/>
    <w:rsid w:val="005374E5"/>
    <w:rsid w:val="00537CB8"/>
    <w:rsid w:val="00537CFA"/>
    <w:rsid w:val="0054418B"/>
    <w:rsid w:val="00553466"/>
    <w:rsid w:val="0056363D"/>
    <w:rsid w:val="00572523"/>
    <w:rsid w:val="005734BC"/>
    <w:rsid w:val="00576E16"/>
    <w:rsid w:val="00584067"/>
    <w:rsid w:val="00595D95"/>
    <w:rsid w:val="005975E5"/>
    <w:rsid w:val="005A00D1"/>
    <w:rsid w:val="005A0A9D"/>
    <w:rsid w:val="005A3EBD"/>
    <w:rsid w:val="005B4453"/>
    <w:rsid w:val="005B4AE9"/>
    <w:rsid w:val="005B6104"/>
    <w:rsid w:val="005B7F07"/>
    <w:rsid w:val="005C109B"/>
    <w:rsid w:val="005D2E98"/>
    <w:rsid w:val="005D37BB"/>
    <w:rsid w:val="005E0126"/>
    <w:rsid w:val="005E1006"/>
    <w:rsid w:val="005E1CB0"/>
    <w:rsid w:val="005E3343"/>
    <w:rsid w:val="005E54AA"/>
    <w:rsid w:val="005F119B"/>
    <w:rsid w:val="005F6780"/>
    <w:rsid w:val="00604032"/>
    <w:rsid w:val="00606DBE"/>
    <w:rsid w:val="0061617B"/>
    <w:rsid w:val="0061795F"/>
    <w:rsid w:val="00626465"/>
    <w:rsid w:val="00632DD9"/>
    <w:rsid w:val="00652D00"/>
    <w:rsid w:val="00653AA9"/>
    <w:rsid w:val="006566F4"/>
    <w:rsid w:val="00656EED"/>
    <w:rsid w:val="006578D8"/>
    <w:rsid w:val="006633D1"/>
    <w:rsid w:val="00671932"/>
    <w:rsid w:val="00673591"/>
    <w:rsid w:val="00676C61"/>
    <w:rsid w:val="00676D41"/>
    <w:rsid w:val="00681536"/>
    <w:rsid w:val="006938AC"/>
    <w:rsid w:val="00693FE9"/>
    <w:rsid w:val="006A2FCC"/>
    <w:rsid w:val="006A590C"/>
    <w:rsid w:val="006B56A7"/>
    <w:rsid w:val="006C0E36"/>
    <w:rsid w:val="006C3FEF"/>
    <w:rsid w:val="006C422D"/>
    <w:rsid w:val="006C7328"/>
    <w:rsid w:val="006D09CE"/>
    <w:rsid w:val="006F487F"/>
    <w:rsid w:val="00700753"/>
    <w:rsid w:val="00700C8F"/>
    <w:rsid w:val="00701DC8"/>
    <w:rsid w:val="00707469"/>
    <w:rsid w:val="00707A7F"/>
    <w:rsid w:val="00707B4F"/>
    <w:rsid w:val="00720B41"/>
    <w:rsid w:val="00731AC9"/>
    <w:rsid w:val="007332F2"/>
    <w:rsid w:val="0073701B"/>
    <w:rsid w:val="00746C61"/>
    <w:rsid w:val="007529E6"/>
    <w:rsid w:val="0076661E"/>
    <w:rsid w:val="00770F0C"/>
    <w:rsid w:val="00771943"/>
    <w:rsid w:val="00772DD6"/>
    <w:rsid w:val="00775A96"/>
    <w:rsid w:val="00782F48"/>
    <w:rsid w:val="007855B5"/>
    <w:rsid w:val="0078718D"/>
    <w:rsid w:val="00795FB2"/>
    <w:rsid w:val="007A3C28"/>
    <w:rsid w:val="007A3FFC"/>
    <w:rsid w:val="007A59BC"/>
    <w:rsid w:val="007A699D"/>
    <w:rsid w:val="007C4AB6"/>
    <w:rsid w:val="007C569C"/>
    <w:rsid w:val="007C64D3"/>
    <w:rsid w:val="007D4FBB"/>
    <w:rsid w:val="007E2C08"/>
    <w:rsid w:val="007F549F"/>
    <w:rsid w:val="00814161"/>
    <w:rsid w:val="00816969"/>
    <w:rsid w:val="008353AD"/>
    <w:rsid w:val="0084288E"/>
    <w:rsid w:val="008545F6"/>
    <w:rsid w:val="00856CBD"/>
    <w:rsid w:val="0087454D"/>
    <w:rsid w:val="00875407"/>
    <w:rsid w:val="00876AD8"/>
    <w:rsid w:val="00876BC9"/>
    <w:rsid w:val="008776DB"/>
    <w:rsid w:val="00883733"/>
    <w:rsid w:val="00883897"/>
    <w:rsid w:val="00884683"/>
    <w:rsid w:val="008954B7"/>
    <w:rsid w:val="008959A3"/>
    <w:rsid w:val="008A2A30"/>
    <w:rsid w:val="008A6ED8"/>
    <w:rsid w:val="008B41FB"/>
    <w:rsid w:val="008B6968"/>
    <w:rsid w:val="008C1058"/>
    <w:rsid w:val="008D0FC9"/>
    <w:rsid w:val="008E0F8B"/>
    <w:rsid w:val="008F1D5F"/>
    <w:rsid w:val="008F244E"/>
    <w:rsid w:val="00903E38"/>
    <w:rsid w:val="00913C6F"/>
    <w:rsid w:val="0093694D"/>
    <w:rsid w:val="00937750"/>
    <w:rsid w:val="0094485C"/>
    <w:rsid w:val="0094696A"/>
    <w:rsid w:val="00953442"/>
    <w:rsid w:val="00962451"/>
    <w:rsid w:val="009636A8"/>
    <w:rsid w:val="0096593E"/>
    <w:rsid w:val="0098171D"/>
    <w:rsid w:val="00982469"/>
    <w:rsid w:val="00987EEB"/>
    <w:rsid w:val="009A3D9C"/>
    <w:rsid w:val="009A52CF"/>
    <w:rsid w:val="009B08A6"/>
    <w:rsid w:val="009B262A"/>
    <w:rsid w:val="009B729D"/>
    <w:rsid w:val="009C0EAF"/>
    <w:rsid w:val="009C281E"/>
    <w:rsid w:val="009C74B5"/>
    <w:rsid w:val="009D2D50"/>
    <w:rsid w:val="009D7372"/>
    <w:rsid w:val="009E626C"/>
    <w:rsid w:val="009F1889"/>
    <w:rsid w:val="00A100C9"/>
    <w:rsid w:val="00A169B5"/>
    <w:rsid w:val="00A215D7"/>
    <w:rsid w:val="00A21CD8"/>
    <w:rsid w:val="00A400CF"/>
    <w:rsid w:val="00A41DCD"/>
    <w:rsid w:val="00A55BB2"/>
    <w:rsid w:val="00A55C5F"/>
    <w:rsid w:val="00A6187A"/>
    <w:rsid w:val="00A6439C"/>
    <w:rsid w:val="00A65294"/>
    <w:rsid w:val="00A655B9"/>
    <w:rsid w:val="00A775D6"/>
    <w:rsid w:val="00A95368"/>
    <w:rsid w:val="00AA1600"/>
    <w:rsid w:val="00AA7863"/>
    <w:rsid w:val="00AB1FE4"/>
    <w:rsid w:val="00AB3A14"/>
    <w:rsid w:val="00AD0025"/>
    <w:rsid w:val="00AE0451"/>
    <w:rsid w:val="00AF0369"/>
    <w:rsid w:val="00AF16A7"/>
    <w:rsid w:val="00B036BB"/>
    <w:rsid w:val="00B12903"/>
    <w:rsid w:val="00B1457E"/>
    <w:rsid w:val="00B14E2C"/>
    <w:rsid w:val="00B17000"/>
    <w:rsid w:val="00B24841"/>
    <w:rsid w:val="00B33F56"/>
    <w:rsid w:val="00B362DC"/>
    <w:rsid w:val="00B55A38"/>
    <w:rsid w:val="00B619A1"/>
    <w:rsid w:val="00B6215C"/>
    <w:rsid w:val="00B6582A"/>
    <w:rsid w:val="00B702A6"/>
    <w:rsid w:val="00B712D1"/>
    <w:rsid w:val="00B7430C"/>
    <w:rsid w:val="00B74AE3"/>
    <w:rsid w:val="00B77A40"/>
    <w:rsid w:val="00B84EF7"/>
    <w:rsid w:val="00B86BB3"/>
    <w:rsid w:val="00B873D0"/>
    <w:rsid w:val="00B9556A"/>
    <w:rsid w:val="00B97B1D"/>
    <w:rsid w:val="00BB0CFC"/>
    <w:rsid w:val="00BB51FD"/>
    <w:rsid w:val="00BC08DD"/>
    <w:rsid w:val="00BC3C78"/>
    <w:rsid w:val="00BC5757"/>
    <w:rsid w:val="00BC6DFF"/>
    <w:rsid w:val="00BE28A5"/>
    <w:rsid w:val="00BE4D1F"/>
    <w:rsid w:val="00BF09C0"/>
    <w:rsid w:val="00BF1E57"/>
    <w:rsid w:val="00BF7349"/>
    <w:rsid w:val="00C015B6"/>
    <w:rsid w:val="00C0351C"/>
    <w:rsid w:val="00C0720A"/>
    <w:rsid w:val="00C1098A"/>
    <w:rsid w:val="00C1213B"/>
    <w:rsid w:val="00C127F1"/>
    <w:rsid w:val="00C17839"/>
    <w:rsid w:val="00C252FC"/>
    <w:rsid w:val="00C32581"/>
    <w:rsid w:val="00C34CF9"/>
    <w:rsid w:val="00C36A3F"/>
    <w:rsid w:val="00C378BD"/>
    <w:rsid w:val="00C40391"/>
    <w:rsid w:val="00C55326"/>
    <w:rsid w:val="00C554EE"/>
    <w:rsid w:val="00C55F64"/>
    <w:rsid w:val="00C633C5"/>
    <w:rsid w:val="00C7434C"/>
    <w:rsid w:val="00C74443"/>
    <w:rsid w:val="00C757AA"/>
    <w:rsid w:val="00C8279F"/>
    <w:rsid w:val="00CA5347"/>
    <w:rsid w:val="00CB1DC1"/>
    <w:rsid w:val="00CB2112"/>
    <w:rsid w:val="00CB5CE2"/>
    <w:rsid w:val="00CC1782"/>
    <w:rsid w:val="00CC3B51"/>
    <w:rsid w:val="00CD5E12"/>
    <w:rsid w:val="00CD5FC9"/>
    <w:rsid w:val="00CE2019"/>
    <w:rsid w:val="00CF2763"/>
    <w:rsid w:val="00D00186"/>
    <w:rsid w:val="00D011AD"/>
    <w:rsid w:val="00D31C58"/>
    <w:rsid w:val="00D3765F"/>
    <w:rsid w:val="00D513AD"/>
    <w:rsid w:val="00D51AC0"/>
    <w:rsid w:val="00D521C5"/>
    <w:rsid w:val="00D609F5"/>
    <w:rsid w:val="00D60C8E"/>
    <w:rsid w:val="00D65E06"/>
    <w:rsid w:val="00D664C1"/>
    <w:rsid w:val="00D665E0"/>
    <w:rsid w:val="00D7094B"/>
    <w:rsid w:val="00D72D9F"/>
    <w:rsid w:val="00D74397"/>
    <w:rsid w:val="00D758E1"/>
    <w:rsid w:val="00D778AD"/>
    <w:rsid w:val="00D84175"/>
    <w:rsid w:val="00D90147"/>
    <w:rsid w:val="00D9205B"/>
    <w:rsid w:val="00D92108"/>
    <w:rsid w:val="00DA2307"/>
    <w:rsid w:val="00DB5980"/>
    <w:rsid w:val="00DC2434"/>
    <w:rsid w:val="00DC2564"/>
    <w:rsid w:val="00DC7C2D"/>
    <w:rsid w:val="00DD0747"/>
    <w:rsid w:val="00DE4D1D"/>
    <w:rsid w:val="00DF1419"/>
    <w:rsid w:val="00DF4CB5"/>
    <w:rsid w:val="00E02603"/>
    <w:rsid w:val="00E0312B"/>
    <w:rsid w:val="00E153B3"/>
    <w:rsid w:val="00E17287"/>
    <w:rsid w:val="00E30D2D"/>
    <w:rsid w:val="00E33285"/>
    <w:rsid w:val="00E33FDE"/>
    <w:rsid w:val="00E36CFB"/>
    <w:rsid w:val="00E40BCD"/>
    <w:rsid w:val="00E4283E"/>
    <w:rsid w:val="00E43507"/>
    <w:rsid w:val="00E44E0B"/>
    <w:rsid w:val="00E46724"/>
    <w:rsid w:val="00E5223E"/>
    <w:rsid w:val="00E626FE"/>
    <w:rsid w:val="00E71869"/>
    <w:rsid w:val="00E90343"/>
    <w:rsid w:val="00E95622"/>
    <w:rsid w:val="00E9681F"/>
    <w:rsid w:val="00EA007C"/>
    <w:rsid w:val="00EA52E1"/>
    <w:rsid w:val="00EA5739"/>
    <w:rsid w:val="00EA67D3"/>
    <w:rsid w:val="00EB3394"/>
    <w:rsid w:val="00EC3FEB"/>
    <w:rsid w:val="00EC4586"/>
    <w:rsid w:val="00EC66D7"/>
    <w:rsid w:val="00ED4BA1"/>
    <w:rsid w:val="00ED5EF5"/>
    <w:rsid w:val="00EE52E4"/>
    <w:rsid w:val="00EF0958"/>
    <w:rsid w:val="00EF300A"/>
    <w:rsid w:val="00F03DBC"/>
    <w:rsid w:val="00F04F02"/>
    <w:rsid w:val="00F10578"/>
    <w:rsid w:val="00F13786"/>
    <w:rsid w:val="00F167C2"/>
    <w:rsid w:val="00F20C25"/>
    <w:rsid w:val="00F21D65"/>
    <w:rsid w:val="00F2416E"/>
    <w:rsid w:val="00F24968"/>
    <w:rsid w:val="00F36723"/>
    <w:rsid w:val="00F36B31"/>
    <w:rsid w:val="00F4077B"/>
    <w:rsid w:val="00F40AC4"/>
    <w:rsid w:val="00F5084C"/>
    <w:rsid w:val="00F51CF1"/>
    <w:rsid w:val="00F63B70"/>
    <w:rsid w:val="00F6603B"/>
    <w:rsid w:val="00F70DB6"/>
    <w:rsid w:val="00F75FFE"/>
    <w:rsid w:val="00F823B4"/>
    <w:rsid w:val="00F87B6E"/>
    <w:rsid w:val="00F9086A"/>
    <w:rsid w:val="00F95B9E"/>
    <w:rsid w:val="00F97FB5"/>
    <w:rsid w:val="00FA1E34"/>
    <w:rsid w:val="00FA431B"/>
    <w:rsid w:val="00FA4FDD"/>
    <w:rsid w:val="00FB02EB"/>
    <w:rsid w:val="00FB2AF0"/>
    <w:rsid w:val="00FC342D"/>
    <w:rsid w:val="00FC3684"/>
    <w:rsid w:val="00FC3F53"/>
    <w:rsid w:val="00FC58E0"/>
    <w:rsid w:val="00FE0AA0"/>
    <w:rsid w:val="00FE50B9"/>
    <w:rsid w:val="00FE52B8"/>
    <w:rsid w:val="00FF40D2"/>
    <w:rsid w:val="00FF6B23"/>
    <w:rsid w:val="03398A8F"/>
    <w:rsid w:val="204A6DDF"/>
    <w:rsid w:val="31B192CB"/>
    <w:rsid w:val="36299D73"/>
    <w:rsid w:val="4C1885B5"/>
    <w:rsid w:val="6814446D"/>
    <w:rsid w:val="68AA80F1"/>
    <w:rsid w:val="69330D78"/>
    <w:rsid w:val="7A6E9A0C"/>
    <w:rsid w:val="7E19267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1E9A6"/>
  <w15:chartTrackingRefBased/>
  <w15:docId w15:val="{BAED7284-ABF3-4FC0-BBF9-1F6875EB6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E16"/>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576E16"/>
    <w:rPr>
      <w:i/>
      <w:iCs/>
    </w:rPr>
  </w:style>
  <w:style w:type="paragraph" w:styleId="Footer">
    <w:name w:val="footer"/>
    <w:basedOn w:val="Normal"/>
    <w:link w:val="FooterChar"/>
    <w:rsid w:val="00576E16"/>
    <w:pPr>
      <w:tabs>
        <w:tab w:val="center" w:pos="4153"/>
        <w:tab w:val="right" w:pos="8306"/>
      </w:tabs>
    </w:pPr>
    <w:rPr>
      <w:rFonts w:eastAsia="Times New Roman"/>
      <w:szCs w:val="24"/>
      <w:lang w:val="en-GB"/>
    </w:rPr>
  </w:style>
  <w:style w:type="character" w:customStyle="1" w:styleId="FooterChar">
    <w:name w:val="Footer Char"/>
    <w:basedOn w:val="DefaultParagraphFont"/>
    <w:link w:val="Footer"/>
    <w:rsid w:val="00576E16"/>
    <w:rPr>
      <w:rFonts w:eastAsia="Times New Roman" w:cs="Times New Roman"/>
      <w:szCs w:val="24"/>
      <w:lang w:val="en-GB"/>
    </w:rPr>
  </w:style>
  <w:style w:type="character" w:styleId="PageNumber">
    <w:name w:val="page number"/>
    <w:rsid w:val="00576E16"/>
  </w:style>
  <w:style w:type="paragraph" w:customStyle="1" w:styleId="naisvisr">
    <w:name w:val="naisvisr"/>
    <w:basedOn w:val="Normal"/>
    <w:rsid w:val="00576E16"/>
    <w:pPr>
      <w:spacing w:before="100" w:beforeAutospacing="1" w:after="100" w:afterAutospacing="1"/>
    </w:pPr>
    <w:rPr>
      <w:rFonts w:eastAsia="Times New Roman"/>
      <w:szCs w:val="24"/>
      <w:lang w:eastAsia="lv-LV"/>
    </w:rPr>
  </w:style>
  <w:style w:type="character" w:styleId="Hyperlink">
    <w:name w:val="Hyperlink"/>
    <w:basedOn w:val="DefaultParagraphFont"/>
    <w:uiPriority w:val="99"/>
    <w:unhideWhenUsed/>
    <w:rsid w:val="00D665E0"/>
    <w:rPr>
      <w:color w:val="0563C1" w:themeColor="hyperlink"/>
      <w:u w:val="single"/>
    </w:rPr>
  </w:style>
  <w:style w:type="character" w:styleId="UnresolvedMention">
    <w:name w:val="Unresolved Mention"/>
    <w:basedOn w:val="DefaultParagraphFont"/>
    <w:uiPriority w:val="99"/>
    <w:semiHidden/>
    <w:unhideWhenUsed/>
    <w:rsid w:val="00D778AD"/>
    <w:rPr>
      <w:color w:val="605E5C"/>
      <w:shd w:val="clear" w:color="auto" w:fill="E1DFDD"/>
    </w:rPr>
  </w:style>
  <w:style w:type="paragraph" w:styleId="Header">
    <w:name w:val="header"/>
    <w:basedOn w:val="Normal"/>
    <w:link w:val="HeaderChar"/>
    <w:uiPriority w:val="99"/>
    <w:semiHidden/>
    <w:unhideWhenUsed/>
    <w:rsid w:val="00EC66D7"/>
    <w:pPr>
      <w:tabs>
        <w:tab w:val="center" w:pos="4680"/>
        <w:tab w:val="right" w:pos="9360"/>
      </w:tabs>
    </w:pPr>
  </w:style>
  <w:style w:type="character" w:customStyle="1" w:styleId="HeaderChar">
    <w:name w:val="Header Char"/>
    <w:basedOn w:val="DefaultParagraphFont"/>
    <w:link w:val="Header"/>
    <w:uiPriority w:val="99"/>
    <w:semiHidden/>
    <w:rsid w:val="00EC66D7"/>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9352">
      <w:bodyDiv w:val="1"/>
      <w:marLeft w:val="0"/>
      <w:marRight w:val="0"/>
      <w:marTop w:val="0"/>
      <w:marBottom w:val="0"/>
      <w:divBdr>
        <w:top w:val="none" w:sz="0" w:space="0" w:color="auto"/>
        <w:left w:val="none" w:sz="0" w:space="0" w:color="auto"/>
        <w:bottom w:val="none" w:sz="0" w:space="0" w:color="auto"/>
        <w:right w:val="none" w:sz="0" w:space="0" w:color="auto"/>
      </w:divBdr>
    </w:div>
    <w:div w:id="63990065">
      <w:bodyDiv w:val="1"/>
      <w:marLeft w:val="0"/>
      <w:marRight w:val="0"/>
      <w:marTop w:val="0"/>
      <w:marBottom w:val="0"/>
      <w:divBdr>
        <w:top w:val="none" w:sz="0" w:space="0" w:color="auto"/>
        <w:left w:val="none" w:sz="0" w:space="0" w:color="auto"/>
        <w:bottom w:val="none" w:sz="0" w:space="0" w:color="auto"/>
        <w:right w:val="none" w:sz="0" w:space="0" w:color="auto"/>
      </w:divBdr>
      <w:divsChild>
        <w:div w:id="509754572">
          <w:marLeft w:val="0"/>
          <w:marRight w:val="0"/>
          <w:marTop w:val="0"/>
          <w:marBottom w:val="0"/>
          <w:divBdr>
            <w:top w:val="none" w:sz="0" w:space="0" w:color="auto"/>
            <w:left w:val="none" w:sz="0" w:space="0" w:color="auto"/>
            <w:bottom w:val="none" w:sz="0" w:space="0" w:color="auto"/>
            <w:right w:val="none" w:sz="0" w:space="0" w:color="auto"/>
          </w:divBdr>
        </w:div>
        <w:div w:id="1849565249">
          <w:marLeft w:val="0"/>
          <w:marRight w:val="0"/>
          <w:marTop w:val="0"/>
          <w:marBottom w:val="0"/>
          <w:divBdr>
            <w:top w:val="none" w:sz="0" w:space="0" w:color="auto"/>
            <w:left w:val="none" w:sz="0" w:space="0" w:color="auto"/>
            <w:bottom w:val="none" w:sz="0" w:space="0" w:color="auto"/>
            <w:right w:val="none" w:sz="0" w:space="0" w:color="auto"/>
          </w:divBdr>
        </w:div>
        <w:div w:id="1928148832">
          <w:marLeft w:val="0"/>
          <w:marRight w:val="0"/>
          <w:marTop w:val="0"/>
          <w:marBottom w:val="0"/>
          <w:divBdr>
            <w:top w:val="none" w:sz="0" w:space="0" w:color="auto"/>
            <w:left w:val="none" w:sz="0" w:space="0" w:color="auto"/>
            <w:bottom w:val="none" w:sz="0" w:space="0" w:color="auto"/>
            <w:right w:val="none" w:sz="0" w:space="0" w:color="auto"/>
          </w:divBdr>
        </w:div>
        <w:div w:id="2101637485">
          <w:marLeft w:val="0"/>
          <w:marRight w:val="0"/>
          <w:marTop w:val="0"/>
          <w:marBottom w:val="0"/>
          <w:divBdr>
            <w:top w:val="none" w:sz="0" w:space="0" w:color="auto"/>
            <w:left w:val="none" w:sz="0" w:space="0" w:color="auto"/>
            <w:bottom w:val="none" w:sz="0" w:space="0" w:color="auto"/>
            <w:right w:val="none" w:sz="0" w:space="0" w:color="auto"/>
          </w:divBdr>
        </w:div>
      </w:divsChild>
    </w:div>
    <w:div w:id="117771029">
      <w:bodyDiv w:val="1"/>
      <w:marLeft w:val="0"/>
      <w:marRight w:val="0"/>
      <w:marTop w:val="0"/>
      <w:marBottom w:val="0"/>
      <w:divBdr>
        <w:top w:val="none" w:sz="0" w:space="0" w:color="auto"/>
        <w:left w:val="none" w:sz="0" w:space="0" w:color="auto"/>
        <w:bottom w:val="none" w:sz="0" w:space="0" w:color="auto"/>
        <w:right w:val="none" w:sz="0" w:space="0" w:color="auto"/>
      </w:divBdr>
    </w:div>
    <w:div w:id="117990578">
      <w:bodyDiv w:val="1"/>
      <w:marLeft w:val="0"/>
      <w:marRight w:val="0"/>
      <w:marTop w:val="0"/>
      <w:marBottom w:val="0"/>
      <w:divBdr>
        <w:top w:val="none" w:sz="0" w:space="0" w:color="auto"/>
        <w:left w:val="none" w:sz="0" w:space="0" w:color="auto"/>
        <w:bottom w:val="none" w:sz="0" w:space="0" w:color="auto"/>
        <w:right w:val="none" w:sz="0" w:space="0" w:color="auto"/>
      </w:divBdr>
    </w:div>
    <w:div w:id="118308382">
      <w:bodyDiv w:val="1"/>
      <w:marLeft w:val="0"/>
      <w:marRight w:val="0"/>
      <w:marTop w:val="0"/>
      <w:marBottom w:val="0"/>
      <w:divBdr>
        <w:top w:val="none" w:sz="0" w:space="0" w:color="auto"/>
        <w:left w:val="none" w:sz="0" w:space="0" w:color="auto"/>
        <w:bottom w:val="none" w:sz="0" w:space="0" w:color="auto"/>
        <w:right w:val="none" w:sz="0" w:space="0" w:color="auto"/>
      </w:divBdr>
      <w:divsChild>
        <w:div w:id="454450750">
          <w:marLeft w:val="0"/>
          <w:marRight w:val="0"/>
          <w:marTop w:val="0"/>
          <w:marBottom w:val="0"/>
          <w:divBdr>
            <w:top w:val="none" w:sz="0" w:space="0" w:color="auto"/>
            <w:left w:val="none" w:sz="0" w:space="0" w:color="auto"/>
            <w:bottom w:val="none" w:sz="0" w:space="0" w:color="auto"/>
            <w:right w:val="none" w:sz="0" w:space="0" w:color="auto"/>
          </w:divBdr>
        </w:div>
        <w:div w:id="852497067">
          <w:marLeft w:val="0"/>
          <w:marRight w:val="0"/>
          <w:marTop w:val="0"/>
          <w:marBottom w:val="0"/>
          <w:divBdr>
            <w:top w:val="none" w:sz="0" w:space="0" w:color="auto"/>
            <w:left w:val="none" w:sz="0" w:space="0" w:color="auto"/>
            <w:bottom w:val="none" w:sz="0" w:space="0" w:color="auto"/>
            <w:right w:val="none" w:sz="0" w:space="0" w:color="auto"/>
          </w:divBdr>
        </w:div>
        <w:div w:id="1100494285">
          <w:marLeft w:val="0"/>
          <w:marRight w:val="0"/>
          <w:marTop w:val="0"/>
          <w:marBottom w:val="0"/>
          <w:divBdr>
            <w:top w:val="none" w:sz="0" w:space="0" w:color="auto"/>
            <w:left w:val="none" w:sz="0" w:space="0" w:color="auto"/>
            <w:bottom w:val="none" w:sz="0" w:space="0" w:color="auto"/>
            <w:right w:val="none" w:sz="0" w:space="0" w:color="auto"/>
          </w:divBdr>
        </w:div>
        <w:div w:id="1431201547">
          <w:marLeft w:val="0"/>
          <w:marRight w:val="0"/>
          <w:marTop w:val="0"/>
          <w:marBottom w:val="0"/>
          <w:divBdr>
            <w:top w:val="none" w:sz="0" w:space="0" w:color="auto"/>
            <w:left w:val="none" w:sz="0" w:space="0" w:color="auto"/>
            <w:bottom w:val="none" w:sz="0" w:space="0" w:color="auto"/>
            <w:right w:val="none" w:sz="0" w:space="0" w:color="auto"/>
          </w:divBdr>
        </w:div>
      </w:divsChild>
    </w:div>
    <w:div w:id="126168908">
      <w:bodyDiv w:val="1"/>
      <w:marLeft w:val="0"/>
      <w:marRight w:val="0"/>
      <w:marTop w:val="0"/>
      <w:marBottom w:val="0"/>
      <w:divBdr>
        <w:top w:val="none" w:sz="0" w:space="0" w:color="auto"/>
        <w:left w:val="none" w:sz="0" w:space="0" w:color="auto"/>
        <w:bottom w:val="none" w:sz="0" w:space="0" w:color="auto"/>
        <w:right w:val="none" w:sz="0" w:space="0" w:color="auto"/>
      </w:divBdr>
    </w:div>
    <w:div w:id="130711096">
      <w:bodyDiv w:val="1"/>
      <w:marLeft w:val="0"/>
      <w:marRight w:val="0"/>
      <w:marTop w:val="0"/>
      <w:marBottom w:val="0"/>
      <w:divBdr>
        <w:top w:val="none" w:sz="0" w:space="0" w:color="auto"/>
        <w:left w:val="none" w:sz="0" w:space="0" w:color="auto"/>
        <w:bottom w:val="none" w:sz="0" w:space="0" w:color="auto"/>
        <w:right w:val="none" w:sz="0" w:space="0" w:color="auto"/>
      </w:divBdr>
    </w:div>
    <w:div w:id="139537440">
      <w:bodyDiv w:val="1"/>
      <w:marLeft w:val="0"/>
      <w:marRight w:val="0"/>
      <w:marTop w:val="0"/>
      <w:marBottom w:val="0"/>
      <w:divBdr>
        <w:top w:val="none" w:sz="0" w:space="0" w:color="auto"/>
        <w:left w:val="none" w:sz="0" w:space="0" w:color="auto"/>
        <w:bottom w:val="none" w:sz="0" w:space="0" w:color="auto"/>
        <w:right w:val="none" w:sz="0" w:space="0" w:color="auto"/>
      </w:divBdr>
    </w:div>
    <w:div w:id="142814211">
      <w:bodyDiv w:val="1"/>
      <w:marLeft w:val="0"/>
      <w:marRight w:val="0"/>
      <w:marTop w:val="0"/>
      <w:marBottom w:val="0"/>
      <w:divBdr>
        <w:top w:val="none" w:sz="0" w:space="0" w:color="auto"/>
        <w:left w:val="none" w:sz="0" w:space="0" w:color="auto"/>
        <w:bottom w:val="none" w:sz="0" w:space="0" w:color="auto"/>
        <w:right w:val="none" w:sz="0" w:space="0" w:color="auto"/>
      </w:divBdr>
    </w:div>
    <w:div w:id="173962207">
      <w:bodyDiv w:val="1"/>
      <w:marLeft w:val="0"/>
      <w:marRight w:val="0"/>
      <w:marTop w:val="0"/>
      <w:marBottom w:val="0"/>
      <w:divBdr>
        <w:top w:val="none" w:sz="0" w:space="0" w:color="auto"/>
        <w:left w:val="none" w:sz="0" w:space="0" w:color="auto"/>
        <w:bottom w:val="none" w:sz="0" w:space="0" w:color="auto"/>
        <w:right w:val="none" w:sz="0" w:space="0" w:color="auto"/>
      </w:divBdr>
    </w:div>
    <w:div w:id="217861054">
      <w:bodyDiv w:val="1"/>
      <w:marLeft w:val="0"/>
      <w:marRight w:val="0"/>
      <w:marTop w:val="0"/>
      <w:marBottom w:val="0"/>
      <w:divBdr>
        <w:top w:val="none" w:sz="0" w:space="0" w:color="auto"/>
        <w:left w:val="none" w:sz="0" w:space="0" w:color="auto"/>
        <w:bottom w:val="none" w:sz="0" w:space="0" w:color="auto"/>
        <w:right w:val="none" w:sz="0" w:space="0" w:color="auto"/>
      </w:divBdr>
    </w:div>
    <w:div w:id="264921614">
      <w:bodyDiv w:val="1"/>
      <w:marLeft w:val="0"/>
      <w:marRight w:val="0"/>
      <w:marTop w:val="0"/>
      <w:marBottom w:val="0"/>
      <w:divBdr>
        <w:top w:val="none" w:sz="0" w:space="0" w:color="auto"/>
        <w:left w:val="none" w:sz="0" w:space="0" w:color="auto"/>
        <w:bottom w:val="none" w:sz="0" w:space="0" w:color="auto"/>
        <w:right w:val="none" w:sz="0" w:space="0" w:color="auto"/>
      </w:divBdr>
    </w:div>
    <w:div w:id="289240137">
      <w:bodyDiv w:val="1"/>
      <w:marLeft w:val="0"/>
      <w:marRight w:val="0"/>
      <w:marTop w:val="0"/>
      <w:marBottom w:val="0"/>
      <w:divBdr>
        <w:top w:val="none" w:sz="0" w:space="0" w:color="auto"/>
        <w:left w:val="none" w:sz="0" w:space="0" w:color="auto"/>
        <w:bottom w:val="none" w:sz="0" w:space="0" w:color="auto"/>
        <w:right w:val="none" w:sz="0" w:space="0" w:color="auto"/>
      </w:divBdr>
    </w:div>
    <w:div w:id="301807937">
      <w:bodyDiv w:val="1"/>
      <w:marLeft w:val="0"/>
      <w:marRight w:val="0"/>
      <w:marTop w:val="0"/>
      <w:marBottom w:val="0"/>
      <w:divBdr>
        <w:top w:val="none" w:sz="0" w:space="0" w:color="auto"/>
        <w:left w:val="none" w:sz="0" w:space="0" w:color="auto"/>
        <w:bottom w:val="none" w:sz="0" w:space="0" w:color="auto"/>
        <w:right w:val="none" w:sz="0" w:space="0" w:color="auto"/>
      </w:divBdr>
    </w:div>
    <w:div w:id="304624873">
      <w:bodyDiv w:val="1"/>
      <w:marLeft w:val="0"/>
      <w:marRight w:val="0"/>
      <w:marTop w:val="0"/>
      <w:marBottom w:val="0"/>
      <w:divBdr>
        <w:top w:val="none" w:sz="0" w:space="0" w:color="auto"/>
        <w:left w:val="none" w:sz="0" w:space="0" w:color="auto"/>
        <w:bottom w:val="none" w:sz="0" w:space="0" w:color="auto"/>
        <w:right w:val="none" w:sz="0" w:space="0" w:color="auto"/>
      </w:divBdr>
    </w:div>
    <w:div w:id="323435745">
      <w:bodyDiv w:val="1"/>
      <w:marLeft w:val="0"/>
      <w:marRight w:val="0"/>
      <w:marTop w:val="0"/>
      <w:marBottom w:val="0"/>
      <w:divBdr>
        <w:top w:val="none" w:sz="0" w:space="0" w:color="auto"/>
        <w:left w:val="none" w:sz="0" w:space="0" w:color="auto"/>
        <w:bottom w:val="none" w:sz="0" w:space="0" w:color="auto"/>
        <w:right w:val="none" w:sz="0" w:space="0" w:color="auto"/>
      </w:divBdr>
    </w:div>
    <w:div w:id="341972536">
      <w:bodyDiv w:val="1"/>
      <w:marLeft w:val="0"/>
      <w:marRight w:val="0"/>
      <w:marTop w:val="0"/>
      <w:marBottom w:val="0"/>
      <w:divBdr>
        <w:top w:val="none" w:sz="0" w:space="0" w:color="auto"/>
        <w:left w:val="none" w:sz="0" w:space="0" w:color="auto"/>
        <w:bottom w:val="none" w:sz="0" w:space="0" w:color="auto"/>
        <w:right w:val="none" w:sz="0" w:space="0" w:color="auto"/>
      </w:divBdr>
    </w:div>
    <w:div w:id="359936223">
      <w:bodyDiv w:val="1"/>
      <w:marLeft w:val="0"/>
      <w:marRight w:val="0"/>
      <w:marTop w:val="0"/>
      <w:marBottom w:val="0"/>
      <w:divBdr>
        <w:top w:val="none" w:sz="0" w:space="0" w:color="auto"/>
        <w:left w:val="none" w:sz="0" w:space="0" w:color="auto"/>
        <w:bottom w:val="none" w:sz="0" w:space="0" w:color="auto"/>
        <w:right w:val="none" w:sz="0" w:space="0" w:color="auto"/>
      </w:divBdr>
    </w:div>
    <w:div w:id="378630719">
      <w:bodyDiv w:val="1"/>
      <w:marLeft w:val="0"/>
      <w:marRight w:val="0"/>
      <w:marTop w:val="0"/>
      <w:marBottom w:val="0"/>
      <w:divBdr>
        <w:top w:val="none" w:sz="0" w:space="0" w:color="auto"/>
        <w:left w:val="none" w:sz="0" w:space="0" w:color="auto"/>
        <w:bottom w:val="none" w:sz="0" w:space="0" w:color="auto"/>
        <w:right w:val="none" w:sz="0" w:space="0" w:color="auto"/>
      </w:divBdr>
    </w:div>
    <w:div w:id="428163154">
      <w:bodyDiv w:val="1"/>
      <w:marLeft w:val="0"/>
      <w:marRight w:val="0"/>
      <w:marTop w:val="0"/>
      <w:marBottom w:val="0"/>
      <w:divBdr>
        <w:top w:val="none" w:sz="0" w:space="0" w:color="auto"/>
        <w:left w:val="none" w:sz="0" w:space="0" w:color="auto"/>
        <w:bottom w:val="none" w:sz="0" w:space="0" w:color="auto"/>
        <w:right w:val="none" w:sz="0" w:space="0" w:color="auto"/>
      </w:divBdr>
    </w:div>
    <w:div w:id="428744242">
      <w:bodyDiv w:val="1"/>
      <w:marLeft w:val="0"/>
      <w:marRight w:val="0"/>
      <w:marTop w:val="0"/>
      <w:marBottom w:val="0"/>
      <w:divBdr>
        <w:top w:val="none" w:sz="0" w:space="0" w:color="auto"/>
        <w:left w:val="none" w:sz="0" w:space="0" w:color="auto"/>
        <w:bottom w:val="none" w:sz="0" w:space="0" w:color="auto"/>
        <w:right w:val="none" w:sz="0" w:space="0" w:color="auto"/>
      </w:divBdr>
    </w:div>
    <w:div w:id="455756504">
      <w:bodyDiv w:val="1"/>
      <w:marLeft w:val="0"/>
      <w:marRight w:val="0"/>
      <w:marTop w:val="0"/>
      <w:marBottom w:val="0"/>
      <w:divBdr>
        <w:top w:val="none" w:sz="0" w:space="0" w:color="auto"/>
        <w:left w:val="none" w:sz="0" w:space="0" w:color="auto"/>
        <w:bottom w:val="none" w:sz="0" w:space="0" w:color="auto"/>
        <w:right w:val="none" w:sz="0" w:space="0" w:color="auto"/>
      </w:divBdr>
    </w:div>
    <w:div w:id="486434276">
      <w:bodyDiv w:val="1"/>
      <w:marLeft w:val="0"/>
      <w:marRight w:val="0"/>
      <w:marTop w:val="0"/>
      <w:marBottom w:val="0"/>
      <w:divBdr>
        <w:top w:val="none" w:sz="0" w:space="0" w:color="auto"/>
        <w:left w:val="none" w:sz="0" w:space="0" w:color="auto"/>
        <w:bottom w:val="none" w:sz="0" w:space="0" w:color="auto"/>
        <w:right w:val="none" w:sz="0" w:space="0" w:color="auto"/>
      </w:divBdr>
    </w:div>
    <w:div w:id="488524915">
      <w:bodyDiv w:val="1"/>
      <w:marLeft w:val="0"/>
      <w:marRight w:val="0"/>
      <w:marTop w:val="0"/>
      <w:marBottom w:val="0"/>
      <w:divBdr>
        <w:top w:val="none" w:sz="0" w:space="0" w:color="auto"/>
        <w:left w:val="none" w:sz="0" w:space="0" w:color="auto"/>
        <w:bottom w:val="none" w:sz="0" w:space="0" w:color="auto"/>
        <w:right w:val="none" w:sz="0" w:space="0" w:color="auto"/>
      </w:divBdr>
      <w:divsChild>
        <w:div w:id="192115472">
          <w:marLeft w:val="0"/>
          <w:marRight w:val="0"/>
          <w:marTop w:val="0"/>
          <w:marBottom w:val="0"/>
          <w:divBdr>
            <w:top w:val="none" w:sz="0" w:space="0" w:color="auto"/>
            <w:left w:val="none" w:sz="0" w:space="0" w:color="auto"/>
            <w:bottom w:val="none" w:sz="0" w:space="0" w:color="auto"/>
            <w:right w:val="none" w:sz="0" w:space="0" w:color="auto"/>
          </w:divBdr>
        </w:div>
        <w:div w:id="1273168707">
          <w:marLeft w:val="0"/>
          <w:marRight w:val="0"/>
          <w:marTop w:val="0"/>
          <w:marBottom w:val="0"/>
          <w:divBdr>
            <w:top w:val="none" w:sz="0" w:space="0" w:color="auto"/>
            <w:left w:val="none" w:sz="0" w:space="0" w:color="auto"/>
            <w:bottom w:val="none" w:sz="0" w:space="0" w:color="auto"/>
            <w:right w:val="none" w:sz="0" w:space="0" w:color="auto"/>
          </w:divBdr>
        </w:div>
      </w:divsChild>
    </w:div>
    <w:div w:id="497691298">
      <w:bodyDiv w:val="1"/>
      <w:marLeft w:val="0"/>
      <w:marRight w:val="0"/>
      <w:marTop w:val="0"/>
      <w:marBottom w:val="0"/>
      <w:divBdr>
        <w:top w:val="none" w:sz="0" w:space="0" w:color="auto"/>
        <w:left w:val="none" w:sz="0" w:space="0" w:color="auto"/>
        <w:bottom w:val="none" w:sz="0" w:space="0" w:color="auto"/>
        <w:right w:val="none" w:sz="0" w:space="0" w:color="auto"/>
      </w:divBdr>
    </w:div>
    <w:div w:id="527183884">
      <w:bodyDiv w:val="1"/>
      <w:marLeft w:val="0"/>
      <w:marRight w:val="0"/>
      <w:marTop w:val="0"/>
      <w:marBottom w:val="0"/>
      <w:divBdr>
        <w:top w:val="none" w:sz="0" w:space="0" w:color="auto"/>
        <w:left w:val="none" w:sz="0" w:space="0" w:color="auto"/>
        <w:bottom w:val="none" w:sz="0" w:space="0" w:color="auto"/>
        <w:right w:val="none" w:sz="0" w:space="0" w:color="auto"/>
      </w:divBdr>
    </w:div>
    <w:div w:id="535583453">
      <w:bodyDiv w:val="1"/>
      <w:marLeft w:val="0"/>
      <w:marRight w:val="0"/>
      <w:marTop w:val="0"/>
      <w:marBottom w:val="0"/>
      <w:divBdr>
        <w:top w:val="none" w:sz="0" w:space="0" w:color="auto"/>
        <w:left w:val="none" w:sz="0" w:space="0" w:color="auto"/>
        <w:bottom w:val="none" w:sz="0" w:space="0" w:color="auto"/>
        <w:right w:val="none" w:sz="0" w:space="0" w:color="auto"/>
      </w:divBdr>
    </w:div>
    <w:div w:id="564410191">
      <w:bodyDiv w:val="1"/>
      <w:marLeft w:val="0"/>
      <w:marRight w:val="0"/>
      <w:marTop w:val="0"/>
      <w:marBottom w:val="0"/>
      <w:divBdr>
        <w:top w:val="none" w:sz="0" w:space="0" w:color="auto"/>
        <w:left w:val="none" w:sz="0" w:space="0" w:color="auto"/>
        <w:bottom w:val="none" w:sz="0" w:space="0" w:color="auto"/>
        <w:right w:val="none" w:sz="0" w:space="0" w:color="auto"/>
      </w:divBdr>
    </w:div>
    <w:div w:id="602224976">
      <w:bodyDiv w:val="1"/>
      <w:marLeft w:val="0"/>
      <w:marRight w:val="0"/>
      <w:marTop w:val="0"/>
      <w:marBottom w:val="0"/>
      <w:divBdr>
        <w:top w:val="none" w:sz="0" w:space="0" w:color="auto"/>
        <w:left w:val="none" w:sz="0" w:space="0" w:color="auto"/>
        <w:bottom w:val="none" w:sz="0" w:space="0" w:color="auto"/>
        <w:right w:val="none" w:sz="0" w:space="0" w:color="auto"/>
      </w:divBdr>
    </w:div>
    <w:div w:id="617642669">
      <w:bodyDiv w:val="1"/>
      <w:marLeft w:val="0"/>
      <w:marRight w:val="0"/>
      <w:marTop w:val="0"/>
      <w:marBottom w:val="0"/>
      <w:divBdr>
        <w:top w:val="none" w:sz="0" w:space="0" w:color="auto"/>
        <w:left w:val="none" w:sz="0" w:space="0" w:color="auto"/>
        <w:bottom w:val="none" w:sz="0" w:space="0" w:color="auto"/>
        <w:right w:val="none" w:sz="0" w:space="0" w:color="auto"/>
      </w:divBdr>
    </w:div>
    <w:div w:id="640305667">
      <w:bodyDiv w:val="1"/>
      <w:marLeft w:val="0"/>
      <w:marRight w:val="0"/>
      <w:marTop w:val="0"/>
      <w:marBottom w:val="0"/>
      <w:divBdr>
        <w:top w:val="none" w:sz="0" w:space="0" w:color="auto"/>
        <w:left w:val="none" w:sz="0" w:space="0" w:color="auto"/>
        <w:bottom w:val="none" w:sz="0" w:space="0" w:color="auto"/>
        <w:right w:val="none" w:sz="0" w:space="0" w:color="auto"/>
      </w:divBdr>
    </w:div>
    <w:div w:id="641230027">
      <w:bodyDiv w:val="1"/>
      <w:marLeft w:val="0"/>
      <w:marRight w:val="0"/>
      <w:marTop w:val="0"/>
      <w:marBottom w:val="0"/>
      <w:divBdr>
        <w:top w:val="none" w:sz="0" w:space="0" w:color="auto"/>
        <w:left w:val="none" w:sz="0" w:space="0" w:color="auto"/>
        <w:bottom w:val="none" w:sz="0" w:space="0" w:color="auto"/>
        <w:right w:val="none" w:sz="0" w:space="0" w:color="auto"/>
      </w:divBdr>
    </w:div>
    <w:div w:id="663897513">
      <w:bodyDiv w:val="1"/>
      <w:marLeft w:val="0"/>
      <w:marRight w:val="0"/>
      <w:marTop w:val="0"/>
      <w:marBottom w:val="0"/>
      <w:divBdr>
        <w:top w:val="none" w:sz="0" w:space="0" w:color="auto"/>
        <w:left w:val="none" w:sz="0" w:space="0" w:color="auto"/>
        <w:bottom w:val="none" w:sz="0" w:space="0" w:color="auto"/>
        <w:right w:val="none" w:sz="0" w:space="0" w:color="auto"/>
      </w:divBdr>
    </w:div>
    <w:div w:id="693699402">
      <w:bodyDiv w:val="1"/>
      <w:marLeft w:val="0"/>
      <w:marRight w:val="0"/>
      <w:marTop w:val="0"/>
      <w:marBottom w:val="0"/>
      <w:divBdr>
        <w:top w:val="none" w:sz="0" w:space="0" w:color="auto"/>
        <w:left w:val="none" w:sz="0" w:space="0" w:color="auto"/>
        <w:bottom w:val="none" w:sz="0" w:space="0" w:color="auto"/>
        <w:right w:val="none" w:sz="0" w:space="0" w:color="auto"/>
      </w:divBdr>
    </w:div>
    <w:div w:id="708995344">
      <w:bodyDiv w:val="1"/>
      <w:marLeft w:val="0"/>
      <w:marRight w:val="0"/>
      <w:marTop w:val="0"/>
      <w:marBottom w:val="0"/>
      <w:divBdr>
        <w:top w:val="none" w:sz="0" w:space="0" w:color="auto"/>
        <w:left w:val="none" w:sz="0" w:space="0" w:color="auto"/>
        <w:bottom w:val="none" w:sz="0" w:space="0" w:color="auto"/>
        <w:right w:val="none" w:sz="0" w:space="0" w:color="auto"/>
      </w:divBdr>
    </w:div>
    <w:div w:id="732778418">
      <w:bodyDiv w:val="1"/>
      <w:marLeft w:val="0"/>
      <w:marRight w:val="0"/>
      <w:marTop w:val="0"/>
      <w:marBottom w:val="0"/>
      <w:divBdr>
        <w:top w:val="none" w:sz="0" w:space="0" w:color="auto"/>
        <w:left w:val="none" w:sz="0" w:space="0" w:color="auto"/>
        <w:bottom w:val="none" w:sz="0" w:space="0" w:color="auto"/>
        <w:right w:val="none" w:sz="0" w:space="0" w:color="auto"/>
      </w:divBdr>
    </w:div>
    <w:div w:id="771171477">
      <w:bodyDiv w:val="1"/>
      <w:marLeft w:val="0"/>
      <w:marRight w:val="0"/>
      <w:marTop w:val="0"/>
      <w:marBottom w:val="0"/>
      <w:divBdr>
        <w:top w:val="none" w:sz="0" w:space="0" w:color="auto"/>
        <w:left w:val="none" w:sz="0" w:space="0" w:color="auto"/>
        <w:bottom w:val="none" w:sz="0" w:space="0" w:color="auto"/>
        <w:right w:val="none" w:sz="0" w:space="0" w:color="auto"/>
      </w:divBdr>
    </w:div>
    <w:div w:id="795568437">
      <w:bodyDiv w:val="1"/>
      <w:marLeft w:val="0"/>
      <w:marRight w:val="0"/>
      <w:marTop w:val="0"/>
      <w:marBottom w:val="0"/>
      <w:divBdr>
        <w:top w:val="none" w:sz="0" w:space="0" w:color="auto"/>
        <w:left w:val="none" w:sz="0" w:space="0" w:color="auto"/>
        <w:bottom w:val="none" w:sz="0" w:space="0" w:color="auto"/>
        <w:right w:val="none" w:sz="0" w:space="0" w:color="auto"/>
      </w:divBdr>
    </w:div>
    <w:div w:id="863834567">
      <w:bodyDiv w:val="1"/>
      <w:marLeft w:val="0"/>
      <w:marRight w:val="0"/>
      <w:marTop w:val="0"/>
      <w:marBottom w:val="0"/>
      <w:divBdr>
        <w:top w:val="none" w:sz="0" w:space="0" w:color="auto"/>
        <w:left w:val="none" w:sz="0" w:space="0" w:color="auto"/>
        <w:bottom w:val="none" w:sz="0" w:space="0" w:color="auto"/>
        <w:right w:val="none" w:sz="0" w:space="0" w:color="auto"/>
      </w:divBdr>
    </w:div>
    <w:div w:id="867448857">
      <w:bodyDiv w:val="1"/>
      <w:marLeft w:val="0"/>
      <w:marRight w:val="0"/>
      <w:marTop w:val="0"/>
      <w:marBottom w:val="0"/>
      <w:divBdr>
        <w:top w:val="none" w:sz="0" w:space="0" w:color="auto"/>
        <w:left w:val="none" w:sz="0" w:space="0" w:color="auto"/>
        <w:bottom w:val="none" w:sz="0" w:space="0" w:color="auto"/>
        <w:right w:val="none" w:sz="0" w:space="0" w:color="auto"/>
      </w:divBdr>
    </w:div>
    <w:div w:id="935021594">
      <w:bodyDiv w:val="1"/>
      <w:marLeft w:val="0"/>
      <w:marRight w:val="0"/>
      <w:marTop w:val="0"/>
      <w:marBottom w:val="0"/>
      <w:divBdr>
        <w:top w:val="none" w:sz="0" w:space="0" w:color="auto"/>
        <w:left w:val="none" w:sz="0" w:space="0" w:color="auto"/>
        <w:bottom w:val="none" w:sz="0" w:space="0" w:color="auto"/>
        <w:right w:val="none" w:sz="0" w:space="0" w:color="auto"/>
      </w:divBdr>
    </w:div>
    <w:div w:id="1023168792">
      <w:bodyDiv w:val="1"/>
      <w:marLeft w:val="0"/>
      <w:marRight w:val="0"/>
      <w:marTop w:val="0"/>
      <w:marBottom w:val="0"/>
      <w:divBdr>
        <w:top w:val="none" w:sz="0" w:space="0" w:color="auto"/>
        <w:left w:val="none" w:sz="0" w:space="0" w:color="auto"/>
        <w:bottom w:val="none" w:sz="0" w:space="0" w:color="auto"/>
        <w:right w:val="none" w:sz="0" w:space="0" w:color="auto"/>
      </w:divBdr>
    </w:div>
    <w:div w:id="1043291013">
      <w:bodyDiv w:val="1"/>
      <w:marLeft w:val="0"/>
      <w:marRight w:val="0"/>
      <w:marTop w:val="0"/>
      <w:marBottom w:val="0"/>
      <w:divBdr>
        <w:top w:val="none" w:sz="0" w:space="0" w:color="auto"/>
        <w:left w:val="none" w:sz="0" w:space="0" w:color="auto"/>
        <w:bottom w:val="none" w:sz="0" w:space="0" w:color="auto"/>
        <w:right w:val="none" w:sz="0" w:space="0" w:color="auto"/>
      </w:divBdr>
    </w:div>
    <w:div w:id="1050956536">
      <w:bodyDiv w:val="1"/>
      <w:marLeft w:val="0"/>
      <w:marRight w:val="0"/>
      <w:marTop w:val="0"/>
      <w:marBottom w:val="0"/>
      <w:divBdr>
        <w:top w:val="none" w:sz="0" w:space="0" w:color="auto"/>
        <w:left w:val="none" w:sz="0" w:space="0" w:color="auto"/>
        <w:bottom w:val="none" w:sz="0" w:space="0" w:color="auto"/>
        <w:right w:val="none" w:sz="0" w:space="0" w:color="auto"/>
      </w:divBdr>
    </w:div>
    <w:div w:id="1078092946">
      <w:bodyDiv w:val="1"/>
      <w:marLeft w:val="0"/>
      <w:marRight w:val="0"/>
      <w:marTop w:val="0"/>
      <w:marBottom w:val="0"/>
      <w:divBdr>
        <w:top w:val="none" w:sz="0" w:space="0" w:color="auto"/>
        <w:left w:val="none" w:sz="0" w:space="0" w:color="auto"/>
        <w:bottom w:val="none" w:sz="0" w:space="0" w:color="auto"/>
        <w:right w:val="none" w:sz="0" w:space="0" w:color="auto"/>
      </w:divBdr>
    </w:div>
    <w:div w:id="1083990012">
      <w:bodyDiv w:val="1"/>
      <w:marLeft w:val="0"/>
      <w:marRight w:val="0"/>
      <w:marTop w:val="0"/>
      <w:marBottom w:val="0"/>
      <w:divBdr>
        <w:top w:val="none" w:sz="0" w:space="0" w:color="auto"/>
        <w:left w:val="none" w:sz="0" w:space="0" w:color="auto"/>
        <w:bottom w:val="none" w:sz="0" w:space="0" w:color="auto"/>
        <w:right w:val="none" w:sz="0" w:space="0" w:color="auto"/>
      </w:divBdr>
    </w:div>
    <w:div w:id="1087841984">
      <w:bodyDiv w:val="1"/>
      <w:marLeft w:val="0"/>
      <w:marRight w:val="0"/>
      <w:marTop w:val="0"/>
      <w:marBottom w:val="0"/>
      <w:divBdr>
        <w:top w:val="none" w:sz="0" w:space="0" w:color="auto"/>
        <w:left w:val="none" w:sz="0" w:space="0" w:color="auto"/>
        <w:bottom w:val="none" w:sz="0" w:space="0" w:color="auto"/>
        <w:right w:val="none" w:sz="0" w:space="0" w:color="auto"/>
      </w:divBdr>
    </w:div>
    <w:div w:id="1134448414">
      <w:bodyDiv w:val="1"/>
      <w:marLeft w:val="0"/>
      <w:marRight w:val="0"/>
      <w:marTop w:val="0"/>
      <w:marBottom w:val="0"/>
      <w:divBdr>
        <w:top w:val="none" w:sz="0" w:space="0" w:color="auto"/>
        <w:left w:val="none" w:sz="0" w:space="0" w:color="auto"/>
        <w:bottom w:val="none" w:sz="0" w:space="0" w:color="auto"/>
        <w:right w:val="none" w:sz="0" w:space="0" w:color="auto"/>
      </w:divBdr>
    </w:div>
    <w:div w:id="1134525708">
      <w:bodyDiv w:val="1"/>
      <w:marLeft w:val="0"/>
      <w:marRight w:val="0"/>
      <w:marTop w:val="0"/>
      <w:marBottom w:val="0"/>
      <w:divBdr>
        <w:top w:val="none" w:sz="0" w:space="0" w:color="auto"/>
        <w:left w:val="none" w:sz="0" w:space="0" w:color="auto"/>
        <w:bottom w:val="none" w:sz="0" w:space="0" w:color="auto"/>
        <w:right w:val="none" w:sz="0" w:space="0" w:color="auto"/>
      </w:divBdr>
    </w:div>
    <w:div w:id="1153370900">
      <w:bodyDiv w:val="1"/>
      <w:marLeft w:val="0"/>
      <w:marRight w:val="0"/>
      <w:marTop w:val="0"/>
      <w:marBottom w:val="0"/>
      <w:divBdr>
        <w:top w:val="none" w:sz="0" w:space="0" w:color="auto"/>
        <w:left w:val="none" w:sz="0" w:space="0" w:color="auto"/>
        <w:bottom w:val="none" w:sz="0" w:space="0" w:color="auto"/>
        <w:right w:val="none" w:sz="0" w:space="0" w:color="auto"/>
      </w:divBdr>
    </w:div>
    <w:div w:id="1156605420">
      <w:bodyDiv w:val="1"/>
      <w:marLeft w:val="0"/>
      <w:marRight w:val="0"/>
      <w:marTop w:val="0"/>
      <w:marBottom w:val="0"/>
      <w:divBdr>
        <w:top w:val="none" w:sz="0" w:space="0" w:color="auto"/>
        <w:left w:val="none" w:sz="0" w:space="0" w:color="auto"/>
        <w:bottom w:val="none" w:sz="0" w:space="0" w:color="auto"/>
        <w:right w:val="none" w:sz="0" w:space="0" w:color="auto"/>
      </w:divBdr>
    </w:div>
    <w:div w:id="1176650846">
      <w:bodyDiv w:val="1"/>
      <w:marLeft w:val="0"/>
      <w:marRight w:val="0"/>
      <w:marTop w:val="0"/>
      <w:marBottom w:val="0"/>
      <w:divBdr>
        <w:top w:val="none" w:sz="0" w:space="0" w:color="auto"/>
        <w:left w:val="none" w:sz="0" w:space="0" w:color="auto"/>
        <w:bottom w:val="none" w:sz="0" w:space="0" w:color="auto"/>
        <w:right w:val="none" w:sz="0" w:space="0" w:color="auto"/>
      </w:divBdr>
    </w:div>
    <w:div w:id="1269582043">
      <w:bodyDiv w:val="1"/>
      <w:marLeft w:val="0"/>
      <w:marRight w:val="0"/>
      <w:marTop w:val="0"/>
      <w:marBottom w:val="0"/>
      <w:divBdr>
        <w:top w:val="none" w:sz="0" w:space="0" w:color="auto"/>
        <w:left w:val="none" w:sz="0" w:space="0" w:color="auto"/>
        <w:bottom w:val="none" w:sz="0" w:space="0" w:color="auto"/>
        <w:right w:val="none" w:sz="0" w:space="0" w:color="auto"/>
      </w:divBdr>
    </w:div>
    <w:div w:id="1274942813">
      <w:bodyDiv w:val="1"/>
      <w:marLeft w:val="0"/>
      <w:marRight w:val="0"/>
      <w:marTop w:val="0"/>
      <w:marBottom w:val="0"/>
      <w:divBdr>
        <w:top w:val="none" w:sz="0" w:space="0" w:color="auto"/>
        <w:left w:val="none" w:sz="0" w:space="0" w:color="auto"/>
        <w:bottom w:val="none" w:sz="0" w:space="0" w:color="auto"/>
        <w:right w:val="none" w:sz="0" w:space="0" w:color="auto"/>
      </w:divBdr>
    </w:div>
    <w:div w:id="1282111544">
      <w:bodyDiv w:val="1"/>
      <w:marLeft w:val="0"/>
      <w:marRight w:val="0"/>
      <w:marTop w:val="0"/>
      <w:marBottom w:val="0"/>
      <w:divBdr>
        <w:top w:val="none" w:sz="0" w:space="0" w:color="auto"/>
        <w:left w:val="none" w:sz="0" w:space="0" w:color="auto"/>
        <w:bottom w:val="none" w:sz="0" w:space="0" w:color="auto"/>
        <w:right w:val="none" w:sz="0" w:space="0" w:color="auto"/>
      </w:divBdr>
    </w:div>
    <w:div w:id="1285041906">
      <w:bodyDiv w:val="1"/>
      <w:marLeft w:val="0"/>
      <w:marRight w:val="0"/>
      <w:marTop w:val="0"/>
      <w:marBottom w:val="0"/>
      <w:divBdr>
        <w:top w:val="none" w:sz="0" w:space="0" w:color="auto"/>
        <w:left w:val="none" w:sz="0" w:space="0" w:color="auto"/>
        <w:bottom w:val="none" w:sz="0" w:space="0" w:color="auto"/>
        <w:right w:val="none" w:sz="0" w:space="0" w:color="auto"/>
      </w:divBdr>
    </w:div>
    <w:div w:id="1307202675">
      <w:bodyDiv w:val="1"/>
      <w:marLeft w:val="0"/>
      <w:marRight w:val="0"/>
      <w:marTop w:val="0"/>
      <w:marBottom w:val="0"/>
      <w:divBdr>
        <w:top w:val="none" w:sz="0" w:space="0" w:color="auto"/>
        <w:left w:val="none" w:sz="0" w:space="0" w:color="auto"/>
        <w:bottom w:val="none" w:sz="0" w:space="0" w:color="auto"/>
        <w:right w:val="none" w:sz="0" w:space="0" w:color="auto"/>
      </w:divBdr>
    </w:div>
    <w:div w:id="1311715301">
      <w:bodyDiv w:val="1"/>
      <w:marLeft w:val="0"/>
      <w:marRight w:val="0"/>
      <w:marTop w:val="0"/>
      <w:marBottom w:val="0"/>
      <w:divBdr>
        <w:top w:val="none" w:sz="0" w:space="0" w:color="auto"/>
        <w:left w:val="none" w:sz="0" w:space="0" w:color="auto"/>
        <w:bottom w:val="none" w:sz="0" w:space="0" w:color="auto"/>
        <w:right w:val="none" w:sz="0" w:space="0" w:color="auto"/>
      </w:divBdr>
    </w:div>
    <w:div w:id="1318151425">
      <w:bodyDiv w:val="1"/>
      <w:marLeft w:val="0"/>
      <w:marRight w:val="0"/>
      <w:marTop w:val="0"/>
      <w:marBottom w:val="0"/>
      <w:divBdr>
        <w:top w:val="none" w:sz="0" w:space="0" w:color="auto"/>
        <w:left w:val="none" w:sz="0" w:space="0" w:color="auto"/>
        <w:bottom w:val="none" w:sz="0" w:space="0" w:color="auto"/>
        <w:right w:val="none" w:sz="0" w:space="0" w:color="auto"/>
      </w:divBdr>
    </w:div>
    <w:div w:id="1365447637">
      <w:bodyDiv w:val="1"/>
      <w:marLeft w:val="0"/>
      <w:marRight w:val="0"/>
      <w:marTop w:val="0"/>
      <w:marBottom w:val="0"/>
      <w:divBdr>
        <w:top w:val="none" w:sz="0" w:space="0" w:color="auto"/>
        <w:left w:val="none" w:sz="0" w:space="0" w:color="auto"/>
        <w:bottom w:val="none" w:sz="0" w:space="0" w:color="auto"/>
        <w:right w:val="none" w:sz="0" w:space="0" w:color="auto"/>
      </w:divBdr>
    </w:div>
    <w:div w:id="1367753732">
      <w:bodyDiv w:val="1"/>
      <w:marLeft w:val="0"/>
      <w:marRight w:val="0"/>
      <w:marTop w:val="0"/>
      <w:marBottom w:val="0"/>
      <w:divBdr>
        <w:top w:val="none" w:sz="0" w:space="0" w:color="auto"/>
        <w:left w:val="none" w:sz="0" w:space="0" w:color="auto"/>
        <w:bottom w:val="none" w:sz="0" w:space="0" w:color="auto"/>
        <w:right w:val="none" w:sz="0" w:space="0" w:color="auto"/>
      </w:divBdr>
    </w:div>
    <w:div w:id="1377387689">
      <w:bodyDiv w:val="1"/>
      <w:marLeft w:val="0"/>
      <w:marRight w:val="0"/>
      <w:marTop w:val="0"/>
      <w:marBottom w:val="0"/>
      <w:divBdr>
        <w:top w:val="none" w:sz="0" w:space="0" w:color="auto"/>
        <w:left w:val="none" w:sz="0" w:space="0" w:color="auto"/>
        <w:bottom w:val="none" w:sz="0" w:space="0" w:color="auto"/>
        <w:right w:val="none" w:sz="0" w:space="0" w:color="auto"/>
      </w:divBdr>
    </w:div>
    <w:div w:id="1415009544">
      <w:bodyDiv w:val="1"/>
      <w:marLeft w:val="0"/>
      <w:marRight w:val="0"/>
      <w:marTop w:val="0"/>
      <w:marBottom w:val="0"/>
      <w:divBdr>
        <w:top w:val="none" w:sz="0" w:space="0" w:color="auto"/>
        <w:left w:val="none" w:sz="0" w:space="0" w:color="auto"/>
        <w:bottom w:val="none" w:sz="0" w:space="0" w:color="auto"/>
        <w:right w:val="none" w:sz="0" w:space="0" w:color="auto"/>
      </w:divBdr>
    </w:div>
    <w:div w:id="1416394189">
      <w:bodyDiv w:val="1"/>
      <w:marLeft w:val="0"/>
      <w:marRight w:val="0"/>
      <w:marTop w:val="0"/>
      <w:marBottom w:val="0"/>
      <w:divBdr>
        <w:top w:val="none" w:sz="0" w:space="0" w:color="auto"/>
        <w:left w:val="none" w:sz="0" w:space="0" w:color="auto"/>
        <w:bottom w:val="none" w:sz="0" w:space="0" w:color="auto"/>
        <w:right w:val="none" w:sz="0" w:space="0" w:color="auto"/>
      </w:divBdr>
    </w:div>
    <w:div w:id="1433625546">
      <w:bodyDiv w:val="1"/>
      <w:marLeft w:val="0"/>
      <w:marRight w:val="0"/>
      <w:marTop w:val="0"/>
      <w:marBottom w:val="0"/>
      <w:divBdr>
        <w:top w:val="none" w:sz="0" w:space="0" w:color="auto"/>
        <w:left w:val="none" w:sz="0" w:space="0" w:color="auto"/>
        <w:bottom w:val="none" w:sz="0" w:space="0" w:color="auto"/>
        <w:right w:val="none" w:sz="0" w:space="0" w:color="auto"/>
      </w:divBdr>
    </w:div>
    <w:div w:id="1441291789">
      <w:bodyDiv w:val="1"/>
      <w:marLeft w:val="0"/>
      <w:marRight w:val="0"/>
      <w:marTop w:val="0"/>
      <w:marBottom w:val="0"/>
      <w:divBdr>
        <w:top w:val="none" w:sz="0" w:space="0" w:color="auto"/>
        <w:left w:val="none" w:sz="0" w:space="0" w:color="auto"/>
        <w:bottom w:val="none" w:sz="0" w:space="0" w:color="auto"/>
        <w:right w:val="none" w:sz="0" w:space="0" w:color="auto"/>
      </w:divBdr>
    </w:div>
    <w:div w:id="1444226571">
      <w:bodyDiv w:val="1"/>
      <w:marLeft w:val="0"/>
      <w:marRight w:val="0"/>
      <w:marTop w:val="0"/>
      <w:marBottom w:val="0"/>
      <w:divBdr>
        <w:top w:val="none" w:sz="0" w:space="0" w:color="auto"/>
        <w:left w:val="none" w:sz="0" w:space="0" w:color="auto"/>
        <w:bottom w:val="none" w:sz="0" w:space="0" w:color="auto"/>
        <w:right w:val="none" w:sz="0" w:space="0" w:color="auto"/>
      </w:divBdr>
    </w:div>
    <w:div w:id="1491411498">
      <w:bodyDiv w:val="1"/>
      <w:marLeft w:val="0"/>
      <w:marRight w:val="0"/>
      <w:marTop w:val="0"/>
      <w:marBottom w:val="0"/>
      <w:divBdr>
        <w:top w:val="none" w:sz="0" w:space="0" w:color="auto"/>
        <w:left w:val="none" w:sz="0" w:space="0" w:color="auto"/>
        <w:bottom w:val="none" w:sz="0" w:space="0" w:color="auto"/>
        <w:right w:val="none" w:sz="0" w:space="0" w:color="auto"/>
      </w:divBdr>
    </w:div>
    <w:div w:id="1512453744">
      <w:bodyDiv w:val="1"/>
      <w:marLeft w:val="0"/>
      <w:marRight w:val="0"/>
      <w:marTop w:val="0"/>
      <w:marBottom w:val="0"/>
      <w:divBdr>
        <w:top w:val="none" w:sz="0" w:space="0" w:color="auto"/>
        <w:left w:val="none" w:sz="0" w:space="0" w:color="auto"/>
        <w:bottom w:val="none" w:sz="0" w:space="0" w:color="auto"/>
        <w:right w:val="none" w:sz="0" w:space="0" w:color="auto"/>
      </w:divBdr>
    </w:div>
    <w:div w:id="1559391697">
      <w:bodyDiv w:val="1"/>
      <w:marLeft w:val="0"/>
      <w:marRight w:val="0"/>
      <w:marTop w:val="0"/>
      <w:marBottom w:val="0"/>
      <w:divBdr>
        <w:top w:val="none" w:sz="0" w:space="0" w:color="auto"/>
        <w:left w:val="none" w:sz="0" w:space="0" w:color="auto"/>
        <w:bottom w:val="none" w:sz="0" w:space="0" w:color="auto"/>
        <w:right w:val="none" w:sz="0" w:space="0" w:color="auto"/>
      </w:divBdr>
    </w:div>
    <w:div w:id="1560050990">
      <w:bodyDiv w:val="1"/>
      <w:marLeft w:val="0"/>
      <w:marRight w:val="0"/>
      <w:marTop w:val="0"/>
      <w:marBottom w:val="0"/>
      <w:divBdr>
        <w:top w:val="none" w:sz="0" w:space="0" w:color="auto"/>
        <w:left w:val="none" w:sz="0" w:space="0" w:color="auto"/>
        <w:bottom w:val="none" w:sz="0" w:space="0" w:color="auto"/>
        <w:right w:val="none" w:sz="0" w:space="0" w:color="auto"/>
      </w:divBdr>
    </w:div>
    <w:div w:id="1562865122">
      <w:bodyDiv w:val="1"/>
      <w:marLeft w:val="0"/>
      <w:marRight w:val="0"/>
      <w:marTop w:val="0"/>
      <w:marBottom w:val="0"/>
      <w:divBdr>
        <w:top w:val="none" w:sz="0" w:space="0" w:color="auto"/>
        <w:left w:val="none" w:sz="0" w:space="0" w:color="auto"/>
        <w:bottom w:val="none" w:sz="0" w:space="0" w:color="auto"/>
        <w:right w:val="none" w:sz="0" w:space="0" w:color="auto"/>
      </w:divBdr>
    </w:div>
    <w:div w:id="1637417504">
      <w:bodyDiv w:val="1"/>
      <w:marLeft w:val="0"/>
      <w:marRight w:val="0"/>
      <w:marTop w:val="0"/>
      <w:marBottom w:val="0"/>
      <w:divBdr>
        <w:top w:val="none" w:sz="0" w:space="0" w:color="auto"/>
        <w:left w:val="none" w:sz="0" w:space="0" w:color="auto"/>
        <w:bottom w:val="none" w:sz="0" w:space="0" w:color="auto"/>
        <w:right w:val="none" w:sz="0" w:space="0" w:color="auto"/>
      </w:divBdr>
    </w:div>
    <w:div w:id="1650598113">
      <w:bodyDiv w:val="1"/>
      <w:marLeft w:val="0"/>
      <w:marRight w:val="0"/>
      <w:marTop w:val="0"/>
      <w:marBottom w:val="0"/>
      <w:divBdr>
        <w:top w:val="none" w:sz="0" w:space="0" w:color="auto"/>
        <w:left w:val="none" w:sz="0" w:space="0" w:color="auto"/>
        <w:bottom w:val="none" w:sz="0" w:space="0" w:color="auto"/>
        <w:right w:val="none" w:sz="0" w:space="0" w:color="auto"/>
      </w:divBdr>
    </w:div>
    <w:div w:id="1657221761">
      <w:bodyDiv w:val="1"/>
      <w:marLeft w:val="0"/>
      <w:marRight w:val="0"/>
      <w:marTop w:val="0"/>
      <w:marBottom w:val="0"/>
      <w:divBdr>
        <w:top w:val="none" w:sz="0" w:space="0" w:color="auto"/>
        <w:left w:val="none" w:sz="0" w:space="0" w:color="auto"/>
        <w:bottom w:val="none" w:sz="0" w:space="0" w:color="auto"/>
        <w:right w:val="none" w:sz="0" w:space="0" w:color="auto"/>
      </w:divBdr>
    </w:div>
    <w:div w:id="1670715899">
      <w:bodyDiv w:val="1"/>
      <w:marLeft w:val="0"/>
      <w:marRight w:val="0"/>
      <w:marTop w:val="0"/>
      <w:marBottom w:val="0"/>
      <w:divBdr>
        <w:top w:val="none" w:sz="0" w:space="0" w:color="auto"/>
        <w:left w:val="none" w:sz="0" w:space="0" w:color="auto"/>
        <w:bottom w:val="none" w:sz="0" w:space="0" w:color="auto"/>
        <w:right w:val="none" w:sz="0" w:space="0" w:color="auto"/>
      </w:divBdr>
    </w:div>
    <w:div w:id="1690257757">
      <w:bodyDiv w:val="1"/>
      <w:marLeft w:val="0"/>
      <w:marRight w:val="0"/>
      <w:marTop w:val="0"/>
      <w:marBottom w:val="0"/>
      <w:divBdr>
        <w:top w:val="none" w:sz="0" w:space="0" w:color="auto"/>
        <w:left w:val="none" w:sz="0" w:space="0" w:color="auto"/>
        <w:bottom w:val="none" w:sz="0" w:space="0" w:color="auto"/>
        <w:right w:val="none" w:sz="0" w:space="0" w:color="auto"/>
      </w:divBdr>
    </w:div>
    <w:div w:id="1693341357">
      <w:bodyDiv w:val="1"/>
      <w:marLeft w:val="0"/>
      <w:marRight w:val="0"/>
      <w:marTop w:val="0"/>
      <w:marBottom w:val="0"/>
      <w:divBdr>
        <w:top w:val="none" w:sz="0" w:space="0" w:color="auto"/>
        <w:left w:val="none" w:sz="0" w:space="0" w:color="auto"/>
        <w:bottom w:val="none" w:sz="0" w:space="0" w:color="auto"/>
        <w:right w:val="none" w:sz="0" w:space="0" w:color="auto"/>
      </w:divBdr>
    </w:div>
    <w:div w:id="1700350980">
      <w:bodyDiv w:val="1"/>
      <w:marLeft w:val="0"/>
      <w:marRight w:val="0"/>
      <w:marTop w:val="0"/>
      <w:marBottom w:val="0"/>
      <w:divBdr>
        <w:top w:val="none" w:sz="0" w:space="0" w:color="auto"/>
        <w:left w:val="none" w:sz="0" w:space="0" w:color="auto"/>
        <w:bottom w:val="none" w:sz="0" w:space="0" w:color="auto"/>
        <w:right w:val="none" w:sz="0" w:space="0" w:color="auto"/>
      </w:divBdr>
    </w:div>
    <w:div w:id="1706057182">
      <w:bodyDiv w:val="1"/>
      <w:marLeft w:val="0"/>
      <w:marRight w:val="0"/>
      <w:marTop w:val="0"/>
      <w:marBottom w:val="0"/>
      <w:divBdr>
        <w:top w:val="none" w:sz="0" w:space="0" w:color="auto"/>
        <w:left w:val="none" w:sz="0" w:space="0" w:color="auto"/>
        <w:bottom w:val="none" w:sz="0" w:space="0" w:color="auto"/>
        <w:right w:val="none" w:sz="0" w:space="0" w:color="auto"/>
      </w:divBdr>
    </w:div>
    <w:div w:id="1756046854">
      <w:bodyDiv w:val="1"/>
      <w:marLeft w:val="0"/>
      <w:marRight w:val="0"/>
      <w:marTop w:val="0"/>
      <w:marBottom w:val="0"/>
      <w:divBdr>
        <w:top w:val="none" w:sz="0" w:space="0" w:color="auto"/>
        <w:left w:val="none" w:sz="0" w:space="0" w:color="auto"/>
        <w:bottom w:val="none" w:sz="0" w:space="0" w:color="auto"/>
        <w:right w:val="none" w:sz="0" w:space="0" w:color="auto"/>
      </w:divBdr>
    </w:div>
    <w:div w:id="1788960943">
      <w:bodyDiv w:val="1"/>
      <w:marLeft w:val="0"/>
      <w:marRight w:val="0"/>
      <w:marTop w:val="0"/>
      <w:marBottom w:val="0"/>
      <w:divBdr>
        <w:top w:val="none" w:sz="0" w:space="0" w:color="auto"/>
        <w:left w:val="none" w:sz="0" w:space="0" w:color="auto"/>
        <w:bottom w:val="none" w:sz="0" w:space="0" w:color="auto"/>
        <w:right w:val="none" w:sz="0" w:space="0" w:color="auto"/>
      </w:divBdr>
    </w:div>
    <w:div w:id="1797941685">
      <w:bodyDiv w:val="1"/>
      <w:marLeft w:val="0"/>
      <w:marRight w:val="0"/>
      <w:marTop w:val="0"/>
      <w:marBottom w:val="0"/>
      <w:divBdr>
        <w:top w:val="none" w:sz="0" w:space="0" w:color="auto"/>
        <w:left w:val="none" w:sz="0" w:space="0" w:color="auto"/>
        <w:bottom w:val="none" w:sz="0" w:space="0" w:color="auto"/>
        <w:right w:val="none" w:sz="0" w:space="0" w:color="auto"/>
      </w:divBdr>
    </w:div>
    <w:div w:id="1804421833">
      <w:bodyDiv w:val="1"/>
      <w:marLeft w:val="0"/>
      <w:marRight w:val="0"/>
      <w:marTop w:val="0"/>
      <w:marBottom w:val="0"/>
      <w:divBdr>
        <w:top w:val="none" w:sz="0" w:space="0" w:color="auto"/>
        <w:left w:val="none" w:sz="0" w:space="0" w:color="auto"/>
        <w:bottom w:val="none" w:sz="0" w:space="0" w:color="auto"/>
        <w:right w:val="none" w:sz="0" w:space="0" w:color="auto"/>
      </w:divBdr>
    </w:div>
    <w:div w:id="1815482895">
      <w:bodyDiv w:val="1"/>
      <w:marLeft w:val="0"/>
      <w:marRight w:val="0"/>
      <w:marTop w:val="0"/>
      <w:marBottom w:val="0"/>
      <w:divBdr>
        <w:top w:val="none" w:sz="0" w:space="0" w:color="auto"/>
        <w:left w:val="none" w:sz="0" w:space="0" w:color="auto"/>
        <w:bottom w:val="none" w:sz="0" w:space="0" w:color="auto"/>
        <w:right w:val="none" w:sz="0" w:space="0" w:color="auto"/>
      </w:divBdr>
    </w:div>
    <w:div w:id="1824539308">
      <w:bodyDiv w:val="1"/>
      <w:marLeft w:val="0"/>
      <w:marRight w:val="0"/>
      <w:marTop w:val="0"/>
      <w:marBottom w:val="0"/>
      <w:divBdr>
        <w:top w:val="none" w:sz="0" w:space="0" w:color="auto"/>
        <w:left w:val="none" w:sz="0" w:space="0" w:color="auto"/>
        <w:bottom w:val="none" w:sz="0" w:space="0" w:color="auto"/>
        <w:right w:val="none" w:sz="0" w:space="0" w:color="auto"/>
      </w:divBdr>
    </w:div>
    <w:div w:id="1855219365">
      <w:bodyDiv w:val="1"/>
      <w:marLeft w:val="0"/>
      <w:marRight w:val="0"/>
      <w:marTop w:val="0"/>
      <w:marBottom w:val="0"/>
      <w:divBdr>
        <w:top w:val="none" w:sz="0" w:space="0" w:color="auto"/>
        <w:left w:val="none" w:sz="0" w:space="0" w:color="auto"/>
        <w:bottom w:val="none" w:sz="0" w:space="0" w:color="auto"/>
        <w:right w:val="none" w:sz="0" w:space="0" w:color="auto"/>
      </w:divBdr>
    </w:div>
    <w:div w:id="1857041345">
      <w:bodyDiv w:val="1"/>
      <w:marLeft w:val="0"/>
      <w:marRight w:val="0"/>
      <w:marTop w:val="0"/>
      <w:marBottom w:val="0"/>
      <w:divBdr>
        <w:top w:val="none" w:sz="0" w:space="0" w:color="auto"/>
        <w:left w:val="none" w:sz="0" w:space="0" w:color="auto"/>
        <w:bottom w:val="none" w:sz="0" w:space="0" w:color="auto"/>
        <w:right w:val="none" w:sz="0" w:space="0" w:color="auto"/>
      </w:divBdr>
    </w:div>
    <w:div w:id="1864972837">
      <w:bodyDiv w:val="1"/>
      <w:marLeft w:val="0"/>
      <w:marRight w:val="0"/>
      <w:marTop w:val="0"/>
      <w:marBottom w:val="0"/>
      <w:divBdr>
        <w:top w:val="none" w:sz="0" w:space="0" w:color="auto"/>
        <w:left w:val="none" w:sz="0" w:space="0" w:color="auto"/>
        <w:bottom w:val="none" w:sz="0" w:space="0" w:color="auto"/>
        <w:right w:val="none" w:sz="0" w:space="0" w:color="auto"/>
      </w:divBdr>
    </w:div>
    <w:div w:id="1865483725">
      <w:bodyDiv w:val="1"/>
      <w:marLeft w:val="0"/>
      <w:marRight w:val="0"/>
      <w:marTop w:val="0"/>
      <w:marBottom w:val="0"/>
      <w:divBdr>
        <w:top w:val="none" w:sz="0" w:space="0" w:color="auto"/>
        <w:left w:val="none" w:sz="0" w:space="0" w:color="auto"/>
        <w:bottom w:val="none" w:sz="0" w:space="0" w:color="auto"/>
        <w:right w:val="none" w:sz="0" w:space="0" w:color="auto"/>
      </w:divBdr>
    </w:div>
    <w:div w:id="1901817249">
      <w:bodyDiv w:val="1"/>
      <w:marLeft w:val="0"/>
      <w:marRight w:val="0"/>
      <w:marTop w:val="0"/>
      <w:marBottom w:val="0"/>
      <w:divBdr>
        <w:top w:val="none" w:sz="0" w:space="0" w:color="auto"/>
        <w:left w:val="none" w:sz="0" w:space="0" w:color="auto"/>
        <w:bottom w:val="none" w:sz="0" w:space="0" w:color="auto"/>
        <w:right w:val="none" w:sz="0" w:space="0" w:color="auto"/>
      </w:divBdr>
    </w:div>
    <w:div w:id="1905799805">
      <w:bodyDiv w:val="1"/>
      <w:marLeft w:val="0"/>
      <w:marRight w:val="0"/>
      <w:marTop w:val="0"/>
      <w:marBottom w:val="0"/>
      <w:divBdr>
        <w:top w:val="none" w:sz="0" w:space="0" w:color="auto"/>
        <w:left w:val="none" w:sz="0" w:space="0" w:color="auto"/>
        <w:bottom w:val="none" w:sz="0" w:space="0" w:color="auto"/>
        <w:right w:val="none" w:sz="0" w:space="0" w:color="auto"/>
      </w:divBdr>
    </w:div>
    <w:div w:id="1906068356">
      <w:bodyDiv w:val="1"/>
      <w:marLeft w:val="0"/>
      <w:marRight w:val="0"/>
      <w:marTop w:val="0"/>
      <w:marBottom w:val="0"/>
      <w:divBdr>
        <w:top w:val="none" w:sz="0" w:space="0" w:color="auto"/>
        <w:left w:val="none" w:sz="0" w:space="0" w:color="auto"/>
        <w:bottom w:val="none" w:sz="0" w:space="0" w:color="auto"/>
        <w:right w:val="none" w:sz="0" w:space="0" w:color="auto"/>
      </w:divBdr>
    </w:div>
    <w:div w:id="1922832734">
      <w:bodyDiv w:val="1"/>
      <w:marLeft w:val="0"/>
      <w:marRight w:val="0"/>
      <w:marTop w:val="0"/>
      <w:marBottom w:val="0"/>
      <w:divBdr>
        <w:top w:val="none" w:sz="0" w:space="0" w:color="auto"/>
        <w:left w:val="none" w:sz="0" w:space="0" w:color="auto"/>
        <w:bottom w:val="none" w:sz="0" w:space="0" w:color="auto"/>
        <w:right w:val="none" w:sz="0" w:space="0" w:color="auto"/>
      </w:divBdr>
    </w:div>
    <w:div w:id="1943412144">
      <w:bodyDiv w:val="1"/>
      <w:marLeft w:val="0"/>
      <w:marRight w:val="0"/>
      <w:marTop w:val="0"/>
      <w:marBottom w:val="0"/>
      <w:divBdr>
        <w:top w:val="none" w:sz="0" w:space="0" w:color="auto"/>
        <w:left w:val="none" w:sz="0" w:space="0" w:color="auto"/>
        <w:bottom w:val="none" w:sz="0" w:space="0" w:color="auto"/>
        <w:right w:val="none" w:sz="0" w:space="0" w:color="auto"/>
      </w:divBdr>
    </w:div>
    <w:div w:id="1989817606">
      <w:bodyDiv w:val="1"/>
      <w:marLeft w:val="0"/>
      <w:marRight w:val="0"/>
      <w:marTop w:val="0"/>
      <w:marBottom w:val="0"/>
      <w:divBdr>
        <w:top w:val="none" w:sz="0" w:space="0" w:color="auto"/>
        <w:left w:val="none" w:sz="0" w:space="0" w:color="auto"/>
        <w:bottom w:val="none" w:sz="0" w:space="0" w:color="auto"/>
        <w:right w:val="none" w:sz="0" w:space="0" w:color="auto"/>
      </w:divBdr>
    </w:div>
    <w:div w:id="208779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12</Pages>
  <Words>12891</Words>
  <Characters>7349</Characters>
  <Application>Microsoft Office Word</Application>
  <DocSecurity>4</DocSecurity>
  <Lines>61</Lines>
  <Paragraphs>40</Paragraphs>
  <ScaleCrop>false</ScaleCrop>
  <Company>Hewlett-Packard Company</Company>
  <LinksUpToDate>false</LinksUpToDate>
  <CharactersWithSpaces>20200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Krustiņš</dc:creator>
  <cp:keywords/>
  <dc:description/>
  <cp:lastModifiedBy>BMN</cp:lastModifiedBy>
  <cp:revision>2</cp:revision>
  <cp:lastPrinted>2018-11-29T07:09:00Z</cp:lastPrinted>
  <dcterms:created xsi:type="dcterms:W3CDTF">2025-11-11T14:20:00Z</dcterms:created>
  <dcterms:modified xsi:type="dcterms:W3CDTF">2025-11-11T14:20:00Z</dcterms:modified>
</cp:coreProperties>
</file>