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24-TA-1720: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Latvijas dalību Ekonomiskās sadarbības un attīstības organizācijas Meža un lauku attīstības iniciatīvā 2024.–2026. gadam un ekspertu nodrošinājumu ar meža nozari saistīto jautājumu virzībai”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Latvijas Mežzinātnes institūtam "Silava", Latvijas Biozinātņu un tehnoloģiju universitātei un akciju sabiedrībai "Latvijas valsts meži" noslēgt vienošanos par Latvijas ekspertu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4.punkts uzliek pienākumu noslēgt vienošanās starp Zemkopības ministriju, Latvijas Mežzinātnes institūtu "Silava", Latvijas Biozinātņu un tehnoloģiju universitāti un akciju sabiedrību "Latvijas valsts meži". No Ministru kabineta 2021. gada 7. septembra noteikumu Nr. 606 "Ministru kabineta kārtības rullis" 2.3. un 185. punkta izriet, ka Ministru kabineta sēdes protokollēmumā var uzdot uzdevumus Ministru kabinetam padotām institūcijām un amatpersonām, tādējādi norādām, ka ar Ministru kabineta sēdes protokollēmumu nevar uzdot saistošus uzdevumus atvasinātām publiskām personām vai privātpersonām. Vēršam uzmanību, ka Latvijas Mežzinātnes institūts "Silava" un Latvijas Biozinātņu un tehnoloģiju universitāte ir atvasināta publiska persona un akciju sabiedrība "Latvijas valsts meži", kaut arī uzskatāma par publiskas personas kapitālsabiedrību, ir privātpersona. Lūdzam atbilstoši precizēt informatīvo ziņojumu un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4.punkts precizēts, dodot uzdevumu Zemkopības ministrijai slēgt līgumus par ekspertu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arī informatīvā ziņojuma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izvērtēt un ierosināt vienošanās noslēgšanu par Latvijas ekspertu nodrošināšanu ar Latvijas Mežzinātnes institūtu "Silava", Latvijas Biozinātņu un tehnoloģiju universitāti un akciju sabiedrību "Latvijas valsts meži".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ka "</w:t>
            </w:r>
            <w:r w:rsidR="00000000" w:rsidRPr="00000000" w:rsidDel="00000000">
              <w:rPr>
                <w:i w:val="1"/>
                <w:rtl w:val="0"/>
              </w:rPr>
              <w:t xml:space="preserve">Tā kā Latvijā ir nozīmīgs valsts mežu īpatsvars un Zemkopības ministrija ir AS “Latvijas valsts meži” kapitāla daļu turētāja, turklāt AS “Latvijas valsts meži” jau līdz šim ir daudz iesaistījusies, Latvijas dalības izdevumi tiktu segti no AS “Latvijas valsts meži” finanšu līdzekļiem.</w:t>
            </w:r>
            <w:r w:rsidR="00000000" w:rsidRPr="00000000" w:rsidDel="00000000">
              <w:rPr>
                <w:rtl w:val="0"/>
              </w:rPr>
              <w:t xml:space="preserve">" Papildus tam, informatīvajā ziņojumā minēts, ka "Z</w:t>
            </w:r>
            <w:r w:rsidR="00000000" w:rsidRPr="00000000" w:rsidDel="00000000">
              <w:rPr>
                <w:i w:val="1"/>
                <w:rtl w:val="0"/>
              </w:rPr>
              <w:t xml:space="preserve">emkopības ministrija slēdz vienošanos par Latvijas eksperta darbu ESAO ar Latvijas Mežzinātnes institūtu “Silava”, Latvijas Biozinātņu un tehnoloģiju universitāti un AS “Latvijas valsts meži” un izdevumu segšanu.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AS "Latvijas valsts meži" maksājumus veiks par tādiem izdevumiem, kuri attiecas uz Zemkopības ministrijas darbībām, nevis izdevumiem, kas attiecas uz pašas saimniecisko darbību. Jāņem vērā, ka šādi izdevumi tiks uzskatīti par izdevumiem, kas nav saistīti ar saimniecisko darbību un tiks aplikti ar uzņēmumu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skaidrojumu par vienošanās par Latvijas ekspertu nodrošināšanu (skat. Ministru kabineta sēdes protokollēmuma projekta 4. punktu) tvērumu - formulējumu par Latvijas ekspertu nodrošināšanas procedūru un finansēšanas kārtību, jo no pašreizējā skaidrojuma informatīvajā ziņojumā nav skaidri saprotams paredzētās vienošanās saturs un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ziņojumā pievienot akciju sabiedrības "Latvijas Valsts meži" nostāju un viedokli par izvēlēto risinājumu, tostarp, vai iesaistītā sabiedrība ir informēta un atbalsta izvēlēto risinājumu Latvijas dalības Ekonomiskās sadarbības un attīstības organizācijas Meža un lauku attīstības iniciatīvā 2024.–2026. gadam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neiebilst izvēlētajam risinājumam, vienlaicīgi skaidro, ka nevar garantēt izdevumu segšanu Latvijas dalības Ekonomiskās sadarbības un attīstības organizācijas Meža un lauku attīstības iniciatīvā 2024.–2026. gadam pirms šāda uzdevuma saņemšanas no Ministru kabineta un Zemkopības ministrijas.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ziņojumā izvērstāk skaidrot paredzētās vienošanās (skat. protokollēmuma projekta 3. un 4.punktu) veidu un turpmākās veicamās darbības, tostarp, vai turpmāk nepieciešama un paredzēta kādu normatīvo aktu izstrāde un virzība.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nolūkos aicinām informatīvajā ziņojumā izvērstāk skaidrot Ministru kabineta sēdes protokollēmuma projekta 3.2. apakšpunktā lietoto terminu "nodevums".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redakcionālus precizējumu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3.lapas trešajā rindkopā vārdu "emaksu"aizstāt ar vārdu "iemaksu".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4.lapas otrajā riindkopā vārdu "tābrīža" rakstīt atsevišķi "tā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Izdarīti redakcionāli precizējumi informatīvā ziņojuma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neiebilst Latvijas pārstāvja (ekspertu) dalībai Ekonomiskās sadarbības un attīstības organizācijas Meža un lauku attīstības iniciatīvā 2024.–2026.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pārskatīt informatīvā ziņojuma teksta atbilstību faktiskajai situācijai,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Eiropas Zaļā kursa mērķis ir veicināt efektīvu resursu izmantošanu, pārejot uz tīru aprites ekonomiku un apturēt klimata pārmaiņas, novērst bioloģiskās daudzveidības samazināšanos un samazināt piesārņojumu. Mežam un meža nozarei ir ievērojams potenciāls izvirzīto mērķu sasniegšanā, taču </w:t>
            </w:r>
            <w:r w:rsidR="00000000" w:rsidRPr="00000000" w:rsidDel="00000000">
              <w:rPr>
                <w:i w:val="1"/>
                <w:u w:val="single"/>
                <w:rtl w:val="0"/>
              </w:rPr>
              <w:t xml:space="preserve">meža nozare pēdējās desmitgadēs arvien vairāk saskaras ar regulējumu un problēmām, kas saistītas ar vides prasībām</w:t>
            </w:r>
            <w:r w:rsidR="00000000" w:rsidRPr="00000000" w:rsidDel="00000000">
              <w:rPr>
                <w:i w:val="1"/>
                <w:rtl w:val="0"/>
              </w:rPr>
              <w:t xml:space="preserve"> klimata, bioloģiskās daudzveidības un ūdens jomā un k</w:t>
            </w:r>
            <w:r w:rsidR="00000000" w:rsidRPr="00000000" w:rsidDel="00000000">
              <w:rPr>
                <w:i w:val="1"/>
                <w:u w:val="single"/>
                <w:rtl w:val="0"/>
              </w:rPr>
              <w:t xml:space="preserve">as nesamērīgi ierobežo</w:t>
            </w:r>
            <w:r w:rsidR="00000000" w:rsidRPr="00000000" w:rsidDel="00000000">
              <w:rPr>
                <w:i w:val="1"/>
                <w:rtl w:val="0"/>
              </w:rPr>
              <w:t xml:space="preserve"> nozares attīstības un potenciālā devuma iespējas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Biodaudzveidības stratēģijā 2030. gadam norādīts, ka biodaudzveidības izzušana un ekosistēmu sabrukšana ir viens no lielākajiem apdraudējumiem, ar kādiem cilvēcei nāksies saskarties nākamajā desmitgadē. Arī Latvijas ziņojumā Eiropas Komisijai par ES nozīmes biotopu (dzīvotņu) un sugu aizsardzības stāvokli Latvijā (novērtējums par 20013.‐2018. gada periodu) visiem ES nozīmes meža biotopiem aizsardzības stāvoklis ir nelabvēlīgs (nepietiekams vai slikts). Tāpat Dabas skaitīšanas laikā konstatēts, ka pie tik lielas kopējās mežu platības Latvijā šobrīd bioloģiski vērtīgi ir tikai 10% no visiem mežiem, tie ir stipri sadrumstaloti un saglabājušies nelielās platībās vairs tikai nedaudzās lielajās īpaši aizsargājamās dabas teritorijās, turklāt ar tendenci samazināties. Līdz ar to tieši ekonomiskās intereses līdz šim prevalējušas pār bioloģiskās daudzveidības saglabāšanu, kas būtu jālīdzsvaro.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slēgt vienošanos par Latvijas ekspertu nodrošināšanu ar Latvijas Mežzinātnes institūtu "Silava", Latvijas Biozinātņu un tehnoloģiju universitāti un akciju sabiedrību "Latvijas valsts meži".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redakcijā Ministru kabineta sēdes protokollēmuma projekta 4.punkts tāpat uzliek pienākumu noslēgt vienošanās starp Zemkopības ministriju, Latvijas Mežzinātnes institūtu "Silava", Latvijas Biozinātņu un tehnoloģiju universitāti un akciju sabiedrību "Latvijas valsts meži". No Ministru kabineta 2021. gada 7. septembra noteikumu Nr. 606 "Ministru kabineta kārtības rullis" 2.3. un 185. punkta izriet, ka Ministru kabineta sēdes protokollēmumā var uzdot uzdevumus Ministru kabinetam padotām institūcijām un amatpersonām, tādējādi norādām, ka ar Ministru kabineta sēdes protokollēmumu nevar uzdot saistošus uzdevumus atvasinātām publiskām personām vai privātpersonām. Vēršam uzmanību, ka Latvijas Mežzinātnes institūts "Silava" un Latvijas Biozinātņu un tehnoloģiju universitāte ir atvasināta publiska persona un akciju sabiedrība "Latvijas valsts meži", kaut arī uzskatāma par publiskas personas kapitālsabiedrību, ir privātpersona. Lūdzam atkārtoti izvērtēt iepriekš minēto un precizēt informatīvo ziņojumu un Ministru kabineta sēdes protokollēmuma projekta 4.punktu, </w:t>
            </w:r>
            <w:r w:rsidR="00000000" w:rsidRPr="00000000" w:rsidDel="00000000">
              <w:rPr>
                <w:u w:val="single"/>
                <w:rtl w:val="0"/>
              </w:rPr>
              <w:t xml:space="preserve">piemēram, paredzot uzdevumu Zemkopības ministrijai izvērtēt un ierosināt attiecīgā līguma noslēgšanu ar minētajām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4.punkts precizēts. Precizēts arī informatīvā ziņojuma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izvērtēt un ierosināt vienošanās noslēgšanu par Latvijas ekspertu nodrošināšanu ar Latvijas Mežzinātnes institūtu "Silava", Latvijas Biozinātņu un tehnoloģiju universitāti un akciju sabiedrību "Latvijas valsts meži".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24-TA-1720</w:t>
    </w:r>
    <w:r>
      <w:br/>
    </w:r>
    <w:r w:rsidR="00000000" w:rsidRPr="00000000" w:rsidDel="00000000">
      <w:rPr>
        <w:rtl w:val="0"/>
      </w:rPr>
      <w:t xml:space="preserve">19.09.2024. 13.11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24-TA-1720</w:t>
    </w:r>
    <w:r>
      <w:br/>
    </w:r>
    <w:r w:rsidR="00000000" w:rsidRPr="00000000" w:rsidDel="00000000">
      <w:rPr>
        <w:rtl w:val="0"/>
      </w:rPr>
      <w:t xml:space="preserve">19.09.2024. 13.11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Izziņa_24-TA-1720.docx</dc:title>
</cp:coreProperties>
</file>

<file path=docProps/custom.xml><?xml version="1.0" encoding="utf-8"?>
<Properties xmlns="http://schemas.openxmlformats.org/officeDocument/2006/custom-properties" xmlns:vt="http://schemas.openxmlformats.org/officeDocument/2006/docPropsVTypes"/>
</file>