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25-TA-1530: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atbilde Latvijas Republikas Tiesībsargam par nekustamo īpašumu apgrūtinājumu un kompensāciju sistēmas pilnveidi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sniegti vairāki ieteikumi minētās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Viedās administrācijas un reģionālās attīstības ministrijai un Tieslietu ministrijai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personu tiesību pilnvērtīgu aizsardzību gadījumos, kad personas tiesības brīvi rīkoties ar savu īpašumu aprobežo aizsargjosla, Ministru kabinets ir uzdevis Viedās administrācijas un reģionālās attīstības ministrijai izstrādāt un virzīt pieņemšanai Saeimā grozījumus Aizsargjoslu likuma 35. panta devītajā daļā, novēršot trūkumus regulējumā, kas šobrīd ļauj prasīt vienīgi tiešo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atbildes projekts būtu jāpapildina ar informāciju par kompensāciju sistēmas pārskatīšanu. Meža īpašnieki ir pauduši neapmierinātību par esošo kompensāciju risinājumu par mežsaimnieciskās darbības ierobežojumiem sākot no protesta akcijas 2024. gadā līdz pat iesniegumam Satversmes tiesā. Vēršam uzmanību uz to, ka kompensāciju jautājums par mežsaimnieciskās darbības ierobežojumiem ir starpnozaru jautājums, kas vēl šobrīd nav pilnībā atrisināts.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w:t>
            </w:r>
            <w:r w:rsidR="00000000" w:rsidRPr="00000000" w:rsidDel="00000000">
              <w:rPr>
                <w:i w:val="1"/>
                <w:rtl w:val="0"/>
              </w:rPr>
              <w:t xml:space="preserve">de facto</w:t>
            </w:r>
            <w:r w:rsidR="00000000" w:rsidRPr="00000000" w:rsidDel="00000000">
              <w:rPr>
                <w:rtl w:val="0"/>
              </w:rPr>
              <w:t xml:space="preserve"> atsavināšanu - būtu nepieciešams identificēt kritērijus pēc kuriem šo faktu konstatēt. Latvijā pastāv ļoti detāls regulējums attiecībā uz aizliegto/atļauto darbību nekustamajā īpašumā un tas apgrūtina identificēt </w:t>
            </w:r>
            <w:r w:rsidR="00000000" w:rsidRPr="00000000" w:rsidDel="00000000">
              <w:rPr>
                <w:i w:val="1"/>
                <w:rtl w:val="0"/>
              </w:rPr>
              <w:t xml:space="preserve">de facto</w:t>
            </w:r>
            <w:r w:rsidR="00000000" w:rsidRPr="00000000" w:rsidDel="00000000">
              <w:rPr>
                <w:rtl w:val="0"/>
              </w:rPr>
              <w:t xml:space="preserve">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informāciju, par to, ka šobrīd notiek darbs pie kompensāciju sistēmas pārskatīšanas.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sniegtas vairākas rekomendācijas minētās sistēmas pilnveidei.</w:t>
            </w:r>
            <w:r w:rsidR="00000000" w:rsidRPr="00000000" w:rsidDel="00000000">
              <w:rPr>
                <w:rtl w:val="0"/>
              </w:rPr>
              <w:t xml:space="preserve">
</w:t>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r w:rsidR="00000000" w:rsidRPr="00000000" w:rsidDel="00000000">
              <w:rPr>
                <w:rtl w:val="0"/>
              </w:rPr>
              <w:t xml:space="preserve">
</w:t>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Piemēram, Viedās administrācijas un reģionālās attīstības ministrija ir uzsākusi un līdz 2025. gada 1. septembrim plāno pabeigt grozījumu sagatavošanu likumā “Par kompensāciju par saimnieciskās darbības ierobežojumiem aizsargājamās teritorijās”, lai paplašinātu iespējamo kompensāciju loku. Tādējādi jau šobrīd notiek darbs pie kompensāciju sistēmas uzlabošanas. Ievērojot minēto,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r w:rsidR="00000000" w:rsidRPr="00000000" w:rsidDel="00000000">
              <w:rPr>
                <w:rtl w:val="0"/>
              </w:rPr>
              <w:t xml:space="preserve">
</w:t>
            </w:r>
            <w:r w:rsidR="00000000" w:rsidRPr="00000000" w:rsidDel="00000000">
              <w:rPr>
                <w:rtl w:val="0"/>
              </w:rPr>
              <w:t xml:space="preserve">Pētījumā ietvertās rekomendācijas kontekstā attiecībā uz personu tiesībām, kuru īpašumi atrodas  aizsargjoslā ap valsts aizsardzības objektiem, atzīmējams, ka ir veikti grozījumi Nacionālas drošības likumā, kas svītro likumā iekļauto deleģējumu Ministru kabinetam noteikt, kādos gadījumos un kādā kārtībā tiek ierobežota personu pārvietošanās, uzturēšanās un saimnieciskās darbības veikšana militārajā poligonā. Līdz ar to šobrīd ierobežojumus nekustamajos īpašumos, kuri atrodas valsts aizsardzības objekta aizsargjoslā, regulē Aizsargjoslu likums un uz tā pamata izdotie Ministru kabineta noteikumi, kas atrisina jautājumu par pētījumā doto rekomendāciju.</w:t>
            </w:r>
            <w:r w:rsidR="00000000" w:rsidRPr="00000000" w:rsidDel="00000000">
              <w:rPr>
                <w:rtl w:val="0"/>
              </w:rPr>
              <w:t xml:space="preserve">
</w:t>
            </w:r>
            <w:r w:rsidR="00000000" w:rsidRPr="00000000" w:rsidDel="00000000">
              <w:rPr>
                <w:rtl w:val="0"/>
              </w:rPr>
              <w:t xml:space="preserve">Attiecībā uz pētījumā ietverto rekomendāciju grozīt Aizsargjoslu likuma 35. panta devīto daļu, atsakoties no ierobežojuma prasīt vienīgi tiešo zaudējumu atlīdzināšanu, Klimata un enerģētikas ministrija veiks padziļinātu rekomendācijas izvērtējumu. Minētā norma ir attiecināma uz nozarēm, kurās tiek sniegti publiski pakalpojumi vai veiktas darbības sabiedrības drošības, veselības un valsts interešu aizsardzībai, tādējādi aizsargjoslu īpašnieki rīkojas sabiedrības interesēs. Rūpīgi izvērtējams, vai paplašinot Aizsargjoslu 35. panta devītajā daļā noteikto zaudējumu atlīdzības pienākumu, neveidojas situācija, ka zaudējumu atlīdzības pienākums tiktu pārnests uz sabiedrību, kurai tiek sniegti pakalpojumi (siltumapgāde, ūdensapgāde, elektroenerģijas un dabasgāzes apgāde), jo aizsargjoslu īpašnieki kā sabiedrisko pakalpojumu sniedzēji savas izmaksas iekļauj tarifos. Tādējādi Ministru kabinets ir uzdevis Klimata un Enerģētikas ministrijai izvērtēt un nepieciešamības gadījumā virzīt pieņemšanai Saeimā grozījumus Aizsargjoslu likuma 35. panta devītajā daļā.</w:t>
            </w:r>
            <w:r w:rsidR="00000000" w:rsidRPr="00000000" w:rsidDel="00000000">
              <w:rPr>
                <w:rtl w:val="0"/>
              </w:rPr>
              <w:t xml:space="preserve">
</w:t>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Tieslietu ministrijai sadarbībā ar atbildīgajām nozaru ministrijām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r w:rsidR="00000000" w:rsidRPr="00000000" w:rsidDel="00000000">
              <w:rPr>
                <w:rtl w:val="0"/>
              </w:rPr>
              <w:t xml:space="preserve">
</w:t>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r w:rsidR="00000000" w:rsidRPr="00000000" w:rsidDel="00000000">
              <w:rPr>
                <w:rtl w:val="0"/>
              </w:rPr>
              <w:t xml:space="preserve">
</w:t>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r w:rsidR="00000000" w:rsidRPr="00000000" w:rsidDel="00000000">
              <w:rPr>
                <w:rtl w:val="0"/>
              </w:rPr>
              <w:t xml:space="preserve">
</w:t>
            </w:r>
            <w:r w:rsidR="00000000" w:rsidRPr="00000000" w:rsidDel="00000000">
              <w:rPr>
                <w:rtl w:val="0"/>
              </w:rPr>
              <w:t xml:space="preserve">Vienlaikus informējam, ka turpinās darbs pie datu izplatīšanas un pārvaldības platformas (www.dagr.gov.lv) attīstības. Platforma nodrošina vienas pieturas aģentūras principa ieviešanu valsts rīcībā esošo datu izplatīšanā. Platforma nodrošinās iespēju augšupielādēt strukturētus datus vai izveidot savienojumu ar konkrētu valsts informācijas sistēmu. Attīstības pasākumi tiek īstenoti atveseļošanas un noturības projekta ietvaros. Plānots, ka līdz 2030.gadam datu izplatīšanas un pārvaldības platformā tiks integrēti būtiskākie valsts reģistri un šī informācija būs pieejama arī privātpersonām.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sniegti vairāki ieteikumi minētās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Viedās administrācijas un reģionālās attīstības ministrijai un Tieslietu ministrijai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personu tiesību pilnvērtīgu aizsardzību gadījumos, kad personas tiesības brīvi rīkoties ar savu īpašumu aprobežo aizsargjosla, Ministru kabinets ir uzdevis Viedās administrācijas un reģionālās attīstības ministrijai izstrādāt un virzīt pieņemšanai Saeimā grozījumus Aizsargjoslu likuma 35. panta devītajā daļā, novēršot trūkumus regulējumā, kas šobrīd ļauj prasīt vienīgi tiešo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2025.gada 25.jūnija vēstulē Nr.MV-N/1490 minēto, lūdzam svītrot vēstules projektā teikumu: "</w:t>
            </w:r>
            <w:r w:rsidR="00000000" w:rsidRPr="00000000" w:rsidDel="00000000">
              <w:rPr>
                <w:i w:val="1"/>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Nacionālo bruņoto spēku likuma 4.</w:t>
            </w:r>
            <w:r w:rsidR="00000000" w:rsidRPr="00000000" w:rsidDel="00000000">
              <w:rPr>
                <w:vertAlign w:val="superscript"/>
                <w:rtl w:val="0"/>
              </w:rPr>
              <w:t xml:space="preserve">2</w:t>
            </w:r>
            <w:r w:rsidR="00000000" w:rsidRPr="00000000" w:rsidDel="00000000">
              <w:rPr>
                <w:rtl w:val="0"/>
              </w:rPr>
              <w:t xml:space="preserve"> panta otrajā daļā iekļautais deleģējums Ministru kabinetam (Aizsardzības ministrijai) noteikt, kādos gadījumos un kādā kārtībā tiek ierobežota personu pārvietošanās, uzturēšanās un saimnieciskās darbības veikšana militārajā poligonā, ar grozījumiem Nacionālo bruņoto spēku likumā, kas stāsies spēkā 2025.gada 3.jūlijā,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nekustamajos īpašumos, kuri atrodas valsts aizsardzības objekta aizsargjoslā, darbību ierobežojumus regulē Aizsargjoslu likums un uz tā pamata izdotie Ministru kabineta noteikumi: 2006. gada 27. jūnija noteikumi Nr.508 “Noteikumi par aizsargjoslām ap valsts aizsardzības objektiem un šo aizsargjoslu platumu”, 2009. gada 10. novembra noteikumi Nr.1312 “Noteikumi par darbību ierobežojumiem aizsargjoslās ap valsts aizsardzības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kompensējošā mehānisma izveidi nekustamo īpašumu īpašniekiem, kuru īpašumi atrodas aizsargjoslā ap valsts aizsardzības objektiem, informējam, ka Aizsardzības ministrijas ieskatā ierobežojumi nekustamo īpašumu īpašniekiem, kuru īpašumi atrodas valsts aizsardzības objektu aizsargjoslā, ir samērīgi un kompensējošo mehānismu izveide par valsts aizsardzības objekta aizsargjoslā esošajiem īpašumiem nav nepieciešama (skat. Aizsardzības ministrijas 2025.gada 25.jūnija vēstuli Nr.MV-N/1490).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teksts no vēstules projekta un projekts papildināts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sniegtas vairākas rekomendācijas minētās sistēmas pilnveidei.</w:t>
            </w:r>
            <w:r w:rsidR="00000000" w:rsidRPr="00000000" w:rsidDel="00000000">
              <w:rPr>
                <w:rtl w:val="0"/>
              </w:rPr>
              <w:t xml:space="preserve">
</w:t>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r w:rsidR="00000000" w:rsidRPr="00000000" w:rsidDel="00000000">
              <w:rPr>
                <w:rtl w:val="0"/>
              </w:rPr>
              <w:t xml:space="preserve">
</w:t>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Piemēram, Viedās administrācijas un reģionālās attīstības ministrija ir uzsākusi un līdz 2025. gada 1. septembrim plāno pabeigt grozījumu sagatavošanu likumā “Par kompensāciju par saimnieciskās darbības ierobežojumiem aizsargājamās teritorijās”, lai paplašinātu iespējamo kompensāciju loku. Tādējādi jau šobrīd notiek darbs pie kompensāciju sistēmas uzlabošanas. Ievērojot minēto,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r w:rsidR="00000000" w:rsidRPr="00000000" w:rsidDel="00000000">
              <w:rPr>
                <w:rtl w:val="0"/>
              </w:rPr>
              <w:t xml:space="preserve">
</w:t>
            </w:r>
            <w:r w:rsidR="00000000" w:rsidRPr="00000000" w:rsidDel="00000000">
              <w:rPr>
                <w:rtl w:val="0"/>
              </w:rPr>
              <w:t xml:space="preserve">Pētījumā ietvertās rekomendācijas kontekstā attiecībā uz personu tiesībām, kuru īpašumi atrodas  aizsargjoslā ap valsts aizsardzības objektiem, atzīmējams, ka ir veikti grozījumi Nacionālas drošības likumā, kas svītro likumā iekļauto deleģējumu Ministru kabinetam noteikt, kādos gadījumos un kādā kārtībā tiek ierobežota personu pārvietošanās, uzturēšanās un saimnieciskās darbības veikšana militārajā poligonā. Līdz ar to šobrīd ierobežojumus nekustamajos īpašumos, kuri atrodas valsts aizsardzības objekta aizsargjoslā, regulē Aizsargjoslu likums un uz tā pamata izdotie Ministru kabineta noteikumi, kas atrisina jautājumu par pētījumā doto rekomendāciju.</w:t>
            </w:r>
            <w:r w:rsidR="00000000" w:rsidRPr="00000000" w:rsidDel="00000000">
              <w:rPr>
                <w:rtl w:val="0"/>
              </w:rPr>
              <w:t xml:space="preserve">
</w:t>
            </w:r>
            <w:r w:rsidR="00000000" w:rsidRPr="00000000" w:rsidDel="00000000">
              <w:rPr>
                <w:rtl w:val="0"/>
              </w:rPr>
              <w:t xml:space="preserve">Attiecībā uz pētījumā ietverto rekomendāciju grozīt Aizsargjoslu likuma 35. panta devīto daļu, atsakoties no ierobežojuma prasīt vienīgi tiešo zaudējumu atlīdzināšanu, Klimata un enerģētikas ministrija veiks padziļinātu rekomendācijas izvērtējumu. Minētā norma ir attiecināma uz nozarēm, kurās tiek sniegti publiski pakalpojumi vai veiktas darbības sabiedrības drošības, veselības un valsts interešu aizsardzībai, tādējādi aizsargjoslu īpašnieki rīkojas sabiedrības interesēs. Rūpīgi izvērtējams, vai paplašinot Aizsargjoslu 35. panta devītajā daļā noteikto zaudējumu atlīdzības pienākumu, neveidojas situācija, ka zaudējumu atlīdzības pienākums tiktu pārnests uz sabiedrību, kurai tiek sniegti pakalpojumi (siltumapgāde, ūdensapgāde, elektroenerģijas un dabasgāzes apgāde), jo aizsargjoslu īpašnieki kā sabiedrisko pakalpojumu sniedzēji savas izmaksas iekļauj tarifos. Tādējādi Ministru kabinets ir uzdevis Klimata un Enerģētikas ministrijai izvērtēt un nepieciešamības gadījumā virzīt pieņemšanai Saeimā grozījumus Aizsargjoslu likuma 35. panta devītajā daļā.</w:t>
            </w:r>
            <w:r w:rsidR="00000000" w:rsidRPr="00000000" w:rsidDel="00000000">
              <w:rPr>
                <w:rtl w:val="0"/>
              </w:rPr>
              <w:t xml:space="preserve">
</w:t>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Tieslietu ministrijai sadarbībā ar atbildīgajām nozaru ministrijām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r w:rsidR="00000000" w:rsidRPr="00000000" w:rsidDel="00000000">
              <w:rPr>
                <w:rtl w:val="0"/>
              </w:rPr>
              <w:t xml:space="preserve">
</w:t>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r w:rsidR="00000000" w:rsidRPr="00000000" w:rsidDel="00000000">
              <w:rPr>
                <w:rtl w:val="0"/>
              </w:rPr>
              <w:t xml:space="preserve">
</w:t>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r w:rsidR="00000000" w:rsidRPr="00000000" w:rsidDel="00000000">
              <w:rPr>
                <w:rtl w:val="0"/>
              </w:rPr>
              <w:t xml:space="preserve">
</w:t>
            </w:r>
            <w:r w:rsidR="00000000" w:rsidRPr="00000000" w:rsidDel="00000000">
              <w:rPr>
                <w:rtl w:val="0"/>
              </w:rPr>
              <w:t xml:space="preserve">Vienlaikus informējam, ka turpinās darbs pie datu izplatīšanas un pārvaldības platformas (www.dagr.gov.lv) attīstības. Platforma nodrošina vienas pieturas aģentūras principa ieviešanu valsts rīcībā esošo datu izplatīšanā. Platforma nodrošinās iespēju augšupielādēt strukturētus datus vai izveidot savienojumu ar konkrētu valsts informācijas sistēmu. Attīstības pasākumi tiek īstenoti atveseļošanas un noturības projekta ietvaros. Plānots, ka līdz 2030.gadam datu izplatīšanas un pārvaldības platformā tiks integrēti būtiskākie valsts reģistri un šī informācija būs pieejama arī privātpersonām.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sniegti vairāki ieteikumi minētās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Viedās administrācijas un reģionālās attīstības ministrijai un Tieslietu ministrijai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personu tiesību pilnvērtīgu aizsardzību gadījumos, kad personas tiesības brīvi rīkoties ar savu īpašumu aprobežo aizsargjosla, Ministru kabinets ir uzdevis Viedās administrācijas un reģionālās attīstības ministrijai izstrādāt un virzīt pieņemšanai Saeimā grozījumus Aizsargjoslu likuma 35. panta devītajā daļā, novēršot trūkumus regulējumā, kas šobrīd ļauj prasīt vienīgi tiešo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pašlaik norit darbs pie DAGR platformas attīstības. Šī platforma nodrošina vienas pieturas aģentūras principa ieviešanu valsts rīcībā esošo datu izplatīšanā. Platforma ir spējīga atbalstīt arī dažāda veida datu devējus, proti ir iespēja platformā augšupielādēt strukturētu dati vai izveidot savienojumu ar konkrētu reģistru valsts informācijas sistēmu. Ņemot vērā iepriekš minēto lūdzam līdz 22.08.2025., informēt VDAA par tiem reģistriem kurus nepieciešams pieslēgt platformai, lai varam to paveikt ANM projekta ietveros. Ilgtermiņā VARAM norāda, ka izstrādājot jauno datu stratēģiju, tajā tiks iekļauts DAGR pieslēgumu plāns, kurā būtu jāatspoguļojas laika grafikam, kurā būtiskākie valsts reģistri, uzticamie avoti tiks integrēti DAGR. līdz 2030.gadam. Vairāk informācija par to, kā kļūt par DAGR lietotāju pieejama tīmekļvietnē: https://dagr.gov.lv/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atbildes vēstule ar minēto informāciju. Vienlaikus acainām Viedās administrācijas un reģionālās attīstības ministriju (turpmāk - VARAM) informēt visas ministrijas par DAGR, kā arī aicinām informēt visas ministrijas par to, ka līdz 22.08.2025 ministrijām jāinformē VDAA par tiem reģistriem kurus nepieciešams pieslēgt platformai.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sniegtas vairākas rekomendācijas minētās sistēmas pilnveidei.</w:t>
            </w:r>
            <w:r w:rsidR="00000000" w:rsidRPr="00000000" w:rsidDel="00000000">
              <w:rPr>
                <w:rtl w:val="0"/>
              </w:rPr>
              <w:t xml:space="preserve">
</w:t>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r w:rsidR="00000000" w:rsidRPr="00000000" w:rsidDel="00000000">
              <w:rPr>
                <w:rtl w:val="0"/>
              </w:rPr>
              <w:t xml:space="preserve">
</w:t>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Piemēram, Viedās administrācijas un reģionālās attīstības ministrija ir uzsākusi un līdz 2025. gada 1. septembrim plāno pabeigt grozījumu sagatavošanu likumā “Par kompensāciju par saimnieciskās darbības ierobežojumiem aizsargājamās teritorijās”, lai paplašinātu iespējamo kompensāciju loku. Tādējādi jau šobrīd notiek darbs pie kompensāciju sistēmas uzlabošanas. Ievērojot minēto,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r w:rsidR="00000000" w:rsidRPr="00000000" w:rsidDel="00000000">
              <w:rPr>
                <w:rtl w:val="0"/>
              </w:rPr>
              <w:t xml:space="preserve">
</w:t>
            </w:r>
            <w:r w:rsidR="00000000" w:rsidRPr="00000000" w:rsidDel="00000000">
              <w:rPr>
                <w:rtl w:val="0"/>
              </w:rPr>
              <w:t xml:space="preserve">Pētījumā ietvertās rekomendācijas kontekstā attiecībā uz personu tiesībām, kuru īpašumi atrodas  aizsargjoslā ap valsts aizsardzības objektiem, atzīmējams, ka ir veikti grozījumi Nacionālas drošības likumā, kas svītro likumā iekļauto deleģējumu Ministru kabinetam noteikt, kādos gadījumos un kādā kārtībā tiek ierobežota personu pārvietošanās, uzturēšanās un saimnieciskās darbības veikšana militārajā poligonā. Līdz ar to šobrīd ierobežojumus nekustamajos īpašumos, kuri atrodas valsts aizsardzības objekta aizsargjoslā, regulē Aizsargjoslu likums un uz tā pamata izdotie Ministru kabineta noteikumi, kas atrisina jautājumu par pētījumā doto rekomendāciju.</w:t>
            </w:r>
            <w:r w:rsidR="00000000" w:rsidRPr="00000000" w:rsidDel="00000000">
              <w:rPr>
                <w:rtl w:val="0"/>
              </w:rPr>
              <w:t xml:space="preserve">
</w:t>
            </w:r>
            <w:r w:rsidR="00000000" w:rsidRPr="00000000" w:rsidDel="00000000">
              <w:rPr>
                <w:rtl w:val="0"/>
              </w:rPr>
              <w:t xml:space="preserve">Attiecībā uz pētījumā ietverto rekomendāciju grozīt Aizsargjoslu likuma 35. panta devīto daļu, atsakoties no ierobežojuma prasīt vienīgi tiešo zaudējumu atlīdzināšanu, Klimata un enerģētikas ministrija veiks padziļinātu rekomendācijas izvērtējumu. Minētā norma ir attiecināma uz nozarēm, kurās tiek sniegti publiski pakalpojumi vai veiktas darbības sabiedrības drošības, veselības un valsts interešu aizsardzībai, tādējādi aizsargjoslu īpašnieki rīkojas sabiedrības interesēs. Rūpīgi izvērtējams, vai paplašinot Aizsargjoslu 35. panta devītajā daļā noteikto zaudējumu atlīdzības pienākumu, neveidojas situācija, ka zaudējumu atlīdzības pienākums tiktu pārnests uz sabiedrību, kurai tiek sniegti pakalpojumi (siltumapgāde, ūdensapgāde, elektroenerģijas un dabasgāzes apgāde), jo aizsargjoslu īpašnieki kā sabiedrisko pakalpojumu sniedzēji savas izmaksas iekļauj tarifos. Tādējādi Ministru kabinets ir uzdevis Klimata un Enerģētikas ministrijai izvērtēt un nepieciešamības gadījumā virzīt pieņemšanai Saeimā grozījumus Aizsargjoslu likuma 35. panta devītajā daļā.</w:t>
            </w:r>
            <w:r w:rsidR="00000000" w:rsidRPr="00000000" w:rsidDel="00000000">
              <w:rPr>
                <w:rtl w:val="0"/>
              </w:rPr>
              <w:t xml:space="preserve">
</w:t>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Tieslietu ministrijai sadarbībā ar atbildīgajām nozaru ministrijām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r w:rsidR="00000000" w:rsidRPr="00000000" w:rsidDel="00000000">
              <w:rPr>
                <w:rtl w:val="0"/>
              </w:rPr>
              <w:t xml:space="preserve">
</w:t>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r w:rsidR="00000000" w:rsidRPr="00000000" w:rsidDel="00000000">
              <w:rPr>
                <w:rtl w:val="0"/>
              </w:rPr>
              <w:t xml:space="preserve">
</w:t>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r w:rsidR="00000000" w:rsidRPr="00000000" w:rsidDel="00000000">
              <w:rPr>
                <w:rtl w:val="0"/>
              </w:rPr>
              <w:t xml:space="preserve">
</w:t>
            </w:r>
            <w:r w:rsidR="00000000" w:rsidRPr="00000000" w:rsidDel="00000000">
              <w:rPr>
                <w:rtl w:val="0"/>
              </w:rPr>
              <w:t xml:space="preserve">Vienlaikus informējam, ka turpinās darbs pie datu izplatīšanas un pārvaldības platformas (www.dagr.gov.lv) attīstības. Platforma nodrošina vienas pieturas aģentūras principa ieviešanu valsts rīcībā esošo datu izplatīšanā. Platforma nodrošinās iespēju augšupielādēt strukturētus datus vai izveidot savienojumu ar konkrētu valsts informācijas sistēmu. Attīstības pasākumi tiek īstenoti atveseļošanas un noturības projekta ietvaros. Plānots, ka līdz 2030.gadam datu izplatīšanas un pārvaldības platformā tiks integrēti būtiskākie valsts reģistri un šī informācija būs pieejama arī privātpersonām.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sniegti vairāki ieteikumi minētās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Viedās administrācijas un reģionālās attīstības ministrijai un Tieslietu ministrijai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personu tiesību pilnvērtīgu aizsardzību gadījumos, kad personas tiesības brīvi rīkoties ar savu īpašumu aprobežo aizsargjosla, Ministru kabinets ir uzdevis Viedās administrācijas un reģionālās attīstības ministrijai izstrādāt un virzīt pieņemšanai Saeimā grozījumus Aizsargjoslu likuma 35. panta devītajā daļā, novēršot trūkumus regulējumā, kas šobrīd ļauj prasīt vienīgi tiešo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vēstules projektā norādīts, ka par aprobežojumu noteikšanas pamatu un kompensācijas noteikšanas kritērijiem atbild ministrija, kuras kompetencē ir attiecīgā politikas joma, šāda sistēma nodrošina to, ka regulējums ir atbilstošs katras nozares specifikai un ka šādas sistēmas ietvaros ir iespējams veikt padziļinātu iesaistīto mērķgrupu interešu un sabiedrības vajadzību samērīguma izvērtējumu. Šo pieeju nav paredzēts mainīt. Līdz ar to VARAM norāda, ka tās kompetencē pēc vides aizsardzības jautājumu nodošanas Klimata un enerģētikas ministrijai ir tikai viena no Aizsargjoslu likumā minētajām aizsargjoslām, un VARAM nav pamata izvērtēt citu jomu noteiktās aizsargjoslas, kā arī kompensācijas par aizsargjoslās noteiktajiem ierobežojumiem. Papildus norādām, ka 35.panta devītā daļa primāri attiecināma uz ekspluatācijas un drošības aizsargjoslām, proti uz aizsargjoslām, kuras noteiktas konkrētiem objektiem, nevis vides un dabas resursu aizsardzības aizsargjoslām.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atbildes vēstule, izslēdzot norādi uz VARAM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sniegtas vairākas rekomendācijas minētās sistēmas pilnveidei.</w:t>
            </w:r>
            <w:r w:rsidR="00000000" w:rsidRPr="00000000" w:rsidDel="00000000">
              <w:rPr>
                <w:rtl w:val="0"/>
              </w:rPr>
              <w:t xml:space="preserve">
</w:t>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r w:rsidR="00000000" w:rsidRPr="00000000" w:rsidDel="00000000">
              <w:rPr>
                <w:rtl w:val="0"/>
              </w:rPr>
              <w:t xml:space="preserve">
</w:t>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Piemēram, Viedās administrācijas un reģionālās attīstības ministrija ir uzsākusi un līdz 2025. gada 1. septembrim plāno pabeigt grozījumu sagatavošanu likumā “Par kompensāciju par saimnieciskās darbības ierobežojumiem aizsargājamās teritorijās”, lai paplašinātu iespējamo kompensāciju loku. Tādējādi jau šobrīd notiek darbs pie kompensāciju sistēmas uzlabošanas. Ievērojot minēto,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r w:rsidR="00000000" w:rsidRPr="00000000" w:rsidDel="00000000">
              <w:rPr>
                <w:rtl w:val="0"/>
              </w:rPr>
              <w:t xml:space="preserve">
</w:t>
            </w:r>
            <w:r w:rsidR="00000000" w:rsidRPr="00000000" w:rsidDel="00000000">
              <w:rPr>
                <w:rtl w:val="0"/>
              </w:rPr>
              <w:t xml:space="preserve">Pētījumā ietvertās rekomendācijas kontekstā attiecībā uz personu tiesībām, kuru īpašumi atrodas  aizsargjoslā ap valsts aizsardzības objektiem, atzīmējams, ka ir veikti grozījumi Nacionālas drošības likumā, kas svītro likumā iekļauto deleģējumu Ministru kabinetam noteikt, kādos gadījumos un kādā kārtībā tiek ierobežota personu pārvietošanās, uzturēšanās un saimnieciskās darbības veikšana militārajā poligonā. Līdz ar to šobrīd ierobežojumus nekustamajos īpašumos, kuri atrodas valsts aizsardzības objekta aizsargjoslā, regulē Aizsargjoslu likums un uz tā pamata izdotie Ministru kabineta noteikumi, kas atrisina jautājumu par pētījumā doto rekomendāciju.</w:t>
            </w:r>
            <w:r w:rsidR="00000000" w:rsidRPr="00000000" w:rsidDel="00000000">
              <w:rPr>
                <w:rtl w:val="0"/>
              </w:rPr>
              <w:t xml:space="preserve">
</w:t>
            </w:r>
            <w:r w:rsidR="00000000" w:rsidRPr="00000000" w:rsidDel="00000000">
              <w:rPr>
                <w:rtl w:val="0"/>
              </w:rPr>
              <w:t xml:space="preserve">Attiecībā uz pētījumā ietverto rekomendāciju grozīt Aizsargjoslu likuma 35. panta devīto daļu, atsakoties no ierobežojuma prasīt vienīgi tiešo zaudējumu atlīdzināšanu, Klimata un enerģētikas ministrija veiks padziļinātu rekomendācijas izvērtējumu. Minētā norma ir attiecināma uz nozarēm, kurās tiek sniegti publiski pakalpojumi vai veiktas darbības sabiedrības drošības, veselības un valsts interešu aizsardzībai, tādējādi aizsargjoslu īpašnieki rīkojas sabiedrības interesēs. Rūpīgi izvērtējams, vai paplašinot Aizsargjoslu 35. panta devītajā daļā noteikto zaudējumu atlīdzības pienākumu, neveidojas situācija, ka zaudējumu atlīdzības pienākums tiktu pārnests uz sabiedrību, kurai tiek sniegti pakalpojumi (siltumapgāde, ūdensapgāde, elektroenerģijas un dabasgāzes apgāde), jo aizsargjoslu īpašnieki kā sabiedrisko pakalpojumu sniedzēji savas izmaksas iekļauj tarifos. Tādējādi Ministru kabinets ir uzdevis Klimata un Enerģētikas ministrijai izvērtēt un nepieciešamības gadījumā virzīt pieņemšanai Saeimā grozījumus Aizsargjoslu likuma 35. panta devītajā daļā.</w:t>
            </w:r>
            <w:r w:rsidR="00000000" w:rsidRPr="00000000" w:rsidDel="00000000">
              <w:rPr>
                <w:rtl w:val="0"/>
              </w:rPr>
              <w:t xml:space="preserve">
</w:t>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Tieslietu ministrijai sadarbībā ar atbildīgajām nozaru ministrijām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r w:rsidR="00000000" w:rsidRPr="00000000" w:rsidDel="00000000">
              <w:rPr>
                <w:rtl w:val="0"/>
              </w:rPr>
              <w:t xml:space="preserve">
</w:t>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r w:rsidR="00000000" w:rsidRPr="00000000" w:rsidDel="00000000">
              <w:rPr>
                <w:rtl w:val="0"/>
              </w:rPr>
              <w:t xml:space="preserve">
</w:t>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r w:rsidR="00000000" w:rsidRPr="00000000" w:rsidDel="00000000">
              <w:rPr>
                <w:rtl w:val="0"/>
              </w:rPr>
              <w:t xml:space="preserve">
</w:t>
            </w:r>
            <w:r w:rsidR="00000000" w:rsidRPr="00000000" w:rsidDel="00000000">
              <w:rPr>
                <w:rtl w:val="0"/>
              </w:rPr>
              <w:t xml:space="preserve">Vienlaikus informējam, ka turpinās darbs pie datu izplatīšanas un pārvaldības platformas (www.dagr.gov.lv) attīstības. Platforma nodrošina vienas pieturas aģentūras principa ieviešanu valsts rīcībā esošo datu izplatīšanā. Platforma nodrošinās iespēju augšupielādēt strukturētus datus vai izveidot savienojumu ar konkrētu valsts informācijas sistēmu. Attīstības pasākumi tiek īstenoti atveseļošanas un noturības projekta ietvaros. Plānots, ka līdz 2030.gadam datu izplatīšanas un pārvaldības platformā tiks integrēti būtiskākie valsts reģistri un šī informācija būs pieejama arī privātpersonām.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sniegti vairāki ieteikumi minētās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Viedās administrācijas un reģionālās attīstības ministrijai un Tieslietu ministrijai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personu tiesību pilnvērtīgu aizsardzību gadījumos, kad personas tiesības brīvi rīkoties ar savu īpašumu aprobežo aizsargjosla, Ministru kabinets ir uzdevis Viedās administrācijas un reģionālās attīstības ministrijai izstrādāt un virzīt pieņemšanai Saeimā grozījumus Aizsargjoslu likuma 35. panta devītajā daļā, novēršot trūkumus regulējumā, kas šobrīd ļauj prasīt vienīgi tiešo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dienesta funkcijās ietilpst gan Nekustamā īpašuma valsts kadastra, gan Apgrūtināto teritoriju informācijas sistēmas darbības nodrošināšana, būtu lietderīgi izvērtēt iespēju veikt šo datu salāgošanu ar mērķi identificēt potenciālos gadījumus, kuros varētu konstatēt de facto atsavināšanas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iegūtā informācija kalpotu kā pamats turpmākai analīzei un lemtspējai par nepieciešamību veikt grozījumus normatīvajā regulējumā, lai nodrošinātu tiesisku paļāvību un īpašuma tiesību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ka piedāvāto ideju varētu izvērtēt, strādājot pie risinājumiem </w:t>
            </w:r>
            <w:r w:rsidR="00000000" w:rsidRPr="00000000" w:rsidDel="00000000">
              <w:rPr>
                <w:i w:val="1"/>
                <w:rtl w:val="0"/>
              </w:rPr>
              <w:t xml:space="preserve">de facto</w:t>
            </w:r>
            <w:r w:rsidR="00000000" w:rsidRPr="00000000" w:rsidDel="00000000">
              <w:rPr>
                <w:rtl w:val="0"/>
              </w:rPr>
              <w:t xml:space="preserve"> atsavināšanas gadījumiem, taču nesaskatām, ka šāda informācija būtu jāatspoguļo atbildes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sniegtas vairākas rekomendācijas minētās sistēmas pilnveidei.</w:t>
            </w:r>
            <w:r w:rsidR="00000000" w:rsidRPr="00000000" w:rsidDel="00000000">
              <w:rPr>
                <w:rtl w:val="0"/>
              </w:rPr>
              <w:t xml:space="preserve">
</w:t>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r w:rsidR="00000000" w:rsidRPr="00000000" w:rsidDel="00000000">
              <w:rPr>
                <w:rtl w:val="0"/>
              </w:rPr>
              <w:t xml:space="preserve">
</w:t>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Piemēram, Viedās administrācijas un reģionālās attīstības ministrija ir uzsākusi un līdz 2025. gada 1. septembrim plāno pabeigt grozījumu sagatavošanu likumā “Par kompensāciju par saimnieciskās darbības ierobežojumiem aizsargājamās teritorijās”, lai paplašinātu iespējamo kompensāciju loku. Tādējādi jau šobrīd notiek darbs pie kompensāciju sistēmas uzlabošanas. Ievērojot minēto,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r w:rsidR="00000000" w:rsidRPr="00000000" w:rsidDel="00000000">
              <w:rPr>
                <w:rtl w:val="0"/>
              </w:rPr>
              <w:t xml:space="preserve">
</w:t>
            </w:r>
            <w:r w:rsidR="00000000" w:rsidRPr="00000000" w:rsidDel="00000000">
              <w:rPr>
                <w:rtl w:val="0"/>
              </w:rPr>
              <w:t xml:space="preserve">Pētījumā ietvertās rekomendācijas kontekstā attiecībā uz personu tiesībām, kuru īpašumi atrodas  aizsargjoslā ap valsts aizsardzības objektiem, atzīmējams, ka ir veikti grozījumi Nacionālas drošības likumā, kas svītro likumā iekļauto deleģējumu Ministru kabinetam noteikt, kādos gadījumos un kādā kārtībā tiek ierobežota personu pārvietošanās, uzturēšanās un saimnieciskās darbības veikšana militārajā poligonā. Līdz ar to šobrīd ierobežojumus nekustamajos īpašumos, kuri atrodas valsts aizsardzības objekta aizsargjoslā, regulē Aizsargjoslu likums un uz tā pamata izdotie Ministru kabineta noteikumi, kas atrisina jautājumu par pētījumā doto rekomendāciju.</w:t>
            </w:r>
            <w:r w:rsidR="00000000" w:rsidRPr="00000000" w:rsidDel="00000000">
              <w:rPr>
                <w:rtl w:val="0"/>
              </w:rPr>
              <w:t xml:space="preserve">
</w:t>
            </w:r>
            <w:r w:rsidR="00000000" w:rsidRPr="00000000" w:rsidDel="00000000">
              <w:rPr>
                <w:rtl w:val="0"/>
              </w:rPr>
              <w:t xml:space="preserve">Attiecībā uz pētījumā ietverto rekomendāciju grozīt Aizsargjoslu likuma 35. panta devīto daļu, atsakoties no ierobežojuma prasīt vienīgi tiešo zaudējumu atlīdzināšanu, Klimata un enerģētikas ministrija veiks padziļinātu rekomendācijas izvērtējumu. Minētā norma ir attiecināma uz nozarēm, kurās tiek sniegti publiski pakalpojumi vai veiktas darbības sabiedrības drošības, veselības un valsts interešu aizsardzībai, tādējādi aizsargjoslu īpašnieki rīkojas sabiedrības interesēs. Rūpīgi izvērtējams, vai paplašinot Aizsargjoslu 35. panta devītajā daļā noteikto zaudējumu atlīdzības pienākumu, neveidojas situācija, ka zaudējumu atlīdzības pienākums tiktu pārnests uz sabiedrību, kurai tiek sniegti pakalpojumi (siltumapgāde, ūdensapgāde, elektroenerģijas un dabasgāzes apgāde), jo aizsargjoslu īpašnieki kā sabiedrisko pakalpojumu sniedzēji savas izmaksas iekļauj tarifos. Tādējādi Ministru kabinets ir uzdevis Klimata un Enerģētikas ministrijai izvērtēt un nepieciešamības gadījumā virzīt pieņemšanai Saeimā grozījumus Aizsargjoslu likuma 35. panta devītajā daļā.</w:t>
            </w:r>
            <w:r w:rsidR="00000000" w:rsidRPr="00000000" w:rsidDel="00000000">
              <w:rPr>
                <w:rtl w:val="0"/>
              </w:rPr>
              <w:t xml:space="preserve">
</w:t>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Tieslietu ministrijai sadarbībā ar atbildīgajām nozaru ministrijām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r w:rsidR="00000000" w:rsidRPr="00000000" w:rsidDel="00000000">
              <w:rPr>
                <w:rtl w:val="0"/>
              </w:rPr>
              <w:t xml:space="preserve">
</w:t>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r w:rsidR="00000000" w:rsidRPr="00000000" w:rsidDel="00000000">
              <w:rPr>
                <w:rtl w:val="0"/>
              </w:rPr>
              <w:t xml:space="preserve">
</w:t>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r w:rsidR="00000000" w:rsidRPr="00000000" w:rsidDel="00000000">
              <w:rPr>
                <w:rtl w:val="0"/>
              </w:rPr>
              <w:t xml:space="preserve">
</w:t>
            </w:r>
            <w:r w:rsidR="00000000" w:rsidRPr="00000000" w:rsidDel="00000000">
              <w:rPr>
                <w:rtl w:val="0"/>
              </w:rPr>
              <w:t xml:space="preserve">Vienlaikus informējam, ka turpinās darbs pie datu izplatīšanas un pārvaldības platformas (www.dagr.gov.lv) attīstības. Platforma nodrošina vienas pieturas aģentūras principa ieviešanu valsts rīcībā esošo datu izplatīšanā. Platforma nodrošinās iespēju augšupielādēt strukturētus datus vai izveidot savienojumu ar konkrētu valsts informācijas sistēmu. Attīstības pasākumi tiek īstenoti atveseļošanas un noturības projekta ietvaros. Plānots, ka līdz 2030.gadam datu izplatīšanas un pārvaldības platformā tiks integrēti būtiskākie valsts reģistri un šī informācija būs pieejama arī privātpersonām.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Tieslietu ministriju izvērtēt nepieciešamību izstrādāt grozījumus Aizsargjoslu likumā vai Sabiedrības vajadzībām nepieciešamā nekustamā īpašuma atsavināšanas likumā, kas paredzētu kārtību nekustamā īpašuma atsavināšanai gadījumos, kad tā izmantošanai ir noteikti ierobežojumi, kas sasniedz tādu līmeni, ka uzskatāmi par atsavināšanu </w:t>
            </w:r>
            <w:r w:rsidR="00000000" w:rsidRPr="00000000" w:rsidDel="00000000">
              <w:rPr>
                <w:i w:val="1"/>
                <w:rtl w:val="0"/>
              </w:rPr>
              <w:t xml:space="preserve">de facto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atsavināšanu sabiedrības vajadzībām regulē Sabiedrības vajadzībām nepieciešamā īpašuma atsavināšanas likums (turpmāk - Atsavināšanas likums). VARAM jau agrāk ir vērsusi Tieslietu ministrijas uzmanību, ka VARAM ieskatā gadījumus, kad nekustamajam īpašumam sabiedrības interesēs tiek noteikti nesamērīgi aprobežojumi ir nepieciešams veikt grozījumus tieši Atsavināšanas likumā. Likuma 3.pants noteic, ka nekustamā īpašuma atsavināšanu sabiedrības vajadzībām ierosina un veic valsts pārvaldes iestāde vai pašvaldība. Atsavināšanas likumā būtu iekļaujama norma, kas paredzētu tiesības arī privātpersonām rosināt šāda īpašuma atsavināšanu. Šāda grozījumu nepieciešamība būtu pamatojama ar to, ka minētais risinātu īpašuma atsavināšanu ne tikai gadījumos, kad ir noteikta stingra režīma aizsargjosla ap ūdens ņemšanas vietām, bet arī gadījumus, kad aprobežojumi noteikti par labu vairākiem objektiem un tie kopumā ierobežo īpašuma izmantošanu tādā mērā, ka sasniedz līmeni, kas būtu uzskatāms par atsavināšanu. Tā kā Atsavināšanas likuma normas par nekustamā īpašuma atsavināšanas kārtību ir pakārtotas likuma 3.panta minētajiem noteikumiem. tad ir nepieciešams precizēt regulējumu par institūciju, kas pieņem lēmumu par atsavināšanu un lēmuma pieņemšanas kārtību, kas ir par pamatu uzsākt nekustamā īpašuma atsavināšanu. Atsavināšanas likumā noteiktā atlīdzības noteikšanas un izmaksāšanas kārtība var tikt piemērota arī augstāk minētajiem atsavināšanas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Viedās administrācijas un reģionālās attīstības ministrijas kompetence ir noteikta Ministru kabineta 2024. gada 3. septembra noteikumos Nr. 586 "Viedās administrācijas un reģionālās attīstības ministrijas nolikums" un tās kompetencē nav jautājumi par normatīvo regulējumu par nekustamo īpašumu atsavināšanu. Savukārt Atsavināšanas likuma 1. panta mērķis ir noteikt caurskatāmu, efektīvu un taisnīgu kārtību, kādā privātpersonas nekustamais īpašums atsavināms sabiedrības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Atsavināšanas likums attiecas uz nekustamā īpašuma atsavināšanu neatkarīgi no nozares, kurā atsavināšana tiek veikta. Tāpēc, ņemot vērā pētījuma rekomendācijas par nepieciešamību skaidrāk regulēt īpašuma de facto atsavināšanas gadījumus un nodrošināt subjektīvās tiesības uz atsavināšanu pret taisnīgu atlīdzību, grozījumi Atsavināšanas likumā būtu jārosina tieši Tieslietu ministrijai - nevis otrādāk.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ministriju izvērtēt nepieciešamību izstrādāt grozījumus Sabiedrības vajadzībām nepieciešamā nekustamā īpašuma atsavināšanas likumā, kas paredzētu kārtību nekustamā īpašuma atsavināšanai gadījumos, kad tā izmantošanai ir noteikti ierobežojumi, kas sasniedz tādu līmeni, ka uzskatāmi par atsavināšanu de facto.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sadarbībā ar atbildīgajām nozaru ministrijām izvērtēt nepieciešamību izstrādāt grozījumus normatīvajā regulējumā, kas paredzētu kārtību nekustamā īpašuma atsavināšanas ierosināšanai gadījumos, kad tā izmantošanai ir noteikti ierobežojumi, kas sasniedz tādu līmeni, ka uzskatāmi par atsavināšanu </w:t>
            </w:r>
            <w:r w:rsidR="00000000" w:rsidRPr="00000000" w:rsidDel="00000000">
              <w:rPr>
                <w:i w:val="1"/>
                <w:rtl w:val="0"/>
              </w:rPr>
              <w:t xml:space="preserve">de facto.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izstrādāt grozījumus Aizsargjoslu likuma 35. panta devītajā daļā, atsakoties no ierobežojuma prasīt vienīgi tiešo zaudējumu atlīdzināšanu.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likumā ir noteikta tikai viena stingrā režīma aizsargjosla - ap ūdens ņemšanas vietām. Attiecīgi šīs aizsargjoslas teritorijā aizliegts veikt jebkādu saimniecisko darbību un nekustamajā īpašumā atļautas tikai tādas darbības, kas ir saistītas ar objekta uzturēšanu un darbības nodrošināšanu un šādi noteiktie īpašuma tiesību aprobežojumi var sasniegt tādu līmeni, kas uzskatāms par de facto nekustamā īpašuma atsavināšanu. Tomēr atbilstoši Aizsargjoslu likuma regulējumam, īpašumam noteiktās aizsargjoslas ierobežo zemes izmantošanas iespējas, bet neaizliedz to izmantot pavisam.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arī šajā gadījumā vispārējos tiesību aizskārumus jau novērš pieņemtie Ministru kabineta 2017. gada 16. augusta noteikumi Nr. 479 “Atlīdzības aprēķināšanas kārtība par centralizētās ūdensapgādes, centralizētās kanalizācijas sistēmas vai tās daļas ierīkošanai vai pārbūvei nepieciešamā nekustamā īpašuma lietošanas tiesību aprobežošanu”.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nav nepieciešams vēlreiz pārskatīt Aizsargjoslu likumā ietverto regulējumu, bet būtu nepieciešams grozīt Atsavināšanas likumu, lai dotu iespēju arī zemes īpašniekam rosināt pie noteiktiem apstākļiem atsavināt sev piederošu īpašumu, kas aprobežots tādā līmenī, kas uzskatāms par de facto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regulējuma atbilstību Klimata un enerģētikas ministrijas (turpmāk - KEM) kompetencei. Vienlaikus KEM ir veikusi sākotnējo izvērtējumu, norādot, ka saskata riskus Aizsargjoslu likuma 35.panta devītās daļas tvēruma paplašināšanai. Pamatojoties uz minēto, precizēts atbildes projekts un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izvērtēt Latvijas Republikas tiesībsaraga doto rekomendāciju par nepieciešamību grozīt Aizsargjoslu likuma 35.panta devīto daļu un nepieciešamības gadījumā virzīt grozījumu Aizsargjoslu likuma 35. panta devītajā daļā, kas paredzētu atteikties no pantā esošā ierobežojuma personām prasīt vienīgi tiešo zaudējumu atlīdzināšanu.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izstrādāt Ministru kabineta noteikumu projektu atbilstoši Nacionālo bruņoto spēku likuma 4.2 panta otrajā daļā ietvertajam deleģējumam, paredzot regulējumu par ierobežojumiem militārajā poligonā un tā tuvumā, kā arī par kompensējošiem mehānismiem nekustamo īpašumu īpašniekiem, kuru īpašumi atrodas aizsargjoslā.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vēstules projektam, lūdzam svītrot MK protokollēmuma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Aizsardzības ministrijai noteiktais uzdevums un precizēts protokollēmuma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nozaru ministrijām turpmāk, izstrādājot grozījumus regulējumā, kas attiecas uz nekustamo īpašumu apgrūtinājumu un kompensāciju sistēmu, kā arī turpmākajā praksē nekustamo īpašumu apgrūtinājumu un kompensāciju jomā, ņemt vērā pētījumā "Nekustamā īpašuma apgrūtinājumu un kompensāciju kartēšana" ietvertās atziņas un metodiku.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25-TA-1530</w:t>
    </w:r>
    <w:r>
      <w:br/>
    </w:r>
    <w:r w:rsidR="00000000" w:rsidRPr="00000000" w:rsidDel="00000000">
      <w:rPr>
        <w:rtl w:val="0"/>
      </w:rPr>
      <w:t xml:space="preserve">15.07.2025. 09.57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25-TA-1530</w:t>
    </w:r>
    <w:r>
      <w:br/>
    </w:r>
    <w:r w:rsidR="00000000" w:rsidRPr="00000000" w:rsidDel="00000000">
      <w:rPr>
        <w:rtl w:val="0"/>
      </w:rPr>
      <w:t xml:space="preserve">15.07.2025. 09.57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Izziņa_25-TA-1530.docx</dc:title>
</cp:coreProperties>
</file>

<file path=docProps/custom.xml><?xml version="1.0" encoding="utf-8"?>
<Properties xmlns="http://schemas.openxmlformats.org/officeDocument/2006/custom-properties" xmlns:vt="http://schemas.openxmlformats.org/officeDocument/2006/docPropsVTypes"/>
</file>