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0F5" w:rsidRPr="005253C8" w:rsidRDefault="005253C8" w:rsidP="0064241C">
      <w:pPr>
        <w:spacing w:line="276" w:lineRule="auto"/>
        <w:jc w:val="center"/>
        <w:rPr>
          <w:b/>
          <w:sz w:val="28"/>
          <w:lang w:val="lv-LV"/>
        </w:rPr>
      </w:pPr>
      <w:bookmarkStart w:id="0" w:name="_GoBack"/>
      <w:bookmarkEnd w:id="0"/>
      <w:r w:rsidRPr="005253C8">
        <w:rPr>
          <w:b/>
          <w:sz w:val="28"/>
          <w:lang w:val="lv-LV"/>
        </w:rPr>
        <w:t>Latvijas Lielo pilsētu asociācijas i</w:t>
      </w:r>
      <w:r w:rsidR="00015248" w:rsidRPr="005253C8">
        <w:rPr>
          <w:b/>
          <w:sz w:val="28"/>
          <w:lang w:val="lv-LV"/>
        </w:rPr>
        <w:t xml:space="preserve">zziņa </w:t>
      </w:r>
      <w:r w:rsidRPr="005253C8">
        <w:rPr>
          <w:b/>
          <w:sz w:val="28"/>
          <w:lang w:val="lv-LV"/>
        </w:rPr>
        <w:t xml:space="preserve">iebildumiem/ </w:t>
      </w:r>
      <w:r w:rsidR="00015248" w:rsidRPr="005253C8">
        <w:rPr>
          <w:b/>
          <w:sz w:val="28"/>
          <w:lang w:val="lv-LV"/>
        </w:rPr>
        <w:t xml:space="preserve">priekšlikumiem par </w:t>
      </w:r>
      <w:r w:rsidRPr="005253C8">
        <w:rPr>
          <w:b/>
          <w:sz w:val="28"/>
          <w:lang w:val="lv-LV"/>
        </w:rPr>
        <w:t>noteikumu projektu “Darbības programmas “Izaugsme un nodarbinātība” 13.1.2. specifiskā atbalsta mērķa “Atveseļošanas pasākumi izglītības un pētniecības nozarē” 13.1.2.2. pasākuma “Izglītības iestāžu digitalizācija”  īstenošanas noteikumi”</w:t>
      </w:r>
    </w:p>
    <w:p w:rsidR="005253C8" w:rsidRPr="005253C8" w:rsidRDefault="005253C8" w:rsidP="0064241C">
      <w:pPr>
        <w:spacing w:line="276" w:lineRule="auto"/>
        <w:jc w:val="center"/>
        <w:rPr>
          <w:b/>
          <w:sz w:val="28"/>
          <w:lang w:val="lv-LV"/>
        </w:rPr>
      </w:pP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50"/>
        <w:gridCol w:w="5914"/>
        <w:gridCol w:w="7411"/>
      </w:tblGrid>
      <w:tr w:rsidR="005300D6" w:rsidRPr="005253C8" w:rsidTr="005253C8">
        <w:trPr>
          <w:trHeight w:val="557"/>
        </w:trPr>
        <w:tc>
          <w:tcPr>
            <w:tcW w:w="851" w:type="dxa"/>
            <w:tcBorders>
              <w:top w:val="single" w:sz="4" w:space="0" w:color="auto"/>
              <w:left w:val="single" w:sz="4" w:space="0" w:color="auto"/>
              <w:bottom w:val="single" w:sz="4" w:space="0" w:color="auto"/>
              <w:right w:val="single" w:sz="4" w:space="0" w:color="auto"/>
            </w:tcBorders>
            <w:vAlign w:val="center"/>
          </w:tcPr>
          <w:p w:rsidR="005253C8" w:rsidRPr="005253C8" w:rsidRDefault="005300D6" w:rsidP="005253C8">
            <w:pPr>
              <w:spacing w:line="276" w:lineRule="auto"/>
              <w:jc w:val="center"/>
              <w:rPr>
                <w:b/>
                <w:bCs/>
                <w:lang w:val="lv-LV"/>
              </w:rPr>
            </w:pPr>
            <w:r w:rsidRPr="005253C8">
              <w:rPr>
                <w:b/>
                <w:bCs/>
                <w:lang w:val="lv-LV"/>
              </w:rPr>
              <w:t>Nr.</w:t>
            </w:r>
          </w:p>
          <w:p w:rsidR="005300D6" w:rsidRPr="005253C8" w:rsidRDefault="005300D6" w:rsidP="005253C8">
            <w:pPr>
              <w:spacing w:line="276" w:lineRule="auto"/>
              <w:jc w:val="center"/>
              <w:rPr>
                <w:b/>
                <w:bCs/>
                <w:lang w:val="lv-LV"/>
              </w:rPr>
            </w:pPr>
            <w:r w:rsidRPr="005253C8">
              <w:rPr>
                <w:b/>
                <w:bCs/>
                <w:lang w:val="lv-LV"/>
              </w:rPr>
              <w:t>p.k.</w:t>
            </w:r>
          </w:p>
        </w:tc>
        <w:tc>
          <w:tcPr>
            <w:tcW w:w="850" w:type="dxa"/>
            <w:tcBorders>
              <w:top w:val="single" w:sz="4" w:space="0" w:color="auto"/>
              <w:left w:val="single" w:sz="4" w:space="0" w:color="auto"/>
              <w:bottom w:val="single" w:sz="4" w:space="0" w:color="auto"/>
              <w:right w:val="single" w:sz="4" w:space="0" w:color="auto"/>
            </w:tcBorders>
            <w:vAlign w:val="center"/>
          </w:tcPr>
          <w:p w:rsidR="005300D6" w:rsidRPr="005253C8" w:rsidRDefault="005300D6" w:rsidP="007071E5">
            <w:pPr>
              <w:spacing w:line="276" w:lineRule="auto"/>
              <w:jc w:val="center"/>
              <w:rPr>
                <w:b/>
                <w:bCs/>
                <w:lang w:val="lv-LV"/>
              </w:rPr>
            </w:pPr>
            <w:r w:rsidRPr="005253C8">
              <w:rPr>
                <w:b/>
                <w:bCs/>
                <w:lang w:val="lv-LV"/>
              </w:rPr>
              <w:t>Lpp.</w:t>
            </w:r>
          </w:p>
        </w:tc>
        <w:tc>
          <w:tcPr>
            <w:tcW w:w="5914" w:type="dxa"/>
            <w:tcBorders>
              <w:top w:val="single" w:sz="4" w:space="0" w:color="auto"/>
              <w:left w:val="single" w:sz="4" w:space="0" w:color="auto"/>
              <w:bottom w:val="single" w:sz="4" w:space="0" w:color="auto"/>
              <w:right w:val="single" w:sz="4" w:space="0" w:color="auto"/>
            </w:tcBorders>
            <w:vAlign w:val="center"/>
          </w:tcPr>
          <w:p w:rsidR="005300D6" w:rsidRPr="005253C8" w:rsidRDefault="005300D6" w:rsidP="007071E5">
            <w:pPr>
              <w:spacing w:line="276" w:lineRule="auto"/>
              <w:jc w:val="center"/>
              <w:rPr>
                <w:b/>
                <w:bCs/>
                <w:lang w:val="lv-LV"/>
              </w:rPr>
            </w:pPr>
            <w:r w:rsidRPr="005253C8">
              <w:rPr>
                <w:b/>
                <w:bCs/>
                <w:lang w:val="lv-LV"/>
              </w:rPr>
              <w:t>Esošā redakcija</w:t>
            </w:r>
          </w:p>
        </w:tc>
        <w:tc>
          <w:tcPr>
            <w:tcW w:w="7411" w:type="dxa"/>
            <w:tcBorders>
              <w:top w:val="single" w:sz="4" w:space="0" w:color="auto"/>
              <w:left w:val="single" w:sz="4" w:space="0" w:color="auto"/>
              <w:bottom w:val="single" w:sz="4" w:space="0" w:color="auto"/>
              <w:right w:val="single" w:sz="4" w:space="0" w:color="auto"/>
            </w:tcBorders>
            <w:vAlign w:val="center"/>
          </w:tcPr>
          <w:p w:rsidR="005300D6" w:rsidRPr="005253C8" w:rsidRDefault="00A018FF" w:rsidP="007071E5">
            <w:pPr>
              <w:spacing w:line="276" w:lineRule="auto"/>
              <w:jc w:val="center"/>
              <w:rPr>
                <w:b/>
                <w:bCs/>
                <w:lang w:val="lv-LV"/>
              </w:rPr>
            </w:pPr>
            <w:r w:rsidRPr="005253C8">
              <w:rPr>
                <w:b/>
                <w:bCs/>
                <w:lang w:val="lv-LV"/>
              </w:rPr>
              <w:t>Iebildumi/ priekšlikumi</w:t>
            </w:r>
          </w:p>
        </w:tc>
      </w:tr>
      <w:tr w:rsidR="005300D6" w:rsidRPr="005253C8" w:rsidTr="005253C8">
        <w:trPr>
          <w:trHeight w:val="2687"/>
        </w:trPr>
        <w:tc>
          <w:tcPr>
            <w:tcW w:w="851" w:type="dxa"/>
            <w:tcBorders>
              <w:top w:val="single" w:sz="4" w:space="0" w:color="auto"/>
              <w:left w:val="single" w:sz="4" w:space="0" w:color="auto"/>
              <w:bottom w:val="single" w:sz="4" w:space="0" w:color="auto"/>
              <w:right w:val="single" w:sz="4" w:space="0" w:color="auto"/>
            </w:tcBorders>
            <w:vAlign w:val="center"/>
          </w:tcPr>
          <w:p w:rsidR="005300D6" w:rsidRPr="005253C8" w:rsidRDefault="005253C8" w:rsidP="005253C8">
            <w:pPr>
              <w:spacing w:line="276" w:lineRule="auto"/>
              <w:jc w:val="center"/>
              <w:rPr>
                <w:bCs/>
                <w:lang w:val="lv-LV"/>
              </w:rPr>
            </w:pPr>
            <w:r>
              <w:rPr>
                <w:bCs/>
                <w:lang w:val="lv-LV"/>
              </w:rPr>
              <w:t>1.</w:t>
            </w:r>
          </w:p>
        </w:tc>
        <w:tc>
          <w:tcPr>
            <w:tcW w:w="850" w:type="dxa"/>
            <w:tcBorders>
              <w:top w:val="single" w:sz="4" w:space="0" w:color="auto"/>
              <w:left w:val="single" w:sz="4" w:space="0" w:color="auto"/>
              <w:bottom w:val="single" w:sz="4" w:space="0" w:color="auto"/>
              <w:right w:val="single" w:sz="4" w:space="0" w:color="auto"/>
            </w:tcBorders>
            <w:vAlign w:val="center"/>
          </w:tcPr>
          <w:p w:rsidR="005300D6" w:rsidRPr="005253C8" w:rsidRDefault="005253C8" w:rsidP="005253C8">
            <w:pPr>
              <w:spacing w:line="276" w:lineRule="auto"/>
              <w:jc w:val="center"/>
              <w:rPr>
                <w:lang w:val="lv-LV"/>
              </w:rPr>
            </w:pPr>
            <w:r w:rsidRPr="005253C8">
              <w:rPr>
                <w:lang w:val="lv-LV"/>
              </w:rPr>
              <w:t>2.</w:t>
            </w:r>
          </w:p>
        </w:tc>
        <w:tc>
          <w:tcPr>
            <w:tcW w:w="5914" w:type="dxa"/>
            <w:tcBorders>
              <w:top w:val="single" w:sz="4" w:space="0" w:color="auto"/>
              <w:left w:val="single" w:sz="4" w:space="0" w:color="auto"/>
              <w:bottom w:val="single" w:sz="4" w:space="0" w:color="auto"/>
              <w:right w:val="single" w:sz="4" w:space="0" w:color="auto"/>
            </w:tcBorders>
          </w:tcPr>
          <w:p w:rsidR="005300D6" w:rsidRPr="005253C8" w:rsidRDefault="005253C8" w:rsidP="005253C8">
            <w:pPr>
              <w:pStyle w:val="CommentText"/>
              <w:spacing w:after="0"/>
              <w:jc w:val="both"/>
              <w:rPr>
                <w:rFonts w:ascii="Times New Roman" w:hAnsi="Times New Roman"/>
                <w:sz w:val="24"/>
                <w:szCs w:val="24"/>
              </w:rPr>
            </w:pPr>
            <w:r w:rsidRPr="005253C8">
              <w:rPr>
                <w:rFonts w:ascii="Times New Roman" w:hAnsi="Times New Roman"/>
                <w:sz w:val="24"/>
                <w:szCs w:val="24"/>
              </w:rPr>
              <w:t xml:space="preserve">3. </w:t>
            </w:r>
            <w:r w:rsidR="00FF284C" w:rsidRPr="005253C8">
              <w:rPr>
                <w:rFonts w:ascii="Times New Roman" w:hAnsi="Times New Roman"/>
                <w:sz w:val="24"/>
                <w:szCs w:val="24"/>
              </w:rPr>
              <w:t>Pasākuma mērķa grupa – valsts un</w:t>
            </w:r>
            <w:r w:rsidR="000D6D14" w:rsidRPr="005253C8">
              <w:rPr>
                <w:rFonts w:ascii="Times New Roman" w:hAnsi="Times New Roman"/>
                <w:sz w:val="24"/>
                <w:szCs w:val="24"/>
              </w:rPr>
              <w:t xml:space="preserve"> </w:t>
            </w:r>
            <w:r w:rsidR="00FF284C" w:rsidRPr="005253C8">
              <w:rPr>
                <w:rFonts w:ascii="Times New Roman" w:hAnsi="Times New Roman"/>
                <w:sz w:val="24"/>
                <w:szCs w:val="24"/>
              </w:rPr>
              <w:t>pašvaldību dibinātās izglītības iestādes un to izglītojamie, kas apgūst obligāto pamatizglītību</w:t>
            </w:r>
            <w:r w:rsidR="000D6D14" w:rsidRPr="005253C8">
              <w:rPr>
                <w:rFonts w:ascii="Times New Roman" w:hAnsi="Times New Roman"/>
                <w:sz w:val="24"/>
                <w:szCs w:val="24"/>
              </w:rPr>
              <w:t>.</w:t>
            </w:r>
            <w:r w:rsidR="00FF284C" w:rsidRPr="005253C8">
              <w:rPr>
                <w:rFonts w:ascii="Times New Roman" w:hAnsi="Times New Roman"/>
                <w:sz w:val="24"/>
                <w:szCs w:val="24"/>
              </w:rPr>
              <w:t xml:space="preserve"> </w:t>
            </w:r>
          </w:p>
        </w:tc>
        <w:tc>
          <w:tcPr>
            <w:tcW w:w="7411" w:type="dxa"/>
            <w:tcBorders>
              <w:top w:val="single" w:sz="4" w:space="0" w:color="auto"/>
              <w:left w:val="single" w:sz="4" w:space="0" w:color="auto"/>
              <w:bottom w:val="single" w:sz="4" w:space="0" w:color="auto"/>
              <w:right w:val="single" w:sz="4" w:space="0" w:color="auto"/>
            </w:tcBorders>
          </w:tcPr>
          <w:p w:rsidR="000D6D14" w:rsidRPr="006E3C55" w:rsidRDefault="005253C8" w:rsidP="005253C8">
            <w:pPr>
              <w:pStyle w:val="CommentText"/>
              <w:spacing w:after="0"/>
              <w:jc w:val="both"/>
              <w:rPr>
                <w:rFonts w:ascii="Times New Roman" w:hAnsi="Times New Roman"/>
                <w:sz w:val="24"/>
                <w:szCs w:val="24"/>
              </w:rPr>
            </w:pPr>
            <w:r w:rsidRPr="006E3C55">
              <w:rPr>
                <w:rFonts w:ascii="Times New Roman" w:hAnsi="Times New Roman"/>
                <w:sz w:val="24"/>
                <w:szCs w:val="24"/>
              </w:rPr>
              <w:t>Priekšlikums i</w:t>
            </w:r>
            <w:r w:rsidR="000D6D14" w:rsidRPr="006E3C55">
              <w:rPr>
                <w:rFonts w:ascii="Times New Roman" w:hAnsi="Times New Roman"/>
                <w:sz w:val="24"/>
                <w:szCs w:val="24"/>
              </w:rPr>
              <w:t>zteikt 3.</w:t>
            </w:r>
            <w:r w:rsidRPr="006E3C55">
              <w:rPr>
                <w:rFonts w:ascii="Times New Roman" w:hAnsi="Times New Roman"/>
                <w:sz w:val="24"/>
                <w:szCs w:val="24"/>
              </w:rPr>
              <w:t xml:space="preserve"> </w:t>
            </w:r>
            <w:r w:rsidR="000D6D14" w:rsidRPr="006E3C55">
              <w:rPr>
                <w:rFonts w:ascii="Times New Roman" w:hAnsi="Times New Roman"/>
                <w:sz w:val="24"/>
                <w:szCs w:val="24"/>
              </w:rPr>
              <w:t>punkta pirmo teikumu</w:t>
            </w:r>
            <w:r w:rsidRPr="006E3C55">
              <w:rPr>
                <w:rFonts w:ascii="Times New Roman" w:hAnsi="Times New Roman"/>
                <w:sz w:val="24"/>
                <w:szCs w:val="24"/>
              </w:rPr>
              <w:t xml:space="preserve"> šādā </w:t>
            </w:r>
            <w:r w:rsidR="000D6D14" w:rsidRPr="006E3C55">
              <w:rPr>
                <w:rFonts w:ascii="Times New Roman" w:hAnsi="Times New Roman"/>
                <w:sz w:val="24"/>
                <w:szCs w:val="24"/>
              </w:rPr>
              <w:t>redakcijā:</w:t>
            </w:r>
          </w:p>
          <w:p w:rsidR="000D6D14" w:rsidRPr="005253C8" w:rsidRDefault="005253C8" w:rsidP="005253C8">
            <w:pPr>
              <w:pStyle w:val="CommentText"/>
              <w:spacing w:after="0"/>
              <w:jc w:val="both"/>
              <w:rPr>
                <w:rFonts w:ascii="Times New Roman" w:hAnsi="Times New Roman"/>
                <w:b/>
                <w:i/>
                <w:color w:val="000000"/>
                <w:sz w:val="24"/>
                <w:szCs w:val="24"/>
                <w:u w:val="single"/>
              </w:rPr>
            </w:pPr>
            <w:r w:rsidRPr="006E3C55">
              <w:rPr>
                <w:rFonts w:ascii="Times New Roman" w:hAnsi="Times New Roman"/>
                <w:i/>
                <w:color w:val="000000"/>
                <w:sz w:val="24"/>
                <w:szCs w:val="24"/>
              </w:rPr>
              <w:t xml:space="preserve">“3. </w:t>
            </w:r>
            <w:r w:rsidR="000D6D14" w:rsidRPr="006E3C55">
              <w:rPr>
                <w:rFonts w:ascii="Times New Roman" w:hAnsi="Times New Roman"/>
                <w:i/>
                <w:color w:val="000000"/>
                <w:sz w:val="24"/>
                <w:szCs w:val="24"/>
              </w:rPr>
              <w:t>Pasākuma mērķa grupa – valsts un pašvaldību dibinātās izglītības iestādes</w:t>
            </w:r>
            <w:r w:rsidR="000D6D14" w:rsidRPr="006E3C55">
              <w:rPr>
                <w:rFonts w:ascii="Times New Roman" w:hAnsi="Times New Roman"/>
                <w:b/>
                <w:i/>
                <w:color w:val="000000"/>
                <w:sz w:val="24"/>
                <w:szCs w:val="24"/>
                <w:u w:val="single"/>
              </w:rPr>
              <w:t xml:space="preserve"> (tai skaitā</w:t>
            </w:r>
            <w:r w:rsidR="004A4BDD" w:rsidRPr="006E3C55">
              <w:rPr>
                <w:rFonts w:ascii="Times New Roman" w:hAnsi="Times New Roman"/>
                <w:b/>
                <w:i/>
                <w:color w:val="000000"/>
                <w:sz w:val="24"/>
                <w:szCs w:val="24"/>
                <w:u w:val="single"/>
              </w:rPr>
              <w:t xml:space="preserve"> profesionālās ievirzes un</w:t>
            </w:r>
            <w:r w:rsidR="000D6D14" w:rsidRPr="006E3C55">
              <w:rPr>
                <w:rFonts w:ascii="Times New Roman" w:hAnsi="Times New Roman"/>
                <w:b/>
                <w:i/>
                <w:color w:val="000000"/>
                <w:sz w:val="24"/>
                <w:szCs w:val="24"/>
                <w:u w:val="single"/>
              </w:rPr>
              <w:t xml:space="preserve"> interešu izglītības iestādes) </w:t>
            </w:r>
            <w:r w:rsidR="000D6D14" w:rsidRPr="006E3C55">
              <w:rPr>
                <w:rFonts w:ascii="Times New Roman" w:hAnsi="Times New Roman"/>
                <w:i/>
                <w:color w:val="000000"/>
                <w:sz w:val="24"/>
                <w:szCs w:val="24"/>
              </w:rPr>
              <w:t xml:space="preserve">un to izglītojamie, kas apgūst obligāto pamatizglītību </w:t>
            </w:r>
            <w:r w:rsidR="000D6D14" w:rsidRPr="006E3C55">
              <w:rPr>
                <w:rFonts w:ascii="Times New Roman" w:hAnsi="Times New Roman"/>
                <w:b/>
                <w:i/>
                <w:color w:val="000000"/>
                <w:sz w:val="24"/>
                <w:szCs w:val="24"/>
                <w:u w:val="single"/>
              </w:rPr>
              <w:t>un</w:t>
            </w:r>
            <w:r w:rsidR="006E3C55" w:rsidRPr="006E3C55">
              <w:rPr>
                <w:rFonts w:ascii="Times New Roman" w:hAnsi="Times New Roman"/>
                <w:b/>
                <w:i/>
                <w:color w:val="000000"/>
                <w:sz w:val="24"/>
                <w:szCs w:val="24"/>
                <w:u w:val="single"/>
              </w:rPr>
              <w:t xml:space="preserve"> profesionālās ievirzes.</w:t>
            </w:r>
            <w:r w:rsidR="006E3C55">
              <w:rPr>
                <w:rFonts w:ascii="Times New Roman" w:hAnsi="Times New Roman"/>
                <w:b/>
                <w:i/>
                <w:color w:val="000000"/>
                <w:sz w:val="24"/>
                <w:szCs w:val="24"/>
                <w:u w:val="single"/>
              </w:rPr>
              <w:t xml:space="preserve"> </w:t>
            </w:r>
          </w:p>
          <w:p w:rsidR="00FF284C" w:rsidRPr="005253C8" w:rsidRDefault="000D6D14" w:rsidP="005253C8">
            <w:pPr>
              <w:pStyle w:val="CommentText"/>
              <w:spacing w:after="0"/>
              <w:jc w:val="both"/>
              <w:rPr>
                <w:rFonts w:ascii="Times New Roman" w:hAnsi="Times New Roman"/>
                <w:sz w:val="24"/>
                <w:szCs w:val="24"/>
              </w:rPr>
            </w:pPr>
            <w:r w:rsidRPr="005253C8">
              <w:rPr>
                <w:rFonts w:ascii="Times New Roman" w:hAnsi="Times New Roman"/>
                <w:sz w:val="24"/>
                <w:szCs w:val="24"/>
              </w:rPr>
              <w:t xml:space="preserve">Pamatojums: </w:t>
            </w:r>
          </w:p>
          <w:p w:rsidR="00FF284C" w:rsidRPr="005253C8" w:rsidRDefault="000D6D14" w:rsidP="005253C8">
            <w:pPr>
              <w:pStyle w:val="CommentText"/>
              <w:spacing w:after="0"/>
              <w:jc w:val="both"/>
              <w:rPr>
                <w:rFonts w:ascii="Times New Roman" w:hAnsi="Times New Roman"/>
                <w:sz w:val="24"/>
                <w:szCs w:val="24"/>
              </w:rPr>
            </w:pPr>
            <w:r w:rsidRPr="005253C8">
              <w:rPr>
                <w:rFonts w:ascii="Times New Roman" w:hAnsi="Times New Roman"/>
                <w:sz w:val="24"/>
                <w:szCs w:val="24"/>
              </w:rPr>
              <w:t>D</w:t>
            </w:r>
            <w:r w:rsidR="00FF284C" w:rsidRPr="005253C8">
              <w:rPr>
                <w:rFonts w:ascii="Times New Roman" w:hAnsi="Times New Roman"/>
                <w:sz w:val="24"/>
                <w:szCs w:val="24"/>
              </w:rPr>
              <w:t>atoru iegād</w:t>
            </w:r>
            <w:r w:rsidRPr="005253C8">
              <w:rPr>
                <w:rFonts w:ascii="Times New Roman" w:hAnsi="Times New Roman"/>
                <w:sz w:val="24"/>
                <w:szCs w:val="24"/>
              </w:rPr>
              <w:t xml:space="preserve">e palīdzētu nodrošināt </w:t>
            </w:r>
            <w:r w:rsidR="00FF284C" w:rsidRPr="005253C8">
              <w:rPr>
                <w:rFonts w:ascii="Times New Roman" w:hAnsi="Times New Roman"/>
                <w:sz w:val="24"/>
                <w:szCs w:val="24"/>
              </w:rPr>
              <w:t>attālinātā</w:t>
            </w:r>
            <w:r w:rsidR="005253C8" w:rsidRPr="005253C8">
              <w:rPr>
                <w:rFonts w:ascii="Times New Roman" w:hAnsi="Times New Roman"/>
                <w:sz w:val="24"/>
                <w:szCs w:val="24"/>
              </w:rPr>
              <w:t xml:space="preserve"> mācību procesa īstenošanu Covid-19</w:t>
            </w:r>
            <w:r w:rsidR="00FF284C" w:rsidRPr="005253C8">
              <w:rPr>
                <w:rFonts w:ascii="Times New Roman" w:hAnsi="Times New Roman"/>
                <w:sz w:val="24"/>
                <w:szCs w:val="24"/>
              </w:rPr>
              <w:t xml:space="preserve"> infekcijas izplatības laikā, kā arī novērstu C</w:t>
            </w:r>
            <w:r w:rsidR="005253C8" w:rsidRPr="005253C8">
              <w:rPr>
                <w:rFonts w:ascii="Times New Roman" w:hAnsi="Times New Roman"/>
                <w:sz w:val="24"/>
                <w:szCs w:val="24"/>
              </w:rPr>
              <w:t>ovid-19</w:t>
            </w:r>
            <w:r w:rsidR="00FF284C" w:rsidRPr="005253C8">
              <w:rPr>
                <w:rFonts w:ascii="Times New Roman" w:hAnsi="Times New Roman"/>
                <w:sz w:val="24"/>
                <w:szCs w:val="24"/>
              </w:rPr>
              <w:t xml:space="preserve"> radīto seku mazināšanu bērnu un jauniešu vid</w:t>
            </w:r>
            <w:r w:rsidRPr="005253C8">
              <w:rPr>
                <w:rFonts w:ascii="Times New Roman" w:hAnsi="Times New Roman"/>
                <w:sz w:val="24"/>
                <w:szCs w:val="24"/>
              </w:rPr>
              <w:t>ū</w:t>
            </w:r>
            <w:r w:rsidR="00FF284C" w:rsidRPr="005253C8">
              <w:rPr>
                <w:rFonts w:ascii="Times New Roman" w:hAnsi="Times New Roman"/>
                <w:sz w:val="24"/>
                <w:szCs w:val="24"/>
              </w:rPr>
              <w:t xml:space="preserve">, ļaujot arī šajos apstākļos </w:t>
            </w:r>
            <w:r w:rsidRPr="005253C8">
              <w:rPr>
                <w:rFonts w:ascii="Times New Roman" w:hAnsi="Times New Roman"/>
                <w:sz w:val="24"/>
                <w:szCs w:val="24"/>
              </w:rPr>
              <w:t xml:space="preserve">turpināt </w:t>
            </w:r>
            <w:r w:rsidR="00FF284C" w:rsidRPr="005253C8">
              <w:rPr>
                <w:rFonts w:ascii="Times New Roman" w:hAnsi="Times New Roman"/>
                <w:sz w:val="24"/>
                <w:szCs w:val="24"/>
              </w:rPr>
              <w:t>mācību procesu interešu, sporta un mākslas izglītības iestādēs.</w:t>
            </w:r>
          </w:p>
          <w:p w:rsidR="000D6D14" w:rsidRPr="005253C8" w:rsidRDefault="00FF284C" w:rsidP="005253C8">
            <w:pPr>
              <w:pStyle w:val="CommentText"/>
              <w:spacing w:after="0"/>
              <w:jc w:val="both"/>
              <w:rPr>
                <w:rFonts w:ascii="Times New Roman" w:hAnsi="Times New Roman"/>
                <w:sz w:val="24"/>
                <w:szCs w:val="24"/>
              </w:rPr>
            </w:pPr>
            <w:r w:rsidRPr="005253C8">
              <w:rPr>
                <w:rFonts w:ascii="Times New Roman" w:hAnsi="Times New Roman"/>
                <w:sz w:val="24"/>
                <w:szCs w:val="24"/>
              </w:rPr>
              <w:t>Vienlaikus</w:t>
            </w:r>
            <w:r w:rsidR="000D6D14" w:rsidRPr="005253C8">
              <w:rPr>
                <w:rFonts w:ascii="Times New Roman" w:hAnsi="Times New Roman"/>
                <w:sz w:val="24"/>
                <w:szCs w:val="24"/>
              </w:rPr>
              <w:t xml:space="preserve"> tiktu </w:t>
            </w:r>
            <w:r w:rsidRPr="005253C8">
              <w:rPr>
                <w:rFonts w:ascii="Times New Roman" w:hAnsi="Times New Roman"/>
                <w:sz w:val="24"/>
                <w:szCs w:val="24"/>
              </w:rPr>
              <w:t>nodrošināt</w:t>
            </w:r>
            <w:r w:rsidR="000D6D14" w:rsidRPr="005253C8">
              <w:rPr>
                <w:rFonts w:ascii="Times New Roman" w:hAnsi="Times New Roman"/>
                <w:sz w:val="24"/>
                <w:szCs w:val="24"/>
              </w:rPr>
              <w:t>a</w:t>
            </w:r>
            <w:r w:rsidRPr="005253C8">
              <w:rPr>
                <w:rFonts w:ascii="Times New Roman" w:hAnsi="Times New Roman"/>
                <w:sz w:val="24"/>
                <w:szCs w:val="24"/>
              </w:rPr>
              <w:t xml:space="preserve"> </w:t>
            </w:r>
            <w:r w:rsidR="000D6D14" w:rsidRPr="005253C8">
              <w:rPr>
                <w:rFonts w:ascii="Times New Roman" w:hAnsi="Times New Roman"/>
                <w:sz w:val="24"/>
                <w:szCs w:val="24"/>
              </w:rPr>
              <w:t xml:space="preserve">arī </w:t>
            </w:r>
            <w:r w:rsidRPr="005253C8">
              <w:rPr>
                <w:rFonts w:ascii="Times New Roman" w:hAnsi="Times New Roman"/>
                <w:sz w:val="24"/>
                <w:szCs w:val="24"/>
              </w:rPr>
              <w:t xml:space="preserve">Izglītības </w:t>
            </w:r>
            <w:r w:rsidR="005253C8" w:rsidRPr="005253C8">
              <w:rPr>
                <w:rFonts w:ascii="Times New Roman" w:hAnsi="Times New Roman"/>
                <w:sz w:val="24"/>
                <w:szCs w:val="24"/>
              </w:rPr>
              <w:t>attīstības pamatnostādnēs 2021.</w:t>
            </w:r>
            <w:r w:rsidR="005253C8" w:rsidRPr="005253C8">
              <w:rPr>
                <w:rFonts w:ascii="Times New Roman" w:hAnsi="Times New Roman"/>
                <w:sz w:val="24"/>
                <w:szCs w:val="24"/>
              </w:rPr>
              <w:noBreakHyphen/>
            </w:r>
            <w:r w:rsidRPr="005253C8">
              <w:rPr>
                <w:rFonts w:ascii="Times New Roman" w:hAnsi="Times New Roman"/>
                <w:sz w:val="24"/>
                <w:szCs w:val="24"/>
              </w:rPr>
              <w:t>2027.g. izvirzīt</w:t>
            </w:r>
            <w:r w:rsidR="00DB7E09" w:rsidRPr="005253C8">
              <w:rPr>
                <w:rFonts w:ascii="Times New Roman" w:hAnsi="Times New Roman"/>
                <w:sz w:val="24"/>
                <w:szCs w:val="24"/>
              </w:rPr>
              <w:t>ā</w:t>
            </w:r>
            <w:r w:rsidRPr="005253C8">
              <w:rPr>
                <w:rFonts w:ascii="Times New Roman" w:hAnsi="Times New Roman"/>
                <w:sz w:val="24"/>
                <w:szCs w:val="24"/>
              </w:rPr>
              <w:t xml:space="preserve"> uzdevuma </w:t>
            </w:r>
            <w:r w:rsidR="000D6D14" w:rsidRPr="005253C8">
              <w:rPr>
                <w:rFonts w:ascii="Times New Roman" w:hAnsi="Times New Roman"/>
                <w:sz w:val="24"/>
                <w:szCs w:val="24"/>
              </w:rPr>
              <w:t xml:space="preserve">3.1.3. </w:t>
            </w:r>
            <w:r w:rsidRPr="005253C8">
              <w:rPr>
                <w:rFonts w:ascii="Times New Roman" w:hAnsi="Times New Roman"/>
                <w:sz w:val="24"/>
                <w:szCs w:val="24"/>
              </w:rPr>
              <w:t>īstenošan</w:t>
            </w:r>
            <w:r w:rsidR="000D6D14" w:rsidRPr="005253C8">
              <w:rPr>
                <w:rFonts w:ascii="Times New Roman" w:hAnsi="Times New Roman"/>
                <w:sz w:val="24"/>
                <w:szCs w:val="24"/>
              </w:rPr>
              <w:t xml:space="preserve">a. </w:t>
            </w:r>
          </w:p>
          <w:p w:rsidR="00FF284C" w:rsidRPr="005253C8" w:rsidRDefault="000D6D14" w:rsidP="005253C8">
            <w:pPr>
              <w:pStyle w:val="CommentText"/>
              <w:spacing w:after="0"/>
              <w:jc w:val="both"/>
              <w:rPr>
                <w:rFonts w:ascii="Times New Roman" w:hAnsi="Times New Roman"/>
                <w:i/>
                <w:iCs/>
                <w:sz w:val="24"/>
                <w:szCs w:val="24"/>
              </w:rPr>
            </w:pPr>
            <w:r w:rsidRPr="005253C8">
              <w:rPr>
                <w:rFonts w:ascii="Times New Roman" w:hAnsi="Times New Roman"/>
                <w:i/>
                <w:iCs/>
                <w:sz w:val="24"/>
                <w:szCs w:val="24"/>
              </w:rPr>
              <w:t>U</w:t>
            </w:r>
            <w:r w:rsidR="00FF284C" w:rsidRPr="005253C8">
              <w:rPr>
                <w:rFonts w:ascii="Times New Roman" w:hAnsi="Times New Roman"/>
                <w:i/>
                <w:iCs/>
                <w:sz w:val="24"/>
                <w:szCs w:val="24"/>
              </w:rPr>
              <w:t>zdevums 3.1.3. Nodrošināt individuālo kompetenču attīstību:</w:t>
            </w:r>
          </w:p>
          <w:p w:rsidR="005253C8" w:rsidRPr="005253C8" w:rsidRDefault="00FF284C" w:rsidP="005253C8">
            <w:pPr>
              <w:pStyle w:val="CommentText"/>
              <w:jc w:val="both"/>
              <w:rPr>
                <w:rFonts w:ascii="Times New Roman" w:hAnsi="Times New Roman"/>
                <w:i/>
                <w:iCs/>
                <w:sz w:val="24"/>
                <w:szCs w:val="24"/>
              </w:rPr>
            </w:pPr>
            <w:r w:rsidRPr="005253C8">
              <w:rPr>
                <w:rFonts w:ascii="Times New Roman" w:hAnsi="Times New Roman"/>
                <w:sz w:val="24"/>
                <w:szCs w:val="24"/>
              </w:rPr>
              <w:t>-</w:t>
            </w:r>
            <w:r w:rsidRPr="005253C8">
              <w:rPr>
                <w:rFonts w:ascii="Times New Roman" w:hAnsi="Times New Roman"/>
                <w:i/>
                <w:iCs/>
                <w:sz w:val="24"/>
                <w:szCs w:val="24"/>
              </w:rPr>
              <w:t>Pamatnostādņu periodā plānots</w:t>
            </w:r>
            <w:r w:rsidR="001D7BD9" w:rsidRPr="005253C8">
              <w:rPr>
                <w:rFonts w:ascii="Times New Roman" w:hAnsi="Times New Roman"/>
                <w:i/>
                <w:iCs/>
                <w:sz w:val="24"/>
                <w:szCs w:val="24"/>
              </w:rPr>
              <w:t xml:space="preserve"> </w:t>
            </w:r>
            <w:r w:rsidRPr="005253C8">
              <w:rPr>
                <w:rFonts w:ascii="Times New Roman" w:hAnsi="Times New Roman"/>
                <w:i/>
                <w:iCs/>
                <w:sz w:val="24"/>
                <w:szCs w:val="24"/>
              </w:rPr>
              <w:t>sekmēt daudzveidīga un mūsdienīga interešu izglītības piedāvājuma nodrošināšanu, tādējādi veicinot ikviena izglītojamā iesaisti ārpus formālās izglītības nodarbēs atbilstoši viņa interesēm un valsts izvirzītajām prioritātēm. </w:t>
            </w:r>
          </w:p>
          <w:p w:rsidR="00EE60F5" w:rsidRPr="005253C8" w:rsidRDefault="005253C8" w:rsidP="005253C8">
            <w:pPr>
              <w:pStyle w:val="CommentText"/>
              <w:jc w:val="both"/>
              <w:rPr>
                <w:rFonts w:ascii="Times New Roman" w:hAnsi="Times New Roman"/>
                <w:i/>
                <w:iCs/>
                <w:sz w:val="24"/>
                <w:szCs w:val="24"/>
              </w:rPr>
            </w:pPr>
            <w:r w:rsidRPr="005253C8">
              <w:rPr>
                <w:rFonts w:ascii="Times New Roman" w:hAnsi="Times New Roman"/>
                <w:i/>
                <w:iCs/>
                <w:sz w:val="24"/>
                <w:szCs w:val="24"/>
              </w:rPr>
              <w:t xml:space="preserve">- </w:t>
            </w:r>
            <w:r w:rsidR="00FF284C" w:rsidRPr="005253C8">
              <w:rPr>
                <w:rFonts w:ascii="Times New Roman" w:hAnsi="Times New Roman"/>
                <w:i/>
                <w:iCs/>
                <w:sz w:val="24"/>
                <w:szCs w:val="24"/>
              </w:rPr>
              <w:t>Nozīmīgs atbalsts skolēnu individuālo kompetenču attīstībā un personības izaugsmē ir kvalitatīvs un izglītojamo vajadzībām atbilstošs interešu izglītības piedāvājums.  </w:t>
            </w:r>
          </w:p>
        </w:tc>
      </w:tr>
      <w:tr w:rsidR="005253C8" w:rsidRPr="005253C8" w:rsidTr="005253C8">
        <w:trPr>
          <w:trHeight w:val="1565"/>
        </w:trPr>
        <w:tc>
          <w:tcPr>
            <w:tcW w:w="851" w:type="dxa"/>
            <w:tcBorders>
              <w:top w:val="single" w:sz="4" w:space="0" w:color="auto"/>
              <w:left w:val="single" w:sz="4" w:space="0" w:color="auto"/>
              <w:bottom w:val="single" w:sz="4" w:space="0" w:color="auto"/>
              <w:right w:val="single" w:sz="4" w:space="0" w:color="auto"/>
            </w:tcBorders>
            <w:vAlign w:val="center"/>
          </w:tcPr>
          <w:p w:rsidR="005253C8" w:rsidRPr="005253C8" w:rsidRDefault="005253C8" w:rsidP="005253C8">
            <w:pPr>
              <w:spacing w:line="276" w:lineRule="auto"/>
              <w:jc w:val="center"/>
              <w:rPr>
                <w:bCs/>
                <w:lang w:val="lv-LV"/>
              </w:rPr>
            </w:pPr>
            <w:r>
              <w:rPr>
                <w:bCs/>
                <w:lang w:val="lv-LV"/>
              </w:rPr>
              <w:t>2.</w:t>
            </w:r>
          </w:p>
        </w:tc>
        <w:tc>
          <w:tcPr>
            <w:tcW w:w="850" w:type="dxa"/>
            <w:tcBorders>
              <w:top w:val="single" w:sz="4" w:space="0" w:color="auto"/>
              <w:left w:val="single" w:sz="4" w:space="0" w:color="auto"/>
              <w:bottom w:val="single" w:sz="4" w:space="0" w:color="auto"/>
              <w:right w:val="single" w:sz="4" w:space="0" w:color="auto"/>
            </w:tcBorders>
            <w:vAlign w:val="center"/>
          </w:tcPr>
          <w:p w:rsidR="005253C8" w:rsidRPr="005253C8" w:rsidRDefault="005253C8" w:rsidP="005253C8">
            <w:pPr>
              <w:jc w:val="center"/>
              <w:rPr>
                <w:lang w:val="lv-LV"/>
              </w:rPr>
            </w:pPr>
            <w:r w:rsidRPr="005253C8">
              <w:rPr>
                <w:lang w:val="lv-LV"/>
              </w:rPr>
              <w:t>4.</w:t>
            </w:r>
          </w:p>
        </w:tc>
        <w:tc>
          <w:tcPr>
            <w:tcW w:w="5914" w:type="dxa"/>
            <w:tcBorders>
              <w:top w:val="single" w:sz="4" w:space="0" w:color="auto"/>
              <w:left w:val="single" w:sz="4" w:space="0" w:color="auto"/>
              <w:bottom w:val="single" w:sz="4" w:space="0" w:color="auto"/>
              <w:right w:val="single" w:sz="4" w:space="0" w:color="auto"/>
            </w:tcBorders>
          </w:tcPr>
          <w:p w:rsidR="005253C8" w:rsidRPr="005253C8" w:rsidRDefault="005253C8" w:rsidP="005253C8">
            <w:pPr>
              <w:pStyle w:val="CommentText"/>
              <w:spacing w:after="120"/>
              <w:jc w:val="both"/>
              <w:rPr>
                <w:rFonts w:ascii="Times New Roman" w:hAnsi="Times New Roman"/>
                <w:bCs/>
                <w:sz w:val="24"/>
                <w:szCs w:val="24"/>
              </w:rPr>
            </w:pPr>
            <w:r w:rsidRPr="005253C8">
              <w:rPr>
                <w:rFonts w:ascii="Times New Roman" w:hAnsi="Times New Roman"/>
                <w:bCs/>
                <w:sz w:val="24"/>
                <w:szCs w:val="24"/>
              </w:rPr>
              <w:t xml:space="preserve">13. Finansējuma saņēmējs pēc projekta iesnieguma apstiprināšanas ar sadarbības partneriem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w:t>
            </w:r>
            <w:r w:rsidRPr="005253C8">
              <w:rPr>
                <w:rFonts w:ascii="Times New Roman" w:hAnsi="Times New Roman"/>
                <w:bCs/>
                <w:sz w:val="24"/>
                <w:szCs w:val="24"/>
              </w:rPr>
              <w:lastRenderedPageBreak/>
              <w:t>nosacījumus:</w:t>
            </w:r>
          </w:p>
          <w:p w:rsidR="005253C8" w:rsidRPr="005253C8" w:rsidRDefault="005253C8" w:rsidP="005253C8">
            <w:pPr>
              <w:pStyle w:val="CommentText"/>
              <w:spacing w:before="120" w:after="120"/>
              <w:jc w:val="both"/>
              <w:rPr>
                <w:rFonts w:ascii="Times New Roman" w:hAnsi="Times New Roman"/>
                <w:bCs/>
                <w:sz w:val="24"/>
                <w:szCs w:val="24"/>
              </w:rPr>
            </w:pPr>
            <w:r w:rsidRPr="005253C8">
              <w:rPr>
                <w:rFonts w:ascii="Times New Roman" w:hAnsi="Times New Roman"/>
                <w:bCs/>
                <w:sz w:val="24"/>
                <w:szCs w:val="24"/>
              </w:rPr>
              <w:t>[..]</w:t>
            </w:r>
          </w:p>
          <w:p w:rsidR="005253C8" w:rsidRPr="005253C8" w:rsidRDefault="005253C8" w:rsidP="005253C8">
            <w:pPr>
              <w:pStyle w:val="CommentText"/>
              <w:spacing w:before="120" w:after="120"/>
              <w:jc w:val="both"/>
              <w:rPr>
                <w:rFonts w:ascii="Times New Roman" w:hAnsi="Times New Roman"/>
                <w:bCs/>
                <w:sz w:val="24"/>
                <w:szCs w:val="24"/>
              </w:rPr>
            </w:pPr>
            <w:r w:rsidRPr="005253C8">
              <w:rPr>
                <w:rFonts w:ascii="Times New Roman" w:hAnsi="Times New Roman"/>
                <w:bCs/>
                <w:sz w:val="24"/>
                <w:szCs w:val="24"/>
              </w:rPr>
              <w:t xml:space="preserve">13.6.4. nodrošina projekta ietvaros iegādātā IT aprīkojuma apdrošināšanu, uzturēšanu, apkopi un ilgtspēju, tai skaitā projekta ietvaros iegādātā IT aprīkojuma aizvietošanu </w:t>
            </w:r>
            <w:r w:rsidRPr="005253C8">
              <w:rPr>
                <w:rFonts w:ascii="Times New Roman" w:hAnsi="Times New Roman"/>
                <w:b/>
                <w:sz w:val="24"/>
                <w:szCs w:val="24"/>
                <w:u w:val="single"/>
              </w:rPr>
              <w:t>pēc tā derīgā lietošanas laika</w:t>
            </w:r>
            <w:r w:rsidRPr="005253C8">
              <w:rPr>
                <w:rFonts w:ascii="Times New Roman" w:hAnsi="Times New Roman"/>
                <w:bCs/>
                <w:sz w:val="24"/>
                <w:szCs w:val="24"/>
              </w:rPr>
              <w:t>;</w:t>
            </w:r>
          </w:p>
          <w:p w:rsidR="005253C8" w:rsidRPr="005253C8" w:rsidRDefault="005253C8" w:rsidP="005253C8">
            <w:pPr>
              <w:pStyle w:val="CommentText"/>
              <w:spacing w:after="0"/>
              <w:jc w:val="both"/>
              <w:rPr>
                <w:rFonts w:ascii="Times New Roman" w:hAnsi="Times New Roman"/>
                <w:bCs/>
                <w:sz w:val="24"/>
                <w:szCs w:val="24"/>
              </w:rPr>
            </w:pPr>
          </w:p>
        </w:tc>
        <w:tc>
          <w:tcPr>
            <w:tcW w:w="7411" w:type="dxa"/>
            <w:tcBorders>
              <w:top w:val="single" w:sz="4" w:space="0" w:color="auto"/>
              <w:left w:val="single" w:sz="4" w:space="0" w:color="auto"/>
              <w:bottom w:val="single" w:sz="4" w:space="0" w:color="auto"/>
              <w:right w:val="single" w:sz="4" w:space="0" w:color="auto"/>
            </w:tcBorders>
          </w:tcPr>
          <w:p w:rsidR="005253C8" w:rsidRPr="006E3C55" w:rsidRDefault="005253C8" w:rsidP="005253C8">
            <w:pPr>
              <w:shd w:val="clear" w:color="auto" w:fill="FFFFFF"/>
              <w:spacing w:after="120"/>
              <w:jc w:val="both"/>
              <w:rPr>
                <w:color w:val="000000"/>
                <w:lang w:val="lv-LV"/>
              </w:rPr>
            </w:pPr>
            <w:bookmarkStart w:id="1" w:name="_Hlk85015068"/>
            <w:r w:rsidRPr="006E3C55">
              <w:rPr>
                <w:color w:val="000000"/>
                <w:lang w:val="lv-LV"/>
              </w:rPr>
              <w:lastRenderedPageBreak/>
              <w:t>Iebilstam, ka projekta sadarbības partnerim tiek uzlikts par pienākumu nodrošināt projekta ietvaros iegādātā IT aprīkojuma aizvietošanu</w:t>
            </w:r>
            <w:r w:rsidR="008A3F53" w:rsidRPr="006E3C55">
              <w:rPr>
                <w:color w:val="000000"/>
                <w:lang w:val="lv-LV"/>
              </w:rPr>
              <w:t xml:space="preserve"> (noteikumu 13.6.4.punkts)</w:t>
            </w:r>
            <w:r w:rsidRPr="006E3C55">
              <w:rPr>
                <w:color w:val="000000"/>
                <w:lang w:val="lv-LV"/>
              </w:rPr>
              <w:t>, kad ir beidzies tā derīgais lietošanas laiks, tādējādi pašvaldībām uzņemoties papildu finanšu saistības ilgtermiņā.</w:t>
            </w:r>
          </w:p>
          <w:p w:rsidR="005253C8" w:rsidRPr="006E3C55" w:rsidRDefault="005253C8" w:rsidP="005253C8">
            <w:pPr>
              <w:shd w:val="clear" w:color="auto" w:fill="FFFFFF"/>
              <w:spacing w:before="120" w:after="120"/>
              <w:jc w:val="both"/>
              <w:rPr>
                <w:color w:val="000000"/>
                <w:lang w:val="lv-LV"/>
              </w:rPr>
            </w:pPr>
            <w:r w:rsidRPr="006E3C55">
              <w:rPr>
                <w:b/>
                <w:bCs/>
                <w:color w:val="000000"/>
                <w:shd w:val="clear" w:color="auto" w:fill="FFFFFF"/>
                <w:lang w:val="lv-LV"/>
              </w:rPr>
              <w:t>Covid-19 pandēmijas a</w:t>
            </w:r>
            <w:r w:rsidRPr="006E3C55">
              <w:rPr>
                <w:b/>
                <w:bCs/>
                <w:color w:val="000000"/>
                <w:lang w:val="lv-LV"/>
              </w:rPr>
              <w:t>tveseļošanās pasākumiem būtu jāsniedz atbalsts pašvaldībām</w:t>
            </w:r>
            <w:r w:rsidRPr="006E3C55">
              <w:rPr>
                <w:color w:val="000000"/>
                <w:lang w:val="lv-LV"/>
              </w:rPr>
              <w:t xml:space="preserve">, ņemot vērā IT aprīkojuma nepieciešamību un nozīmīgumu attālināta mācību procesa nodrošināšanai, </w:t>
            </w:r>
            <w:r w:rsidR="008A3F53" w:rsidRPr="006E3C55">
              <w:rPr>
                <w:b/>
                <w:bCs/>
                <w:color w:val="000000"/>
                <w:lang w:val="lv-LV"/>
              </w:rPr>
              <w:t>nevis jāu</w:t>
            </w:r>
            <w:r w:rsidRPr="006E3C55">
              <w:rPr>
                <w:b/>
                <w:bCs/>
                <w:color w:val="000000"/>
                <w:lang w:val="lv-LV"/>
              </w:rPr>
              <w:t xml:space="preserve">zliek </w:t>
            </w:r>
            <w:r w:rsidRPr="006E3C55">
              <w:rPr>
                <w:b/>
                <w:bCs/>
                <w:color w:val="000000"/>
                <w:lang w:val="lv-LV"/>
              </w:rPr>
              <w:lastRenderedPageBreak/>
              <w:t>papildu slogs uz pašvaldības budžetu</w:t>
            </w:r>
            <w:r w:rsidRPr="006E3C55">
              <w:rPr>
                <w:color w:val="000000"/>
                <w:lang w:val="lv-LV"/>
              </w:rPr>
              <w:t>.</w:t>
            </w:r>
          </w:p>
          <w:p w:rsidR="005253C8" w:rsidRPr="006E3C55" w:rsidRDefault="005253C8" w:rsidP="005253C8">
            <w:pPr>
              <w:shd w:val="clear" w:color="auto" w:fill="FFFFFF"/>
              <w:spacing w:before="120" w:after="120"/>
              <w:jc w:val="both"/>
              <w:rPr>
                <w:color w:val="000000"/>
                <w:lang w:val="lv-LV"/>
              </w:rPr>
            </w:pPr>
            <w:r w:rsidRPr="006E3C55">
              <w:rPr>
                <w:color w:val="000000"/>
                <w:lang w:val="lv-LV"/>
              </w:rPr>
              <w:t>Apņemšanos, t. sk. atbalstu pašvaldībām, lai izglītības iestādes būtu nodrošinātas ar nepieciešamo IT infrastruktūru, būtu jāuzņemas</w:t>
            </w:r>
            <w:r w:rsidR="008A3F53" w:rsidRPr="006E3C55">
              <w:rPr>
                <w:color w:val="000000"/>
                <w:lang w:val="lv-LV"/>
              </w:rPr>
              <w:t xml:space="preserve"> valstij </w:t>
            </w:r>
            <w:r w:rsidRPr="006E3C55">
              <w:rPr>
                <w:color w:val="000000"/>
                <w:lang w:val="lv-LV"/>
              </w:rPr>
              <w:t xml:space="preserve"> Izglītības un zinātnes ministrija</w:t>
            </w:r>
            <w:r w:rsidR="008A3F53" w:rsidRPr="006E3C55">
              <w:rPr>
                <w:color w:val="000000"/>
                <w:lang w:val="lv-LV"/>
              </w:rPr>
              <w:t>s personā</w:t>
            </w:r>
            <w:r w:rsidRPr="006E3C55">
              <w:rPr>
                <w:color w:val="000000"/>
                <w:lang w:val="lv-LV"/>
              </w:rPr>
              <w:t xml:space="preserve">. </w:t>
            </w:r>
          </w:p>
          <w:p w:rsidR="005253C8" w:rsidRPr="006E3C55" w:rsidRDefault="005253C8" w:rsidP="005253C8">
            <w:pPr>
              <w:shd w:val="clear" w:color="auto" w:fill="FFFFFF"/>
              <w:spacing w:before="120" w:after="120"/>
              <w:jc w:val="both"/>
              <w:rPr>
                <w:lang w:val="lv-LV"/>
              </w:rPr>
            </w:pPr>
            <w:r w:rsidRPr="006E3C55">
              <w:rPr>
                <w:lang w:val="lv-LV"/>
              </w:rPr>
              <w:t xml:space="preserve">Ministru kabineta 2018. gada 13. februāra noteikumu Nr. 87 “Grāmatvedības uzskaites kārtība budžeta iestādēs” 2. pielikums “Pamatlīdzekļu kategorijas, grupas un apakšgrupas nolietojuma normu noteikšanai” nosaka datortehnikas, sakaru un biroja tehnikas lietderīgās lietošanas laiku – 5 gadi, kas būtu maksimālais gala termiņš ilgtspējas prasības nodrošināšanai. </w:t>
            </w:r>
          </w:p>
          <w:p w:rsidR="005253C8" w:rsidRPr="006E3C55" w:rsidRDefault="005253C8" w:rsidP="005253C8">
            <w:pPr>
              <w:shd w:val="clear" w:color="auto" w:fill="FFFFFF"/>
              <w:spacing w:before="120" w:after="120"/>
              <w:jc w:val="both"/>
              <w:rPr>
                <w:lang w:val="lv-LV"/>
              </w:rPr>
            </w:pPr>
            <w:r w:rsidRPr="006E3C55">
              <w:rPr>
                <w:lang w:val="lv-LV"/>
              </w:rPr>
              <w:t xml:space="preserve">Ņemot vērā minēto, lūdzam </w:t>
            </w:r>
            <w:r w:rsidRPr="006E3C55">
              <w:rPr>
                <w:bCs/>
                <w:lang w:val="lv-LV"/>
              </w:rPr>
              <w:t>13.6.4. apakšpunktu izteikt šādā redakcijā:</w:t>
            </w:r>
          </w:p>
          <w:p w:rsidR="005253C8" w:rsidRPr="006E3C55" w:rsidRDefault="005253C8" w:rsidP="005253C8">
            <w:pPr>
              <w:shd w:val="clear" w:color="auto" w:fill="FFFFFF"/>
              <w:spacing w:before="120" w:after="120"/>
              <w:jc w:val="both"/>
              <w:rPr>
                <w:lang w:val="lv-LV"/>
              </w:rPr>
            </w:pPr>
            <w:r w:rsidRPr="006E3C55">
              <w:rPr>
                <w:bCs/>
                <w:i/>
                <w:iCs/>
                <w:lang w:val="lv-LV"/>
              </w:rPr>
              <w:t>“13.6.4. nodrošina projekta ietvaros iegādātā IT aprīkojuma apdrošināšanu, uzturēšanu, apkopi un ilgtspēju;”</w:t>
            </w:r>
          </w:p>
          <w:p w:rsidR="005253C8" w:rsidRPr="006E3C55" w:rsidRDefault="005253C8" w:rsidP="005253C8">
            <w:pPr>
              <w:shd w:val="clear" w:color="auto" w:fill="FFFFFF"/>
              <w:spacing w:before="120" w:after="120"/>
              <w:jc w:val="both"/>
              <w:rPr>
                <w:color w:val="000000"/>
                <w:lang w:val="lv-LV"/>
              </w:rPr>
            </w:pPr>
            <w:r w:rsidRPr="006E3C55">
              <w:rPr>
                <w:color w:val="000000"/>
                <w:lang w:val="lv-LV"/>
              </w:rPr>
              <w:t xml:space="preserve">Vienlaikus lūdzam papildināt, ka ilgtspējas laiks IT aprīkojumam tiek noteikts saskaņā ar izstrādātajām grāmatvedības normām to nolietojumam. </w:t>
            </w:r>
            <w:bookmarkEnd w:id="1"/>
          </w:p>
        </w:tc>
      </w:tr>
      <w:tr w:rsidR="005253C8" w:rsidRPr="005253C8" w:rsidTr="005253C8">
        <w:trPr>
          <w:trHeight w:val="1565"/>
        </w:trPr>
        <w:tc>
          <w:tcPr>
            <w:tcW w:w="851" w:type="dxa"/>
            <w:tcBorders>
              <w:top w:val="single" w:sz="4" w:space="0" w:color="auto"/>
              <w:left w:val="single" w:sz="4" w:space="0" w:color="auto"/>
              <w:bottom w:val="single" w:sz="4" w:space="0" w:color="auto"/>
              <w:right w:val="single" w:sz="4" w:space="0" w:color="auto"/>
            </w:tcBorders>
            <w:vAlign w:val="center"/>
          </w:tcPr>
          <w:p w:rsidR="005253C8" w:rsidRPr="005253C8" w:rsidRDefault="005253C8" w:rsidP="005253C8">
            <w:pPr>
              <w:spacing w:line="276" w:lineRule="auto"/>
              <w:jc w:val="center"/>
              <w:rPr>
                <w:bCs/>
                <w:lang w:val="lv-LV"/>
              </w:rPr>
            </w:pPr>
            <w:r>
              <w:rPr>
                <w:bCs/>
                <w:lang w:val="lv-LV"/>
              </w:rPr>
              <w:lastRenderedPageBreak/>
              <w:t>3.</w:t>
            </w:r>
          </w:p>
        </w:tc>
        <w:tc>
          <w:tcPr>
            <w:tcW w:w="850" w:type="dxa"/>
            <w:tcBorders>
              <w:top w:val="single" w:sz="4" w:space="0" w:color="auto"/>
              <w:left w:val="single" w:sz="4" w:space="0" w:color="auto"/>
              <w:bottom w:val="single" w:sz="4" w:space="0" w:color="auto"/>
              <w:right w:val="single" w:sz="4" w:space="0" w:color="auto"/>
            </w:tcBorders>
            <w:vAlign w:val="center"/>
          </w:tcPr>
          <w:p w:rsidR="005253C8" w:rsidRPr="005253C8" w:rsidRDefault="005253C8" w:rsidP="005253C8">
            <w:pPr>
              <w:spacing w:line="276" w:lineRule="auto"/>
              <w:jc w:val="center"/>
              <w:rPr>
                <w:lang w:val="lv-LV"/>
              </w:rPr>
            </w:pPr>
            <w:r w:rsidRPr="005253C8">
              <w:rPr>
                <w:lang w:val="lv-LV"/>
              </w:rPr>
              <w:t>6.</w:t>
            </w:r>
          </w:p>
        </w:tc>
        <w:tc>
          <w:tcPr>
            <w:tcW w:w="5914" w:type="dxa"/>
            <w:tcBorders>
              <w:top w:val="single" w:sz="4" w:space="0" w:color="auto"/>
              <w:left w:val="single" w:sz="4" w:space="0" w:color="auto"/>
              <w:bottom w:val="single" w:sz="4" w:space="0" w:color="auto"/>
              <w:right w:val="single" w:sz="4" w:space="0" w:color="auto"/>
            </w:tcBorders>
          </w:tcPr>
          <w:p w:rsidR="005253C8" w:rsidRPr="005253C8" w:rsidRDefault="005253C8" w:rsidP="005253C8">
            <w:pPr>
              <w:spacing w:after="120"/>
              <w:jc w:val="both"/>
              <w:rPr>
                <w:lang w:val="lv-LV"/>
              </w:rPr>
            </w:pPr>
            <w:r w:rsidRPr="005253C8">
              <w:rPr>
                <w:lang w:val="lv-LV"/>
              </w:rPr>
              <w:t>21. Tiešās attiecināmās izmaksas ietver šādas izmaksu pozīcijas:</w:t>
            </w:r>
          </w:p>
          <w:p w:rsidR="005253C8" w:rsidRPr="005253C8" w:rsidRDefault="005253C8" w:rsidP="005253C8">
            <w:pPr>
              <w:pStyle w:val="CommentText"/>
              <w:spacing w:after="0"/>
              <w:jc w:val="both"/>
              <w:rPr>
                <w:rFonts w:ascii="Times New Roman" w:hAnsi="Times New Roman"/>
                <w:sz w:val="24"/>
                <w:szCs w:val="24"/>
              </w:rPr>
            </w:pPr>
          </w:p>
        </w:tc>
        <w:tc>
          <w:tcPr>
            <w:tcW w:w="7411" w:type="dxa"/>
            <w:tcBorders>
              <w:top w:val="single" w:sz="4" w:space="0" w:color="auto"/>
              <w:left w:val="single" w:sz="4" w:space="0" w:color="auto"/>
              <w:bottom w:val="single" w:sz="4" w:space="0" w:color="auto"/>
              <w:right w:val="single" w:sz="4" w:space="0" w:color="auto"/>
            </w:tcBorders>
          </w:tcPr>
          <w:p w:rsidR="005253C8" w:rsidRPr="006E3C55" w:rsidRDefault="005253C8" w:rsidP="005253C8">
            <w:pPr>
              <w:pStyle w:val="CommentText"/>
              <w:spacing w:after="0"/>
              <w:jc w:val="both"/>
              <w:rPr>
                <w:rFonts w:ascii="Times New Roman" w:hAnsi="Times New Roman"/>
                <w:sz w:val="24"/>
                <w:szCs w:val="24"/>
              </w:rPr>
            </w:pPr>
            <w:r w:rsidRPr="006E3C55">
              <w:rPr>
                <w:rFonts w:ascii="Times New Roman" w:hAnsi="Times New Roman"/>
                <w:sz w:val="24"/>
                <w:szCs w:val="24"/>
              </w:rPr>
              <w:t>Lūdzam papildināt ar punktu 21.1.3. sekojošā redakcijā:</w:t>
            </w:r>
          </w:p>
          <w:p w:rsidR="005253C8" w:rsidRPr="006E3C55" w:rsidRDefault="005253C8" w:rsidP="005253C8">
            <w:pPr>
              <w:pStyle w:val="CommentText"/>
              <w:spacing w:after="0"/>
              <w:jc w:val="both"/>
              <w:rPr>
                <w:rFonts w:ascii="Times New Roman" w:hAnsi="Times New Roman"/>
                <w:i/>
                <w:sz w:val="24"/>
                <w:szCs w:val="24"/>
              </w:rPr>
            </w:pPr>
            <w:r w:rsidRPr="006E3C55">
              <w:rPr>
                <w:rFonts w:ascii="Times New Roman" w:hAnsi="Times New Roman"/>
                <w:i/>
                <w:sz w:val="24"/>
                <w:szCs w:val="24"/>
              </w:rPr>
              <w:t>“Šo noteikumu 11.3. apakšpunktā minētā sadarbības partnera projekta īstenošanas personāla atlīdzības izmaksas šo noteikumu 16. punktā minēto darbību īstenošanai.”</w:t>
            </w:r>
          </w:p>
          <w:p w:rsidR="005253C8" w:rsidRPr="006E3C55" w:rsidRDefault="005253C8" w:rsidP="005253C8">
            <w:pPr>
              <w:pStyle w:val="CommentText"/>
              <w:spacing w:after="0"/>
              <w:jc w:val="both"/>
              <w:rPr>
                <w:rFonts w:ascii="Times New Roman" w:hAnsi="Times New Roman"/>
                <w:sz w:val="24"/>
                <w:szCs w:val="24"/>
              </w:rPr>
            </w:pPr>
            <w:r w:rsidRPr="006E3C55">
              <w:rPr>
                <w:rFonts w:ascii="Times New Roman" w:hAnsi="Times New Roman"/>
                <w:sz w:val="24"/>
                <w:szCs w:val="24"/>
              </w:rPr>
              <w:t xml:space="preserve">Pamatojums: </w:t>
            </w:r>
          </w:p>
          <w:p w:rsidR="005253C8" w:rsidRPr="006E3C55" w:rsidRDefault="005253C8" w:rsidP="005253C8">
            <w:pPr>
              <w:pStyle w:val="CommentText"/>
              <w:spacing w:after="0"/>
              <w:jc w:val="both"/>
              <w:rPr>
                <w:rFonts w:ascii="Times New Roman" w:hAnsi="Times New Roman"/>
                <w:sz w:val="24"/>
                <w:szCs w:val="24"/>
              </w:rPr>
            </w:pPr>
            <w:r w:rsidRPr="006E3C55">
              <w:rPr>
                <w:rFonts w:ascii="Times New Roman" w:hAnsi="Times New Roman"/>
                <w:sz w:val="24"/>
                <w:szCs w:val="24"/>
              </w:rPr>
              <w:t xml:space="preserve">Dalība jebkurā projektā, kur iesaistītas daļa izglītības iestāžu, uzliek lielu papildu administratīvo slogu koordinējot projektā noteiktās atbalstāmās darbības, apstrādājot projekta maksājumus un gatavojot regulāras atskaites projekta iesniedzējam. Ja šie izdevumi netiek segti no projekta attiecināmajām izmaksām, dalība projektā uzliek papildu slogu pašvaldības budžetam. </w:t>
            </w:r>
          </w:p>
        </w:tc>
      </w:tr>
      <w:tr w:rsidR="005253C8" w:rsidRPr="005253C8" w:rsidTr="005253C8">
        <w:trPr>
          <w:trHeight w:val="1910"/>
        </w:trPr>
        <w:tc>
          <w:tcPr>
            <w:tcW w:w="851" w:type="dxa"/>
            <w:tcBorders>
              <w:top w:val="single" w:sz="4" w:space="0" w:color="auto"/>
              <w:left w:val="single" w:sz="4" w:space="0" w:color="auto"/>
              <w:bottom w:val="single" w:sz="4" w:space="0" w:color="auto"/>
              <w:right w:val="single" w:sz="4" w:space="0" w:color="auto"/>
            </w:tcBorders>
            <w:vAlign w:val="center"/>
          </w:tcPr>
          <w:p w:rsidR="005253C8" w:rsidRPr="005253C8" w:rsidRDefault="005253C8" w:rsidP="005253C8">
            <w:pPr>
              <w:spacing w:line="276" w:lineRule="auto"/>
              <w:jc w:val="center"/>
              <w:rPr>
                <w:bCs/>
                <w:lang w:val="lv-LV"/>
              </w:rPr>
            </w:pPr>
            <w:r>
              <w:rPr>
                <w:bCs/>
                <w:lang w:val="lv-LV"/>
              </w:rPr>
              <w:t>4.</w:t>
            </w:r>
          </w:p>
        </w:tc>
        <w:tc>
          <w:tcPr>
            <w:tcW w:w="850" w:type="dxa"/>
            <w:tcBorders>
              <w:top w:val="single" w:sz="4" w:space="0" w:color="auto"/>
              <w:left w:val="single" w:sz="4" w:space="0" w:color="auto"/>
              <w:bottom w:val="single" w:sz="4" w:space="0" w:color="auto"/>
              <w:right w:val="single" w:sz="4" w:space="0" w:color="auto"/>
            </w:tcBorders>
            <w:vAlign w:val="center"/>
          </w:tcPr>
          <w:p w:rsidR="005253C8" w:rsidRPr="005253C8" w:rsidRDefault="005253C8" w:rsidP="005253C8">
            <w:pPr>
              <w:jc w:val="center"/>
              <w:rPr>
                <w:lang w:val="lv-LV"/>
              </w:rPr>
            </w:pPr>
            <w:r w:rsidRPr="005253C8">
              <w:rPr>
                <w:lang w:val="lv-LV"/>
              </w:rPr>
              <w:t>6.</w:t>
            </w:r>
          </w:p>
        </w:tc>
        <w:tc>
          <w:tcPr>
            <w:tcW w:w="5914" w:type="dxa"/>
            <w:tcBorders>
              <w:top w:val="single" w:sz="4" w:space="0" w:color="auto"/>
              <w:left w:val="single" w:sz="4" w:space="0" w:color="auto"/>
              <w:bottom w:val="single" w:sz="4" w:space="0" w:color="auto"/>
              <w:right w:val="single" w:sz="4" w:space="0" w:color="auto"/>
            </w:tcBorders>
          </w:tcPr>
          <w:p w:rsidR="005253C8" w:rsidRPr="005253C8" w:rsidRDefault="005253C8" w:rsidP="005253C8">
            <w:pPr>
              <w:pStyle w:val="CommentText"/>
              <w:spacing w:after="0"/>
              <w:jc w:val="both"/>
              <w:rPr>
                <w:rFonts w:ascii="Times New Roman" w:hAnsi="Times New Roman"/>
                <w:i/>
                <w:sz w:val="24"/>
                <w:szCs w:val="24"/>
              </w:rPr>
            </w:pPr>
            <w:r w:rsidRPr="005253C8">
              <w:rPr>
                <w:rFonts w:ascii="Times New Roman" w:hAnsi="Times New Roman"/>
                <w:i/>
                <w:sz w:val="24"/>
                <w:szCs w:val="24"/>
              </w:rPr>
              <w:t>Noteikumu projekta anotācija.</w:t>
            </w:r>
          </w:p>
          <w:p w:rsidR="005253C8" w:rsidRPr="005253C8" w:rsidRDefault="005253C8" w:rsidP="005253C8">
            <w:pPr>
              <w:pStyle w:val="CommentText"/>
              <w:spacing w:after="0"/>
              <w:jc w:val="both"/>
              <w:rPr>
                <w:rFonts w:ascii="Times New Roman" w:hAnsi="Times New Roman"/>
                <w:sz w:val="24"/>
                <w:szCs w:val="24"/>
              </w:rPr>
            </w:pPr>
          </w:p>
          <w:p w:rsidR="005253C8" w:rsidRPr="005253C8" w:rsidRDefault="005253C8" w:rsidP="005253C8">
            <w:pPr>
              <w:pStyle w:val="CommentText"/>
              <w:spacing w:after="0"/>
              <w:jc w:val="both"/>
              <w:rPr>
                <w:rFonts w:ascii="Times New Roman" w:hAnsi="Times New Roman"/>
                <w:sz w:val="24"/>
                <w:szCs w:val="24"/>
              </w:rPr>
            </w:pPr>
            <w:r w:rsidRPr="005253C8">
              <w:rPr>
                <w:rFonts w:ascii="Times New Roman" w:hAnsi="Times New Roman"/>
                <w:sz w:val="24"/>
                <w:szCs w:val="24"/>
              </w:rPr>
              <w:t xml:space="preserve">Ministrija nodrošinās tās kā ES fondu atbildīgās iestādes funkciju nodalīšanu no citām funkcijām, tai skaitā funkcijām, kuras tā pildīs kā finansējuma saņēmējs 13.1.2.2. pasākuma projektā. Ņemot vērā, ka 13.1.2.2. pasākuma projekta ietvaros ir paredzēts nodrošināt arī </w:t>
            </w:r>
            <w:r w:rsidRPr="005253C8">
              <w:rPr>
                <w:rFonts w:ascii="Times New Roman" w:hAnsi="Times New Roman"/>
                <w:sz w:val="24"/>
                <w:szCs w:val="24"/>
              </w:rPr>
              <w:lastRenderedPageBreak/>
              <w:t>metodisko un konsultatīvo atbalstu pašvaldībām un valsts dibinātajām izglītības iestādēm izglītības procesa digitalizācijas īstenošanai mērķtiecīgai IT risinājumu un aprīkojuma pārvaldībai un izmantošanai mācību procesā, ņemot vērā projektu iesnieguma vērtēšanas kvalitātes kritērijā izvirzītos nosacījumus par projekta tiešu vai netiešu ietekmi uz ilgtspējīgas sistēmas, kas nodrošina pieeju viedierīcēm katram izglītojamajam un pedagogam visā Latvijā, izveidi, tam projekta ietvaros Ministrijai un Valsts izglītības satura centram var plānot atbilstošas kompetences cilvēkresursus.</w:t>
            </w:r>
          </w:p>
        </w:tc>
        <w:tc>
          <w:tcPr>
            <w:tcW w:w="7411" w:type="dxa"/>
            <w:tcBorders>
              <w:top w:val="single" w:sz="4" w:space="0" w:color="auto"/>
              <w:left w:val="single" w:sz="4" w:space="0" w:color="auto"/>
              <w:bottom w:val="single" w:sz="4" w:space="0" w:color="auto"/>
              <w:right w:val="single" w:sz="4" w:space="0" w:color="auto"/>
            </w:tcBorders>
          </w:tcPr>
          <w:p w:rsidR="005253C8" w:rsidRPr="006E3C55" w:rsidRDefault="005253C8" w:rsidP="005253C8">
            <w:pPr>
              <w:jc w:val="both"/>
              <w:rPr>
                <w:shd w:val="clear" w:color="auto" w:fill="FFFFFF"/>
                <w:lang w:val="lv-LV"/>
              </w:rPr>
            </w:pPr>
            <w:r w:rsidRPr="006E3C55">
              <w:rPr>
                <w:lang w:val="lv-LV"/>
              </w:rPr>
              <w:lastRenderedPageBreak/>
              <w:t xml:space="preserve">Jēgpilnai un plānveidīgai digitālo tehnoloģiju izmantošanai mācību procesā papildus anotācijā ietvertajam “metodiskajam un konsultatīvajam atbalstam pašvaldībām un valsts dibinātajām izglītības iestādēm izglītības procesa digitalizācijas īstenošanai” ir nepieciešams paredzēt arī </w:t>
            </w:r>
            <w:r w:rsidRPr="006E3C55">
              <w:rPr>
                <w:b/>
                <w:bCs/>
                <w:lang w:val="lv-LV"/>
              </w:rPr>
              <w:t xml:space="preserve">lietotāju atbalsta dienesta funkciju </w:t>
            </w:r>
            <w:r w:rsidRPr="006E3C55">
              <w:rPr>
                <w:lang w:val="lv-LV"/>
              </w:rPr>
              <w:t xml:space="preserve">(bojājumu un izmaiņu pieteikumu apstrādes, konsultāciju sniegšanas aprīkojuma izmantošanā) </w:t>
            </w:r>
            <w:r w:rsidRPr="006E3C55">
              <w:rPr>
                <w:b/>
                <w:bCs/>
                <w:lang w:val="lv-LV"/>
              </w:rPr>
              <w:t>iekļaušanu aprīkojuma iegādes garantijas nosacījumos</w:t>
            </w:r>
            <w:r w:rsidRPr="006E3C55">
              <w:rPr>
                <w:lang w:val="lv-LV"/>
              </w:rPr>
              <w:t xml:space="preserve">, veicot izmaiņas Elektroniskās </w:t>
            </w:r>
            <w:r w:rsidRPr="006E3C55">
              <w:rPr>
                <w:lang w:val="lv-LV"/>
              </w:rPr>
              <w:lastRenderedPageBreak/>
              <w:t xml:space="preserve">iepirkumu sistēmas iepirkuma katalogā. Norādām, ka šāda pozitīva pieredze jau ir, 2010.– 2015. gadā </w:t>
            </w:r>
            <w:r w:rsidRPr="006E3C55">
              <w:rPr>
                <w:shd w:val="clear" w:color="auto" w:fill="FFFFFF"/>
                <w:lang w:val="lv-LV"/>
              </w:rPr>
              <w:t xml:space="preserve">Izglītības un zinātnes ministrija </w:t>
            </w:r>
            <w:r w:rsidRPr="006E3C55">
              <w:rPr>
                <w:lang w:val="lv-LV"/>
              </w:rPr>
              <w:t>sekmīgi realizējot projektu “Dabaszinātņu un matemātikas kabinetu mācību aprīkojuma piegāde”, kura ietvaros pedagogiem tika sniegti Skolotāju atbalsta dienesta pakalpojumi, apstrādājot 2971 pieteikumus, tajā skaitā 2618 bojājumu pieteikumus, 42 izmaiņu pieprasījumus un sniedzot pedagogiem 311 konsultācijas darbam ar piegādāto aprīkojumu.</w:t>
            </w:r>
          </w:p>
        </w:tc>
      </w:tr>
    </w:tbl>
    <w:p w:rsidR="00B40F4A" w:rsidRPr="005253C8" w:rsidRDefault="00B40F4A" w:rsidP="0064241C">
      <w:pPr>
        <w:spacing w:line="276" w:lineRule="auto"/>
        <w:jc w:val="both"/>
        <w:rPr>
          <w:lang w:val="lv-LV"/>
        </w:rPr>
      </w:pPr>
    </w:p>
    <w:sectPr w:rsidR="00B40F4A" w:rsidRPr="005253C8"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482" w:rsidRDefault="00092482" w:rsidP="00EE60F5">
      <w:r>
        <w:separator/>
      </w:r>
    </w:p>
  </w:endnote>
  <w:endnote w:type="continuationSeparator" w:id="0">
    <w:p w:rsidR="00092482" w:rsidRDefault="00092482"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0F5" w:rsidRDefault="00EE60F5">
    <w:pPr>
      <w:pStyle w:val="Footer"/>
      <w:jc w:val="center"/>
    </w:pPr>
    <w:r>
      <w:fldChar w:fldCharType="begin"/>
    </w:r>
    <w:r>
      <w:instrText>PAGE   \* MERGEFORMAT</w:instrText>
    </w:r>
    <w:r>
      <w:fldChar w:fldCharType="separate"/>
    </w:r>
    <w:r w:rsidR="00E724CA" w:rsidRPr="00E724CA">
      <w:rPr>
        <w:noProof/>
        <w:lang w:val="lv-LV"/>
      </w:rPr>
      <w:t>3</w:t>
    </w:r>
    <w:r>
      <w:fldChar w:fldCharType="end"/>
    </w:r>
  </w:p>
  <w:p w:rsidR="00EE60F5" w:rsidRDefault="00EE60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3C8" w:rsidRDefault="005253C8">
    <w:pPr>
      <w:pStyle w:val="Footer"/>
      <w:jc w:val="center"/>
    </w:pPr>
    <w:r>
      <w:fldChar w:fldCharType="begin"/>
    </w:r>
    <w:r>
      <w:instrText>PAGE   \* MERGEFORMAT</w:instrText>
    </w:r>
    <w:r>
      <w:fldChar w:fldCharType="separate"/>
    </w:r>
    <w:r w:rsidR="00E724CA" w:rsidRPr="00E724CA">
      <w:rPr>
        <w:noProof/>
        <w:lang w:val="lv-LV"/>
      </w:rPr>
      <w:t>1</w:t>
    </w:r>
    <w:r>
      <w:fldChar w:fldCharType="end"/>
    </w:r>
  </w:p>
  <w:p w:rsidR="005253C8" w:rsidRDefault="005253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482" w:rsidRDefault="00092482" w:rsidP="00EE60F5">
      <w:r>
        <w:separator/>
      </w:r>
    </w:p>
  </w:footnote>
  <w:footnote w:type="continuationSeparator" w:id="0">
    <w:p w:rsidR="00092482" w:rsidRDefault="00092482" w:rsidP="00EE60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4C324C3"/>
    <w:multiLevelType w:val="hybridMultilevel"/>
    <w:tmpl w:val="FAF883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5C5B47CA"/>
    <w:multiLevelType w:val="hybridMultilevel"/>
    <w:tmpl w:val="C8F28FA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D7"/>
    <w:rsid w:val="00015248"/>
    <w:rsid w:val="00017A29"/>
    <w:rsid w:val="000253CD"/>
    <w:rsid w:val="00065E8F"/>
    <w:rsid w:val="000864BD"/>
    <w:rsid w:val="00092482"/>
    <w:rsid w:val="00094BD4"/>
    <w:rsid w:val="00095719"/>
    <w:rsid w:val="000D3678"/>
    <w:rsid w:val="000D6D14"/>
    <w:rsid w:val="000E0536"/>
    <w:rsid w:val="00102D80"/>
    <w:rsid w:val="0011030C"/>
    <w:rsid w:val="001237FF"/>
    <w:rsid w:val="00145B51"/>
    <w:rsid w:val="0015266A"/>
    <w:rsid w:val="00157E7D"/>
    <w:rsid w:val="001C097E"/>
    <w:rsid w:val="001D1156"/>
    <w:rsid w:val="001D7BD9"/>
    <w:rsid w:val="00281B67"/>
    <w:rsid w:val="002832DB"/>
    <w:rsid w:val="002A6B65"/>
    <w:rsid w:val="003170A2"/>
    <w:rsid w:val="00370A07"/>
    <w:rsid w:val="00392C9A"/>
    <w:rsid w:val="00393E78"/>
    <w:rsid w:val="003D4AFF"/>
    <w:rsid w:val="003F1476"/>
    <w:rsid w:val="00475753"/>
    <w:rsid w:val="004861DC"/>
    <w:rsid w:val="004A26EF"/>
    <w:rsid w:val="004A2974"/>
    <w:rsid w:val="004A4BDD"/>
    <w:rsid w:val="004E000F"/>
    <w:rsid w:val="004E2AD6"/>
    <w:rsid w:val="004E3536"/>
    <w:rsid w:val="004E3ED7"/>
    <w:rsid w:val="004F6854"/>
    <w:rsid w:val="004F7788"/>
    <w:rsid w:val="005253C8"/>
    <w:rsid w:val="00526A48"/>
    <w:rsid w:val="005300D6"/>
    <w:rsid w:val="005543D8"/>
    <w:rsid w:val="0057036D"/>
    <w:rsid w:val="00576D22"/>
    <w:rsid w:val="005B59A2"/>
    <w:rsid w:val="005D6833"/>
    <w:rsid w:val="005F34BD"/>
    <w:rsid w:val="00602334"/>
    <w:rsid w:val="00631410"/>
    <w:rsid w:val="0064241C"/>
    <w:rsid w:val="0068493D"/>
    <w:rsid w:val="006E3C55"/>
    <w:rsid w:val="006F08A1"/>
    <w:rsid w:val="006F70B4"/>
    <w:rsid w:val="007071E5"/>
    <w:rsid w:val="007177E7"/>
    <w:rsid w:val="00721E14"/>
    <w:rsid w:val="00744119"/>
    <w:rsid w:val="007C3313"/>
    <w:rsid w:val="0080735C"/>
    <w:rsid w:val="00855DF5"/>
    <w:rsid w:val="008A3F53"/>
    <w:rsid w:val="008C3004"/>
    <w:rsid w:val="008C5900"/>
    <w:rsid w:val="008E45B7"/>
    <w:rsid w:val="008E51E7"/>
    <w:rsid w:val="008F3325"/>
    <w:rsid w:val="009006E0"/>
    <w:rsid w:val="00906999"/>
    <w:rsid w:val="00936C34"/>
    <w:rsid w:val="00975E9F"/>
    <w:rsid w:val="009C61CD"/>
    <w:rsid w:val="009C6D39"/>
    <w:rsid w:val="00A018FF"/>
    <w:rsid w:val="00A82029"/>
    <w:rsid w:val="00AA7FB4"/>
    <w:rsid w:val="00AD35A7"/>
    <w:rsid w:val="00AE0107"/>
    <w:rsid w:val="00AE1033"/>
    <w:rsid w:val="00B40BED"/>
    <w:rsid w:val="00B40F4A"/>
    <w:rsid w:val="00B44C19"/>
    <w:rsid w:val="00B66B62"/>
    <w:rsid w:val="00B82AB2"/>
    <w:rsid w:val="00BF7F6C"/>
    <w:rsid w:val="00C2254C"/>
    <w:rsid w:val="00C5261E"/>
    <w:rsid w:val="00D0585F"/>
    <w:rsid w:val="00D13C63"/>
    <w:rsid w:val="00D24E12"/>
    <w:rsid w:val="00D77F9F"/>
    <w:rsid w:val="00D96677"/>
    <w:rsid w:val="00DB7E09"/>
    <w:rsid w:val="00DF6640"/>
    <w:rsid w:val="00DF6E4C"/>
    <w:rsid w:val="00E000FB"/>
    <w:rsid w:val="00E430FF"/>
    <w:rsid w:val="00E724CA"/>
    <w:rsid w:val="00E87256"/>
    <w:rsid w:val="00EA242A"/>
    <w:rsid w:val="00EA7162"/>
    <w:rsid w:val="00EE60F5"/>
    <w:rsid w:val="00EF14E1"/>
    <w:rsid w:val="00F207CB"/>
    <w:rsid w:val="00F34B34"/>
    <w:rsid w:val="00F34CDA"/>
    <w:rsid w:val="00F37147"/>
    <w:rsid w:val="00FA6CA6"/>
    <w:rsid w:val="00FB505A"/>
    <w:rsid w:val="00FF28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E78470-D237-4AE5-8605-B8AF1FF2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paragraph" w:styleId="CommentSubject">
    <w:name w:val="annotation subject"/>
    <w:basedOn w:val="CommentText"/>
    <w:next w:val="CommentText"/>
    <w:link w:val="CommentSubjectChar"/>
    <w:rsid w:val="00AA7FB4"/>
    <w:pPr>
      <w:spacing w:after="0"/>
    </w:pPr>
    <w:rPr>
      <w:rFonts w:ascii="Times New Roman" w:eastAsia="Times New Roman" w:hAnsi="Times New Roman"/>
      <w:b/>
      <w:bCs/>
      <w:lang w:val="en-US"/>
    </w:rPr>
  </w:style>
  <w:style w:type="character" w:customStyle="1" w:styleId="CommentSubjectChar">
    <w:name w:val="Comment Subject Char"/>
    <w:link w:val="CommentSubject"/>
    <w:rsid w:val="00AA7FB4"/>
    <w:rPr>
      <w:rFonts w:ascii="Calibri" w:eastAsia="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285965878">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556890585">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205252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3978</Words>
  <Characters>2268</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Edgars Lore</cp:lastModifiedBy>
  <cp:revision>2</cp:revision>
  <cp:lastPrinted>2010-03-04T15:09:00Z</cp:lastPrinted>
  <dcterms:created xsi:type="dcterms:W3CDTF">2021-11-22T08:09:00Z</dcterms:created>
  <dcterms:modified xsi:type="dcterms:W3CDTF">2021-11-22T08:09:00Z</dcterms:modified>
</cp:coreProperties>
</file>