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22-TA-2735: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5. jūnija rīkojumā Nr. 268 "Par informācijas sabiedrības attīstības pamatnostādņu ieviešanu publiskās pārvaldes informācijas sistēmu jomā (mērķarhitektūras 47.0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apraksts (kopsavilkums)” sadaļā “Projekta apakšmērķi” lūdzam salāgot projekta 1.apakšmērķi ar detalizētajā projekta aprakstā (saskaņots ar VARAM 05.08.2022. vēstuli Nr.11-2/5547) norādīto “Pilnveidot ārpusģimenes aprūpes atbalsta centru darba moduli IS SPOLIS, lai tiktu uzkrāta pilna informācija par audžuģimenes lietām, tai skaitā esošo papīra aprites dokumentu pārnese digitālajā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apraksts (kopsavilkums)” sadaļā “Projekta apakšmērķi” projekta 1. apakšmērķis precizēts atbilstoši Vides aizsardzības un reģionālās attīstības ministrijas apstiprinātajam projekta detalizētajam aprakstam (Vides aizsardzības un reģionālās attīstības ministrijas 2022. gada 5. augusta 05.08.2022. vēstule Nr.11-2/5547).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apraksts (kopsavilkums)” sadaļas “Darbības projekta mērķu sasniegšanai” 8.punktā norādīts E-pakalpojums “Pieteikšanās mācībām adoptētāja, audžuģimenes vai specializētās audžuģimenes statusa saņemšanai vai ikgadējai zināšanu pilnveidei”. Lūdzam sadaļā “Projekta rezultāta rādītāji” labot 3.rādītāja nosaukumu, precizējot nosaukumu e-pakalpojumam, vienlaikus salāgojot nosaukumu visā aprakstā. Vēršam uzmanību, ka atšķirības e-pakalpojuma nosaukumā konstatētas arī detalizētajā projekta aprakstā (saskaņots ar VARAM 05.08.2022. vēstuli Nr.11-2/5547). Lai nodrošinātu, ka detalizētais projekta apraksts atbilstu MK rīkojuma pielikumā esošajam aprakstam, lūdzam pārskatīt un veikt precizējumus detalizētajā projekta aprakstā pirms MK sēdes, kurā rīkojuma projektu plānots apstiprināt.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pielikuma “Projekta apraksts (kopsavilkums)” sadaļas "Projekta rezultāta rādītāji" 3. punkts, sadaļas "Projekta iznākuma rādītāji" 8. punkts, pilnveidoto darbības procesu 9. punkts un rindkopa aiz pilnveidoto darbības procesu uzskaitījuma, vienādojot e-pakalpojuma nosaukumu uz "Pieteikšanās mācībām adoptētāja, audžuģimenes vai specializētās audžuģimenes statusa saņemšanai vai ikgadējai zināšanu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iesniegts saskaņošanai precizēts detalizētais projekta apraksts, lai tas atbilstu Ministru kabineta rīkojuma pielikumā esošajam projekta aprakstam (kopsavilkumam).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anotācijas 1.3. sadaļu ar informāciju, kādēļ radies ietaupījums darbības programmas “Izaugsme un nodarbinātība” 2.2.1. specifiskā atbalsta mērķa “Nodrošināt publisko datu atkalizmantošanas pieaugumu un efektīvu publiskās pārvaldes un privātā sektora mijiedarbību” (2.2.1.SAM) ietvaros, kā arī norādīt, ka attiecīgais ietaupītais finansējums 100 000 </w:t>
            </w:r>
            <w:r w:rsidR="00000000" w:rsidRPr="00000000" w:rsidDel="00000000">
              <w:rPr>
                <w:i w:val="1"/>
                <w:rtl w:val="0"/>
              </w:rPr>
              <w:t xml:space="preserve">euro</w:t>
            </w:r>
            <w:r w:rsidR="00000000" w:rsidRPr="00000000" w:rsidDel="00000000">
              <w:rPr>
                <w:rtl w:val="0"/>
              </w:rPr>
              <w:t xml:space="preserve"> apmērā tiks pārvirzīts  2.2.1.SAM 2.2.1.1. pasākuma “Centralizētu publiskās pārvaldes IKT platformu izveide, publiskās pārvaldes procesu optimizēšana un attīstība” ietvaros īstenotajam LM DI2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 sadaļas 6. punktā norādīts, ka projekta īstenošanai 2023. gadam papildu nepieciešamo finansējumu LM, normatīvajos aktos noteiktajā kārtībā,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vai nepieciešamības gadījumā precizēt minēto informāciju, ņemot vērā, ka no rīkojuma projekta anotācijas 1.3. sadaļā sniegtās informācijas izriet, ka papildu finansējums tiks pārdalīts, ņemot vērā ietaupīto finansējumu darbības programmas “Izaugsme un nodarbinātība” 2.2.1. specifiskā atbalsta mērķa “Nodrošināt publisko datu atkalizmantošanas pieaugumu un efektīvu publiskās pārvaldes un privātā sektora mijiedarbību”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 sadaļas 6. punkts precizēts, papildinot ar informāciju par Ministru kabineta 2018. gada 17. jūlija noteikumiem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DI2 projekta kopējā izmaksu summa palielināta uz 935 419 EUR ar 27.05.2021. vienošanās grozījumiem Nr.1. Ņemot vērā minēto, lūdzam precizēt anotācijas 1.3.sadaļas apakšsadaļā "Pašreizējā situācija" norādīto projekta “Deinstitucionalizācijas procesu atbalsta informācijas sistēma (2. kārta)” kopējo izmaksu apmēru, aizstājot skaitli “935 479” ar skaitli “935 419”.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"Pašreizējā situācija" precizēts norādītais projekta kopējo izmaksu apmērs, aizstājot skaitli “935 479” ar skaitli “935 419”.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īstenot Eiropas Reģionālās attīstības fonda (turpmāk – ERAF) projektu, lūdzam precizēt anotācijas 3.sadaļas 2., 4. un 5.ailes 1. un 3.punktu, norādot ERAF finansējumu 1.punktā un valsts budžeta finansējumu 3.punktā.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2., 4. un 5. ailes 1. punkts un 3.punkts precizēti, norādot ERAF finansējumu 1. punktā un valsts budžeta finansējumu 3. punktā, kā arī attiecīgi precizēts 5. ailes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6.punktu, norādot resora nosaukumu, kura valsts pamatbudžeta apakšprogrammā 62.07.00 “Eiropas Reģionālās attīstības fonda (ERAF) īstenotie projekti labklājības nozarē (2014-2020)” tiek plānots projekta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precizēts, norādot resora nosaukumu, tas ir Labklājības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korektu projekta “Deinstitucionalizācijas procesu atbalsta informācijas sistēma (2. kārta)” pašreizējo izmaksu apmēru 935 419.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"Pašreizējā situācija" precizēts norādītais projekta kopējo izmaksu apmērs, aizstājot skaitli “935 479” ar skaitli “935 419”.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apraksts (kopsavilkums)” sadaļā “Būtiskākie projekta īstenošanas sociālekonomiskie ieguvumi” salāgot informāciju ar informāciju detalizētajā projekta aprakstā (saskaņots ar VARAM 05.08.2022. vēstuli Nr. 11-2/5547), ka pēc risinājuma ieviešanas 10 gadu laikā manuāli sagatavoto vēstuļu skaits samazināsies par 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apraksts (kopsavilkums)” sadaļā “Būtiskākie projekta īstenošanas sociālekonomiskie ieguvumi” norādītajam periodam, kura laikā pēc risinājuma ieviešanas manuāli sagatavoto vēstuļu skaits samazināsies par 60%, ir jābūt 12 gadiem, nevis 10 gadiem, kas ir tehniska neprecizitāte.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iesniegts saskaņošanai precizēts detalizētais projekta apraksts, lai tas atbilstu Ministru kabineta rīkojuma pielikumā esošajam projekta aprakstam (kopsavilkumam).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1.1. sadaļas apakšsadaļu "Apraksts", korekti atsaucoties uz Valdības rīcības plānu Deklarācijas par Artura Krišjāņa Kariņa vadītā Ministru kabineta iecerēto darbību īstenošanai (apstiprināts ar Ministru kabineta 2019. gada 7. maija rīkojumu Nr. 210 "Par Valdības rīcības plānu Deklarācijas par Artura Krišjāņa Kariņa vadītā Ministru kabineta iecerēto darbību īstenošanai") un precīzi norādot attiecīgā pasākuma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apakšsadaļā "Apraksts" precizēta 2. rindkopas informācija par politikas plānošanas dokumentu “Valdības rīcības plāns Deklarācijas par Artura Krišjāņa Kariņa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 sadaļu un 2.1. sadaļu, ņemot vērā, ka grozījumi veicami projektā, nevis projekta iesniegumā. Vēršam uzmanību, ka saskaņā ar Eiropas Savienības struktūrfondu un Kohēzijas fonda 2014.—2020. gada plānošanas perioda vadības likuma 1. panta 7. punktu projekts ir projekta iesniegums, kas atbilst projektu iesniegumu vērtēšanas kritērijiem un ko apstiprinājusi sadarbības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sadaļa un 2.1. sadaļa precizētas, norādot, ka grozījumi veicami projektā, nevis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aizpildīt rīkojuma projekta anotācijas 8.1.2. sadaļu “Projekta tiesiskā regulējuma ietekme uz valsts un pašvaldību informācijas un komunikācijas tehnoloģiju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sadaļa aizpildīta, ievietojot informāciju, ka ar informācijas sistēmas SPOLIS attīstību projekta ietvaros tiek nodrošināta vienota pakalpojumu datu uzkrāšana un apstrāde pakalpojuma sniedzējiem, kuriem saskaņā ar Sociālo pakalpojumu un sociālās palīdzības likumu ir deleģēti uzdevumi valsts finansēto pakalpojumu sniegšanā (piemēram, Latvijas Neredzīgo biedrībai, Latvijas Nedzirdīgo savienībai).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aizpildīt rīkojuma projekta anotācijas 8.1.13. sadaļu “Projekta tiesiskā regulējuma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sadaļa aizpildīta, ievietojot informāciju, ka Tehnisko palīglīdzekļu administrēšanas modulis un Sociālās rehabilitācijas pakalpojumu administrēšanas modulis ir informācijas sistēmas SPOLIS sastāvdaļas, un tā kā informācijas sistēma SPOLIS satur peronu datus, tad tās darbībā tiek ņemtas vērā normatīvo aktu prasības attiecībā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6.punktā “Detalizēts ieņēmumu un izdevumu aprēķins” norādīt finansējumu veselos skaitļos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veikti precizējumi, norādot finansējumu veselos skaitļos </w:t>
            </w:r>
            <w:r w:rsidR="00000000" w:rsidRPr="00000000" w:rsidDel="00000000">
              <w:rPr>
                <w:i w:val="1"/>
                <w:rtl w:val="0"/>
              </w:rPr>
              <w:t xml:space="preserve">euro</w:t>
            </w:r>
            <w:r w:rsidR="00000000" w:rsidRPr="00000000" w:rsidDel="00000000">
              <w:rPr>
                <w:rtl w:val="0"/>
              </w:rPr>
              <w:t xml:space="preserve"> un attiecīgi precizējot skaitliskās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22-TA-2735</w:t>
    </w:r>
    <w:r>
      <w:br/>
    </w:r>
    <w:r w:rsidR="00000000" w:rsidRPr="00000000" w:rsidDel="00000000">
      <w:rPr>
        <w:rtl w:val="0"/>
      </w:rPr>
      <w:t xml:space="preserve">11.10.2022. 14.25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22-TA-2735</w:t>
    </w:r>
    <w:r>
      <w:br/>
    </w:r>
    <w:r w:rsidR="00000000" w:rsidRPr="00000000" w:rsidDel="00000000">
      <w:rPr>
        <w:rtl w:val="0"/>
      </w:rPr>
      <w:t xml:space="preserve">11.10.2022. 14.25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Izziņa_22-TA-2735.docx</dc:title>
</cp:coreProperties>
</file>

<file path=docProps/custom.xml><?xml version="1.0" encoding="utf-8"?>
<Properties xmlns="http://schemas.openxmlformats.org/officeDocument/2006/custom-properties" xmlns:vt="http://schemas.openxmlformats.org/officeDocument/2006/docPropsVTypes"/>
</file>