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C8" w:rsidRPr="00A1575C" w:rsidRDefault="00A1575C" w:rsidP="00A118CF">
      <w:pPr>
        <w:widowControl/>
        <w:tabs>
          <w:tab w:val="right" w:pos="9072"/>
        </w:tabs>
        <w:spacing w:after="0" w:line="240" w:lineRule="auto"/>
        <w:ind w:right="-1"/>
        <w:rPr>
          <w:rFonts w:ascii="Times New Roman" w:eastAsia="Times New Roman" w:hAnsi="Times New Roman"/>
          <w:b/>
          <w:sz w:val="24"/>
          <w:szCs w:val="24"/>
          <w:lang w:val="lv-LV"/>
        </w:rPr>
        <w:sectPr w:rsidR="007B2AC8" w:rsidRPr="00A1575C" w:rsidSect="009722D3">
          <w:headerReference w:type="default" r:id="rId8"/>
          <w:footerReference w:type="default" r:id="rId9"/>
          <w:headerReference w:type="first" r:id="rId10"/>
          <w:footerReference w:type="first" r:id="rId11"/>
          <w:type w:val="continuous"/>
          <w:pgSz w:w="11920" w:h="16840"/>
          <w:pgMar w:top="1134" w:right="851" w:bottom="1134" w:left="1701" w:header="709" w:footer="192" w:gutter="0"/>
          <w:cols w:num="2" w:space="720"/>
          <w:titlePg/>
          <w:docGrid w:linePitch="299"/>
        </w:sectPr>
      </w:pPr>
      <w:bookmarkStart w:id="0" w:name="_GoBack"/>
      <w:bookmarkEnd w:id="0"/>
      <w:r w:rsidRPr="00A1575C">
        <w:rPr>
          <w:rFonts w:ascii="Times New Roman" w:eastAsia="Times New Roman" w:hAnsi="Times New Roman"/>
          <w:b/>
          <w:sz w:val="24"/>
          <w:szCs w:val="24"/>
          <w:lang w:val="lv-LV"/>
        </w:rPr>
        <w:t>27.01.2016.</w:t>
      </w:r>
      <w:proofErr w:type="gramStart"/>
      <w:r w:rsidRPr="00A1575C">
        <w:rPr>
          <w:rFonts w:ascii="Times New Roman" w:eastAsia="Times New Roman" w:hAnsi="Times New Roman"/>
          <w:b/>
          <w:sz w:val="24"/>
          <w:szCs w:val="24"/>
          <w:lang w:val="lv-LV"/>
        </w:rPr>
        <w:t xml:space="preserve">           </w:t>
      </w:r>
      <w:proofErr w:type="gramEnd"/>
      <w:r w:rsidRPr="00A1575C">
        <w:rPr>
          <w:rFonts w:ascii="Times New Roman" w:eastAsia="Times New Roman" w:hAnsi="Times New Roman"/>
          <w:b/>
          <w:sz w:val="24"/>
          <w:szCs w:val="24"/>
          <w:lang w:val="lv-LV"/>
        </w:rPr>
        <w:t>Nr.1-9.1/102</w:t>
      </w:r>
    </w:p>
    <w:p w:rsidR="00FB143C" w:rsidRPr="00B71E58" w:rsidRDefault="00FB143C" w:rsidP="00FB143C">
      <w:pPr>
        <w:widowControl/>
        <w:spacing w:after="0" w:line="240" w:lineRule="auto"/>
        <w:rPr>
          <w:rFonts w:ascii="Times New Roman" w:eastAsia="Times New Roman" w:hAnsi="Times New Roman"/>
          <w:noProof/>
          <w:sz w:val="24"/>
          <w:lang w:val="lv-LV" w:eastAsia="lv-LV"/>
        </w:rPr>
      </w:pPr>
      <w:r w:rsidRPr="00B71E58">
        <w:rPr>
          <w:rFonts w:ascii="Times New Roman" w:eastAsia="Times New Roman" w:hAnsi="Times New Roman"/>
          <w:sz w:val="24"/>
          <w:lang w:val="lv-LV" w:eastAsia="lv-LV"/>
        </w:rPr>
        <w:lastRenderedPageBreak/>
        <w:t xml:space="preserve">Uz </w:t>
      </w:r>
      <w:r w:rsidR="00606131" w:rsidRPr="00B71E58">
        <w:rPr>
          <w:rFonts w:ascii="Times New Roman" w:eastAsia="Times New Roman" w:hAnsi="Times New Roman"/>
          <w:sz w:val="24"/>
          <w:lang w:val="lv-LV" w:eastAsia="lv-LV"/>
        </w:rPr>
        <w:t>1</w:t>
      </w:r>
      <w:r w:rsidR="00F61604" w:rsidRPr="00B71E58">
        <w:rPr>
          <w:rFonts w:ascii="Times New Roman" w:eastAsia="Times New Roman" w:hAnsi="Times New Roman"/>
          <w:sz w:val="24"/>
          <w:lang w:val="lv-LV" w:eastAsia="lv-LV"/>
        </w:rPr>
        <w:t>4</w:t>
      </w:r>
      <w:r w:rsidRPr="00B71E58">
        <w:rPr>
          <w:rFonts w:ascii="Times New Roman" w:eastAsia="Times New Roman" w:hAnsi="Times New Roman"/>
          <w:sz w:val="24"/>
          <w:lang w:val="lv-LV" w:eastAsia="lv-LV"/>
        </w:rPr>
        <w:t>.0</w:t>
      </w:r>
      <w:r w:rsidR="00F61604" w:rsidRPr="00B71E58">
        <w:rPr>
          <w:rFonts w:ascii="Times New Roman" w:eastAsia="Times New Roman" w:hAnsi="Times New Roman"/>
          <w:sz w:val="24"/>
          <w:lang w:val="lv-LV" w:eastAsia="lv-LV"/>
        </w:rPr>
        <w:t>1</w:t>
      </w:r>
      <w:r w:rsidRPr="00B71E58">
        <w:rPr>
          <w:rFonts w:ascii="Times New Roman" w:eastAsia="Times New Roman" w:hAnsi="Times New Roman"/>
          <w:sz w:val="24"/>
          <w:lang w:val="lv-LV" w:eastAsia="lv-LV"/>
        </w:rPr>
        <w:t>.201</w:t>
      </w:r>
      <w:r w:rsidR="00F61604" w:rsidRPr="00B71E58">
        <w:rPr>
          <w:rFonts w:ascii="Times New Roman" w:eastAsia="Times New Roman" w:hAnsi="Times New Roman"/>
          <w:sz w:val="24"/>
          <w:lang w:val="lv-LV" w:eastAsia="lv-LV"/>
        </w:rPr>
        <w:t>6</w:t>
      </w:r>
      <w:r w:rsidRPr="00B71E58">
        <w:rPr>
          <w:rFonts w:ascii="Times New Roman" w:eastAsia="Times New Roman" w:hAnsi="Times New Roman"/>
          <w:sz w:val="24"/>
          <w:lang w:val="lv-LV" w:eastAsia="lv-LV"/>
        </w:rPr>
        <w:t>. VSS-</w:t>
      </w:r>
      <w:r w:rsidR="00F61604" w:rsidRPr="00B71E58">
        <w:rPr>
          <w:rFonts w:ascii="Times New Roman" w:eastAsia="Times New Roman" w:hAnsi="Times New Roman"/>
          <w:sz w:val="24"/>
          <w:lang w:val="lv-LV" w:eastAsia="lv-LV"/>
        </w:rPr>
        <w:t>43</w:t>
      </w:r>
      <w:r w:rsidRPr="00B71E58">
        <w:rPr>
          <w:rFonts w:ascii="Times New Roman" w:eastAsia="Times New Roman" w:hAnsi="Times New Roman"/>
          <w:sz w:val="24"/>
          <w:lang w:val="lv-LV" w:eastAsia="lv-LV"/>
        </w:rPr>
        <w:t xml:space="preserve"> (prot. Nr. </w:t>
      </w:r>
      <w:r w:rsidR="00606131" w:rsidRPr="00B71E58">
        <w:rPr>
          <w:rFonts w:ascii="Times New Roman" w:eastAsia="Times New Roman" w:hAnsi="Times New Roman"/>
          <w:sz w:val="24"/>
          <w:lang w:val="lv-LV" w:eastAsia="lv-LV"/>
        </w:rPr>
        <w:t>2</w:t>
      </w:r>
      <w:r w:rsidRPr="00B71E58">
        <w:rPr>
          <w:rFonts w:ascii="Times New Roman" w:eastAsia="Times New Roman" w:hAnsi="Times New Roman"/>
          <w:sz w:val="24"/>
          <w:lang w:val="lv-LV" w:eastAsia="lv-LV"/>
        </w:rPr>
        <w:t xml:space="preserve"> </w:t>
      </w:r>
      <w:r w:rsidR="00F61604" w:rsidRPr="00B71E58">
        <w:rPr>
          <w:rFonts w:ascii="Times New Roman" w:eastAsia="Times New Roman" w:hAnsi="Times New Roman"/>
          <w:sz w:val="24"/>
          <w:lang w:val="lv-LV" w:eastAsia="lv-LV"/>
        </w:rPr>
        <w:t>5</w:t>
      </w:r>
      <w:r w:rsidRPr="00B71E58">
        <w:rPr>
          <w:rFonts w:ascii="Times New Roman" w:eastAsia="Times New Roman" w:hAnsi="Times New Roman"/>
          <w:sz w:val="24"/>
          <w:lang w:val="lv-LV" w:eastAsia="lv-LV"/>
        </w:rPr>
        <w:t>.§)</w:t>
      </w:r>
    </w:p>
    <w:p w:rsidR="00FB143C" w:rsidRPr="00B71E58" w:rsidRDefault="00F46FAA" w:rsidP="00FB143C">
      <w:pPr>
        <w:widowControl/>
        <w:spacing w:after="0" w:line="240" w:lineRule="auto"/>
        <w:jc w:val="right"/>
        <w:rPr>
          <w:rFonts w:ascii="Times New Roman" w:eastAsia="Times New Roman" w:hAnsi="Times New Roman"/>
          <w:b/>
          <w:sz w:val="28"/>
          <w:szCs w:val="24"/>
          <w:lang w:val="lv-LV" w:eastAsia="lv-LV"/>
        </w:rPr>
      </w:pPr>
      <w:r w:rsidRPr="00B71E58">
        <w:rPr>
          <w:rFonts w:ascii="Times New Roman" w:eastAsia="Times New Roman" w:hAnsi="Times New Roman"/>
          <w:b/>
          <w:sz w:val="28"/>
          <w:szCs w:val="24"/>
          <w:lang w:val="lv-LV" w:eastAsia="lv-LV"/>
        </w:rPr>
        <w:t>Iekšlietu</w:t>
      </w:r>
      <w:r w:rsidR="00FB143C" w:rsidRPr="00B71E58">
        <w:rPr>
          <w:rFonts w:ascii="Times New Roman" w:eastAsia="Times New Roman" w:hAnsi="Times New Roman"/>
          <w:b/>
          <w:sz w:val="28"/>
          <w:szCs w:val="24"/>
          <w:lang w:val="lv-LV" w:eastAsia="lv-LV"/>
        </w:rPr>
        <w:t xml:space="preserve"> ministrijai </w:t>
      </w:r>
    </w:p>
    <w:p w:rsidR="00FB143C" w:rsidRPr="00B71E58" w:rsidRDefault="00FB143C" w:rsidP="00B71E58">
      <w:pPr>
        <w:widowControl/>
        <w:spacing w:after="0" w:line="240" w:lineRule="auto"/>
        <w:ind w:right="3839"/>
        <w:jc w:val="both"/>
        <w:rPr>
          <w:rFonts w:ascii="Times New Roman" w:eastAsia="Times New Roman" w:hAnsi="Times New Roman"/>
          <w:i/>
          <w:iCs/>
          <w:color w:val="000000"/>
          <w:sz w:val="25"/>
          <w:szCs w:val="25"/>
          <w:lang w:val="lv-LV" w:eastAsia="lv-LV"/>
        </w:rPr>
      </w:pPr>
      <w:bookmarkStart w:id="1" w:name="OLE_LINK1"/>
      <w:bookmarkStart w:id="2" w:name="OLE_LINK2"/>
      <w:bookmarkStart w:id="3" w:name="OLE_LINK5"/>
      <w:bookmarkStart w:id="4" w:name="OLE_LINK3"/>
      <w:r w:rsidRPr="00B71E58">
        <w:rPr>
          <w:rFonts w:ascii="Times New Roman" w:eastAsia="Times New Roman" w:hAnsi="Times New Roman"/>
          <w:i/>
          <w:iCs/>
          <w:color w:val="000000"/>
          <w:sz w:val="25"/>
          <w:szCs w:val="25"/>
          <w:lang w:val="lv-LV" w:eastAsia="lv-LV"/>
        </w:rPr>
        <w:t xml:space="preserve">Atzinums par </w:t>
      </w:r>
      <w:r w:rsidR="00F61604" w:rsidRPr="00B71E58">
        <w:rPr>
          <w:rFonts w:ascii="Times New Roman" w:eastAsia="Times New Roman" w:hAnsi="Times New Roman"/>
          <w:i/>
          <w:iCs/>
          <w:color w:val="000000"/>
          <w:sz w:val="25"/>
          <w:szCs w:val="25"/>
          <w:lang w:val="lv-LV" w:eastAsia="lv-LV"/>
        </w:rPr>
        <w:t>Ministru kabineta noteikumu projektu</w:t>
      </w:r>
      <w:r w:rsidRPr="00B71E58">
        <w:rPr>
          <w:rFonts w:ascii="Times New Roman" w:eastAsia="Times New Roman" w:hAnsi="Times New Roman"/>
          <w:i/>
          <w:iCs/>
          <w:color w:val="000000"/>
          <w:sz w:val="25"/>
          <w:szCs w:val="25"/>
          <w:lang w:val="lv-LV" w:eastAsia="lv-LV"/>
        </w:rPr>
        <w:t xml:space="preserve"> </w:t>
      </w:r>
      <w:r w:rsidR="00F61604" w:rsidRPr="00B71E58">
        <w:rPr>
          <w:rFonts w:ascii="Times New Roman" w:eastAsia="Times New Roman" w:hAnsi="Times New Roman"/>
          <w:i/>
          <w:iCs/>
          <w:color w:val="000000"/>
          <w:sz w:val="25"/>
          <w:szCs w:val="25"/>
          <w:lang w:val="lv-LV" w:eastAsia="lv-LV"/>
        </w:rPr>
        <w:t>“</w:t>
      </w:r>
      <w:r w:rsidR="00606131" w:rsidRPr="00B71E58">
        <w:rPr>
          <w:rFonts w:ascii="Times New Roman" w:eastAsia="Times New Roman" w:hAnsi="Times New Roman"/>
          <w:i/>
          <w:iCs/>
          <w:color w:val="000000"/>
          <w:sz w:val="25"/>
          <w:szCs w:val="25"/>
          <w:lang w:val="lv-LV" w:eastAsia="lv-LV"/>
        </w:rPr>
        <w:t xml:space="preserve">Par Latvijas Republikas valdības un </w:t>
      </w:r>
      <w:r w:rsidR="00F61604" w:rsidRPr="00B71E58">
        <w:rPr>
          <w:rFonts w:ascii="Times New Roman" w:eastAsia="Times New Roman" w:hAnsi="Times New Roman"/>
          <w:i/>
          <w:iCs/>
          <w:color w:val="000000"/>
          <w:sz w:val="25"/>
          <w:szCs w:val="25"/>
          <w:lang w:val="lv-LV" w:eastAsia="lv-LV"/>
        </w:rPr>
        <w:t xml:space="preserve">Armēnijas </w:t>
      </w:r>
      <w:r w:rsidR="00606131" w:rsidRPr="00B71E58">
        <w:rPr>
          <w:rFonts w:ascii="Times New Roman" w:eastAsia="Times New Roman" w:hAnsi="Times New Roman"/>
          <w:i/>
          <w:iCs/>
          <w:color w:val="000000"/>
          <w:sz w:val="25"/>
          <w:szCs w:val="25"/>
          <w:lang w:val="lv-LV" w:eastAsia="lv-LV"/>
        </w:rPr>
        <w:t xml:space="preserve">Republikas valdības </w:t>
      </w:r>
      <w:r w:rsidR="00F61604" w:rsidRPr="00B71E58">
        <w:rPr>
          <w:rFonts w:ascii="Times New Roman" w:eastAsia="Times New Roman" w:hAnsi="Times New Roman"/>
          <w:i/>
          <w:iCs/>
          <w:color w:val="000000"/>
          <w:sz w:val="25"/>
          <w:szCs w:val="25"/>
          <w:lang w:val="lv-LV" w:eastAsia="lv-LV"/>
        </w:rPr>
        <w:t>protokolu par N</w:t>
      </w:r>
      <w:r w:rsidR="00606131" w:rsidRPr="00B71E58">
        <w:rPr>
          <w:rFonts w:ascii="Times New Roman" w:eastAsia="Times New Roman" w:hAnsi="Times New Roman"/>
          <w:i/>
          <w:iCs/>
          <w:color w:val="000000"/>
          <w:sz w:val="25"/>
          <w:szCs w:val="25"/>
          <w:lang w:val="lv-LV" w:eastAsia="lv-LV"/>
        </w:rPr>
        <w:t xml:space="preserve">olīgumu </w:t>
      </w:r>
      <w:r w:rsidR="00F61604" w:rsidRPr="00B71E58">
        <w:rPr>
          <w:rFonts w:ascii="Times New Roman" w:eastAsia="Times New Roman" w:hAnsi="Times New Roman"/>
          <w:i/>
          <w:iCs/>
          <w:color w:val="000000"/>
          <w:sz w:val="25"/>
          <w:szCs w:val="25"/>
          <w:lang w:val="lv-LV" w:eastAsia="lv-LV"/>
        </w:rPr>
        <w:t xml:space="preserve">starp Eiropas Savienību un Armēnijas Republiku </w:t>
      </w:r>
      <w:r w:rsidR="00606131" w:rsidRPr="00B71E58">
        <w:rPr>
          <w:rFonts w:ascii="Times New Roman" w:eastAsia="Times New Roman" w:hAnsi="Times New Roman"/>
          <w:i/>
          <w:iCs/>
          <w:color w:val="000000"/>
          <w:sz w:val="25"/>
          <w:szCs w:val="25"/>
          <w:lang w:val="lv-LV" w:eastAsia="lv-LV"/>
        </w:rPr>
        <w:t>par t</w:t>
      </w:r>
      <w:r w:rsidR="00F61604" w:rsidRPr="00B71E58">
        <w:rPr>
          <w:rFonts w:ascii="Times New Roman" w:eastAsia="Times New Roman" w:hAnsi="Times New Roman"/>
          <w:i/>
          <w:iCs/>
          <w:color w:val="000000"/>
          <w:sz w:val="25"/>
          <w:szCs w:val="25"/>
          <w:lang w:val="lv-LV" w:eastAsia="lv-LV"/>
        </w:rPr>
        <w:t>ādu</w:t>
      </w:r>
      <w:r w:rsidR="00606131" w:rsidRPr="00B71E58">
        <w:rPr>
          <w:rFonts w:ascii="Times New Roman" w:eastAsia="Times New Roman" w:hAnsi="Times New Roman"/>
          <w:i/>
          <w:iCs/>
          <w:color w:val="000000"/>
          <w:sz w:val="25"/>
          <w:szCs w:val="25"/>
          <w:lang w:val="lv-LV" w:eastAsia="lv-LV"/>
        </w:rPr>
        <w:t xml:space="preserve"> personu atpakaļuzņemšanu, kuras uzturas ne</w:t>
      </w:r>
      <w:r w:rsidR="00F61604" w:rsidRPr="00B71E58">
        <w:rPr>
          <w:rFonts w:ascii="Times New Roman" w:eastAsia="Times New Roman" w:hAnsi="Times New Roman"/>
          <w:i/>
          <w:iCs/>
          <w:color w:val="000000"/>
          <w:sz w:val="25"/>
          <w:szCs w:val="25"/>
          <w:lang w:val="lv-LV" w:eastAsia="lv-LV"/>
        </w:rPr>
        <w:t>atļauti, īstenošanu</w:t>
      </w:r>
      <w:r w:rsidRPr="00B71E58">
        <w:rPr>
          <w:rFonts w:ascii="Times New Roman" w:eastAsia="Times New Roman" w:hAnsi="Times New Roman"/>
          <w:i/>
          <w:iCs/>
          <w:color w:val="000000"/>
          <w:sz w:val="25"/>
          <w:szCs w:val="25"/>
          <w:lang w:val="lv-LV" w:eastAsia="lv-LV"/>
        </w:rPr>
        <w:t>”</w:t>
      </w:r>
      <w:r w:rsidR="00606131" w:rsidRPr="00B71E58">
        <w:rPr>
          <w:rFonts w:ascii="Times New Roman" w:eastAsia="Times New Roman" w:hAnsi="Times New Roman"/>
          <w:i/>
          <w:iCs/>
          <w:color w:val="000000"/>
          <w:sz w:val="25"/>
          <w:szCs w:val="25"/>
          <w:lang w:val="lv-LV" w:eastAsia="lv-LV"/>
        </w:rPr>
        <w:t>,</w:t>
      </w:r>
      <w:r w:rsidRPr="00B71E58">
        <w:rPr>
          <w:rFonts w:ascii="Times New Roman" w:eastAsia="Times New Roman" w:hAnsi="Times New Roman"/>
          <w:i/>
          <w:iCs/>
          <w:color w:val="000000"/>
          <w:sz w:val="25"/>
          <w:szCs w:val="25"/>
          <w:lang w:val="lv-LV" w:eastAsia="lv-LV"/>
        </w:rPr>
        <w:t xml:space="preserve"> tā anotāciju</w:t>
      </w:r>
      <w:r w:rsidR="00606131" w:rsidRPr="00B71E58">
        <w:rPr>
          <w:rFonts w:ascii="Times New Roman" w:eastAsia="Times New Roman" w:hAnsi="Times New Roman"/>
          <w:i/>
          <w:iCs/>
          <w:color w:val="000000"/>
          <w:sz w:val="25"/>
          <w:szCs w:val="25"/>
          <w:lang w:val="lv-LV" w:eastAsia="lv-LV"/>
        </w:rPr>
        <w:t xml:space="preserve"> un saistītajiem dokumentiem</w:t>
      </w:r>
    </w:p>
    <w:bookmarkEnd w:id="1"/>
    <w:bookmarkEnd w:id="2"/>
    <w:bookmarkEnd w:id="3"/>
    <w:bookmarkEnd w:id="4"/>
    <w:p w:rsidR="00FB143C" w:rsidRPr="00B71E58" w:rsidRDefault="00FB143C" w:rsidP="00FB143C">
      <w:pPr>
        <w:widowControl/>
        <w:spacing w:after="0" w:line="240" w:lineRule="auto"/>
        <w:ind w:right="4109"/>
        <w:jc w:val="both"/>
        <w:rPr>
          <w:rFonts w:ascii="Times New Roman" w:eastAsia="Times New Roman" w:hAnsi="Times New Roman"/>
          <w:i/>
          <w:iCs/>
          <w:sz w:val="25"/>
          <w:szCs w:val="25"/>
          <w:lang w:val="lv-LV" w:eastAsia="lv-LV"/>
        </w:rPr>
      </w:pPr>
    </w:p>
    <w:p w:rsidR="009557CF" w:rsidRPr="00B71E58" w:rsidRDefault="009557CF" w:rsidP="009557CF">
      <w:pPr>
        <w:widowControl/>
        <w:spacing w:after="0" w:line="240" w:lineRule="auto"/>
        <w:ind w:firstLine="709"/>
        <w:jc w:val="both"/>
        <w:rPr>
          <w:rFonts w:ascii="Times New Roman" w:hAnsi="Times New Roman"/>
          <w:color w:val="000000"/>
          <w:sz w:val="25"/>
          <w:szCs w:val="25"/>
          <w:lang w:val="lv-LV" w:eastAsia="lv-LV" w:bidi="lo-LA"/>
        </w:rPr>
      </w:pPr>
      <w:r w:rsidRPr="00B71E58">
        <w:rPr>
          <w:rFonts w:ascii="Times New Roman" w:hAnsi="Times New Roman"/>
          <w:color w:val="000000"/>
          <w:sz w:val="25"/>
          <w:szCs w:val="25"/>
          <w:lang w:val="lv-LV" w:eastAsia="lv-LV" w:bidi="lo-LA"/>
        </w:rPr>
        <w:t>Tieslietu ministrija saskaņā ar Valsts sekretāru sanāksmes 201</w:t>
      </w:r>
      <w:r w:rsidR="00F61604" w:rsidRPr="00B71E58">
        <w:rPr>
          <w:rFonts w:ascii="Times New Roman" w:hAnsi="Times New Roman"/>
          <w:color w:val="000000"/>
          <w:sz w:val="25"/>
          <w:szCs w:val="25"/>
          <w:lang w:val="lv-LV" w:eastAsia="lv-LV" w:bidi="lo-LA"/>
        </w:rPr>
        <w:t>6</w:t>
      </w:r>
      <w:r w:rsidRPr="00B71E58">
        <w:rPr>
          <w:rFonts w:ascii="Times New Roman" w:hAnsi="Times New Roman"/>
          <w:color w:val="000000"/>
          <w:sz w:val="25"/>
          <w:szCs w:val="25"/>
          <w:lang w:val="lv-LV" w:eastAsia="lv-LV" w:bidi="lo-LA"/>
        </w:rPr>
        <w:t xml:space="preserve">. gada </w:t>
      </w:r>
      <w:r w:rsidR="00606131" w:rsidRPr="00B71E58">
        <w:rPr>
          <w:rFonts w:ascii="Times New Roman" w:hAnsi="Times New Roman"/>
          <w:color w:val="000000"/>
          <w:sz w:val="25"/>
          <w:szCs w:val="25"/>
          <w:lang w:val="lv-LV" w:eastAsia="lv-LV" w:bidi="lo-LA"/>
        </w:rPr>
        <w:t>1</w:t>
      </w:r>
      <w:r w:rsidR="00F61604" w:rsidRPr="00B71E58">
        <w:rPr>
          <w:rFonts w:ascii="Times New Roman" w:hAnsi="Times New Roman"/>
          <w:color w:val="000000"/>
          <w:sz w:val="25"/>
          <w:szCs w:val="25"/>
          <w:lang w:val="lv-LV" w:eastAsia="lv-LV" w:bidi="lo-LA"/>
        </w:rPr>
        <w:t>4</w:t>
      </w:r>
      <w:r w:rsidR="00606131" w:rsidRPr="00B71E58">
        <w:rPr>
          <w:rFonts w:ascii="Times New Roman" w:hAnsi="Times New Roman"/>
          <w:color w:val="000000"/>
          <w:sz w:val="25"/>
          <w:szCs w:val="25"/>
          <w:lang w:val="lv-LV" w:eastAsia="lv-LV" w:bidi="lo-LA"/>
        </w:rPr>
        <w:t>. j</w:t>
      </w:r>
      <w:r w:rsidR="00F61604" w:rsidRPr="00B71E58">
        <w:rPr>
          <w:rFonts w:ascii="Times New Roman" w:hAnsi="Times New Roman"/>
          <w:color w:val="000000"/>
          <w:sz w:val="25"/>
          <w:szCs w:val="25"/>
          <w:lang w:val="lv-LV" w:eastAsia="lv-LV" w:bidi="lo-LA"/>
        </w:rPr>
        <w:t>anvāra</w:t>
      </w:r>
      <w:r w:rsidRPr="00B71E58">
        <w:rPr>
          <w:rFonts w:ascii="Times New Roman" w:hAnsi="Times New Roman"/>
          <w:color w:val="000000"/>
          <w:sz w:val="25"/>
          <w:szCs w:val="25"/>
          <w:lang w:val="lv-LV" w:eastAsia="lv-LV" w:bidi="lo-LA"/>
        </w:rPr>
        <w:t xml:space="preserve"> protokola Nr. </w:t>
      </w:r>
      <w:r w:rsidR="00F61604" w:rsidRPr="00B71E58">
        <w:rPr>
          <w:rFonts w:ascii="Times New Roman" w:hAnsi="Times New Roman"/>
          <w:color w:val="000000"/>
          <w:sz w:val="25"/>
          <w:szCs w:val="25"/>
          <w:lang w:val="lv-LV" w:eastAsia="lv-LV" w:bidi="lo-LA"/>
        </w:rPr>
        <w:t>2</w:t>
      </w:r>
      <w:r w:rsidRPr="00B71E58">
        <w:rPr>
          <w:rFonts w:ascii="Times New Roman" w:hAnsi="Times New Roman"/>
          <w:color w:val="000000"/>
          <w:sz w:val="25"/>
          <w:szCs w:val="25"/>
          <w:lang w:val="lv-LV" w:eastAsia="lv-LV" w:bidi="lo-LA"/>
        </w:rPr>
        <w:t xml:space="preserve"> </w:t>
      </w:r>
      <w:r w:rsidR="00F61604" w:rsidRPr="00B71E58">
        <w:rPr>
          <w:rFonts w:ascii="Times New Roman" w:hAnsi="Times New Roman"/>
          <w:color w:val="000000"/>
          <w:sz w:val="25"/>
          <w:szCs w:val="25"/>
          <w:lang w:val="lv-LV" w:eastAsia="lv-LV" w:bidi="lo-LA"/>
        </w:rPr>
        <w:t>5</w:t>
      </w:r>
      <w:r w:rsidRPr="00B71E58">
        <w:rPr>
          <w:rFonts w:ascii="Times New Roman" w:hAnsi="Times New Roman"/>
          <w:color w:val="000000"/>
          <w:sz w:val="25"/>
          <w:szCs w:val="25"/>
          <w:lang w:val="lv-LV" w:eastAsia="lv-LV" w:bidi="lo-LA"/>
        </w:rPr>
        <w:t>.§ (VSS-</w:t>
      </w:r>
      <w:r w:rsidR="00F61604" w:rsidRPr="00B71E58">
        <w:rPr>
          <w:rFonts w:ascii="Times New Roman" w:hAnsi="Times New Roman"/>
          <w:color w:val="000000"/>
          <w:sz w:val="25"/>
          <w:szCs w:val="25"/>
          <w:lang w:val="lv-LV" w:eastAsia="lv-LV" w:bidi="lo-LA"/>
        </w:rPr>
        <w:t>43</w:t>
      </w:r>
      <w:r w:rsidRPr="00B71E58">
        <w:rPr>
          <w:rFonts w:ascii="Times New Roman" w:hAnsi="Times New Roman"/>
          <w:color w:val="000000"/>
          <w:sz w:val="25"/>
          <w:szCs w:val="25"/>
          <w:lang w:val="lv-LV" w:eastAsia="lv-LV" w:bidi="lo-LA"/>
        </w:rPr>
        <w:t xml:space="preserve">) ir izskatījusi Iekšlietu ministrijas sagatavoto </w:t>
      </w:r>
      <w:r w:rsidR="00F61604" w:rsidRPr="00B71E58">
        <w:rPr>
          <w:rFonts w:ascii="Times New Roman" w:hAnsi="Times New Roman"/>
          <w:color w:val="000000"/>
          <w:sz w:val="25"/>
          <w:szCs w:val="25"/>
          <w:lang w:val="lv-LV" w:eastAsia="lv-LV" w:bidi="lo-LA"/>
        </w:rPr>
        <w:t>Ministru kabineta noteikumu projektu „Par Latvijas Republikas valdības un Armēnijas Republikas valdības protokolu par Nolīgumu starp Eiropas Savienību un Armēnijas Republiku par tādu personu atpakaļuzņemšanu, kuras uzturas neatļauti, īstenošanu”</w:t>
      </w:r>
      <w:r w:rsidRPr="00B71E58">
        <w:rPr>
          <w:rFonts w:ascii="Times New Roman" w:hAnsi="Times New Roman"/>
          <w:i/>
          <w:iCs/>
          <w:color w:val="000000"/>
          <w:sz w:val="25"/>
          <w:szCs w:val="25"/>
          <w:lang w:val="lv-LV" w:eastAsia="lv-LV" w:bidi="lo-LA"/>
        </w:rPr>
        <w:t xml:space="preserve"> </w:t>
      </w:r>
      <w:r w:rsidR="00F61604" w:rsidRPr="00B71E58">
        <w:rPr>
          <w:rFonts w:ascii="Times New Roman" w:hAnsi="Times New Roman"/>
          <w:color w:val="000000"/>
          <w:sz w:val="25"/>
          <w:szCs w:val="25"/>
          <w:lang w:val="lv-LV" w:eastAsia="lv-LV" w:bidi="lo-LA"/>
        </w:rPr>
        <w:t xml:space="preserve">(turpmāk – </w:t>
      </w:r>
      <w:r w:rsidRPr="00B71E58">
        <w:rPr>
          <w:rFonts w:ascii="Times New Roman" w:hAnsi="Times New Roman"/>
          <w:color w:val="000000"/>
          <w:sz w:val="25"/>
          <w:szCs w:val="25"/>
          <w:lang w:val="lv-LV" w:eastAsia="lv-LV" w:bidi="lo-LA"/>
        </w:rPr>
        <w:t>projekts)</w:t>
      </w:r>
      <w:r w:rsidR="00606131" w:rsidRPr="00B71E58">
        <w:rPr>
          <w:rFonts w:ascii="Times New Roman" w:hAnsi="Times New Roman"/>
          <w:color w:val="000000"/>
          <w:sz w:val="25"/>
          <w:szCs w:val="25"/>
          <w:lang w:val="lv-LV" w:eastAsia="lv-LV" w:bidi="lo-LA"/>
        </w:rPr>
        <w:t>,</w:t>
      </w:r>
      <w:r w:rsidRPr="00B71E58">
        <w:rPr>
          <w:rFonts w:ascii="Times New Roman" w:hAnsi="Times New Roman"/>
          <w:color w:val="000000"/>
          <w:sz w:val="25"/>
          <w:szCs w:val="25"/>
          <w:lang w:val="lv-LV" w:eastAsia="lv-LV" w:bidi="lo-LA"/>
        </w:rPr>
        <w:t xml:space="preserve"> tā anotāciju un </w:t>
      </w:r>
      <w:r w:rsidR="00606131" w:rsidRPr="00B71E58">
        <w:rPr>
          <w:rFonts w:ascii="Times New Roman" w:hAnsi="Times New Roman"/>
          <w:color w:val="000000"/>
          <w:sz w:val="25"/>
          <w:szCs w:val="25"/>
          <w:lang w:val="lv-LV" w:eastAsia="lv-LV" w:bidi="lo-LA"/>
        </w:rPr>
        <w:t xml:space="preserve">saistītos dokumentus un </w:t>
      </w:r>
      <w:r w:rsidRPr="00B71E58">
        <w:rPr>
          <w:rFonts w:ascii="Times New Roman" w:hAnsi="Times New Roman"/>
          <w:color w:val="000000"/>
          <w:sz w:val="25"/>
          <w:szCs w:val="25"/>
          <w:lang w:val="lv-LV" w:eastAsia="lv-LV" w:bidi="lo-LA"/>
        </w:rPr>
        <w:t xml:space="preserve">atbalsta to tālāku virzību, vienlaikus izsakot šādus iebildumus: </w:t>
      </w:r>
    </w:p>
    <w:p w:rsidR="000D155C" w:rsidRPr="00B71E58" w:rsidRDefault="005C2182" w:rsidP="009557CF">
      <w:pPr>
        <w:widowControl/>
        <w:spacing w:after="0" w:line="240" w:lineRule="auto"/>
        <w:ind w:firstLine="709"/>
        <w:jc w:val="both"/>
        <w:rPr>
          <w:rFonts w:ascii="Times New Roman" w:hAnsi="Times New Roman"/>
          <w:color w:val="000000"/>
          <w:sz w:val="25"/>
          <w:szCs w:val="25"/>
          <w:lang w:val="lv-LV" w:eastAsia="lv-LV" w:bidi="lo-LA"/>
        </w:rPr>
      </w:pPr>
      <w:r w:rsidRPr="00B71E58">
        <w:rPr>
          <w:rFonts w:ascii="Times New Roman" w:hAnsi="Times New Roman"/>
          <w:color w:val="000000"/>
          <w:sz w:val="25"/>
          <w:szCs w:val="25"/>
          <w:lang w:val="lv-LV" w:eastAsia="lv-LV" w:bidi="lo-LA"/>
        </w:rPr>
        <w:t xml:space="preserve">1. Norādām, ka pašreiz nolīgumi par personu atpakaļuzņemšanu tiek apstiprināti ar likumu. </w:t>
      </w:r>
      <w:r w:rsidR="000D155C" w:rsidRPr="00B71E58">
        <w:rPr>
          <w:rFonts w:ascii="Times New Roman" w:hAnsi="Times New Roman"/>
          <w:color w:val="000000"/>
          <w:sz w:val="25"/>
          <w:szCs w:val="25"/>
          <w:lang w:val="lv-LV" w:eastAsia="lv-LV" w:bidi="lo-LA"/>
        </w:rPr>
        <w:t>Šajā gadījumā var secināt, ka protokols par Nolīgumu starp Eiropas Savienību un Armēnijas Republiku par tādu personu atpakaļuzņemšanu, kura</w:t>
      </w:r>
      <w:r w:rsidR="001631A6" w:rsidRPr="00B71E58">
        <w:rPr>
          <w:rFonts w:ascii="Times New Roman" w:hAnsi="Times New Roman"/>
          <w:color w:val="000000"/>
          <w:sz w:val="25"/>
          <w:szCs w:val="25"/>
          <w:lang w:val="lv-LV" w:eastAsia="lv-LV" w:bidi="lo-LA"/>
        </w:rPr>
        <w:t>s uzturas neatļauti, īstenošanu</w:t>
      </w:r>
      <w:r w:rsidR="000D155C" w:rsidRPr="00B71E58">
        <w:rPr>
          <w:rFonts w:ascii="Times New Roman" w:hAnsi="Times New Roman"/>
          <w:color w:val="000000"/>
          <w:sz w:val="25"/>
          <w:szCs w:val="25"/>
          <w:lang w:val="lv-LV" w:eastAsia="lv-LV" w:bidi="lo-LA"/>
        </w:rPr>
        <w:t xml:space="preserve"> (turpmāk – Protokols) nav uzskatāms par Nolīguma starp Eiropas Savienību un Armēnijas Republiku par tādu personu atpakaļuzņemšanu, kuras uzturas neatļauti (turpmāk – Nolīgums)</w:t>
      </w:r>
      <w:r w:rsidR="001631A6" w:rsidRPr="00B71E58">
        <w:rPr>
          <w:rFonts w:ascii="Times New Roman" w:hAnsi="Times New Roman"/>
          <w:color w:val="000000"/>
          <w:sz w:val="25"/>
          <w:szCs w:val="25"/>
          <w:lang w:val="lv-LV" w:eastAsia="lv-LV" w:bidi="lo-LA"/>
        </w:rPr>
        <w:t>,</w:t>
      </w:r>
      <w:r w:rsidR="000D155C" w:rsidRPr="00B71E58">
        <w:rPr>
          <w:rFonts w:ascii="Times New Roman" w:hAnsi="Times New Roman"/>
          <w:color w:val="000000"/>
          <w:sz w:val="25"/>
          <w:szCs w:val="25"/>
          <w:lang w:val="lv-LV" w:eastAsia="lv-LV" w:bidi="lo-LA"/>
        </w:rPr>
        <w:t xml:space="preserve"> pielikumu. Attiecīgi, lai nerastos šaubas par </w:t>
      </w:r>
      <w:r w:rsidR="00D44C5D" w:rsidRPr="00B71E58">
        <w:rPr>
          <w:rFonts w:ascii="Times New Roman" w:hAnsi="Times New Roman"/>
          <w:color w:val="000000"/>
          <w:sz w:val="25"/>
          <w:szCs w:val="25"/>
          <w:lang w:val="lv-LV" w:eastAsia="lv-LV" w:bidi="lo-LA"/>
        </w:rPr>
        <w:t>P</w:t>
      </w:r>
      <w:r w:rsidR="000D155C" w:rsidRPr="00B71E58">
        <w:rPr>
          <w:rFonts w:ascii="Times New Roman" w:hAnsi="Times New Roman"/>
          <w:color w:val="000000"/>
          <w:sz w:val="25"/>
          <w:szCs w:val="25"/>
          <w:lang w:val="lv-LV" w:eastAsia="lv-LV" w:bidi="lo-LA"/>
        </w:rPr>
        <w:t xml:space="preserve">rotokola juridisko dabu un nebūtu jāveic tā apstiprināšana ar atsevišķu likumu, lūdzam projekta anotācijā skaidri norādīt, ka </w:t>
      </w:r>
      <w:r w:rsidR="00D44C5D" w:rsidRPr="00B71E58">
        <w:rPr>
          <w:rFonts w:ascii="Times New Roman" w:hAnsi="Times New Roman"/>
          <w:color w:val="000000"/>
          <w:sz w:val="25"/>
          <w:szCs w:val="25"/>
          <w:lang w:val="lv-LV" w:eastAsia="lv-LV" w:bidi="lo-LA"/>
        </w:rPr>
        <w:t>P</w:t>
      </w:r>
      <w:r w:rsidR="000D155C" w:rsidRPr="00B71E58">
        <w:rPr>
          <w:rFonts w:ascii="Times New Roman" w:hAnsi="Times New Roman"/>
          <w:color w:val="000000"/>
          <w:sz w:val="25"/>
          <w:szCs w:val="25"/>
          <w:lang w:val="lv-LV" w:eastAsia="lv-LV" w:bidi="lo-LA"/>
        </w:rPr>
        <w:t xml:space="preserve">rotokols ir saistīts ar </w:t>
      </w:r>
      <w:r w:rsidR="00D44C5D" w:rsidRPr="00B71E58">
        <w:rPr>
          <w:rFonts w:ascii="Times New Roman" w:hAnsi="Times New Roman"/>
          <w:color w:val="000000"/>
          <w:sz w:val="25"/>
          <w:szCs w:val="25"/>
          <w:lang w:val="lv-LV" w:eastAsia="lv-LV" w:bidi="lo-LA"/>
        </w:rPr>
        <w:t>N</w:t>
      </w:r>
      <w:r w:rsidR="000D155C" w:rsidRPr="00B71E58">
        <w:rPr>
          <w:rFonts w:ascii="Times New Roman" w:hAnsi="Times New Roman"/>
          <w:color w:val="000000"/>
          <w:sz w:val="25"/>
          <w:szCs w:val="25"/>
          <w:lang w:val="lv-LV" w:eastAsia="lv-LV" w:bidi="lo-LA"/>
        </w:rPr>
        <w:t xml:space="preserve">olīgumu, tomēr tas nav uzskatāms par </w:t>
      </w:r>
      <w:r w:rsidR="00D44C5D" w:rsidRPr="00B71E58">
        <w:rPr>
          <w:rFonts w:ascii="Times New Roman" w:hAnsi="Times New Roman"/>
          <w:color w:val="000000"/>
          <w:sz w:val="25"/>
          <w:szCs w:val="25"/>
          <w:lang w:val="lv-LV" w:eastAsia="lv-LV" w:bidi="lo-LA"/>
        </w:rPr>
        <w:t>N</w:t>
      </w:r>
      <w:r w:rsidR="000D155C" w:rsidRPr="00B71E58">
        <w:rPr>
          <w:rFonts w:ascii="Times New Roman" w:hAnsi="Times New Roman"/>
          <w:color w:val="000000"/>
          <w:sz w:val="25"/>
          <w:szCs w:val="25"/>
          <w:lang w:val="lv-LV" w:eastAsia="lv-LV" w:bidi="lo-LA"/>
        </w:rPr>
        <w:t xml:space="preserve">olīguma pielikumu un attiecās tikai uz </w:t>
      </w:r>
      <w:r w:rsidR="00D44C5D" w:rsidRPr="00B71E58">
        <w:rPr>
          <w:rFonts w:ascii="Times New Roman" w:hAnsi="Times New Roman"/>
          <w:color w:val="000000"/>
          <w:sz w:val="25"/>
          <w:szCs w:val="25"/>
          <w:lang w:val="lv-LV" w:eastAsia="lv-LV" w:bidi="lo-LA"/>
        </w:rPr>
        <w:t>N</w:t>
      </w:r>
      <w:r w:rsidR="000D155C" w:rsidRPr="00B71E58">
        <w:rPr>
          <w:rFonts w:ascii="Times New Roman" w:hAnsi="Times New Roman"/>
          <w:color w:val="000000"/>
          <w:sz w:val="25"/>
          <w:szCs w:val="25"/>
          <w:lang w:val="lv-LV" w:eastAsia="lv-LV" w:bidi="lo-LA"/>
        </w:rPr>
        <w:t>olīguma īstenošanas procedūru starp valstu kompetentajām iestādēm.</w:t>
      </w:r>
    </w:p>
    <w:p w:rsidR="000D155C" w:rsidRPr="00B71E58" w:rsidRDefault="000D155C" w:rsidP="009557CF">
      <w:pPr>
        <w:widowControl/>
        <w:spacing w:after="0" w:line="240" w:lineRule="auto"/>
        <w:ind w:firstLine="709"/>
        <w:jc w:val="both"/>
        <w:rPr>
          <w:rFonts w:ascii="Times New Roman" w:hAnsi="Times New Roman"/>
          <w:color w:val="000000"/>
          <w:sz w:val="25"/>
          <w:szCs w:val="25"/>
          <w:lang w:val="lv-LV" w:eastAsia="lv-LV" w:bidi="lo-LA"/>
        </w:rPr>
      </w:pPr>
      <w:r w:rsidRPr="00B71E58">
        <w:rPr>
          <w:rFonts w:ascii="Times New Roman" w:hAnsi="Times New Roman"/>
          <w:color w:val="000000"/>
          <w:sz w:val="25"/>
          <w:szCs w:val="25"/>
          <w:lang w:val="lv-LV" w:eastAsia="lv-LV" w:bidi="lo-LA"/>
        </w:rPr>
        <w:t xml:space="preserve">2. Ņemot vērā, ka Protokols saistāms ar Latvijas Republikas starptautiskajām saistībām attiecībā uz personu, kuras </w:t>
      </w:r>
      <w:r w:rsidR="00B71E58" w:rsidRPr="00B71E58">
        <w:rPr>
          <w:rFonts w:ascii="Times New Roman" w:hAnsi="Times New Roman"/>
          <w:color w:val="000000"/>
          <w:sz w:val="25"/>
          <w:szCs w:val="25"/>
          <w:lang w:val="lv-LV" w:eastAsia="lv-LV" w:bidi="lo-LA"/>
        </w:rPr>
        <w:t xml:space="preserve">valstī </w:t>
      </w:r>
      <w:r w:rsidRPr="00B71E58">
        <w:rPr>
          <w:rFonts w:ascii="Times New Roman" w:hAnsi="Times New Roman"/>
          <w:color w:val="000000"/>
          <w:sz w:val="25"/>
          <w:szCs w:val="25"/>
          <w:lang w:val="lv-LV" w:eastAsia="lv-LV" w:bidi="lo-LA"/>
        </w:rPr>
        <w:t xml:space="preserve">uzturas neatļauti, </w:t>
      </w:r>
      <w:r w:rsidR="00B71E58" w:rsidRPr="00B71E58">
        <w:rPr>
          <w:rFonts w:ascii="Times New Roman" w:hAnsi="Times New Roman"/>
          <w:color w:val="000000"/>
          <w:sz w:val="25"/>
          <w:szCs w:val="25"/>
          <w:lang w:val="lv-LV" w:eastAsia="lv-LV" w:bidi="lo-LA"/>
        </w:rPr>
        <w:t xml:space="preserve">atpakaļuzņemšanu </w:t>
      </w:r>
      <w:r w:rsidRPr="00B71E58">
        <w:rPr>
          <w:rFonts w:ascii="Times New Roman" w:hAnsi="Times New Roman"/>
          <w:color w:val="000000"/>
          <w:sz w:val="25"/>
          <w:szCs w:val="25"/>
          <w:lang w:val="lv-LV" w:eastAsia="lv-LV" w:bidi="lo-LA"/>
        </w:rPr>
        <w:t xml:space="preserve">lūdzam papildināt projekta anotācijas V sadaļas 2. </w:t>
      </w:r>
      <w:r w:rsidR="00D44C5D" w:rsidRPr="00B71E58">
        <w:rPr>
          <w:rFonts w:ascii="Times New Roman" w:hAnsi="Times New Roman"/>
          <w:color w:val="000000"/>
          <w:sz w:val="25"/>
          <w:szCs w:val="25"/>
          <w:lang w:val="lv-LV" w:eastAsia="lv-LV" w:bidi="lo-LA"/>
        </w:rPr>
        <w:t>p</w:t>
      </w:r>
      <w:r w:rsidRPr="00B71E58">
        <w:rPr>
          <w:rFonts w:ascii="Times New Roman" w:hAnsi="Times New Roman"/>
          <w:color w:val="000000"/>
          <w:sz w:val="25"/>
          <w:szCs w:val="25"/>
          <w:lang w:val="lv-LV" w:eastAsia="lv-LV" w:bidi="lo-LA"/>
        </w:rPr>
        <w:t xml:space="preserve">unktu un 2. </w:t>
      </w:r>
      <w:r w:rsidR="00D44C5D" w:rsidRPr="00B71E58">
        <w:rPr>
          <w:rFonts w:ascii="Times New Roman" w:hAnsi="Times New Roman"/>
          <w:color w:val="000000"/>
          <w:sz w:val="25"/>
          <w:szCs w:val="25"/>
          <w:lang w:val="lv-LV" w:eastAsia="lv-LV" w:bidi="lo-LA"/>
        </w:rPr>
        <w:t>t</w:t>
      </w:r>
      <w:r w:rsidRPr="00B71E58">
        <w:rPr>
          <w:rFonts w:ascii="Times New Roman" w:hAnsi="Times New Roman"/>
          <w:color w:val="000000"/>
          <w:sz w:val="25"/>
          <w:szCs w:val="25"/>
          <w:lang w:val="lv-LV" w:eastAsia="lv-LV" w:bidi="lo-LA"/>
        </w:rPr>
        <w:t>abulu saskaņā ar Ministru kabineta 2009. gada 15.</w:t>
      </w:r>
      <w:r w:rsidR="00D44C5D" w:rsidRPr="00B71E58">
        <w:rPr>
          <w:rFonts w:ascii="Times New Roman" w:hAnsi="Times New Roman"/>
          <w:color w:val="000000"/>
          <w:sz w:val="25"/>
          <w:szCs w:val="25"/>
          <w:lang w:val="lv-LV" w:eastAsia="lv-LV" w:bidi="lo-LA"/>
        </w:rPr>
        <w:t> </w:t>
      </w:r>
      <w:r w:rsidRPr="00B71E58">
        <w:rPr>
          <w:rFonts w:ascii="Times New Roman" w:hAnsi="Times New Roman"/>
          <w:color w:val="000000"/>
          <w:sz w:val="25"/>
          <w:szCs w:val="25"/>
          <w:lang w:val="lv-LV" w:eastAsia="lv-LV" w:bidi="lo-LA"/>
        </w:rPr>
        <w:t>decembra instrukcijas Nr. 19 “Tiesību akta projekta sākotnējās ietekmes izvērtēšanas kārtība” 57. un 58. punktu.</w:t>
      </w:r>
    </w:p>
    <w:p w:rsidR="009722D3" w:rsidRPr="00B71E58" w:rsidRDefault="009722D3" w:rsidP="009557CF">
      <w:pPr>
        <w:widowControl/>
        <w:spacing w:after="0" w:line="240" w:lineRule="auto"/>
        <w:jc w:val="both"/>
        <w:rPr>
          <w:rFonts w:ascii="Tahoma" w:hAnsi="Tahoma" w:cs="Tahoma"/>
          <w:color w:val="FF0000"/>
          <w:sz w:val="25"/>
          <w:szCs w:val="25"/>
          <w:lang w:val="lv-LV" w:eastAsia="lv-LV" w:bidi="lo-LA"/>
        </w:rPr>
      </w:pPr>
    </w:p>
    <w:p w:rsidR="009557CF" w:rsidRPr="00B71E58" w:rsidRDefault="009557CF" w:rsidP="009557CF">
      <w:pPr>
        <w:widowControl/>
        <w:spacing w:after="0" w:line="240" w:lineRule="auto"/>
        <w:jc w:val="both"/>
        <w:rPr>
          <w:rFonts w:ascii="Tahoma" w:hAnsi="Tahoma" w:cs="Tahoma"/>
          <w:color w:val="000000"/>
          <w:sz w:val="25"/>
          <w:szCs w:val="25"/>
          <w:lang w:val="lv-LV" w:eastAsia="lv-LV" w:bidi="lo-LA"/>
        </w:rPr>
      </w:pPr>
      <w:r w:rsidRPr="00B71E58">
        <w:rPr>
          <w:rFonts w:ascii="Times New Roman" w:hAnsi="Times New Roman"/>
          <w:color w:val="000000"/>
          <w:sz w:val="25"/>
          <w:szCs w:val="25"/>
          <w:lang w:val="lv-LV" w:eastAsia="lv-LV" w:bidi="lo-LA"/>
        </w:rPr>
        <w:t>Valsts sekretāra vietnie</w:t>
      </w:r>
      <w:r w:rsidR="00B71E58" w:rsidRPr="00B71E58">
        <w:rPr>
          <w:rFonts w:ascii="Times New Roman" w:hAnsi="Times New Roman"/>
          <w:color w:val="000000"/>
          <w:sz w:val="25"/>
          <w:szCs w:val="25"/>
          <w:lang w:val="lv-LV" w:eastAsia="lv-LV" w:bidi="lo-LA"/>
        </w:rPr>
        <w:t>ka</w:t>
      </w:r>
    </w:p>
    <w:p w:rsidR="009557CF" w:rsidRPr="00B71E58" w:rsidRDefault="009557CF" w:rsidP="009557CF">
      <w:pPr>
        <w:widowControl/>
        <w:spacing w:after="0" w:line="240" w:lineRule="auto"/>
        <w:jc w:val="both"/>
        <w:rPr>
          <w:rFonts w:ascii="Tahoma" w:hAnsi="Tahoma" w:cs="Tahoma"/>
          <w:color w:val="000000"/>
          <w:sz w:val="25"/>
          <w:szCs w:val="25"/>
          <w:lang w:val="lv-LV" w:eastAsia="lv-LV" w:bidi="lo-LA"/>
        </w:rPr>
      </w:pPr>
      <w:r w:rsidRPr="00B71E58">
        <w:rPr>
          <w:rFonts w:ascii="Times New Roman" w:hAnsi="Times New Roman"/>
          <w:color w:val="000000"/>
          <w:sz w:val="25"/>
          <w:szCs w:val="25"/>
          <w:lang w:val="lv-LV" w:eastAsia="lv-LV" w:bidi="lo-LA"/>
        </w:rPr>
        <w:t>tiesību politikas jautājumos</w:t>
      </w:r>
      <w:r w:rsidR="00B71E58" w:rsidRPr="00B71E58">
        <w:rPr>
          <w:rFonts w:ascii="Times New Roman" w:hAnsi="Times New Roman"/>
          <w:color w:val="000000"/>
          <w:sz w:val="25"/>
          <w:szCs w:val="25"/>
          <w:lang w:val="lv-LV" w:eastAsia="lv-LV" w:bidi="lo-LA"/>
        </w:rPr>
        <w:t xml:space="preserve"> </w:t>
      </w:r>
      <w:proofErr w:type="spellStart"/>
      <w:r w:rsidR="00B71E58" w:rsidRPr="00B71E58">
        <w:rPr>
          <w:rFonts w:ascii="Times New Roman" w:hAnsi="Times New Roman"/>
          <w:color w:val="000000"/>
          <w:sz w:val="25"/>
          <w:szCs w:val="25"/>
          <w:lang w:val="lv-LV" w:eastAsia="lv-LV" w:bidi="lo-LA"/>
        </w:rPr>
        <w:t>p.i</w:t>
      </w:r>
      <w:proofErr w:type="spellEnd"/>
      <w:r w:rsidR="00B71E58" w:rsidRPr="00B71E58">
        <w:rPr>
          <w:rFonts w:ascii="Times New Roman" w:hAnsi="Times New Roman"/>
          <w:color w:val="000000"/>
          <w:sz w:val="25"/>
          <w:szCs w:val="25"/>
          <w:lang w:val="lv-LV" w:eastAsia="lv-LV" w:bidi="lo-LA"/>
        </w:rPr>
        <w:t>.</w:t>
      </w:r>
      <w:r w:rsidRPr="00B71E58">
        <w:rPr>
          <w:rFonts w:ascii="Times New Roman" w:hAnsi="Times New Roman"/>
          <w:color w:val="000000"/>
          <w:sz w:val="25"/>
          <w:szCs w:val="25"/>
          <w:lang w:val="lv-LV" w:eastAsia="lv-LV" w:bidi="lo-LA"/>
        </w:rPr>
        <w:tab/>
      </w:r>
      <w:r w:rsidRPr="00B71E58">
        <w:rPr>
          <w:rFonts w:ascii="Times New Roman" w:hAnsi="Times New Roman"/>
          <w:color w:val="000000"/>
          <w:sz w:val="25"/>
          <w:szCs w:val="25"/>
          <w:lang w:val="lv-LV" w:eastAsia="lv-LV" w:bidi="lo-LA"/>
        </w:rPr>
        <w:tab/>
      </w:r>
      <w:r w:rsidRPr="00B71E58">
        <w:rPr>
          <w:rFonts w:ascii="Times New Roman" w:hAnsi="Times New Roman"/>
          <w:color w:val="000000"/>
          <w:sz w:val="25"/>
          <w:szCs w:val="25"/>
          <w:lang w:val="lv-LV" w:eastAsia="lv-LV" w:bidi="lo-LA"/>
        </w:rPr>
        <w:tab/>
      </w:r>
      <w:r w:rsidRPr="00B71E58">
        <w:rPr>
          <w:rFonts w:ascii="Times New Roman" w:hAnsi="Times New Roman"/>
          <w:color w:val="000000"/>
          <w:sz w:val="25"/>
          <w:szCs w:val="25"/>
          <w:lang w:val="lv-LV" w:eastAsia="lv-LV" w:bidi="lo-LA"/>
        </w:rPr>
        <w:tab/>
      </w:r>
      <w:r w:rsidRPr="00B71E58">
        <w:rPr>
          <w:rFonts w:ascii="Times New Roman" w:hAnsi="Times New Roman"/>
          <w:color w:val="000000"/>
          <w:sz w:val="25"/>
          <w:szCs w:val="25"/>
          <w:lang w:val="lv-LV" w:eastAsia="lv-LV" w:bidi="lo-LA"/>
        </w:rPr>
        <w:tab/>
      </w:r>
      <w:r w:rsidRPr="00B71E58">
        <w:rPr>
          <w:rFonts w:ascii="Times New Roman" w:hAnsi="Times New Roman"/>
          <w:color w:val="000000"/>
          <w:sz w:val="25"/>
          <w:szCs w:val="25"/>
          <w:lang w:val="lv-LV" w:eastAsia="lv-LV" w:bidi="lo-LA"/>
        </w:rPr>
        <w:tab/>
      </w:r>
      <w:r w:rsidR="00D44C5D" w:rsidRPr="00B71E58">
        <w:rPr>
          <w:rFonts w:ascii="Times New Roman" w:hAnsi="Times New Roman"/>
          <w:color w:val="000000"/>
          <w:sz w:val="25"/>
          <w:szCs w:val="25"/>
          <w:lang w:val="lv-LV" w:eastAsia="lv-LV" w:bidi="lo-LA"/>
        </w:rPr>
        <w:tab/>
      </w:r>
      <w:r w:rsidR="00B71E58" w:rsidRPr="00B71E58">
        <w:rPr>
          <w:rFonts w:ascii="Times New Roman" w:hAnsi="Times New Roman"/>
          <w:color w:val="000000"/>
          <w:sz w:val="25"/>
          <w:szCs w:val="25"/>
          <w:lang w:val="lv-LV" w:eastAsia="lv-LV" w:bidi="lo-LA"/>
        </w:rPr>
        <w:t>O</w:t>
      </w:r>
      <w:r w:rsidRPr="00B71E58">
        <w:rPr>
          <w:rFonts w:ascii="Times New Roman" w:hAnsi="Times New Roman"/>
          <w:color w:val="000000"/>
          <w:sz w:val="25"/>
          <w:szCs w:val="25"/>
          <w:lang w:val="lv-LV" w:eastAsia="lv-LV" w:bidi="lo-LA"/>
        </w:rPr>
        <w:t xml:space="preserve">. </w:t>
      </w:r>
      <w:r w:rsidR="00B71E58" w:rsidRPr="00B71E58">
        <w:rPr>
          <w:rFonts w:ascii="Times New Roman" w:hAnsi="Times New Roman"/>
          <w:color w:val="000000"/>
          <w:sz w:val="25"/>
          <w:szCs w:val="25"/>
          <w:lang w:val="lv-LV" w:eastAsia="lv-LV" w:bidi="lo-LA"/>
        </w:rPr>
        <w:t>Zeile</w:t>
      </w:r>
    </w:p>
    <w:p w:rsidR="009722D3" w:rsidRDefault="009722D3" w:rsidP="009557CF">
      <w:pPr>
        <w:widowControl/>
        <w:spacing w:after="0" w:line="240" w:lineRule="auto"/>
        <w:jc w:val="both"/>
        <w:rPr>
          <w:rFonts w:ascii="Times New Roman" w:hAnsi="Times New Roman"/>
          <w:color w:val="000000"/>
          <w:sz w:val="18"/>
          <w:szCs w:val="18"/>
          <w:lang w:val="lv-LV" w:eastAsia="lv-LV" w:bidi="lo-LA"/>
        </w:rPr>
      </w:pPr>
    </w:p>
    <w:p w:rsidR="009557CF" w:rsidRPr="00D44C5D" w:rsidRDefault="00D44C5D" w:rsidP="009557CF">
      <w:pPr>
        <w:widowControl/>
        <w:spacing w:after="0" w:line="240" w:lineRule="auto"/>
        <w:jc w:val="both"/>
        <w:rPr>
          <w:rFonts w:ascii="Tahoma" w:hAnsi="Tahoma" w:cs="Tahoma"/>
          <w:color w:val="000000"/>
          <w:sz w:val="18"/>
          <w:szCs w:val="18"/>
          <w:lang w:val="lv-LV" w:eastAsia="lv-LV" w:bidi="lo-LA"/>
        </w:rPr>
      </w:pPr>
      <w:r>
        <w:rPr>
          <w:rFonts w:ascii="Times New Roman" w:hAnsi="Times New Roman"/>
          <w:color w:val="000000"/>
          <w:sz w:val="18"/>
          <w:szCs w:val="18"/>
          <w:lang w:val="lv-LV" w:eastAsia="lv-LV" w:bidi="lo-LA"/>
        </w:rPr>
        <w:t>26</w:t>
      </w:r>
      <w:r w:rsidR="009557CF" w:rsidRPr="00D44C5D">
        <w:rPr>
          <w:rFonts w:ascii="Times New Roman" w:hAnsi="Times New Roman"/>
          <w:color w:val="000000"/>
          <w:sz w:val="18"/>
          <w:szCs w:val="18"/>
          <w:lang w:val="lv-LV" w:eastAsia="lv-LV" w:bidi="lo-LA"/>
        </w:rPr>
        <w:t>.0</w:t>
      </w:r>
      <w:r>
        <w:rPr>
          <w:rFonts w:ascii="Times New Roman" w:hAnsi="Times New Roman"/>
          <w:color w:val="000000"/>
          <w:sz w:val="18"/>
          <w:szCs w:val="18"/>
          <w:lang w:val="lv-LV" w:eastAsia="lv-LV" w:bidi="lo-LA"/>
        </w:rPr>
        <w:t>2</w:t>
      </w:r>
      <w:r w:rsidR="009557CF" w:rsidRPr="00D44C5D">
        <w:rPr>
          <w:rFonts w:ascii="Times New Roman" w:hAnsi="Times New Roman"/>
          <w:color w:val="000000"/>
          <w:sz w:val="18"/>
          <w:szCs w:val="18"/>
          <w:lang w:val="lv-LV" w:eastAsia="lv-LV" w:bidi="lo-LA"/>
        </w:rPr>
        <w:t>.201</w:t>
      </w:r>
      <w:r>
        <w:rPr>
          <w:rFonts w:ascii="Times New Roman" w:hAnsi="Times New Roman"/>
          <w:color w:val="000000"/>
          <w:sz w:val="18"/>
          <w:szCs w:val="18"/>
          <w:lang w:val="lv-LV" w:eastAsia="lv-LV" w:bidi="lo-LA"/>
        </w:rPr>
        <w:t>6</w:t>
      </w:r>
      <w:r w:rsidR="009557CF" w:rsidRPr="00D44C5D">
        <w:rPr>
          <w:rFonts w:ascii="Times New Roman" w:hAnsi="Times New Roman"/>
          <w:color w:val="000000"/>
          <w:sz w:val="18"/>
          <w:szCs w:val="18"/>
          <w:lang w:val="lv-LV" w:eastAsia="lv-LV" w:bidi="lo-LA"/>
        </w:rPr>
        <w:t>. 1</w:t>
      </w:r>
      <w:r>
        <w:rPr>
          <w:rFonts w:ascii="Times New Roman" w:hAnsi="Times New Roman"/>
          <w:color w:val="000000"/>
          <w:sz w:val="18"/>
          <w:szCs w:val="18"/>
          <w:lang w:val="lv-LV" w:eastAsia="lv-LV" w:bidi="lo-LA"/>
        </w:rPr>
        <w:t>4</w:t>
      </w:r>
      <w:r w:rsidR="009557CF" w:rsidRPr="00D44C5D">
        <w:rPr>
          <w:rFonts w:ascii="Times New Roman" w:hAnsi="Times New Roman"/>
          <w:color w:val="000000"/>
          <w:sz w:val="18"/>
          <w:szCs w:val="18"/>
          <w:lang w:val="lv-LV" w:eastAsia="lv-LV" w:bidi="lo-LA"/>
        </w:rPr>
        <w:t>:</w:t>
      </w:r>
      <w:r w:rsidR="005143E8" w:rsidRPr="00D44C5D">
        <w:rPr>
          <w:rFonts w:ascii="Times New Roman" w:hAnsi="Times New Roman"/>
          <w:color w:val="000000"/>
          <w:sz w:val="18"/>
          <w:szCs w:val="18"/>
          <w:lang w:val="lv-LV" w:eastAsia="lv-LV" w:bidi="lo-LA"/>
        </w:rPr>
        <w:t>15</w:t>
      </w:r>
    </w:p>
    <w:p w:rsidR="009557CF" w:rsidRPr="00D44C5D" w:rsidRDefault="001631A6" w:rsidP="009557CF">
      <w:pPr>
        <w:widowControl/>
        <w:spacing w:after="0" w:line="240" w:lineRule="auto"/>
        <w:jc w:val="both"/>
        <w:rPr>
          <w:rFonts w:ascii="Tahoma" w:hAnsi="Tahoma" w:cs="Tahoma"/>
          <w:color w:val="000000"/>
          <w:sz w:val="18"/>
          <w:szCs w:val="18"/>
          <w:lang w:val="lv-LV" w:eastAsia="lv-LV" w:bidi="lo-LA"/>
        </w:rPr>
      </w:pPr>
      <w:r>
        <w:rPr>
          <w:rFonts w:ascii="Times New Roman" w:hAnsi="Times New Roman"/>
          <w:color w:val="000000"/>
          <w:sz w:val="18"/>
          <w:szCs w:val="18"/>
          <w:lang w:val="lv-LV" w:eastAsia="lv-LV" w:bidi="lo-LA"/>
        </w:rPr>
        <w:t>28</w:t>
      </w:r>
      <w:r w:rsidR="00B71E58">
        <w:rPr>
          <w:rFonts w:ascii="Times New Roman" w:hAnsi="Times New Roman"/>
          <w:color w:val="000000"/>
          <w:sz w:val="18"/>
          <w:szCs w:val="18"/>
          <w:lang w:val="lv-LV" w:eastAsia="lv-LV" w:bidi="lo-LA"/>
        </w:rPr>
        <w:t>6</w:t>
      </w:r>
    </w:p>
    <w:p w:rsidR="009557CF" w:rsidRPr="00D44C5D" w:rsidRDefault="009557CF" w:rsidP="009557CF">
      <w:pPr>
        <w:widowControl/>
        <w:spacing w:after="0" w:line="240" w:lineRule="auto"/>
        <w:jc w:val="both"/>
        <w:rPr>
          <w:rFonts w:ascii="Tahoma" w:hAnsi="Tahoma" w:cs="Tahoma"/>
          <w:color w:val="000000"/>
          <w:sz w:val="18"/>
          <w:szCs w:val="18"/>
          <w:lang w:val="lv-LV" w:eastAsia="lv-LV" w:bidi="lo-LA"/>
        </w:rPr>
      </w:pPr>
      <w:r w:rsidRPr="00D44C5D">
        <w:rPr>
          <w:rFonts w:ascii="Times New Roman" w:hAnsi="Times New Roman"/>
          <w:color w:val="000000"/>
          <w:sz w:val="18"/>
          <w:szCs w:val="18"/>
          <w:lang w:val="lv-LV" w:eastAsia="lv-LV" w:bidi="lo-LA"/>
        </w:rPr>
        <w:t xml:space="preserve">E.Gūte </w:t>
      </w:r>
    </w:p>
    <w:p w:rsidR="009557CF" w:rsidRPr="00D44C5D" w:rsidRDefault="009557CF" w:rsidP="009557CF">
      <w:pPr>
        <w:widowControl/>
        <w:spacing w:after="0" w:line="240" w:lineRule="auto"/>
        <w:jc w:val="both"/>
        <w:rPr>
          <w:rFonts w:ascii="Times New Roman" w:hAnsi="Times New Roman"/>
          <w:color w:val="000000"/>
          <w:sz w:val="18"/>
          <w:szCs w:val="18"/>
          <w:lang w:val="lv-LV" w:eastAsia="lv-LV" w:bidi="lo-LA"/>
        </w:rPr>
      </w:pPr>
      <w:r w:rsidRPr="00D44C5D">
        <w:rPr>
          <w:rFonts w:ascii="Times New Roman" w:hAnsi="Times New Roman"/>
          <w:color w:val="000000"/>
          <w:sz w:val="18"/>
          <w:szCs w:val="18"/>
          <w:lang w:val="lv-LV" w:eastAsia="lv-LV" w:bidi="lo-LA"/>
        </w:rPr>
        <w:t xml:space="preserve">Valststiesību departamenta </w:t>
      </w:r>
    </w:p>
    <w:p w:rsidR="009557CF" w:rsidRPr="00D44C5D" w:rsidRDefault="009557CF" w:rsidP="009557CF">
      <w:pPr>
        <w:widowControl/>
        <w:spacing w:after="0" w:line="240" w:lineRule="auto"/>
        <w:jc w:val="both"/>
        <w:rPr>
          <w:rFonts w:ascii="Tahoma" w:hAnsi="Tahoma" w:cs="Tahoma"/>
          <w:color w:val="000000"/>
          <w:sz w:val="18"/>
          <w:szCs w:val="18"/>
          <w:lang w:val="lv-LV" w:eastAsia="lv-LV" w:bidi="lo-LA"/>
        </w:rPr>
      </w:pPr>
      <w:r w:rsidRPr="00D44C5D">
        <w:rPr>
          <w:rFonts w:ascii="Times New Roman" w:hAnsi="Times New Roman"/>
          <w:color w:val="000000"/>
          <w:sz w:val="18"/>
          <w:szCs w:val="18"/>
          <w:lang w:val="lv-LV" w:eastAsia="lv-LV" w:bidi="lo-LA"/>
        </w:rPr>
        <w:t>Starptautisko publisko tiesību nodaļas juriskonsults</w:t>
      </w:r>
    </w:p>
    <w:p w:rsidR="00830970" w:rsidRPr="00D44C5D" w:rsidRDefault="009557CF" w:rsidP="00D44C5D">
      <w:pPr>
        <w:widowControl/>
        <w:spacing w:after="0" w:line="240" w:lineRule="auto"/>
        <w:jc w:val="both"/>
        <w:rPr>
          <w:rFonts w:ascii="Tahoma" w:hAnsi="Tahoma" w:cs="Tahoma"/>
          <w:color w:val="000000"/>
          <w:sz w:val="18"/>
          <w:szCs w:val="18"/>
          <w:lang w:val="lv-LV" w:eastAsia="lv-LV" w:bidi="lo-LA"/>
        </w:rPr>
      </w:pPr>
      <w:r w:rsidRPr="00D44C5D">
        <w:rPr>
          <w:rFonts w:ascii="Times New Roman" w:hAnsi="Times New Roman"/>
          <w:color w:val="000000"/>
          <w:sz w:val="18"/>
          <w:szCs w:val="18"/>
          <w:lang w:val="lv-LV" w:eastAsia="lv-LV" w:bidi="lo-LA"/>
        </w:rPr>
        <w:t xml:space="preserve">67046104, </w:t>
      </w:r>
      <w:hyperlink r:id="rId12" w:history="1">
        <w:r w:rsidRPr="00D44C5D">
          <w:rPr>
            <w:rFonts w:ascii="Times New Roman" w:hAnsi="Times New Roman"/>
            <w:color w:val="0000FF"/>
            <w:sz w:val="18"/>
            <w:szCs w:val="18"/>
            <w:u w:val="single"/>
            <w:lang w:val="lv-LV" w:eastAsia="lv-LV" w:bidi="lo-LA"/>
          </w:rPr>
          <w:t>edgars.gute@tm.gov.lv</w:t>
        </w:r>
      </w:hyperlink>
      <w:r w:rsidRPr="00D44C5D">
        <w:rPr>
          <w:rFonts w:ascii="Times New Roman" w:hAnsi="Times New Roman"/>
          <w:color w:val="0000FF"/>
          <w:sz w:val="18"/>
          <w:szCs w:val="18"/>
          <w:u w:val="single"/>
          <w:lang w:val="lv-LV" w:eastAsia="lv-LV" w:bidi="lo-LA"/>
        </w:rPr>
        <w:t xml:space="preserve"> </w:t>
      </w:r>
    </w:p>
    <w:sectPr w:rsidR="00830970" w:rsidRPr="00D44C5D" w:rsidSect="009722D3">
      <w:headerReference w:type="first" r:id="rId13"/>
      <w:type w:val="continuous"/>
      <w:pgSz w:w="11920" w:h="16840"/>
      <w:pgMar w:top="1134" w:right="851" w:bottom="1134" w:left="1701" w:header="567" w:footer="1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99" w:rsidRDefault="00816499">
      <w:pPr>
        <w:spacing w:after="0" w:line="240" w:lineRule="auto"/>
      </w:pPr>
      <w:r>
        <w:separator/>
      </w:r>
    </w:p>
  </w:endnote>
  <w:endnote w:type="continuationSeparator" w:id="0">
    <w:p w:rsidR="00816499" w:rsidRDefault="0081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04" w:rsidRPr="00F61604" w:rsidRDefault="00F61604" w:rsidP="00F61604">
    <w:pPr>
      <w:widowControl/>
      <w:spacing w:after="0" w:line="240" w:lineRule="auto"/>
      <w:ind w:right="-1"/>
      <w:jc w:val="both"/>
      <w:rPr>
        <w:rFonts w:ascii="Times New Roman" w:eastAsia="Times New Roman" w:hAnsi="Times New Roman"/>
        <w:sz w:val="20"/>
        <w:szCs w:val="20"/>
        <w:lang w:val="lv-LV" w:eastAsia="lv-LV"/>
      </w:rPr>
    </w:pPr>
    <w:r w:rsidRPr="00F61604">
      <w:rPr>
        <w:rFonts w:ascii="Times New Roman" w:eastAsia="Times New Roman" w:hAnsi="Times New Roman"/>
        <w:sz w:val="20"/>
        <w:szCs w:val="20"/>
        <w:lang w:val="lv-LV" w:eastAsia="lv-LV"/>
      </w:rPr>
      <w:t>TMAtz_260115_VSS-43; Atzinums par Ministru kabineta noteikumu projektu “Par Latvijas Republikas valdības un Armēnijas Republikas valdības protokolu par Nolīgumu starp Eiropas Savienību un Armēnijas Republiku par tādu personu atpakaļuzņemšanu, kuras uzturas neatļauti, īstenošanu”, tā anotāciju un saistītajiem dokumentiem</w:t>
    </w:r>
  </w:p>
  <w:p w:rsidR="00F61604" w:rsidRPr="00F61604" w:rsidRDefault="00F61604" w:rsidP="00F61604">
    <w:pPr>
      <w:widowControl/>
      <w:spacing w:after="0" w:line="240" w:lineRule="auto"/>
      <w:ind w:right="-1"/>
      <w:jc w:val="both"/>
      <w:rPr>
        <w:rFonts w:ascii="Times New Roman" w:eastAsia="Times New Roman" w:hAnsi="Times New Roman"/>
        <w:sz w:val="20"/>
        <w:szCs w:val="20"/>
        <w:lang w:val="lv-LV" w:eastAsia="lv-LV"/>
      </w:rPr>
    </w:pPr>
  </w:p>
  <w:p w:rsidR="00754410" w:rsidRPr="00754410" w:rsidRDefault="00754410" w:rsidP="00754410">
    <w:pPr>
      <w:widowControl/>
      <w:spacing w:after="0" w:line="240" w:lineRule="auto"/>
      <w:ind w:right="-1"/>
      <w:jc w:val="both"/>
      <w:rPr>
        <w:rFonts w:ascii="Times New Roman" w:eastAsia="Times New Roman" w:hAnsi="Times New Roman"/>
        <w:sz w:val="20"/>
        <w:szCs w:val="20"/>
        <w:lang w:val="lv-LV" w:eastAsia="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3C" w:rsidRPr="00B71E58" w:rsidRDefault="00754410" w:rsidP="00754410">
    <w:pPr>
      <w:widowControl/>
      <w:spacing w:after="0" w:line="240" w:lineRule="auto"/>
      <w:ind w:right="-1"/>
      <w:jc w:val="both"/>
      <w:rPr>
        <w:rFonts w:ascii="Times New Roman" w:eastAsia="Times New Roman" w:hAnsi="Times New Roman"/>
        <w:sz w:val="18"/>
        <w:szCs w:val="20"/>
        <w:lang w:val="lv-LV" w:eastAsia="lv-LV"/>
      </w:rPr>
    </w:pPr>
    <w:r w:rsidRPr="00B71E58">
      <w:rPr>
        <w:rFonts w:ascii="Times New Roman" w:eastAsia="Times New Roman" w:hAnsi="Times New Roman"/>
        <w:sz w:val="18"/>
        <w:szCs w:val="20"/>
        <w:lang w:val="lv-LV" w:eastAsia="lv-LV"/>
      </w:rPr>
      <w:t>TMAtz_</w:t>
    </w:r>
    <w:r w:rsidR="00F61604" w:rsidRPr="00B71E58">
      <w:rPr>
        <w:rFonts w:ascii="Times New Roman" w:eastAsia="Times New Roman" w:hAnsi="Times New Roman"/>
        <w:sz w:val="18"/>
        <w:szCs w:val="20"/>
        <w:lang w:val="lv-LV" w:eastAsia="lv-LV"/>
      </w:rPr>
      <w:t>26</w:t>
    </w:r>
    <w:r w:rsidRPr="00B71E58">
      <w:rPr>
        <w:rFonts w:ascii="Times New Roman" w:eastAsia="Times New Roman" w:hAnsi="Times New Roman"/>
        <w:sz w:val="18"/>
        <w:szCs w:val="20"/>
        <w:lang w:val="lv-LV" w:eastAsia="lv-LV"/>
      </w:rPr>
      <w:t>0</w:t>
    </w:r>
    <w:r w:rsidR="00F61604" w:rsidRPr="00B71E58">
      <w:rPr>
        <w:rFonts w:ascii="Times New Roman" w:eastAsia="Times New Roman" w:hAnsi="Times New Roman"/>
        <w:sz w:val="18"/>
        <w:szCs w:val="20"/>
        <w:lang w:val="lv-LV" w:eastAsia="lv-LV"/>
      </w:rPr>
      <w:t>1</w:t>
    </w:r>
    <w:r w:rsidRPr="00B71E58">
      <w:rPr>
        <w:rFonts w:ascii="Times New Roman" w:eastAsia="Times New Roman" w:hAnsi="Times New Roman"/>
        <w:sz w:val="18"/>
        <w:szCs w:val="20"/>
        <w:lang w:val="lv-LV" w:eastAsia="lv-LV"/>
      </w:rPr>
      <w:t>1</w:t>
    </w:r>
    <w:r w:rsidR="001631A6" w:rsidRPr="00B71E58">
      <w:rPr>
        <w:rFonts w:ascii="Times New Roman" w:eastAsia="Times New Roman" w:hAnsi="Times New Roman"/>
        <w:sz w:val="18"/>
        <w:szCs w:val="20"/>
        <w:lang w:val="lv-LV" w:eastAsia="lv-LV"/>
      </w:rPr>
      <w:t>6</w:t>
    </w:r>
    <w:r w:rsidRPr="00B71E58">
      <w:rPr>
        <w:rFonts w:ascii="Times New Roman" w:eastAsia="Times New Roman" w:hAnsi="Times New Roman"/>
        <w:sz w:val="18"/>
        <w:szCs w:val="20"/>
        <w:lang w:val="lv-LV" w:eastAsia="lv-LV"/>
      </w:rPr>
      <w:t>_VSS-</w:t>
    </w:r>
    <w:r w:rsidR="00F61604" w:rsidRPr="00B71E58">
      <w:rPr>
        <w:rFonts w:ascii="Times New Roman" w:eastAsia="Times New Roman" w:hAnsi="Times New Roman"/>
        <w:sz w:val="18"/>
        <w:szCs w:val="20"/>
        <w:lang w:val="lv-LV" w:eastAsia="lv-LV"/>
      </w:rPr>
      <w:t>43</w:t>
    </w:r>
    <w:r w:rsidRPr="00B71E58">
      <w:rPr>
        <w:rFonts w:ascii="Times New Roman" w:eastAsia="Times New Roman" w:hAnsi="Times New Roman"/>
        <w:sz w:val="18"/>
        <w:szCs w:val="20"/>
        <w:lang w:val="lv-LV" w:eastAsia="lv-LV"/>
      </w:rPr>
      <w:t xml:space="preserve">; Atzinums par </w:t>
    </w:r>
    <w:r w:rsidR="00F61604" w:rsidRPr="00B71E58">
      <w:rPr>
        <w:rFonts w:ascii="Times New Roman" w:eastAsia="Times New Roman" w:hAnsi="Times New Roman"/>
        <w:sz w:val="18"/>
        <w:szCs w:val="20"/>
        <w:lang w:val="lv-LV" w:eastAsia="lv-LV"/>
      </w:rPr>
      <w:t>Ministru kabineta noteikumu projektu “Par Latvijas Republikas valdības un Armēnijas Republikas valdības protokolu par Nolīgumu starp Eiropas Savienību un Armēnijas Republiku par tādu personu atpakaļuzņemšanu, kuras uzturas neatļauti, īstenošanu”</w:t>
    </w:r>
    <w:r w:rsidR="00606131" w:rsidRPr="00B71E58">
      <w:rPr>
        <w:rFonts w:ascii="Times New Roman" w:eastAsia="Times New Roman" w:hAnsi="Times New Roman"/>
        <w:sz w:val="18"/>
        <w:szCs w:val="20"/>
        <w:lang w:val="lv-LV" w:eastAsia="lv-LV"/>
      </w:rPr>
      <w:t xml:space="preserve">, </w:t>
    </w:r>
    <w:r w:rsidRPr="00B71E58">
      <w:rPr>
        <w:rFonts w:ascii="Times New Roman" w:eastAsia="Times New Roman" w:hAnsi="Times New Roman"/>
        <w:sz w:val="18"/>
        <w:szCs w:val="20"/>
        <w:lang w:val="lv-LV" w:eastAsia="lv-LV"/>
      </w:rPr>
      <w:t>tā anotāciju</w:t>
    </w:r>
    <w:r w:rsidR="00606131" w:rsidRPr="00B71E58">
      <w:rPr>
        <w:rFonts w:ascii="Times New Roman" w:eastAsia="Times New Roman" w:hAnsi="Times New Roman"/>
        <w:sz w:val="18"/>
        <w:szCs w:val="20"/>
        <w:lang w:val="lv-LV" w:eastAsia="lv-LV"/>
      </w:rPr>
      <w:t xml:space="preserve"> un saistītajiem dokumentiem</w:t>
    </w:r>
  </w:p>
  <w:p w:rsidR="00754410" w:rsidRPr="00754410" w:rsidRDefault="00754410" w:rsidP="00754410">
    <w:pPr>
      <w:widowControl/>
      <w:spacing w:after="0" w:line="240" w:lineRule="auto"/>
      <w:ind w:right="-1"/>
      <w:jc w:val="both"/>
      <w:rPr>
        <w:rFonts w:ascii="Times New Roman" w:eastAsia="Times New Roman" w:hAnsi="Times New Roman"/>
        <w:sz w:val="20"/>
        <w:szCs w:val="20"/>
        <w:lang w:val="lv-LV"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99" w:rsidRDefault="00816499">
      <w:pPr>
        <w:spacing w:after="0" w:line="240" w:lineRule="auto"/>
      </w:pPr>
      <w:r>
        <w:separator/>
      </w:r>
    </w:p>
  </w:footnote>
  <w:footnote w:type="continuationSeparator" w:id="0">
    <w:p w:rsidR="00816499" w:rsidRDefault="00816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706629"/>
      <w:docPartObj>
        <w:docPartGallery w:val="Page Numbers (Top of Page)"/>
        <w:docPartUnique/>
      </w:docPartObj>
    </w:sdtPr>
    <w:sdtEndPr>
      <w:rPr>
        <w:rFonts w:ascii="Times New Roman" w:hAnsi="Times New Roman"/>
        <w:sz w:val="24"/>
      </w:rPr>
    </w:sdtEndPr>
    <w:sdtContent>
      <w:p w:rsidR="00CD2897" w:rsidRPr="009722D3" w:rsidRDefault="00CD2897">
        <w:pPr>
          <w:pStyle w:val="Header"/>
          <w:jc w:val="center"/>
          <w:rPr>
            <w:rFonts w:ascii="Times New Roman" w:hAnsi="Times New Roman"/>
            <w:sz w:val="24"/>
          </w:rPr>
        </w:pPr>
        <w:r w:rsidRPr="009722D3">
          <w:rPr>
            <w:rFonts w:ascii="Times New Roman" w:hAnsi="Times New Roman"/>
            <w:sz w:val="24"/>
          </w:rPr>
          <w:fldChar w:fldCharType="begin"/>
        </w:r>
        <w:r w:rsidRPr="009722D3">
          <w:rPr>
            <w:rFonts w:ascii="Times New Roman" w:hAnsi="Times New Roman"/>
            <w:sz w:val="24"/>
          </w:rPr>
          <w:instrText>PAGE   \* MERGEFORMAT</w:instrText>
        </w:r>
        <w:r w:rsidRPr="009722D3">
          <w:rPr>
            <w:rFonts w:ascii="Times New Roman" w:hAnsi="Times New Roman"/>
            <w:sz w:val="24"/>
          </w:rPr>
          <w:fldChar w:fldCharType="separate"/>
        </w:r>
        <w:r w:rsidR="00B71E58" w:rsidRPr="00B71E58">
          <w:rPr>
            <w:rFonts w:ascii="Times New Roman" w:hAnsi="Times New Roman"/>
            <w:noProof/>
            <w:sz w:val="24"/>
            <w:lang w:val="lv-LV"/>
          </w:rPr>
          <w:t>2</w:t>
        </w:r>
        <w:r w:rsidRPr="009722D3">
          <w:rPr>
            <w:rFonts w:ascii="Times New Roman" w:hAnsi="Times New Roman"/>
            <w:sz w:val="24"/>
          </w:rPr>
          <w:fldChar w:fldCharType="end"/>
        </w:r>
      </w:p>
    </w:sdtContent>
  </w:sdt>
  <w:p w:rsidR="009E3D06" w:rsidRDefault="009E3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ACB" w:rsidRDefault="00E40434" w:rsidP="00A34ACB">
    <w:pPr>
      <w:pStyle w:val="Header"/>
      <w:rPr>
        <w:rFonts w:ascii="Times New Roman" w:hAnsi="Times New Roman"/>
      </w:rPr>
    </w:pPr>
    <w:r>
      <w:rPr>
        <w:noProof/>
        <w:lang w:val="lv-LV" w:eastAsia="lv-LV"/>
      </w:rPr>
      <w:drawing>
        <wp:anchor distT="0" distB="0" distL="114300" distR="114300" simplePos="0" relativeHeight="251660800" behindDoc="1" locked="0" layoutInCell="1" allowOverlap="1" wp14:anchorId="6CFC5EA6" wp14:editId="28C80802">
          <wp:simplePos x="0" y="0"/>
          <wp:positionH relativeFrom="margin">
            <wp:posOffset>-40005</wp:posOffset>
          </wp:positionH>
          <wp:positionV relativeFrom="paragraph">
            <wp:posOffset>84455</wp:posOffset>
          </wp:positionV>
          <wp:extent cx="5915025" cy="116205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CB" w:rsidRDefault="00A34ACB" w:rsidP="00A34ACB">
    <w:pPr>
      <w:pStyle w:val="Header"/>
      <w:rPr>
        <w:rFonts w:ascii="Times New Roman" w:hAnsi="Times New Roman"/>
      </w:rPr>
    </w:pPr>
  </w:p>
  <w:p w:rsidR="00A34ACB" w:rsidRDefault="00A34ACB" w:rsidP="00A34ACB">
    <w:pPr>
      <w:pStyle w:val="Header"/>
      <w:rPr>
        <w:rFonts w:ascii="Times New Roman" w:hAnsi="Times New Roman"/>
      </w:rPr>
    </w:pPr>
  </w:p>
  <w:p w:rsidR="00A34ACB" w:rsidRDefault="00A34ACB" w:rsidP="00FB143C">
    <w:pPr>
      <w:pStyle w:val="Header"/>
      <w:jc w:val="center"/>
      <w:rPr>
        <w:rFonts w:ascii="Times New Roman" w:hAnsi="Times New Roman"/>
      </w:rPr>
    </w:pPr>
  </w:p>
  <w:p w:rsidR="00A34ACB" w:rsidRDefault="00A34ACB" w:rsidP="00A34ACB">
    <w:pPr>
      <w:pStyle w:val="Header"/>
      <w:rPr>
        <w:rFonts w:ascii="Times New Roman" w:hAnsi="Times New Roman"/>
      </w:rPr>
    </w:pPr>
  </w:p>
  <w:p w:rsidR="00A34ACB" w:rsidRDefault="00A34ACB" w:rsidP="00FB143C">
    <w:pPr>
      <w:pStyle w:val="Header"/>
      <w:jc w:val="center"/>
      <w:rPr>
        <w:rFonts w:ascii="Times New Roman" w:hAnsi="Times New Roman"/>
      </w:rPr>
    </w:pPr>
  </w:p>
  <w:p w:rsidR="00A34ACB" w:rsidRDefault="00A34ACB" w:rsidP="00A34ACB">
    <w:pPr>
      <w:pStyle w:val="Header"/>
      <w:rPr>
        <w:rFonts w:ascii="Times New Roman" w:hAnsi="Times New Roman"/>
      </w:rPr>
    </w:pPr>
  </w:p>
  <w:p w:rsidR="00A34ACB" w:rsidRPr="00815277" w:rsidRDefault="00ED0F40" w:rsidP="00A34ACB">
    <w:pPr>
      <w:pStyle w:val="Header"/>
      <w:rPr>
        <w:rFonts w:ascii="Times New Roman" w:hAnsi="Times New Roman"/>
      </w:rPr>
    </w:pPr>
    <w:r>
      <w:rPr>
        <w:noProof/>
        <w:lang w:val="lv-LV" w:eastAsia="lv-LV"/>
      </w:rPr>
      <mc:AlternateContent>
        <mc:Choice Requires="wps">
          <w:drawing>
            <wp:anchor distT="0" distB="0" distL="114300" distR="114300" simplePos="0" relativeHeight="251658752" behindDoc="1" locked="0" layoutInCell="1" allowOverlap="1" wp14:anchorId="1CE7F864" wp14:editId="0A30C8A2">
              <wp:simplePos x="0" y="0"/>
              <wp:positionH relativeFrom="page">
                <wp:posOffset>1171575</wp:posOffset>
              </wp:positionH>
              <wp:positionV relativeFrom="page">
                <wp:posOffset>2028825</wp:posOffset>
              </wp:positionV>
              <wp:extent cx="5838825" cy="71437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ACB" w:rsidRPr="006C6018" w:rsidRDefault="00AC270F" w:rsidP="00A34ACB">
                          <w:pPr>
                            <w:spacing w:after="0" w:line="194" w:lineRule="exact"/>
                            <w:ind w:left="20" w:right="-45"/>
                            <w:jc w:val="center"/>
                            <w:rPr>
                              <w:rFonts w:ascii="Times New Roman" w:eastAsia="Times New Roman" w:hAnsi="Times New Roman"/>
                              <w:sz w:val="17"/>
                              <w:szCs w:val="17"/>
                            </w:rPr>
                          </w:pPr>
                          <w:proofErr w:type="spellStart"/>
                          <w:r w:rsidRPr="006C6018">
                            <w:rPr>
                              <w:rFonts w:ascii="Times New Roman" w:eastAsia="Times New Roman" w:hAnsi="Times New Roman"/>
                              <w:sz w:val="17"/>
                              <w:szCs w:val="17"/>
                            </w:rPr>
                            <w:t>Brīvības</w:t>
                          </w:r>
                          <w:proofErr w:type="spellEnd"/>
                          <w:r w:rsidRPr="006C6018">
                            <w:rPr>
                              <w:rFonts w:ascii="Times New Roman" w:eastAsia="Times New Roman" w:hAnsi="Times New Roman"/>
                              <w:sz w:val="17"/>
                              <w:szCs w:val="17"/>
                            </w:rPr>
                            <w:t xml:space="preserve"> </w:t>
                          </w:r>
                          <w:proofErr w:type="spellStart"/>
                          <w:r w:rsidRPr="006C6018">
                            <w:rPr>
                              <w:rFonts w:ascii="Times New Roman" w:eastAsia="Times New Roman" w:hAnsi="Times New Roman"/>
                              <w:sz w:val="17"/>
                              <w:szCs w:val="17"/>
                            </w:rPr>
                            <w:t>bulvāris</w:t>
                          </w:r>
                          <w:proofErr w:type="spellEnd"/>
                          <w:r w:rsidR="00A34ACB" w:rsidRPr="006C6018">
                            <w:rPr>
                              <w:rFonts w:ascii="Times New Roman" w:eastAsia="Times New Roman" w:hAnsi="Times New Roman"/>
                              <w:sz w:val="17"/>
                              <w:szCs w:val="17"/>
                            </w:rPr>
                            <w:t xml:space="preserve"> 36, </w:t>
                          </w:r>
                          <w:proofErr w:type="spellStart"/>
                          <w:r w:rsidR="00A34ACB" w:rsidRPr="006C6018">
                            <w:rPr>
                              <w:rFonts w:ascii="Times New Roman" w:eastAsia="Times New Roman" w:hAnsi="Times New Roman"/>
                              <w:sz w:val="17"/>
                              <w:szCs w:val="17"/>
                            </w:rPr>
                            <w:t>Rīga</w:t>
                          </w:r>
                          <w:proofErr w:type="spellEnd"/>
                          <w:r w:rsidR="00A34ACB" w:rsidRPr="006C6018">
                            <w:rPr>
                              <w:rFonts w:ascii="Times New Roman" w:eastAsia="Times New Roman" w:hAnsi="Times New Roman"/>
                              <w:sz w:val="17"/>
                              <w:szCs w:val="17"/>
                            </w:rPr>
                            <w:t>, LV-1536</w:t>
                          </w:r>
                          <w:r w:rsidR="00AB4E8A" w:rsidRPr="006C6018">
                            <w:rPr>
                              <w:rFonts w:ascii="Times New Roman" w:eastAsia="Times New Roman" w:hAnsi="Times New Roman"/>
                              <w:sz w:val="17"/>
                              <w:szCs w:val="17"/>
                            </w:rPr>
                            <w:t>;</w:t>
                          </w:r>
                          <w:r w:rsidR="00A34ACB" w:rsidRPr="006C6018">
                            <w:rPr>
                              <w:rFonts w:ascii="Times New Roman" w:eastAsia="Times New Roman" w:hAnsi="Times New Roman"/>
                              <w:sz w:val="17"/>
                              <w:szCs w:val="17"/>
                            </w:rPr>
                            <w:t xml:space="preserve"> </w:t>
                          </w:r>
                          <w:proofErr w:type="spellStart"/>
                          <w:proofErr w:type="gramStart"/>
                          <w:r w:rsidR="00A34ACB" w:rsidRPr="006C6018">
                            <w:rPr>
                              <w:rFonts w:ascii="Times New Roman" w:eastAsia="Times New Roman" w:hAnsi="Times New Roman"/>
                              <w:sz w:val="17"/>
                              <w:szCs w:val="17"/>
                            </w:rPr>
                            <w:t>tālr</w:t>
                          </w:r>
                          <w:proofErr w:type="spellEnd"/>
                          <w:r w:rsidR="00A34ACB" w:rsidRPr="006C6018">
                            <w:rPr>
                              <w:rFonts w:ascii="Times New Roman" w:eastAsia="Times New Roman" w:hAnsi="Times New Roman"/>
                              <w:sz w:val="17"/>
                              <w:szCs w:val="17"/>
                            </w:rPr>
                            <w:t>.</w:t>
                          </w:r>
                          <w:r w:rsidRPr="006C6018">
                            <w:rPr>
                              <w:rFonts w:ascii="Times New Roman" w:eastAsia="Times New Roman" w:hAnsi="Times New Roman"/>
                              <w:sz w:val="17"/>
                              <w:szCs w:val="17"/>
                            </w:rPr>
                            <w:t>:</w:t>
                          </w:r>
                          <w:proofErr w:type="gramEnd"/>
                          <w:r w:rsidR="00A34ACB" w:rsidRPr="006C6018">
                            <w:rPr>
                              <w:rFonts w:ascii="Times New Roman" w:eastAsia="Times New Roman" w:hAnsi="Times New Roman"/>
                              <w:sz w:val="17"/>
                              <w:szCs w:val="17"/>
                            </w:rPr>
                            <w:t xml:space="preserve"> 67036801, 67036716, 67036721</w:t>
                          </w:r>
                          <w:r w:rsidR="00AB4E8A" w:rsidRPr="006C6018">
                            <w:rPr>
                              <w:rFonts w:ascii="Times New Roman" w:eastAsia="Times New Roman" w:hAnsi="Times New Roman"/>
                              <w:sz w:val="17"/>
                              <w:szCs w:val="17"/>
                            </w:rPr>
                            <w:t>;</w:t>
                          </w:r>
                          <w:r w:rsidR="00A34ACB" w:rsidRPr="006C6018">
                            <w:rPr>
                              <w:rFonts w:ascii="Times New Roman" w:eastAsia="Times New Roman" w:hAnsi="Times New Roman"/>
                              <w:sz w:val="17"/>
                              <w:szCs w:val="17"/>
                            </w:rPr>
                            <w:t xml:space="preserve"> </w:t>
                          </w:r>
                          <w:proofErr w:type="spellStart"/>
                          <w:r w:rsidR="00A34ACB" w:rsidRPr="006C6018">
                            <w:rPr>
                              <w:rFonts w:ascii="Times New Roman" w:eastAsia="Times New Roman" w:hAnsi="Times New Roman"/>
                              <w:sz w:val="17"/>
                              <w:szCs w:val="17"/>
                            </w:rPr>
                            <w:t>fakss</w:t>
                          </w:r>
                          <w:proofErr w:type="spellEnd"/>
                          <w:r w:rsidRPr="006C6018">
                            <w:rPr>
                              <w:rFonts w:ascii="Times New Roman" w:eastAsia="Times New Roman" w:hAnsi="Times New Roman"/>
                              <w:sz w:val="17"/>
                              <w:szCs w:val="17"/>
                            </w:rPr>
                            <w:t>:</w:t>
                          </w:r>
                          <w:r w:rsidR="00A34ACB" w:rsidRPr="006C6018">
                            <w:rPr>
                              <w:rFonts w:ascii="Times New Roman" w:eastAsia="Times New Roman" w:hAnsi="Times New Roman"/>
                              <w:sz w:val="17"/>
                              <w:szCs w:val="17"/>
                            </w:rPr>
                            <w:t xml:space="preserve"> 67210823, 67285575</w:t>
                          </w:r>
                          <w:r w:rsidR="00AB4E8A" w:rsidRPr="006C6018">
                            <w:rPr>
                              <w:rFonts w:ascii="Times New Roman" w:eastAsia="Times New Roman" w:hAnsi="Times New Roman"/>
                              <w:sz w:val="17"/>
                              <w:szCs w:val="17"/>
                            </w:rPr>
                            <w:t>;</w:t>
                          </w:r>
                          <w:r w:rsidR="00A34ACB" w:rsidRPr="006C6018">
                            <w:rPr>
                              <w:rFonts w:ascii="Times New Roman" w:eastAsia="Times New Roman" w:hAnsi="Times New Roman"/>
                              <w:sz w:val="17"/>
                              <w:szCs w:val="17"/>
                            </w:rPr>
                            <w:t xml:space="preserve"> </w:t>
                          </w:r>
                        </w:p>
                        <w:p w:rsidR="00A34ACB" w:rsidRPr="006C6018" w:rsidRDefault="00A34ACB" w:rsidP="00A34ACB">
                          <w:pPr>
                            <w:spacing w:after="0" w:line="194" w:lineRule="exact"/>
                            <w:ind w:left="20" w:right="-45"/>
                            <w:jc w:val="center"/>
                            <w:rPr>
                              <w:rFonts w:ascii="Times New Roman" w:eastAsia="Times New Roman" w:hAnsi="Times New Roman"/>
                              <w:sz w:val="17"/>
                              <w:szCs w:val="17"/>
                            </w:rPr>
                          </w:pPr>
                          <w:proofErr w:type="gramStart"/>
                          <w:r w:rsidRPr="006C6018">
                            <w:rPr>
                              <w:rFonts w:ascii="Times New Roman" w:eastAsia="Times New Roman" w:hAnsi="Times New Roman"/>
                              <w:sz w:val="17"/>
                              <w:szCs w:val="17"/>
                            </w:rPr>
                            <w:t>e-pasts</w:t>
                          </w:r>
                          <w:proofErr w:type="gramEnd"/>
                          <w:r w:rsidR="00AC270F" w:rsidRPr="006C6018">
                            <w:rPr>
                              <w:rFonts w:ascii="Times New Roman" w:eastAsia="Times New Roman" w:hAnsi="Times New Roman"/>
                              <w:sz w:val="17"/>
                              <w:szCs w:val="17"/>
                            </w:rPr>
                            <w:t>:</w:t>
                          </w:r>
                          <w:r w:rsidRPr="006C6018">
                            <w:rPr>
                              <w:rFonts w:ascii="Times New Roman" w:eastAsia="Times New Roman" w:hAnsi="Times New Roman"/>
                              <w:sz w:val="17"/>
                              <w:szCs w:val="17"/>
                            </w:rPr>
                            <w:t xml:space="preserve"> tm.kanceleja@tm.gov.lv</w:t>
                          </w:r>
                          <w:r w:rsidR="00AB4E8A" w:rsidRPr="006C6018">
                            <w:rPr>
                              <w:rFonts w:ascii="Times New Roman" w:eastAsia="Times New Roman" w:hAnsi="Times New Roman"/>
                              <w:sz w:val="17"/>
                              <w:szCs w:val="17"/>
                            </w:rPr>
                            <w:t>;</w:t>
                          </w:r>
                          <w:r w:rsidRPr="006C6018">
                            <w:rPr>
                              <w:rFonts w:ascii="Times New Roman" w:eastAsia="Times New Roman" w:hAnsi="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7F864" id="_x0000_t202" coordsize="21600,21600" o:spt="202" path="m,l,21600r21600,l21600,xe">
              <v:stroke joinstyle="miter"/>
              <v:path gradientshapeok="t" o:connecttype="rect"/>
            </v:shapetype>
            <v:shape id="Text Box 43" o:spid="_x0000_s1026" type="#_x0000_t202" style="position:absolute;margin-left:92.25pt;margin-top:159.75pt;width:459.75pt;height:5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9srg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cI04aaNEj7TVaix4FU1OerlUxeD204Kd72Ic2W6qqvRf5V4W42FSE7+lKStFVlBSQnm9uuhdX&#10;BxxlQHbdB1FAHHLQwgL1pWxM7aAaCNChTU/n1phcctichdMwnMwwyuFs4QfTxcyGIPF4u5VKv6Oi&#10;QcZIsITWW3RyvFfaZEPi0cUE4yJjdW3bX/OrDXAcdiA2XDVnJgvbzR+RF23DbRg4wWS+dQIvTZ1V&#10;tgmceeYvZuk03WxS/6eJ6wdxxYqCchNmVJYf/FnnThofNHHWlhI1KwycSUnJ/W5TS3QkoOzMfqeC&#10;XLi512nYIgCXF5T8SeCtJ5GTzcOFE2TBzIkWXuh4frSO5l4QBWl2TemecfrvlFCX4GgGPbV0fsvN&#10;s99rbiRumIbZUbMmweHZicRGglte2NZqwurBviiFSf+5FNDusdFWsEajg1p1v+sBxah4J4onkK4U&#10;oCzQJww8MCohv2PUwfBIsPp2IJJiVL/nIH8zaUZDjsZuNAjP4WqCNUaDudHDRDq0ku0rQB4eGBcr&#10;eCIls+p9zuL0sGAgWBKn4WUmzuW/9XoesctfAAAA//8DAFBLAwQUAAYACAAAACEAeKp7deAAAAAM&#10;AQAADwAAAGRycy9kb3ducmV2LnhtbEyPPU/DMBCGdyT+g3WV2KidNlRtGqeqEExIiDQMjE7sJlbj&#10;c4jdNvx7rhNs9+oevR/5bnI9u5gxWI8SkrkAZrDx2mIr4bN6fVwDC1GhVr1HI+HHBNgV93e5yrS/&#10;Ymkuh9gyMsGQKQldjEPGeWg641SY+8Eg/Y5+dCqSHFuuR3Ulc9fzhRAr7pRFSujUYJ4705wOZydh&#10;/4Xli/1+rz/KY2mraiPwbXWS8mE27bfAopniHwy3+lQdCupU+zPqwHrS6/SJUAnLZEPHjUhESvNq&#10;CelyIYAXOf8/ovgFAAD//wMAUEsBAi0AFAAGAAgAAAAhALaDOJL+AAAA4QEAABMAAAAAAAAAAAAA&#10;AAAAAAAAAFtDb250ZW50X1R5cGVzXS54bWxQSwECLQAUAAYACAAAACEAOP0h/9YAAACUAQAACwAA&#10;AAAAAAAAAAAAAAAvAQAAX3JlbHMvLnJlbHNQSwECLQAUAAYACAAAACEACAxvbK4CAACqBQAADgAA&#10;AAAAAAAAAAAAAAAuAgAAZHJzL2Uyb0RvYy54bWxQSwECLQAUAAYACAAAACEAeKp7deAAAAAMAQAA&#10;DwAAAAAAAAAAAAAAAAAIBQAAZHJzL2Rvd25yZXYueG1sUEsFBgAAAAAEAAQA8wAAABUGAAAAAA==&#10;" filled="f" stroked="f">
              <v:textbox inset="0,0,0,0">
                <w:txbxContent>
                  <w:p w:rsidR="00A34ACB" w:rsidRPr="006C6018" w:rsidRDefault="00AC270F" w:rsidP="00A34ACB">
                    <w:pPr>
                      <w:spacing w:after="0" w:line="194" w:lineRule="exact"/>
                      <w:ind w:left="20" w:right="-45"/>
                      <w:jc w:val="center"/>
                      <w:rPr>
                        <w:rFonts w:ascii="Times New Roman" w:eastAsia="Times New Roman" w:hAnsi="Times New Roman"/>
                        <w:sz w:val="17"/>
                        <w:szCs w:val="17"/>
                      </w:rPr>
                    </w:pPr>
                    <w:proofErr w:type="spellStart"/>
                    <w:r w:rsidRPr="006C6018">
                      <w:rPr>
                        <w:rFonts w:ascii="Times New Roman" w:eastAsia="Times New Roman" w:hAnsi="Times New Roman"/>
                        <w:sz w:val="17"/>
                        <w:szCs w:val="17"/>
                      </w:rPr>
                      <w:t>Brīvības</w:t>
                    </w:r>
                    <w:proofErr w:type="spellEnd"/>
                    <w:r w:rsidRPr="006C6018">
                      <w:rPr>
                        <w:rFonts w:ascii="Times New Roman" w:eastAsia="Times New Roman" w:hAnsi="Times New Roman"/>
                        <w:sz w:val="17"/>
                        <w:szCs w:val="17"/>
                      </w:rPr>
                      <w:t xml:space="preserve"> </w:t>
                    </w:r>
                    <w:proofErr w:type="spellStart"/>
                    <w:r w:rsidRPr="006C6018">
                      <w:rPr>
                        <w:rFonts w:ascii="Times New Roman" w:eastAsia="Times New Roman" w:hAnsi="Times New Roman"/>
                        <w:sz w:val="17"/>
                        <w:szCs w:val="17"/>
                      </w:rPr>
                      <w:t>bulvāris</w:t>
                    </w:r>
                    <w:proofErr w:type="spellEnd"/>
                    <w:r w:rsidR="00A34ACB" w:rsidRPr="006C6018">
                      <w:rPr>
                        <w:rFonts w:ascii="Times New Roman" w:eastAsia="Times New Roman" w:hAnsi="Times New Roman"/>
                        <w:sz w:val="17"/>
                        <w:szCs w:val="17"/>
                      </w:rPr>
                      <w:t xml:space="preserve"> 36, </w:t>
                    </w:r>
                    <w:proofErr w:type="spellStart"/>
                    <w:r w:rsidR="00A34ACB" w:rsidRPr="006C6018">
                      <w:rPr>
                        <w:rFonts w:ascii="Times New Roman" w:eastAsia="Times New Roman" w:hAnsi="Times New Roman"/>
                        <w:sz w:val="17"/>
                        <w:szCs w:val="17"/>
                      </w:rPr>
                      <w:t>Rīga</w:t>
                    </w:r>
                    <w:proofErr w:type="spellEnd"/>
                    <w:r w:rsidR="00A34ACB" w:rsidRPr="006C6018">
                      <w:rPr>
                        <w:rFonts w:ascii="Times New Roman" w:eastAsia="Times New Roman" w:hAnsi="Times New Roman"/>
                        <w:sz w:val="17"/>
                        <w:szCs w:val="17"/>
                      </w:rPr>
                      <w:t>, LV-1536</w:t>
                    </w:r>
                    <w:r w:rsidR="00AB4E8A" w:rsidRPr="006C6018">
                      <w:rPr>
                        <w:rFonts w:ascii="Times New Roman" w:eastAsia="Times New Roman" w:hAnsi="Times New Roman"/>
                        <w:sz w:val="17"/>
                        <w:szCs w:val="17"/>
                      </w:rPr>
                      <w:t>;</w:t>
                    </w:r>
                    <w:r w:rsidR="00A34ACB" w:rsidRPr="006C6018">
                      <w:rPr>
                        <w:rFonts w:ascii="Times New Roman" w:eastAsia="Times New Roman" w:hAnsi="Times New Roman"/>
                        <w:sz w:val="17"/>
                        <w:szCs w:val="17"/>
                      </w:rPr>
                      <w:t xml:space="preserve"> </w:t>
                    </w:r>
                    <w:proofErr w:type="spellStart"/>
                    <w:proofErr w:type="gramStart"/>
                    <w:r w:rsidR="00A34ACB" w:rsidRPr="006C6018">
                      <w:rPr>
                        <w:rFonts w:ascii="Times New Roman" w:eastAsia="Times New Roman" w:hAnsi="Times New Roman"/>
                        <w:sz w:val="17"/>
                        <w:szCs w:val="17"/>
                      </w:rPr>
                      <w:t>tālr</w:t>
                    </w:r>
                    <w:proofErr w:type="spellEnd"/>
                    <w:r w:rsidR="00A34ACB" w:rsidRPr="006C6018">
                      <w:rPr>
                        <w:rFonts w:ascii="Times New Roman" w:eastAsia="Times New Roman" w:hAnsi="Times New Roman"/>
                        <w:sz w:val="17"/>
                        <w:szCs w:val="17"/>
                      </w:rPr>
                      <w:t>.</w:t>
                    </w:r>
                    <w:r w:rsidRPr="006C6018">
                      <w:rPr>
                        <w:rFonts w:ascii="Times New Roman" w:eastAsia="Times New Roman" w:hAnsi="Times New Roman"/>
                        <w:sz w:val="17"/>
                        <w:szCs w:val="17"/>
                      </w:rPr>
                      <w:t>:</w:t>
                    </w:r>
                    <w:proofErr w:type="gramEnd"/>
                    <w:r w:rsidR="00A34ACB" w:rsidRPr="006C6018">
                      <w:rPr>
                        <w:rFonts w:ascii="Times New Roman" w:eastAsia="Times New Roman" w:hAnsi="Times New Roman"/>
                        <w:sz w:val="17"/>
                        <w:szCs w:val="17"/>
                      </w:rPr>
                      <w:t xml:space="preserve"> 67036801, 67036716, 67036721</w:t>
                    </w:r>
                    <w:r w:rsidR="00AB4E8A" w:rsidRPr="006C6018">
                      <w:rPr>
                        <w:rFonts w:ascii="Times New Roman" w:eastAsia="Times New Roman" w:hAnsi="Times New Roman"/>
                        <w:sz w:val="17"/>
                        <w:szCs w:val="17"/>
                      </w:rPr>
                      <w:t>;</w:t>
                    </w:r>
                    <w:r w:rsidR="00A34ACB" w:rsidRPr="006C6018">
                      <w:rPr>
                        <w:rFonts w:ascii="Times New Roman" w:eastAsia="Times New Roman" w:hAnsi="Times New Roman"/>
                        <w:sz w:val="17"/>
                        <w:szCs w:val="17"/>
                      </w:rPr>
                      <w:t xml:space="preserve"> </w:t>
                    </w:r>
                    <w:proofErr w:type="spellStart"/>
                    <w:r w:rsidR="00A34ACB" w:rsidRPr="006C6018">
                      <w:rPr>
                        <w:rFonts w:ascii="Times New Roman" w:eastAsia="Times New Roman" w:hAnsi="Times New Roman"/>
                        <w:sz w:val="17"/>
                        <w:szCs w:val="17"/>
                      </w:rPr>
                      <w:t>fakss</w:t>
                    </w:r>
                    <w:proofErr w:type="spellEnd"/>
                    <w:r w:rsidRPr="006C6018">
                      <w:rPr>
                        <w:rFonts w:ascii="Times New Roman" w:eastAsia="Times New Roman" w:hAnsi="Times New Roman"/>
                        <w:sz w:val="17"/>
                        <w:szCs w:val="17"/>
                      </w:rPr>
                      <w:t>:</w:t>
                    </w:r>
                    <w:r w:rsidR="00A34ACB" w:rsidRPr="006C6018">
                      <w:rPr>
                        <w:rFonts w:ascii="Times New Roman" w:eastAsia="Times New Roman" w:hAnsi="Times New Roman"/>
                        <w:sz w:val="17"/>
                        <w:szCs w:val="17"/>
                      </w:rPr>
                      <w:t xml:space="preserve"> 67210823, 67285575</w:t>
                    </w:r>
                    <w:r w:rsidR="00AB4E8A" w:rsidRPr="006C6018">
                      <w:rPr>
                        <w:rFonts w:ascii="Times New Roman" w:eastAsia="Times New Roman" w:hAnsi="Times New Roman"/>
                        <w:sz w:val="17"/>
                        <w:szCs w:val="17"/>
                      </w:rPr>
                      <w:t>;</w:t>
                    </w:r>
                    <w:r w:rsidR="00A34ACB" w:rsidRPr="006C6018">
                      <w:rPr>
                        <w:rFonts w:ascii="Times New Roman" w:eastAsia="Times New Roman" w:hAnsi="Times New Roman"/>
                        <w:sz w:val="17"/>
                        <w:szCs w:val="17"/>
                      </w:rPr>
                      <w:t xml:space="preserve"> </w:t>
                    </w:r>
                  </w:p>
                  <w:p w:rsidR="00A34ACB" w:rsidRPr="006C6018" w:rsidRDefault="00A34ACB" w:rsidP="00A34ACB">
                    <w:pPr>
                      <w:spacing w:after="0" w:line="194" w:lineRule="exact"/>
                      <w:ind w:left="20" w:right="-45"/>
                      <w:jc w:val="center"/>
                      <w:rPr>
                        <w:rFonts w:ascii="Times New Roman" w:eastAsia="Times New Roman" w:hAnsi="Times New Roman"/>
                        <w:sz w:val="17"/>
                        <w:szCs w:val="17"/>
                      </w:rPr>
                    </w:pPr>
                    <w:proofErr w:type="gramStart"/>
                    <w:r w:rsidRPr="006C6018">
                      <w:rPr>
                        <w:rFonts w:ascii="Times New Roman" w:eastAsia="Times New Roman" w:hAnsi="Times New Roman"/>
                        <w:sz w:val="17"/>
                        <w:szCs w:val="17"/>
                      </w:rPr>
                      <w:t>e-pasts</w:t>
                    </w:r>
                    <w:proofErr w:type="gramEnd"/>
                    <w:r w:rsidR="00AC270F" w:rsidRPr="006C6018">
                      <w:rPr>
                        <w:rFonts w:ascii="Times New Roman" w:eastAsia="Times New Roman" w:hAnsi="Times New Roman"/>
                        <w:sz w:val="17"/>
                        <w:szCs w:val="17"/>
                      </w:rPr>
                      <w:t>:</w:t>
                    </w:r>
                    <w:r w:rsidRPr="006C6018">
                      <w:rPr>
                        <w:rFonts w:ascii="Times New Roman" w:eastAsia="Times New Roman" w:hAnsi="Times New Roman"/>
                        <w:sz w:val="17"/>
                        <w:szCs w:val="17"/>
                      </w:rPr>
                      <w:t xml:space="preserve"> tm.kanceleja@tm.gov.lv</w:t>
                    </w:r>
                    <w:r w:rsidR="00AB4E8A" w:rsidRPr="006C6018">
                      <w:rPr>
                        <w:rFonts w:ascii="Times New Roman" w:eastAsia="Times New Roman" w:hAnsi="Times New Roman"/>
                        <w:sz w:val="17"/>
                        <w:szCs w:val="17"/>
                      </w:rPr>
                      <w:t>;</w:t>
                    </w:r>
                    <w:r w:rsidRPr="006C6018">
                      <w:rPr>
                        <w:rFonts w:ascii="Times New Roman" w:eastAsia="Times New Roman" w:hAnsi="Times New Roman"/>
                        <w:sz w:val="17"/>
                        <w:szCs w:val="17"/>
                      </w:rPr>
                      <w:t xml:space="preserve"> www.tm.gov.lv</w:t>
                    </w:r>
                  </w:p>
                </w:txbxContent>
              </v:textbox>
              <w10:wrap anchorx="page" anchory="page"/>
            </v:shape>
          </w:pict>
        </mc:Fallback>
      </mc:AlternateContent>
    </w:r>
    <w:r w:rsidR="00E40434">
      <w:rPr>
        <w:noProof/>
        <w:lang w:val="lv-LV" w:eastAsia="lv-LV"/>
      </w:rPr>
      <mc:AlternateContent>
        <mc:Choice Requires="wpg">
          <w:drawing>
            <wp:anchor distT="0" distB="0" distL="114300" distR="114300" simplePos="0" relativeHeight="251657728" behindDoc="1" locked="0" layoutInCell="1" allowOverlap="1" wp14:anchorId="0C8D9A17" wp14:editId="2F5D106A">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3C4E7"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txcQA&#10;AADaAAAADwAAAGRycy9kb3ducmV2LnhtbESPQWvCQBSE74L/YXmFXqRubFFqdBWRFlpvxkLx9sw+&#10;k9Ds27i7jWl/vSsIHoeZ+YaZLztTi5acrywrGA0TEMS51RUXCr5270+vIHxA1lhbJgV/5GG56Pfm&#10;mGp75i21WShEhLBPUUEZQpNK6fOSDPqhbYijd7TOYIjSFVI7PEe4qeVzkkykwYrjQokNrUvKf7Jf&#10;o2CTvEzH34eRnGZycNLus92//bdKPT50qxmIQF24h2/tD61gDNcr8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0LcX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FB143C" w:rsidRDefault="00FB143C" w:rsidP="00FB143C">
    <w:pPr>
      <w:spacing w:after="0" w:line="240" w:lineRule="auto"/>
      <w:rPr>
        <w:rFonts w:ascii="Times New Roman" w:hAnsi="Times New Roman"/>
        <w:sz w:val="24"/>
        <w:szCs w:val="24"/>
        <w:lang w:val="lv-LV"/>
      </w:rPr>
    </w:pPr>
  </w:p>
  <w:p w:rsidR="00FB143C" w:rsidRDefault="00FB143C" w:rsidP="00FB143C">
    <w:pPr>
      <w:spacing w:after="0" w:line="240" w:lineRule="auto"/>
      <w:rPr>
        <w:rFonts w:ascii="Times New Roman" w:hAnsi="Times New Roman"/>
        <w:sz w:val="24"/>
        <w:szCs w:val="24"/>
        <w:lang w:val="lv-LV"/>
      </w:rPr>
    </w:pPr>
  </w:p>
  <w:p w:rsidR="00FB143C" w:rsidRDefault="00FB143C" w:rsidP="00FB143C">
    <w:pPr>
      <w:spacing w:after="0" w:line="240" w:lineRule="auto"/>
      <w:rPr>
        <w:rFonts w:ascii="Times New Roman" w:hAnsi="Times New Roman"/>
        <w:sz w:val="24"/>
        <w:szCs w:val="24"/>
        <w:lang w:val="lv-LV"/>
      </w:rPr>
    </w:pPr>
  </w:p>
  <w:p w:rsidR="00FB143C" w:rsidRDefault="00FB143C" w:rsidP="00FB143C">
    <w:pPr>
      <w:spacing w:after="0" w:line="240" w:lineRule="auto"/>
      <w:rPr>
        <w:rFonts w:ascii="Times New Roman" w:hAnsi="Times New Roman"/>
        <w:sz w:val="24"/>
        <w:szCs w:val="24"/>
        <w:lang w:val="lv-LV"/>
      </w:rPr>
    </w:pPr>
  </w:p>
  <w:p w:rsidR="00AB4E8A" w:rsidRPr="00C836FF" w:rsidRDefault="00AB4E8A" w:rsidP="00FB143C">
    <w:pPr>
      <w:spacing w:after="0" w:line="240" w:lineRule="auto"/>
      <w:jc w:val="center"/>
      <w:rPr>
        <w:rFonts w:ascii="Times New Roman" w:hAnsi="Times New Roman"/>
        <w:sz w:val="24"/>
        <w:szCs w:val="24"/>
        <w:lang w:val="lv-LV"/>
      </w:rPr>
    </w:pPr>
    <w:r w:rsidRPr="00C836FF">
      <w:rPr>
        <w:rFonts w:ascii="Times New Roman" w:hAnsi="Times New Roman"/>
        <w:sz w:val="24"/>
        <w:szCs w:val="24"/>
        <w:lang w:val="lv-LV"/>
      </w:rPr>
      <w:t>Rīgā</w:t>
    </w:r>
  </w:p>
  <w:p w:rsidR="00AB4E8A" w:rsidRPr="00C836FF" w:rsidRDefault="00AB4E8A" w:rsidP="00FB143C">
    <w:pPr>
      <w:spacing w:after="0" w:line="240" w:lineRule="auto"/>
      <w:jc w:val="right"/>
      <w:rPr>
        <w:rFonts w:ascii="Times New Roman" w:hAnsi="Times New Roman"/>
        <w:sz w:val="24"/>
        <w:szCs w:val="24"/>
        <w:lang w:val="lv-LV"/>
      </w:rPr>
    </w:pPr>
  </w:p>
  <w:p w:rsidR="00AB4E8A" w:rsidRPr="00C836FF" w:rsidRDefault="00AB4E8A" w:rsidP="00AB4E8A">
    <w:pPr>
      <w:tabs>
        <w:tab w:val="center" w:pos="4320"/>
        <w:tab w:val="right" w:pos="8640"/>
      </w:tabs>
      <w:spacing w:after="0" w:line="240" w:lineRule="auto"/>
      <w:rPr>
        <w:sz w:val="24"/>
        <w:szCs w:val="24"/>
      </w:rPr>
    </w:pPr>
    <w:r w:rsidRPr="00C836FF">
      <w:rPr>
        <w:rFonts w:ascii="Times New Roman" w:hAnsi="Times New Roman"/>
        <w:sz w:val="24"/>
        <w:szCs w:val="24"/>
        <w:lang w:val="lv-LV"/>
      </w:rPr>
      <w:t>________________ Nr._________________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3C" w:rsidRDefault="00FB143C" w:rsidP="00A34ACB">
    <w:pPr>
      <w:pStyle w:val="Header"/>
      <w:rPr>
        <w:rFonts w:ascii="Times New Roman" w:hAnsi="Times New Roman"/>
      </w:rPr>
    </w:pPr>
    <w:r>
      <w:rPr>
        <w:noProof/>
        <w:lang w:val="lv-LV" w:eastAsia="lv-LV"/>
      </w:rPr>
      <w:drawing>
        <wp:anchor distT="0" distB="0" distL="114300" distR="114300" simplePos="0" relativeHeight="251664896" behindDoc="1" locked="0" layoutInCell="1" allowOverlap="1" wp14:anchorId="57324134" wp14:editId="3DFC46FA">
          <wp:simplePos x="0" y="0"/>
          <wp:positionH relativeFrom="margin">
            <wp:posOffset>-40005</wp:posOffset>
          </wp:positionH>
          <wp:positionV relativeFrom="paragraph">
            <wp:posOffset>84455</wp:posOffset>
          </wp:positionV>
          <wp:extent cx="5915025" cy="1162050"/>
          <wp:effectExtent l="0" t="0" r="0" b="0"/>
          <wp:wrapNone/>
          <wp:docPr id="18"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43C" w:rsidRDefault="00FB143C" w:rsidP="00A34ACB">
    <w:pPr>
      <w:pStyle w:val="Header"/>
      <w:rPr>
        <w:rFonts w:ascii="Times New Roman" w:hAnsi="Times New Roman"/>
      </w:rPr>
    </w:pPr>
  </w:p>
  <w:p w:rsidR="00FB143C" w:rsidRDefault="00FB143C" w:rsidP="00A34ACB">
    <w:pPr>
      <w:pStyle w:val="Header"/>
      <w:rPr>
        <w:rFonts w:ascii="Times New Roman" w:hAnsi="Times New Roman"/>
      </w:rPr>
    </w:pPr>
  </w:p>
  <w:p w:rsidR="00FB143C" w:rsidRDefault="00FB143C" w:rsidP="00FB143C">
    <w:pPr>
      <w:pStyle w:val="Header"/>
      <w:jc w:val="center"/>
      <w:rPr>
        <w:rFonts w:ascii="Times New Roman" w:hAnsi="Times New Roman"/>
      </w:rPr>
    </w:pPr>
  </w:p>
  <w:p w:rsidR="00FB143C" w:rsidRDefault="00FB143C" w:rsidP="00A34ACB">
    <w:pPr>
      <w:pStyle w:val="Header"/>
      <w:rPr>
        <w:rFonts w:ascii="Times New Roman" w:hAnsi="Times New Roman"/>
      </w:rPr>
    </w:pPr>
  </w:p>
  <w:p w:rsidR="00FB143C" w:rsidRDefault="00FB143C" w:rsidP="00FB143C">
    <w:pPr>
      <w:pStyle w:val="Header"/>
      <w:jc w:val="center"/>
      <w:rPr>
        <w:rFonts w:ascii="Times New Roman" w:hAnsi="Times New Roman"/>
      </w:rPr>
    </w:pPr>
  </w:p>
  <w:p w:rsidR="00FB143C" w:rsidRDefault="00FB143C" w:rsidP="00A34ACB">
    <w:pPr>
      <w:pStyle w:val="Header"/>
      <w:rPr>
        <w:rFonts w:ascii="Times New Roman" w:hAnsi="Times New Roman"/>
      </w:rPr>
    </w:pPr>
  </w:p>
  <w:p w:rsidR="00FB143C" w:rsidRPr="00815277" w:rsidRDefault="00FB143C" w:rsidP="00A34ACB">
    <w:pPr>
      <w:pStyle w:val="Header"/>
      <w:rPr>
        <w:rFonts w:ascii="Times New Roman" w:hAnsi="Times New Roman"/>
      </w:rPr>
    </w:pPr>
    <w:r>
      <w:rPr>
        <w:noProof/>
        <w:lang w:val="lv-LV" w:eastAsia="lv-LV"/>
      </w:rPr>
      <mc:AlternateContent>
        <mc:Choice Requires="wps">
          <w:drawing>
            <wp:anchor distT="0" distB="0" distL="114300" distR="114300" simplePos="0" relativeHeight="251663872" behindDoc="1" locked="0" layoutInCell="1" allowOverlap="1" wp14:anchorId="123BAB8E" wp14:editId="16312C0C">
              <wp:simplePos x="0" y="0"/>
              <wp:positionH relativeFrom="page">
                <wp:posOffset>1171575</wp:posOffset>
              </wp:positionH>
              <wp:positionV relativeFrom="page">
                <wp:posOffset>2028825</wp:posOffset>
              </wp:positionV>
              <wp:extent cx="5838825" cy="714375"/>
              <wp:effectExtent l="0" t="0" r="9525" b="952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43C" w:rsidRPr="006C6018" w:rsidRDefault="00FB143C" w:rsidP="00A34ACB">
                          <w:pPr>
                            <w:spacing w:after="0" w:line="194" w:lineRule="exact"/>
                            <w:ind w:left="20" w:right="-45"/>
                            <w:jc w:val="center"/>
                            <w:rPr>
                              <w:rFonts w:ascii="Times New Roman" w:eastAsia="Times New Roman" w:hAnsi="Times New Roman"/>
                              <w:sz w:val="17"/>
                              <w:szCs w:val="17"/>
                            </w:rPr>
                          </w:pPr>
                          <w:proofErr w:type="spellStart"/>
                          <w:r w:rsidRPr="006C6018">
                            <w:rPr>
                              <w:rFonts w:ascii="Times New Roman" w:eastAsia="Times New Roman" w:hAnsi="Times New Roman"/>
                              <w:sz w:val="17"/>
                              <w:szCs w:val="17"/>
                            </w:rPr>
                            <w:t>Brīvības</w:t>
                          </w:r>
                          <w:proofErr w:type="spellEnd"/>
                          <w:r w:rsidRPr="006C6018">
                            <w:rPr>
                              <w:rFonts w:ascii="Times New Roman" w:eastAsia="Times New Roman" w:hAnsi="Times New Roman"/>
                              <w:sz w:val="17"/>
                              <w:szCs w:val="17"/>
                            </w:rPr>
                            <w:t xml:space="preserve"> </w:t>
                          </w:r>
                          <w:proofErr w:type="spellStart"/>
                          <w:r w:rsidRPr="006C6018">
                            <w:rPr>
                              <w:rFonts w:ascii="Times New Roman" w:eastAsia="Times New Roman" w:hAnsi="Times New Roman"/>
                              <w:sz w:val="17"/>
                              <w:szCs w:val="17"/>
                            </w:rPr>
                            <w:t>bulvāris</w:t>
                          </w:r>
                          <w:proofErr w:type="spellEnd"/>
                          <w:r w:rsidRPr="006C6018">
                            <w:rPr>
                              <w:rFonts w:ascii="Times New Roman" w:eastAsia="Times New Roman" w:hAnsi="Times New Roman"/>
                              <w:sz w:val="17"/>
                              <w:szCs w:val="17"/>
                            </w:rPr>
                            <w:t xml:space="preserve"> 36, </w:t>
                          </w:r>
                          <w:proofErr w:type="spellStart"/>
                          <w:r w:rsidRPr="006C6018">
                            <w:rPr>
                              <w:rFonts w:ascii="Times New Roman" w:eastAsia="Times New Roman" w:hAnsi="Times New Roman"/>
                              <w:sz w:val="17"/>
                              <w:szCs w:val="17"/>
                            </w:rPr>
                            <w:t>Rīga</w:t>
                          </w:r>
                          <w:proofErr w:type="spellEnd"/>
                          <w:r w:rsidRPr="006C6018">
                            <w:rPr>
                              <w:rFonts w:ascii="Times New Roman" w:eastAsia="Times New Roman" w:hAnsi="Times New Roman"/>
                              <w:sz w:val="17"/>
                              <w:szCs w:val="17"/>
                            </w:rPr>
                            <w:t xml:space="preserve">, LV-1536; </w:t>
                          </w:r>
                          <w:proofErr w:type="spellStart"/>
                          <w:proofErr w:type="gramStart"/>
                          <w:r w:rsidRPr="006C6018">
                            <w:rPr>
                              <w:rFonts w:ascii="Times New Roman" w:eastAsia="Times New Roman" w:hAnsi="Times New Roman"/>
                              <w:sz w:val="17"/>
                              <w:szCs w:val="17"/>
                            </w:rPr>
                            <w:t>tālr</w:t>
                          </w:r>
                          <w:proofErr w:type="spellEnd"/>
                          <w:r w:rsidRPr="006C6018">
                            <w:rPr>
                              <w:rFonts w:ascii="Times New Roman" w:eastAsia="Times New Roman" w:hAnsi="Times New Roman"/>
                              <w:sz w:val="17"/>
                              <w:szCs w:val="17"/>
                            </w:rPr>
                            <w:t>.:</w:t>
                          </w:r>
                          <w:proofErr w:type="gramEnd"/>
                          <w:r w:rsidRPr="006C6018">
                            <w:rPr>
                              <w:rFonts w:ascii="Times New Roman" w:eastAsia="Times New Roman" w:hAnsi="Times New Roman"/>
                              <w:sz w:val="17"/>
                              <w:szCs w:val="17"/>
                            </w:rPr>
                            <w:t xml:space="preserve"> 67036801, 67036716, 67036721; </w:t>
                          </w:r>
                          <w:proofErr w:type="spellStart"/>
                          <w:r w:rsidRPr="006C6018">
                            <w:rPr>
                              <w:rFonts w:ascii="Times New Roman" w:eastAsia="Times New Roman" w:hAnsi="Times New Roman"/>
                              <w:sz w:val="17"/>
                              <w:szCs w:val="17"/>
                            </w:rPr>
                            <w:t>fakss</w:t>
                          </w:r>
                          <w:proofErr w:type="spellEnd"/>
                          <w:r w:rsidRPr="006C6018">
                            <w:rPr>
                              <w:rFonts w:ascii="Times New Roman" w:eastAsia="Times New Roman" w:hAnsi="Times New Roman"/>
                              <w:sz w:val="17"/>
                              <w:szCs w:val="17"/>
                            </w:rPr>
                            <w:t xml:space="preserve">: 67210823, 67285575; </w:t>
                          </w:r>
                        </w:p>
                        <w:p w:rsidR="00FB143C" w:rsidRPr="006C6018" w:rsidRDefault="00FB143C" w:rsidP="00A34ACB">
                          <w:pPr>
                            <w:spacing w:after="0" w:line="194" w:lineRule="exact"/>
                            <w:ind w:left="20" w:right="-45"/>
                            <w:jc w:val="center"/>
                            <w:rPr>
                              <w:rFonts w:ascii="Times New Roman" w:eastAsia="Times New Roman" w:hAnsi="Times New Roman"/>
                              <w:sz w:val="17"/>
                              <w:szCs w:val="17"/>
                            </w:rPr>
                          </w:pPr>
                          <w:proofErr w:type="gramStart"/>
                          <w:r w:rsidRPr="006C6018">
                            <w:rPr>
                              <w:rFonts w:ascii="Times New Roman" w:eastAsia="Times New Roman" w:hAnsi="Times New Roman"/>
                              <w:sz w:val="17"/>
                              <w:szCs w:val="17"/>
                            </w:rPr>
                            <w:t>e-pasts</w:t>
                          </w:r>
                          <w:proofErr w:type="gramEnd"/>
                          <w:r w:rsidRPr="006C6018">
                            <w:rPr>
                              <w:rFonts w:ascii="Times New Roman" w:eastAsia="Times New Roman" w:hAnsi="Times New Roman"/>
                              <w:sz w:val="17"/>
                              <w:szCs w:val="17"/>
                            </w:rPr>
                            <w:t>: tm.kanceleja@tm.gov.lv;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BAB8E" id="_x0000_t202" coordsize="21600,21600" o:spt="202" path="m,l,21600r21600,l21600,xe">
              <v:stroke joinstyle="miter"/>
              <v:path gradientshapeok="t" o:connecttype="rect"/>
            </v:shapetype>
            <v:shape id="_x0000_s1027" type="#_x0000_t202" style="position:absolute;margin-left:92.25pt;margin-top:159.75pt;width:459.75pt;height:56.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MHsA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EEScNtOiR9hqtRY+CqSlP16oYvB5a8NM97EObLVXV3ov8q0JcbCrC93QlpegqSgpIzzc33Yur&#10;A44yILvugyggDjloYYH6UjamdlANBOjQpqdza0wuOWzOwmkYTmYY5XC28IPpYmZDkHi83Uql31HR&#10;IGMkWELrLTo53ittsiHx6GKCcZGxurbtr/nVBjgOOxAbrpozk4Xt5o/Ii7bhNgycYDLfOoGXps4q&#10;2wTOPPMXs3Sabjap/9PE9YO4YkVBuQkzKssP/qxzJ40PmjhrS4maFQbOpKTkfrepJToSUHZmv1NB&#10;Ltzc6zRsEYDLC0r+JPDWk8jJ5uHCCbJg5kQLL3Q8P1pHcy+IgjS7pnTPOP13SqgD0c2gp5bOb7l5&#10;9nvNjcQN0zA7atYkODw7kdhIcMsL21pNWD3YF6Uw6T+XAto9NtoK1mh0UKvud719GlbNRsw7UTyB&#10;gqUAgYFMYe6BUQn5HaMOZkiC1bcDkRSj+j2HV2AGzmjI0diNBuE5XE2wxmgwN3oYTIdWsn0FyMM7&#10;42IFL6VkVsTPWZzeF8wFy+U0w8zgufy3Xs+TdvkLAAD//wMAUEsDBBQABgAIAAAAIQB4qnt14AAA&#10;AAwBAAAPAAAAZHJzL2Rvd25yZXYueG1sTI89T8MwEIZ3JP6DdZXYqJ02VG0ap6oQTEiINAyMTuwm&#10;VuNziN02/HuuE2z36h69H/lucj27mDFYjxKSuQBmsPHaYivhs3p9XAMLUaFWvUcj4ccE2BX3d7nK&#10;tL9iaS6H2DIywZApCV2MQ8Z5aDrjVJj7wSD9jn50KpIcW65HdSVz1/OFECvulEVK6NRgnjvTnA5n&#10;J2H/heWL/X6vP8pjaatqI/BtdZLyYTbtt8CimeIfDLf6VB0K6lT7M+rAetLr9IlQCctkQ8eNSERK&#10;82oJ6XIhgBc5/z+i+AUAAP//AwBQSwECLQAUAAYACAAAACEAtoM4kv4AAADhAQAAEwAAAAAAAAAA&#10;AAAAAAAAAAAAW0NvbnRlbnRfVHlwZXNdLnhtbFBLAQItABQABgAIAAAAIQA4/SH/1gAAAJQBAAAL&#10;AAAAAAAAAAAAAAAAAC8BAABfcmVscy8ucmVsc1BLAQItABQABgAIAAAAIQD3wLMHsAIAALEFAAAO&#10;AAAAAAAAAAAAAAAAAC4CAABkcnMvZTJvRG9jLnhtbFBLAQItABQABgAIAAAAIQB4qnt14AAAAAwB&#10;AAAPAAAAAAAAAAAAAAAAAAoFAABkcnMvZG93bnJldi54bWxQSwUGAAAAAAQABADzAAAAFwYAAAAA&#10;" filled="f" stroked="f">
              <v:textbox inset="0,0,0,0">
                <w:txbxContent>
                  <w:p w:rsidR="00FB143C" w:rsidRPr="006C6018" w:rsidRDefault="00FB143C" w:rsidP="00A34ACB">
                    <w:pPr>
                      <w:spacing w:after="0" w:line="194" w:lineRule="exact"/>
                      <w:ind w:left="20" w:right="-45"/>
                      <w:jc w:val="center"/>
                      <w:rPr>
                        <w:rFonts w:ascii="Times New Roman" w:eastAsia="Times New Roman" w:hAnsi="Times New Roman"/>
                        <w:sz w:val="17"/>
                        <w:szCs w:val="17"/>
                      </w:rPr>
                    </w:pPr>
                    <w:proofErr w:type="spellStart"/>
                    <w:r w:rsidRPr="006C6018">
                      <w:rPr>
                        <w:rFonts w:ascii="Times New Roman" w:eastAsia="Times New Roman" w:hAnsi="Times New Roman"/>
                        <w:sz w:val="17"/>
                        <w:szCs w:val="17"/>
                      </w:rPr>
                      <w:t>Brīvības</w:t>
                    </w:r>
                    <w:proofErr w:type="spellEnd"/>
                    <w:r w:rsidRPr="006C6018">
                      <w:rPr>
                        <w:rFonts w:ascii="Times New Roman" w:eastAsia="Times New Roman" w:hAnsi="Times New Roman"/>
                        <w:sz w:val="17"/>
                        <w:szCs w:val="17"/>
                      </w:rPr>
                      <w:t xml:space="preserve"> </w:t>
                    </w:r>
                    <w:proofErr w:type="spellStart"/>
                    <w:r w:rsidRPr="006C6018">
                      <w:rPr>
                        <w:rFonts w:ascii="Times New Roman" w:eastAsia="Times New Roman" w:hAnsi="Times New Roman"/>
                        <w:sz w:val="17"/>
                        <w:szCs w:val="17"/>
                      </w:rPr>
                      <w:t>bulvāris</w:t>
                    </w:r>
                    <w:proofErr w:type="spellEnd"/>
                    <w:r w:rsidRPr="006C6018">
                      <w:rPr>
                        <w:rFonts w:ascii="Times New Roman" w:eastAsia="Times New Roman" w:hAnsi="Times New Roman"/>
                        <w:sz w:val="17"/>
                        <w:szCs w:val="17"/>
                      </w:rPr>
                      <w:t xml:space="preserve"> 36, </w:t>
                    </w:r>
                    <w:proofErr w:type="spellStart"/>
                    <w:r w:rsidRPr="006C6018">
                      <w:rPr>
                        <w:rFonts w:ascii="Times New Roman" w:eastAsia="Times New Roman" w:hAnsi="Times New Roman"/>
                        <w:sz w:val="17"/>
                        <w:szCs w:val="17"/>
                      </w:rPr>
                      <w:t>Rīga</w:t>
                    </w:r>
                    <w:proofErr w:type="spellEnd"/>
                    <w:r w:rsidRPr="006C6018">
                      <w:rPr>
                        <w:rFonts w:ascii="Times New Roman" w:eastAsia="Times New Roman" w:hAnsi="Times New Roman"/>
                        <w:sz w:val="17"/>
                        <w:szCs w:val="17"/>
                      </w:rPr>
                      <w:t xml:space="preserve">, LV-1536; </w:t>
                    </w:r>
                    <w:proofErr w:type="spellStart"/>
                    <w:proofErr w:type="gramStart"/>
                    <w:r w:rsidRPr="006C6018">
                      <w:rPr>
                        <w:rFonts w:ascii="Times New Roman" w:eastAsia="Times New Roman" w:hAnsi="Times New Roman"/>
                        <w:sz w:val="17"/>
                        <w:szCs w:val="17"/>
                      </w:rPr>
                      <w:t>tālr</w:t>
                    </w:r>
                    <w:proofErr w:type="spellEnd"/>
                    <w:r w:rsidRPr="006C6018">
                      <w:rPr>
                        <w:rFonts w:ascii="Times New Roman" w:eastAsia="Times New Roman" w:hAnsi="Times New Roman"/>
                        <w:sz w:val="17"/>
                        <w:szCs w:val="17"/>
                      </w:rPr>
                      <w:t>.:</w:t>
                    </w:r>
                    <w:proofErr w:type="gramEnd"/>
                    <w:r w:rsidRPr="006C6018">
                      <w:rPr>
                        <w:rFonts w:ascii="Times New Roman" w:eastAsia="Times New Roman" w:hAnsi="Times New Roman"/>
                        <w:sz w:val="17"/>
                        <w:szCs w:val="17"/>
                      </w:rPr>
                      <w:t xml:space="preserve"> 67036801, 67036716, 67036721; </w:t>
                    </w:r>
                    <w:proofErr w:type="spellStart"/>
                    <w:r w:rsidRPr="006C6018">
                      <w:rPr>
                        <w:rFonts w:ascii="Times New Roman" w:eastAsia="Times New Roman" w:hAnsi="Times New Roman"/>
                        <w:sz w:val="17"/>
                        <w:szCs w:val="17"/>
                      </w:rPr>
                      <w:t>fakss</w:t>
                    </w:r>
                    <w:proofErr w:type="spellEnd"/>
                    <w:r w:rsidRPr="006C6018">
                      <w:rPr>
                        <w:rFonts w:ascii="Times New Roman" w:eastAsia="Times New Roman" w:hAnsi="Times New Roman"/>
                        <w:sz w:val="17"/>
                        <w:szCs w:val="17"/>
                      </w:rPr>
                      <w:t xml:space="preserve">: 67210823, 67285575; </w:t>
                    </w:r>
                  </w:p>
                  <w:p w:rsidR="00FB143C" w:rsidRPr="006C6018" w:rsidRDefault="00FB143C" w:rsidP="00A34ACB">
                    <w:pPr>
                      <w:spacing w:after="0" w:line="194" w:lineRule="exact"/>
                      <w:ind w:left="20" w:right="-45"/>
                      <w:jc w:val="center"/>
                      <w:rPr>
                        <w:rFonts w:ascii="Times New Roman" w:eastAsia="Times New Roman" w:hAnsi="Times New Roman"/>
                        <w:sz w:val="17"/>
                        <w:szCs w:val="17"/>
                      </w:rPr>
                    </w:pPr>
                    <w:proofErr w:type="gramStart"/>
                    <w:r w:rsidRPr="006C6018">
                      <w:rPr>
                        <w:rFonts w:ascii="Times New Roman" w:eastAsia="Times New Roman" w:hAnsi="Times New Roman"/>
                        <w:sz w:val="17"/>
                        <w:szCs w:val="17"/>
                      </w:rPr>
                      <w:t>e-pasts</w:t>
                    </w:r>
                    <w:proofErr w:type="gramEnd"/>
                    <w:r w:rsidRPr="006C6018">
                      <w:rPr>
                        <w:rFonts w:ascii="Times New Roman" w:eastAsia="Times New Roman" w:hAnsi="Times New Roman"/>
                        <w:sz w:val="17"/>
                        <w:szCs w:val="17"/>
                      </w:rPr>
                      <w:t>: tm.kanceleja@tm.gov.lv; www.tm.gov.lv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62848" behindDoc="1" locked="0" layoutInCell="1" allowOverlap="1" wp14:anchorId="77738A71" wp14:editId="26931933">
              <wp:simplePos x="0" y="0"/>
              <wp:positionH relativeFrom="page">
                <wp:posOffset>1850390</wp:posOffset>
              </wp:positionH>
              <wp:positionV relativeFrom="page">
                <wp:posOffset>1903095</wp:posOffset>
              </wp:positionV>
              <wp:extent cx="4397375" cy="1270"/>
              <wp:effectExtent l="0" t="0" r="22225" b="17780"/>
              <wp:wrapNone/>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11"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FE795" id="Group 41" o:spid="_x0000_s1026" style="position:absolute;margin-left:145.7pt;margin-top:149.85pt;width:346.25pt;height:.1pt;z-index:-25165363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30YwMAAOYHAAAOAAAAZHJzL2Uyb0RvYy54bWykVduO2zgMfS/QfxD0uEXGl7iZ2JhMUeQy&#10;KNBtCzT9AEWWL6gtuZISZ7rYf1+KsjOetMUuunlQJJMiDw8p8u7NuW3ISWhTK7mi0U1IiZBc5bUs&#10;V/TLfjdbUmIskzlrlBQr+igMfXP/8sVd32UiVpVqcqEJGJEm67sVraztsiAwvBItMzeqExKEhdIt&#10;s3DUZZBr1oP1tgniMFwEvdJ5pxUXxsDXjRfSe7RfFILbj0VhhCXNigI2i6vG9eDW4P6OZaVmXVXz&#10;AQb7DRQtqyU4vZjaMMvIUdc/mGprrpVRhb3hqg1UUdRcYAwQTRReRfOg1bHDWMqsL7sLTUDtFU+/&#10;bZZ/OH3SpM4hd0CPZC3kCN2SJHLk9F2Zgc6D7j53n7SPELbvFf9qQBxcy9259Mrk0P+pcrDHjlYh&#10;OedCt84EhE3OmIPHSw7E2RIOH5N5eju/fU0JB1kU3w4p4hXk0V2K0wiEIIvTdOnTx6vtcHmRxgt/&#10;M3aigGXeJcIcYLmYoNbME53m/9H5uWKdwCwZR9VIZzTSudNCuAImCYJy3kFtpNNMuZxInJoByv+V&#10;xZ8QMnL5KzpYxo/GPgiF2WCn98b6d5DDDnOcD6Wwh6Io2gaexKsZCYnzhcvwbi5qEKxX+yMg+5D0&#10;BF0PRkdb8aiEttJlEv3U1nxUc7biiS1IZzkiZNUImp/lgBp2hLm+E2K1dcq4gtkDtrHMwAIouQh/&#10;oQu+r3X9ncGFhoZy3Uo0JdBKDp6SjlmHzLlwW9KvKFLhPrTqJPYKRfaq/sHJk7SRUy2fxAkqL4Yb&#10;zgEW+cWpwzrJrFS7umkwC410UOYRvCwHwKimzp0QD7o8rBtNTgyaZDyPdjE+OjD2TA2akczRWCVY&#10;vh32ltWN34N+g9xC+Q0UuELELvhXGqbb5XaZzJJ4sZ0l4WYze7tbJ7PFDiBt5pv1ehP97aBFSVbV&#10;eS6kQzd25Cj5b090mA2+l1568rMozDTYHf6GVjFRC57DQJIhlvEfo4Oe4l+obygHlT/Ca9XKjxgY&#10;ibCplP5OSQ/jZUXNtyPTgpLmnYSGk0ZJ4uYRHpLXt0A50VPJYSphkoOpFbUUCtxt19bPsGOn67IC&#10;TxGmVaq30GuL2j1nxOdRDQfoebjDYYKxDIPPTavpGbWexvP9P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Dfxr30&#10;YwMAAOY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CA8QA&#10;AADbAAAADwAAAGRycy9kb3ducmV2LnhtbERPTWvCQBC9C/0PyxR6kbpJS0uTukoRhdqbURBv0+w0&#10;Cc3OprtrjP56t1DobR7vc6bzwbSiJ+cbywrSSQKCuLS64UrBbru6fwHhA7LG1jIpOJOH+exmNMVc&#10;2xNvqC9CJWII+xwV1CF0uZS+rMmgn9iOOHJf1hkMEbpKaoenGG5a+ZAkz9Jgw7Ghxo4WNZXfxdEo&#10;+Eges6f9ZyqzQo5/tFv3h+WlV+rudnh7BRFoCP/iP/e7jvNT+P0lH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rggPEAAAA2w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FB143C" w:rsidRDefault="00FB143C" w:rsidP="00FB143C">
    <w:pPr>
      <w:spacing w:after="0" w:line="240" w:lineRule="auto"/>
      <w:rPr>
        <w:rFonts w:ascii="Times New Roman" w:hAnsi="Times New Roman"/>
        <w:sz w:val="24"/>
        <w:szCs w:val="24"/>
        <w:lang w:val="lv-LV"/>
      </w:rPr>
    </w:pPr>
  </w:p>
  <w:p w:rsidR="00FB143C" w:rsidRDefault="00FB143C" w:rsidP="00FB143C">
    <w:pPr>
      <w:spacing w:after="0" w:line="240" w:lineRule="auto"/>
      <w:rPr>
        <w:rFonts w:ascii="Times New Roman" w:hAnsi="Times New Roman"/>
        <w:sz w:val="24"/>
        <w:szCs w:val="24"/>
        <w:lang w:val="lv-LV"/>
      </w:rPr>
    </w:pPr>
  </w:p>
  <w:p w:rsidR="00FB143C" w:rsidRDefault="00FB143C" w:rsidP="00FB143C">
    <w:pPr>
      <w:spacing w:after="0" w:line="240" w:lineRule="auto"/>
      <w:rPr>
        <w:rFonts w:ascii="Times New Roman" w:hAnsi="Times New Roman"/>
        <w:sz w:val="24"/>
        <w:szCs w:val="24"/>
        <w:lang w:val="lv-LV"/>
      </w:rPr>
    </w:pPr>
  </w:p>
  <w:p w:rsidR="00FB143C" w:rsidRDefault="00FB143C" w:rsidP="00FB143C">
    <w:pPr>
      <w:spacing w:after="0" w:line="240" w:lineRule="auto"/>
      <w:rPr>
        <w:rFonts w:ascii="Times New Roman" w:hAnsi="Times New Roman"/>
        <w:sz w:val="24"/>
        <w:szCs w:val="24"/>
        <w:lang w:val="lv-LV"/>
      </w:rPr>
    </w:pPr>
  </w:p>
  <w:p w:rsidR="00FB143C" w:rsidRPr="00C836FF" w:rsidRDefault="00FB143C" w:rsidP="00FB143C">
    <w:pPr>
      <w:spacing w:after="0" w:line="240" w:lineRule="auto"/>
      <w:jc w:val="center"/>
      <w:rPr>
        <w:rFonts w:ascii="Times New Roman" w:hAnsi="Times New Roman"/>
        <w:sz w:val="24"/>
        <w:szCs w:val="24"/>
        <w:lang w:val="lv-LV"/>
      </w:rPr>
    </w:pPr>
    <w:r w:rsidRPr="00C836FF">
      <w:rPr>
        <w:rFonts w:ascii="Times New Roman" w:hAnsi="Times New Roman"/>
        <w:sz w:val="24"/>
        <w:szCs w:val="24"/>
        <w:lang w:val="lv-LV"/>
      </w:rPr>
      <w:t>Rīgā</w:t>
    </w:r>
  </w:p>
  <w:p w:rsidR="00FB143C" w:rsidRPr="00C836FF" w:rsidRDefault="00FB143C" w:rsidP="00FB143C">
    <w:pPr>
      <w:spacing w:after="0" w:line="240" w:lineRule="auto"/>
      <w:jc w:val="right"/>
      <w:rPr>
        <w:rFonts w:ascii="Times New Roman" w:hAnsi="Times New Roman"/>
        <w:sz w:val="24"/>
        <w:szCs w:val="24"/>
        <w:lang w:val="lv-LV"/>
      </w:rPr>
    </w:pPr>
  </w:p>
  <w:p w:rsidR="00FB143C" w:rsidRPr="00C836FF" w:rsidRDefault="00FB143C" w:rsidP="00AB4E8A">
    <w:pPr>
      <w:tabs>
        <w:tab w:val="center" w:pos="4320"/>
        <w:tab w:val="right" w:pos="8640"/>
      </w:tabs>
      <w:spacing w:after="0" w:line="240" w:lineRule="auto"/>
      <w:rPr>
        <w:sz w:val="24"/>
        <w:szCs w:val="24"/>
      </w:rPr>
    </w:pPr>
    <w:r w:rsidRPr="00C836FF">
      <w:rPr>
        <w:rFonts w:ascii="Times New Roman" w:hAnsi="Times New Roman"/>
        <w:sz w:val="24"/>
        <w:szCs w:val="24"/>
        <w:lang w:val="lv-LV"/>
      </w:rPr>
      <w:t>________________ Nr._________________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0B3572"/>
    <w:multiLevelType w:val="hybridMultilevel"/>
    <w:tmpl w:val="9BACA5D2"/>
    <w:lvl w:ilvl="0" w:tplc="E7A8ABF0">
      <w:start w:val="1"/>
      <w:numFmt w:val="decimal"/>
      <w:lvlText w:val="%1."/>
      <w:lvlJc w:val="left"/>
      <w:pPr>
        <w:ind w:left="1759" w:hanging="975"/>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12" w15:restartNumberingAfterBreak="0">
    <w:nsid w:val="2A5E1331"/>
    <w:multiLevelType w:val="hybridMultilevel"/>
    <w:tmpl w:val="9BACA5D2"/>
    <w:lvl w:ilvl="0" w:tplc="E7A8ABF0">
      <w:start w:val="1"/>
      <w:numFmt w:val="decimal"/>
      <w:lvlText w:val="%1."/>
      <w:lvlJc w:val="left"/>
      <w:pPr>
        <w:ind w:left="1759" w:hanging="975"/>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13" w15:restartNumberingAfterBreak="0">
    <w:nsid w:val="313B5E50"/>
    <w:multiLevelType w:val="hybridMultilevel"/>
    <w:tmpl w:val="48DEDD70"/>
    <w:lvl w:ilvl="0" w:tplc="019E8A1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394A1799"/>
    <w:multiLevelType w:val="hybridMultilevel"/>
    <w:tmpl w:val="F3D26B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965C40"/>
    <w:multiLevelType w:val="hybridMultilevel"/>
    <w:tmpl w:val="BD18B9E0"/>
    <w:lvl w:ilvl="0" w:tplc="1262BA76">
      <w:start w:val="1"/>
      <w:numFmt w:val="decimal"/>
      <w:lvlText w:val="%1."/>
      <w:lvlJc w:val="left"/>
      <w:pPr>
        <w:ind w:left="1695" w:hanging="97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6384"/>
    <w:rsid w:val="00030349"/>
    <w:rsid w:val="00044E73"/>
    <w:rsid w:val="00091ABD"/>
    <w:rsid w:val="000D155C"/>
    <w:rsid w:val="000E7F03"/>
    <w:rsid w:val="00124173"/>
    <w:rsid w:val="001631A6"/>
    <w:rsid w:val="001C32A3"/>
    <w:rsid w:val="00275B9E"/>
    <w:rsid w:val="00291C94"/>
    <w:rsid w:val="002B3077"/>
    <w:rsid w:val="002E1474"/>
    <w:rsid w:val="0030746B"/>
    <w:rsid w:val="00335032"/>
    <w:rsid w:val="00493308"/>
    <w:rsid w:val="00510231"/>
    <w:rsid w:val="005143E8"/>
    <w:rsid w:val="00535564"/>
    <w:rsid w:val="005669E8"/>
    <w:rsid w:val="00571007"/>
    <w:rsid w:val="005738CB"/>
    <w:rsid w:val="005B1587"/>
    <w:rsid w:val="005C2182"/>
    <w:rsid w:val="005E672B"/>
    <w:rsid w:val="00601FE8"/>
    <w:rsid w:val="00606131"/>
    <w:rsid w:val="006108E7"/>
    <w:rsid w:val="00663C3A"/>
    <w:rsid w:val="00671475"/>
    <w:rsid w:val="00687810"/>
    <w:rsid w:val="006B200D"/>
    <w:rsid w:val="006C1639"/>
    <w:rsid w:val="006C6018"/>
    <w:rsid w:val="00724680"/>
    <w:rsid w:val="00747CCB"/>
    <w:rsid w:val="00754410"/>
    <w:rsid w:val="007704BD"/>
    <w:rsid w:val="007B2AC8"/>
    <w:rsid w:val="007B3BA5"/>
    <w:rsid w:val="007B48EC"/>
    <w:rsid w:val="007E0D0E"/>
    <w:rsid w:val="007E4D1F"/>
    <w:rsid w:val="00815277"/>
    <w:rsid w:val="00816499"/>
    <w:rsid w:val="00830970"/>
    <w:rsid w:val="0087450D"/>
    <w:rsid w:val="00876C21"/>
    <w:rsid w:val="00883533"/>
    <w:rsid w:val="008A679D"/>
    <w:rsid w:val="008E3CED"/>
    <w:rsid w:val="008F0F1A"/>
    <w:rsid w:val="009247E9"/>
    <w:rsid w:val="00954D5A"/>
    <w:rsid w:val="009557CF"/>
    <w:rsid w:val="0096342D"/>
    <w:rsid w:val="0097193C"/>
    <w:rsid w:val="009722D3"/>
    <w:rsid w:val="009A0304"/>
    <w:rsid w:val="009D6B6A"/>
    <w:rsid w:val="009E13A2"/>
    <w:rsid w:val="009E3D06"/>
    <w:rsid w:val="00A118CF"/>
    <w:rsid w:val="00A1575C"/>
    <w:rsid w:val="00A34ACB"/>
    <w:rsid w:val="00A55581"/>
    <w:rsid w:val="00AB4E8A"/>
    <w:rsid w:val="00AC270F"/>
    <w:rsid w:val="00AE1E55"/>
    <w:rsid w:val="00AF10A5"/>
    <w:rsid w:val="00B41833"/>
    <w:rsid w:val="00B71E58"/>
    <w:rsid w:val="00BB087F"/>
    <w:rsid w:val="00C04896"/>
    <w:rsid w:val="00C255D9"/>
    <w:rsid w:val="00C47F57"/>
    <w:rsid w:val="00C836FF"/>
    <w:rsid w:val="00CD2897"/>
    <w:rsid w:val="00CF0967"/>
    <w:rsid w:val="00D0429D"/>
    <w:rsid w:val="00D21FA6"/>
    <w:rsid w:val="00D43123"/>
    <w:rsid w:val="00D44C5D"/>
    <w:rsid w:val="00D53325"/>
    <w:rsid w:val="00D55B4B"/>
    <w:rsid w:val="00DA0934"/>
    <w:rsid w:val="00DC6B6E"/>
    <w:rsid w:val="00DD0D6B"/>
    <w:rsid w:val="00DE67F3"/>
    <w:rsid w:val="00DE6898"/>
    <w:rsid w:val="00E06FAC"/>
    <w:rsid w:val="00E07F2A"/>
    <w:rsid w:val="00E365CE"/>
    <w:rsid w:val="00E40434"/>
    <w:rsid w:val="00E44743"/>
    <w:rsid w:val="00ED0F40"/>
    <w:rsid w:val="00F34576"/>
    <w:rsid w:val="00F46FAA"/>
    <w:rsid w:val="00F52FC0"/>
    <w:rsid w:val="00F60586"/>
    <w:rsid w:val="00F61604"/>
    <w:rsid w:val="00F87ED0"/>
    <w:rsid w:val="00FA2C3D"/>
    <w:rsid w:val="00FB143C"/>
    <w:rsid w:val="00FE00D2"/>
    <w:rsid w:val="00FE4F31"/>
  </w:rsids>
  <m:mathPr>
    <m:mathFont m:val="Cambria Math"/>
    <m:brkBin m:val="before"/>
    <m:brkBinSub m:val="--"/>
    <m:smallFrac m:val="0"/>
    <m:dispDef m:val="0"/>
    <m:lMargin m:val="0"/>
    <m:rMargin m:val="0"/>
    <m:defJc m:val="centerGroup"/>
    <m:wrapRight/>
    <m:intLim m:val="subSup"/>
    <m:naryLim m:val="subSup"/>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2497C7A9-0339-40E3-BB79-2CAE1AA7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87450D"/>
    <w:pPr>
      <w:widowControl w:val="0"/>
    </w:pPr>
    <w:rPr>
      <w:sz w:val="22"/>
      <w:szCs w:val="22"/>
      <w:lang w:val="en-US" w:eastAsia="en-US"/>
    </w:rPr>
  </w:style>
  <w:style w:type="paragraph" w:styleId="ListParagraph">
    <w:name w:val="List Paragraph"/>
    <w:basedOn w:val="Normal"/>
    <w:uiPriority w:val="34"/>
    <w:qFormat/>
    <w:rsid w:val="00671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6899">
      <w:bodyDiv w:val="1"/>
      <w:marLeft w:val="0"/>
      <w:marRight w:val="0"/>
      <w:marTop w:val="0"/>
      <w:marBottom w:val="0"/>
      <w:divBdr>
        <w:top w:val="none" w:sz="0" w:space="0" w:color="auto"/>
        <w:left w:val="none" w:sz="0" w:space="0" w:color="auto"/>
        <w:bottom w:val="none" w:sz="0" w:space="0" w:color="auto"/>
        <w:right w:val="none" w:sz="0" w:space="0" w:color="auto"/>
      </w:divBdr>
      <w:divsChild>
        <w:div w:id="1431318505">
          <w:marLeft w:val="0"/>
          <w:marRight w:val="0"/>
          <w:marTop w:val="0"/>
          <w:marBottom w:val="0"/>
          <w:divBdr>
            <w:top w:val="none" w:sz="0" w:space="0" w:color="auto"/>
            <w:left w:val="none" w:sz="0" w:space="0" w:color="auto"/>
            <w:bottom w:val="none" w:sz="0" w:space="0" w:color="auto"/>
            <w:right w:val="none" w:sz="0" w:space="0" w:color="auto"/>
          </w:divBdr>
          <w:divsChild>
            <w:div w:id="214466017">
              <w:marLeft w:val="0"/>
              <w:marRight w:val="0"/>
              <w:marTop w:val="0"/>
              <w:marBottom w:val="0"/>
              <w:divBdr>
                <w:top w:val="none" w:sz="0" w:space="0" w:color="auto"/>
                <w:left w:val="none" w:sz="0" w:space="0" w:color="auto"/>
                <w:bottom w:val="none" w:sz="0" w:space="0" w:color="auto"/>
                <w:right w:val="none" w:sz="0" w:space="0" w:color="auto"/>
              </w:divBdr>
              <w:divsChild>
                <w:div w:id="1519998926">
                  <w:marLeft w:val="0"/>
                  <w:marRight w:val="0"/>
                  <w:marTop w:val="0"/>
                  <w:marBottom w:val="0"/>
                  <w:divBdr>
                    <w:top w:val="none" w:sz="0" w:space="0" w:color="auto"/>
                    <w:left w:val="none" w:sz="0" w:space="0" w:color="auto"/>
                    <w:bottom w:val="none" w:sz="0" w:space="0" w:color="auto"/>
                    <w:right w:val="none" w:sz="0" w:space="0" w:color="auto"/>
                  </w:divBdr>
                  <w:divsChild>
                    <w:div w:id="612908832">
                      <w:marLeft w:val="0"/>
                      <w:marRight w:val="0"/>
                      <w:marTop w:val="0"/>
                      <w:marBottom w:val="0"/>
                      <w:divBdr>
                        <w:top w:val="none" w:sz="0" w:space="0" w:color="auto"/>
                        <w:left w:val="none" w:sz="0" w:space="0" w:color="auto"/>
                        <w:bottom w:val="none" w:sz="0" w:space="0" w:color="auto"/>
                        <w:right w:val="none" w:sz="0" w:space="0" w:color="auto"/>
                      </w:divBdr>
                      <w:divsChild>
                        <w:div w:id="936670460">
                          <w:marLeft w:val="0"/>
                          <w:marRight w:val="0"/>
                          <w:marTop w:val="0"/>
                          <w:marBottom w:val="0"/>
                          <w:divBdr>
                            <w:top w:val="none" w:sz="0" w:space="0" w:color="auto"/>
                            <w:left w:val="none" w:sz="0" w:space="0" w:color="auto"/>
                            <w:bottom w:val="none" w:sz="0" w:space="0" w:color="auto"/>
                            <w:right w:val="none" w:sz="0" w:space="0" w:color="auto"/>
                          </w:divBdr>
                          <w:divsChild>
                            <w:div w:id="18450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259152">
      <w:bodyDiv w:val="1"/>
      <w:marLeft w:val="0"/>
      <w:marRight w:val="0"/>
      <w:marTop w:val="0"/>
      <w:marBottom w:val="0"/>
      <w:divBdr>
        <w:top w:val="none" w:sz="0" w:space="0" w:color="auto"/>
        <w:left w:val="none" w:sz="0" w:space="0" w:color="auto"/>
        <w:bottom w:val="none" w:sz="0" w:space="0" w:color="auto"/>
        <w:right w:val="none" w:sz="0" w:space="0" w:color="auto"/>
      </w:divBdr>
    </w:div>
    <w:div w:id="601883132">
      <w:bodyDiv w:val="1"/>
      <w:marLeft w:val="0"/>
      <w:marRight w:val="0"/>
      <w:marTop w:val="0"/>
      <w:marBottom w:val="0"/>
      <w:divBdr>
        <w:top w:val="none" w:sz="0" w:space="0" w:color="auto"/>
        <w:left w:val="none" w:sz="0" w:space="0" w:color="auto"/>
        <w:bottom w:val="none" w:sz="0" w:space="0" w:color="auto"/>
        <w:right w:val="none" w:sz="0" w:space="0" w:color="auto"/>
      </w:divBdr>
      <w:divsChild>
        <w:div w:id="1368487368">
          <w:marLeft w:val="0"/>
          <w:marRight w:val="0"/>
          <w:marTop w:val="0"/>
          <w:marBottom w:val="0"/>
          <w:divBdr>
            <w:top w:val="none" w:sz="0" w:space="0" w:color="auto"/>
            <w:left w:val="none" w:sz="0" w:space="0" w:color="auto"/>
            <w:bottom w:val="none" w:sz="0" w:space="0" w:color="auto"/>
            <w:right w:val="none" w:sz="0" w:space="0" w:color="auto"/>
          </w:divBdr>
          <w:divsChild>
            <w:div w:id="493958283">
              <w:marLeft w:val="0"/>
              <w:marRight w:val="0"/>
              <w:marTop w:val="0"/>
              <w:marBottom w:val="0"/>
              <w:divBdr>
                <w:top w:val="none" w:sz="0" w:space="0" w:color="auto"/>
                <w:left w:val="none" w:sz="0" w:space="0" w:color="auto"/>
                <w:bottom w:val="none" w:sz="0" w:space="0" w:color="auto"/>
                <w:right w:val="none" w:sz="0" w:space="0" w:color="auto"/>
              </w:divBdr>
              <w:divsChild>
                <w:div w:id="1250191001">
                  <w:marLeft w:val="0"/>
                  <w:marRight w:val="0"/>
                  <w:marTop w:val="0"/>
                  <w:marBottom w:val="0"/>
                  <w:divBdr>
                    <w:top w:val="none" w:sz="0" w:space="0" w:color="auto"/>
                    <w:left w:val="none" w:sz="0" w:space="0" w:color="auto"/>
                    <w:bottom w:val="none" w:sz="0" w:space="0" w:color="auto"/>
                    <w:right w:val="none" w:sz="0" w:space="0" w:color="auto"/>
                  </w:divBdr>
                  <w:divsChild>
                    <w:div w:id="95953220">
                      <w:marLeft w:val="0"/>
                      <w:marRight w:val="0"/>
                      <w:marTop w:val="0"/>
                      <w:marBottom w:val="0"/>
                      <w:divBdr>
                        <w:top w:val="none" w:sz="0" w:space="0" w:color="auto"/>
                        <w:left w:val="none" w:sz="0" w:space="0" w:color="auto"/>
                        <w:bottom w:val="none" w:sz="0" w:space="0" w:color="auto"/>
                        <w:right w:val="none" w:sz="0" w:space="0" w:color="auto"/>
                      </w:divBdr>
                      <w:divsChild>
                        <w:div w:id="565989431">
                          <w:marLeft w:val="0"/>
                          <w:marRight w:val="0"/>
                          <w:marTop w:val="0"/>
                          <w:marBottom w:val="0"/>
                          <w:divBdr>
                            <w:top w:val="none" w:sz="0" w:space="0" w:color="auto"/>
                            <w:left w:val="none" w:sz="0" w:space="0" w:color="auto"/>
                            <w:bottom w:val="none" w:sz="0" w:space="0" w:color="auto"/>
                            <w:right w:val="none" w:sz="0" w:space="0" w:color="auto"/>
                          </w:divBdr>
                          <w:divsChild>
                            <w:div w:id="21169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42065">
      <w:bodyDiv w:val="1"/>
      <w:marLeft w:val="0"/>
      <w:marRight w:val="0"/>
      <w:marTop w:val="0"/>
      <w:marBottom w:val="0"/>
      <w:divBdr>
        <w:top w:val="none" w:sz="0" w:space="0" w:color="auto"/>
        <w:left w:val="none" w:sz="0" w:space="0" w:color="auto"/>
        <w:bottom w:val="none" w:sz="0" w:space="0" w:color="auto"/>
        <w:right w:val="none" w:sz="0" w:space="0" w:color="auto"/>
      </w:divBdr>
    </w:div>
    <w:div w:id="1178078204">
      <w:bodyDiv w:val="1"/>
      <w:marLeft w:val="0"/>
      <w:marRight w:val="0"/>
      <w:marTop w:val="0"/>
      <w:marBottom w:val="0"/>
      <w:divBdr>
        <w:top w:val="none" w:sz="0" w:space="0" w:color="auto"/>
        <w:left w:val="none" w:sz="0" w:space="0" w:color="auto"/>
        <w:bottom w:val="none" w:sz="0" w:space="0" w:color="auto"/>
        <w:right w:val="none" w:sz="0" w:space="0" w:color="auto"/>
      </w:divBdr>
    </w:div>
    <w:div w:id="1204753854">
      <w:bodyDiv w:val="1"/>
      <w:marLeft w:val="0"/>
      <w:marRight w:val="0"/>
      <w:marTop w:val="0"/>
      <w:marBottom w:val="0"/>
      <w:divBdr>
        <w:top w:val="none" w:sz="0" w:space="0" w:color="auto"/>
        <w:left w:val="none" w:sz="0" w:space="0" w:color="auto"/>
        <w:bottom w:val="none" w:sz="0" w:space="0" w:color="auto"/>
        <w:right w:val="none" w:sz="0" w:space="0" w:color="auto"/>
      </w:divBdr>
      <w:divsChild>
        <w:div w:id="307324860">
          <w:marLeft w:val="0"/>
          <w:marRight w:val="0"/>
          <w:marTop w:val="0"/>
          <w:marBottom w:val="0"/>
          <w:divBdr>
            <w:top w:val="none" w:sz="0" w:space="0" w:color="auto"/>
            <w:left w:val="none" w:sz="0" w:space="0" w:color="auto"/>
            <w:bottom w:val="none" w:sz="0" w:space="0" w:color="auto"/>
            <w:right w:val="none" w:sz="0" w:space="0" w:color="auto"/>
          </w:divBdr>
          <w:divsChild>
            <w:div w:id="2137604721">
              <w:marLeft w:val="0"/>
              <w:marRight w:val="0"/>
              <w:marTop w:val="0"/>
              <w:marBottom w:val="0"/>
              <w:divBdr>
                <w:top w:val="none" w:sz="0" w:space="0" w:color="auto"/>
                <w:left w:val="none" w:sz="0" w:space="0" w:color="auto"/>
                <w:bottom w:val="none" w:sz="0" w:space="0" w:color="auto"/>
                <w:right w:val="none" w:sz="0" w:space="0" w:color="auto"/>
              </w:divBdr>
              <w:divsChild>
                <w:div w:id="505944316">
                  <w:marLeft w:val="0"/>
                  <w:marRight w:val="0"/>
                  <w:marTop w:val="0"/>
                  <w:marBottom w:val="0"/>
                  <w:divBdr>
                    <w:top w:val="none" w:sz="0" w:space="0" w:color="auto"/>
                    <w:left w:val="none" w:sz="0" w:space="0" w:color="auto"/>
                    <w:bottom w:val="none" w:sz="0" w:space="0" w:color="auto"/>
                    <w:right w:val="none" w:sz="0" w:space="0" w:color="auto"/>
                  </w:divBdr>
                  <w:divsChild>
                    <w:div w:id="1910771904">
                      <w:marLeft w:val="0"/>
                      <w:marRight w:val="0"/>
                      <w:marTop w:val="0"/>
                      <w:marBottom w:val="0"/>
                      <w:divBdr>
                        <w:top w:val="none" w:sz="0" w:space="0" w:color="auto"/>
                        <w:left w:val="none" w:sz="0" w:space="0" w:color="auto"/>
                        <w:bottom w:val="none" w:sz="0" w:space="0" w:color="auto"/>
                        <w:right w:val="none" w:sz="0" w:space="0" w:color="auto"/>
                      </w:divBdr>
                      <w:divsChild>
                        <w:div w:id="541865217">
                          <w:marLeft w:val="0"/>
                          <w:marRight w:val="0"/>
                          <w:marTop w:val="0"/>
                          <w:marBottom w:val="0"/>
                          <w:divBdr>
                            <w:top w:val="none" w:sz="0" w:space="0" w:color="auto"/>
                            <w:left w:val="none" w:sz="0" w:space="0" w:color="auto"/>
                            <w:bottom w:val="none" w:sz="0" w:space="0" w:color="auto"/>
                            <w:right w:val="none" w:sz="0" w:space="0" w:color="auto"/>
                          </w:divBdr>
                          <w:divsChild>
                            <w:div w:id="7753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91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gars.gute@t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F344-5F85-4FE2-ABC1-51FC448F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1508</Words>
  <Characters>860</Characters>
  <Application>Microsoft Office Word</Application>
  <DocSecurity>4</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Gūte</dc:creator>
  <cp:lastModifiedBy>Aleksejs Niščaks</cp:lastModifiedBy>
  <cp:revision>2</cp:revision>
  <cp:lastPrinted>2016-01-27T06:54:00Z</cp:lastPrinted>
  <dcterms:created xsi:type="dcterms:W3CDTF">2016-01-28T06:50:00Z</dcterms:created>
  <dcterms:modified xsi:type="dcterms:W3CDTF">2016-01-28T06:50:00Z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