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22-TA-368: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likumā "Par nodokļiem un nodevām"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Tirdzniecības un rūpniecības kamera (turpmāk – LTRK) ir iepazinusies ar likumprojekta  grozījumiem “Par nodokļiem un nodevām” (turpmāk – Likumprojekts). LTRK atbalsta iniciatīvu, kas nosaka Valsts ieņēmumu dienestam (turpmāk – VID) par pienākumu nodrošināt publiski pieejamu nodokļu maksātāju reitinga kopējo novērtējumu, tomēr jānorāda, ka Likumprojektā ir vairākas neprecizitātes, kuras būtu nepieciešams pārskatīt pirms tā ieviešanas.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Viens no nodokļu maksātāju Padziļinātās sadarbības programmas (turpmāk – PSP) dalības nosacījumiem ir Nodokļu risku vadības (NRV) sistēmas ieviešana, kura ir obligāta zelta līmeņa iegūšanai. Bez PSP nodokļu maksātājiem nebūs motivācijas uzturēt NRV sistēmu, savukārt, kontroles sistēmas neesamība var negatīvi ietekmēt nodokļu maksāšanas disciplīnu ilgtermiņā.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Jānorāda, ka vērtējot ietekmi uz konkurenci, jauniem uzņēmumiem varētu rasties grūtības ienākt tirgū, ņemot vērā, ka šāda veida uzņēmumiem pirmajā darbības gadā būtu paredzams zems reitings, rezultātā tie būtu ierindojami pie komersantiem ar apšaubāmu reputāciju.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Likumprojekts paredz, ka Jaunais reitinga risinājums ietvers gan pašreizējās reitinga sistēmas, gan segmentācijas principus. Savukārt, nodokļu maksātāju segmentācijas vajadzībām VID izmanto visu tā rīcībā esošo informāciju par nodokļu maksātāju, tajā skaitā datorizētas riska analīzes sistēmas rezultātus, trešo pušu datus un citu analītisko informāciju, kuras izpaušana pat pašam nodokļu maksātājam var apdraudēt VID funkciju izpildi un riska analīzes sistēmas efektivitāti, un atsevišķos gadījumos ir aizliegta ar nacionāliem vai starptautiskiem normatīviem aktiem. Līdz ar to nav pieņemams, ka publiski pieejamā reitingā tiktu izmantota kāda informācija, kas netiek atklāta pašam nodokļu maksātājam.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Dažādām nozarēm varētu būt atšķirīga nozīme reitingā izmantotajiem rādītajiem. Pirms Likumprojekta ieviešanas būtu ieteicams VID konsultēties ar nozares asociācijām, lai izvēlētos rādītājus, uz kuriem būs balstīts Jaunais reitings.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Jāuzsver, ka atsevišķās nozarēs uzņēmumu reputācija ir ļoti sensitīvs faktors. Publiskota negatīva reitinga informācija var kaitēt uzņēmuma reputācijai, uzņēmumam var tikt liegta iespēja piedalīties tenderos, vai kredītiestāde var atteikt finansējuma piešķiršanu, lai gan Likumprojekts paredz, ka publiskotai informācijai nav juridisks spēks un ir tikai informatīvs raksturs, tomēr jāņem vērā pastāvošās tiesiskās sekas, kuru rezultātā uzņēmums var ciest zaudējumus.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norāda, ka no Likumprojekta anotācijas izriet, ka “lai risinātu problēmas saistībā ar līgumu summas mākslīgu sadalīšanu,  ir nosakāms pienākums galvenajam būvdarbu veicējam un visiem tā apakšuzņēmējiem iesniegt iekļaušanai vienotajā elektroniskās darba laika uzskaites datubāzē (turpmāk – VEDLUDB) informāciju par visiem ar saviem apakšuzņēmējiem un attiecīgi būvniecības ierosinātāju iepriekšējā mēnesī noslēgtajiem būvdarbu līgumiem bez līguma summas ierobežojuma (pašlaik informācijas sniegšanas pienākums ir attiecināms tikai uz līgumiem, kuru līguma summa ir 15 000 euro vai vairāk vai arī noslēgtais līgums neparedz līguma summu). Minētā pasākuma ieviešana ļaus ne tikai novērst izvairīšanās no informācijas sniegšanas pienākuma pildīšanas iespēju, bet arī ļaus attiecīgajām valsts iestādēm kontroles vajadzībām veidot pilnvērtīgu analīzi par saistību monetāro apjomu un noslēgtajiem līgumiem, kā arī radīs iespēju veikt kontroli par līgumos noteikto saistību izpildi attiecībā pret apakšuzņēmumiem”.Rezultātā, nosakot par pienākumu reģistrēt izmaiņas attiecībā uz visu  apakšuzņēmēju līgumiem (t.sk. ja darījuma summa ir zem 15 000 euro), ievērojami palielināsies administratīvais slogs. Vienlaikus netiek gūts apstiprinājums, vai šāds papildus darba apjoms, ievadot  datus VEDLUDB,  sasniegs iecerēto mērķi – ēnu ekonomikas mazināšanos. Likumprojekts un tā anotācija rada neskaidrības par būvkomersantu pienākumiem. Pašlaik būvkomersanti EDLUS ievada datus par apakšuzņēmēju līgumiem, norādot līgumu, datumu, summu. Visas līgumu summas, kas ir lielākas par 15 000 euro, tiek nosūtītas uz VEDLUDB ar ikmēneša atskaiti. Lūdzu skaidrot, vai ir nepieciešams veikt papildus darbības – datu ievadi EDLUS un VEDLUDB? Papildus, lūgums skaidrot, kādas tieši darbības būtu jāveic būvkomersantiem norādītā mērķa sasniegšanai (lai izmaiņu rezultātā nebūtu jāveic dubults datu ievades darbs)?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u w:val="single"/>
                <w:rtl w:val="0"/>
              </w:rPr>
              <w:t xml:space="preserve">Attiecībā uz nodokļu maksātāju reitinga novērtējumu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Valsts ieņēmumu dienesta (turpmāk – VID) noteiktā nodokļu maksātāju reitinga kopējā novērtējuma (turpmāk – Reitings) publiskai pieejamībai mērķis ir </w:t>
            </w:r>
            <w:r w:rsidR="00000000" w:rsidRPr="00000000" w:rsidDel="00000000">
              <w:rPr>
                <w:b w:val="1"/>
                <w:rtl w:val="0"/>
              </w:rPr>
              <w:t xml:space="preserve">veicināt labprātīgu nodokļu saistību izpildi</w:t>
            </w:r>
            <w:r w:rsidR="00000000" w:rsidRPr="00000000" w:rsidDel="00000000">
              <w:rPr>
                <w:rtl w:val="0"/>
              </w:rPr>
              <w:t xml:space="preserve">, attiecīgi secināms, ka minētais tiesiskais risinājums nevar negatīvi ietekmēt nodokļu maksāšanas disciplīnu ilgtermiņā. Proti, jāņem vērā, ka Reitings tiks noteikts pēc nodokļu saistību izpildes raksturojošajiem rādītājiem </w:t>
            </w:r>
            <w:r w:rsidR="00000000" w:rsidRPr="00000000" w:rsidDel="00000000">
              <w:rPr>
                <w:i w:val="1"/>
                <w:rtl w:val="0"/>
              </w:rPr>
              <w:t xml:space="preserve">(piemēram, nodokļu deklarāciju un pārskatu iesniegšanas disciplīna, VID administrēto nodokļu saistību izpildes disciplīna, nodokļu un muitas maksājumu administrēšanas pasākumu rezultāti, reģistrācijas datu novērtējums, darba samaksas novērtējums)</w:t>
            </w:r>
            <w:r w:rsidR="00000000" w:rsidRPr="00000000" w:rsidDel="00000000">
              <w:rPr>
                <w:rtl w:val="0"/>
              </w:rPr>
              <w:t xml:space="preserve">. Tādējādi ikviens nodokļu maksātājs, tajā skaitā esošais Padziļinātās sadarbības programmas zelta līmeņa dalībnieks, kurš ir ieviesis nodokļu risku vadību (pasākumu kopumu, lai strukturēti, pastāvīgi un nepārtraukti identificētu un novērstu nodokļu riskus, īstenojot nodokļu risku kontroli un uzraudzību) un arī turpmāk vēlēsies Reitingā būt ar augstāko novērtējumu, varēs izmantot ieviesto nodokļu risku vadību, lai efektīvi nodrošinātu savlaicīgu nodokļu aprēķināšanu, deklarēšanu un iemaksāšanu budžetā atbilstoši normatīvo aktu prasībām </w:t>
            </w:r>
            <w:r w:rsidR="00000000" w:rsidRPr="00000000" w:rsidDel="00000000">
              <w:rPr>
                <w:i w:val="1"/>
                <w:rtl w:val="0"/>
              </w:rPr>
              <w:t xml:space="preserve">(t.i., šajā gadījumā nodokļu risku vadība ir viens no brīvprātīgi ieviešamajiem instrumentiem, kā nodokļu maksātājs var nodrošināt savu nodokļu saistību izpildes kontroli, lai iegūtu Reitingā augstāko novērtējumu)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Reitingā ietverto novērtējumu jaunajiem uzņēmumiem, paskaidrojam.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uzsvērts anotācijā: </w:t>
            </w:r>
            <w:r w:rsidR="00000000" w:rsidRPr="00000000" w:rsidDel="00000000">
              <w:rPr>
                <w:i w:val="1"/>
                <w:rtl w:val="0"/>
              </w:rPr>
              <w:t xml:space="preserve">“Jaunais reitinga risinājums nodrošinās, ka </w:t>
            </w:r>
            <w:r w:rsidR="00000000" w:rsidRPr="00000000" w:rsidDel="00000000">
              <w:rPr>
                <w:b w:val="1"/>
                <w:i w:val="1"/>
                <w:rtl w:val="0"/>
              </w:rPr>
              <w:t xml:space="preserve">nodokļu maksātāja reitings norādīs uz nodokļu maksātāja piederību kādam no VID noteiktajiem segmentiem, kuri tiks apzīmēti ar latīņu alfabēta burtiem</w:t>
            </w:r>
            <w:r w:rsidR="00000000" w:rsidRPr="00000000" w:rsidDel="00000000">
              <w:rPr>
                <w:i w:val="1"/>
                <w:rtl w:val="0"/>
              </w:rPr>
              <w:t xml:space="preserve">”</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VID šobrīd segmentē juridiskās personas, tās iedalot septiņos segmentos: 1. “Uzticamie” </w:t>
            </w:r>
            <w:r w:rsidR="00000000" w:rsidRPr="00000000" w:rsidDel="00000000">
              <w:rPr>
                <w:i w:val="1"/>
                <w:rtl w:val="0"/>
              </w:rPr>
              <w:t xml:space="preserve">(kas ir nodokļu maksātāji, kuri pilda visas savas saistības, nav nodokļu iekasēšanas riski)</w:t>
            </w:r>
            <w:r w:rsidR="00000000" w:rsidRPr="00000000" w:rsidDel="00000000">
              <w:rPr>
                <w:rtl w:val="0"/>
              </w:rPr>
              <w:t xml:space="preserve">, 2. “Veicināmie” </w:t>
            </w:r>
            <w:r w:rsidR="00000000" w:rsidRPr="00000000" w:rsidDel="00000000">
              <w:rPr>
                <w:i w:val="1"/>
                <w:rtl w:val="0"/>
              </w:rPr>
              <w:t xml:space="preserve">(kas ir nodokļu maksātāji, kuriem atsevišķās jomās var būt nebūtiski riski)</w:t>
            </w:r>
            <w:r w:rsidR="00000000" w:rsidRPr="00000000" w:rsidDel="00000000">
              <w:rPr>
                <w:rtl w:val="0"/>
              </w:rPr>
              <w:t xml:space="preserve">, 3. “Uzraugāmie” </w:t>
            </w:r>
            <w:r w:rsidR="00000000" w:rsidRPr="00000000" w:rsidDel="00000000">
              <w:rPr>
                <w:i w:val="1"/>
                <w:rtl w:val="0"/>
              </w:rPr>
              <w:t xml:space="preserve">(kas ir nodokļu maksātāji, kuriem ir būtisks risks kaut vienā jomā, tiem jābūt pastāvīgā VID uzraudzībā)</w:t>
            </w:r>
            <w:r w:rsidR="00000000" w:rsidRPr="00000000" w:rsidDel="00000000">
              <w:rPr>
                <w:rtl w:val="0"/>
              </w:rPr>
              <w:t xml:space="preserve">, 4. “Jaunreģistrētie” </w:t>
            </w:r>
            <w:r w:rsidR="00000000" w:rsidRPr="00000000" w:rsidDel="00000000">
              <w:rPr>
                <w:i w:val="1"/>
                <w:rtl w:val="0"/>
              </w:rPr>
              <w:t xml:space="preserve">(kas ir nodokļu maksātāji, kuri reģistrēti pēdējo sešu mēnešu laikā)</w:t>
            </w:r>
            <w:r w:rsidR="00000000" w:rsidRPr="00000000" w:rsidDel="00000000">
              <w:rPr>
                <w:rtl w:val="0"/>
              </w:rPr>
              <w:t xml:space="preserve">, 5.  “Zemas ilgtspējas” </w:t>
            </w:r>
            <w:r w:rsidR="00000000" w:rsidRPr="00000000" w:rsidDel="00000000">
              <w:rPr>
                <w:i w:val="1"/>
                <w:rtl w:val="0"/>
              </w:rPr>
              <w:t xml:space="preserve">(kas ir nodokļu maksātāji, kuriem nav izaugsmes un nodokļu maksāšanas potenciāls vai uzkrāti lieli nodokļu parādi, kur segšanas perspektīvas ir apšaubāmas)</w:t>
            </w:r>
            <w:r w:rsidR="00000000" w:rsidRPr="00000000" w:rsidDel="00000000">
              <w:rPr>
                <w:rtl w:val="0"/>
              </w:rPr>
              <w:t xml:space="preserve">, 6. “Ierobežojamie” </w:t>
            </w:r>
            <w:r w:rsidR="00000000" w:rsidRPr="00000000" w:rsidDel="00000000">
              <w:rPr>
                <w:i w:val="1"/>
                <w:rtl w:val="0"/>
              </w:rPr>
              <w:t xml:space="preserve">(kas ir nodokļu maksātāji, kuru turpmākā saimnieciskā darbība nav vēlama un kuriem ir piemērojams pilns ierobežojošo pasākumu komplekss, pārsvarā uzņēmumi, kuri izslēgti no reģistriem vai kuriem apturēta saimnieciskā darbība līdz likvidācijas procesa pabeigšanai)</w:t>
            </w:r>
            <w:r w:rsidR="00000000" w:rsidRPr="00000000" w:rsidDel="00000000">
              <w:rPr>
                <w:rtl w:val="0"/>
              </w:rPr>
              <w:t xml:space="preserve"> un 7. “Neaktīvie nodokļu maksātāji” </w:t>
            </w:r>
            <w:r w:rsidR="00000000" w:rsidRPr="00000000" w:rsidDel="00000000">
              <w:rPr>
                <w:i w:val="1"/>
                <w:rtl w:val="0"/>
              </w:rPr>
              <w:t xml:space="preserve">(kas ir nodokļu maksātāji, kuri nerada apmaksātas darba vietas, nodokļu aprēķinus un  nodokļu ieņēmumus)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Reitingā ietvertā novērtējuma dēļ jauniem uzņēmumiem nevajadzētu rasties grūtībām ar ienākšanu tirgū, ņemot vērā, ka pirmajos sešos mēnešos novērtējums sevī ietvers norādi uz to, ka nodokļu maksātājs ir jauns uzņēmums. Savukārt nākamajos nodokļu maksātāja darbības periodos, tāpat kā pārējiem nodokļu maksātājiem, tiks vērtēti nodokļu saistību izpildes aspekti, kuros nodokļu maksātāja vecumam nav nozīmes.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Latvijas Tirdzniecības un rūpniecības kameras norādīto, ka nav pieņemams, ka publiski pieejamā Reitingā tiktu izmantota kāda informācija, kas netiek atklāta pašam nodokļu maksātājam, paskaidrojam.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likumprojekta 2.pantā ietvertajam grozījumam nodokļu maksātājam būs tiesības saņemt VID elektroniskās deklarēšanas sistēmā informāciju par individuālajiem nodokļu saistību izpildes disciplīnu raksturojošiem rādītājiem, kurus VID izmantojis, nosakot Reitingu. Tādējādi Reitingā tiks izmantota informācija, kuru nodokļu maksātājam ir tiesības uzzināt, izņemot atsevišķus kritērijus, pilna informācija par kuriem ir konfidenciāla un nav izpaužama (piemēram, saņemtie ziņojumi par aizdomīgiem darījumiem, starptautiskajā apmaiņā </w:t>
            </w:r>
            <w:r w:rsidR="00000000" w:rsidRPr="00000000" w:rsidDel="00000000">
              <w:rPr>
                <w:i w:val="1"/>
                <w:rtl w:val="0"/>
              </w:rPr>
              <w:t xml:space="preserve">EUROFISC </w:t>
            </w:r>
            <w:r w:rsidR="00000000" w:rsidRPr="00000000" w:rsidDel="00000000">
              <w:rPr>
                <w:rtl w:val="0"/>
              </w:rPr>
              <w:t xml:space="preserve">tīkla ietvaros saņemtā informācija, riska informācija par nodokļu maksātāju amatpersonu kā fizisko personu u.c.).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atbilstoši anotācijā ietvertajam skaidrojumam nodokļu maksātājam netiek atklāta informācija par VID rīcībā esošajiem datiem, kas tiek izmantoti nodokļu maksātāju segmentēšanā. Lai arī Reitingā ietvertais novērtējums norādīs uz nodokļu maksātāja piederību kādam no VID noteiktajiem segmentiem (t.i., Reitingā ietvertais novērtējums (jeb ārējais novērtējums) atbilst konkrētam segmentam (jeb iekšējais novērtējums), tomēr segmentēšanas dati sevī ietver daudz plašāku informācijas apjomu par konkrētu nodokļu maksātāja raksturojošu pazīmi, kuru aspekti noteiktos gadījumos nodokļu maksātājam var netikt atklāti.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atzinumā norādīto, ka atsevišķās nozarēs uzņēmumu reputācija ir ļoti sensitīvs faktors, vēršam uzmanību uz turpmāk minēto.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skaidrots anotācijā, </w:t>
            </w:r>
            <w:r w:rsidR="00000000" w:rsidRPr="00000000" w:rsidDel="00000000">
              <w:rPr>
                <w:i w:val="1"/>
                <w:rtl w:val="0"/>
              </w:rPr>
              <w:t xml:space="preserve">“kā liecina VID rīcībā esošā informācija, VID izziņu par nodokļu maksātāju reitingu kopā ar citiem dokumentiem pieprasa kredītiestādes, izskatot uzņēmumu kredīta pieteikumus, kā arī valsts un pašvaldības iestādes un uzņēmumi publisko iepirkumu procedūru ietvaros. Tāpat reitinga izziņu no komersantiem pieprasa auditorfirmas un grāmatvedības pakalpojumu sniedzēji.”</w:t>
            </w:r>
            <w:r w:rsidR="00000000" w:rsidRPr="00000000" w:rsidDel="00000000">
              <w:rPr>
                <w:rtl w:val="0"/>
              </w:rPr>
              <w:t xml:space="preserve"> Tādējādi, ja </w:t>
            </w:r>
            <w:r w:rsidR="00000000" w:rsidRPr="00000000" w:rsidDel="00000000">
              <w:rPr>
                <w:b w:val="1"/>
                <w:rtl w:val="0"/>
              </w:rPr>
              <w:t xml:space="preserve">jau šobrīd </w:t>
            </w:r>
            <w:r w:rsidR="00000000" w:rsidRPr="00000000" w:rsidDel="00000000">
              <w:rPr>
                <w:rtl w:val="0"/>
              </w:rPr>
              <w:t xml:space="preserve">trešajai personai (tajā skaitā kredītiestādei) ir tiesības lūgt nodokļu maksātāju iesniegt VID noteikto nodokļu maksātāja reitinga novērtējumu un </w:t>
            </w:r>
            <w:r w:rsidR="00000000" w:rsidRPr="00000000" w:rsidDel="00000000">
              <w:rPr>
                <w:b w:val="1"/>
                <w:rtl w:val="0"/>
              </w:rPr>
              <w:t xml:space="preserve">jau šobrīd </w:t>
            </w:r>
            <w:r w:rsidR="00000000" w:rsidRPr="00000000" w:rsidDel="00000000">
              <w:rPr>
                <w:rtl w:val="0"/>
              </w:rPr>
              <w:t xml:space="preserve">nodokļu maksātājam var iestāties tiesiskās sekas sniegtā novērtējuma dēļ (piemēram, kredītiestādei atsakot piešķirt kredītu nodokļu maksātāja negatīvā reitinga novērtējuma dēļ), tad attiecīgi ar likumprojektu nevajadzētu rasties tādām tiesiskajām sekām, kuras nebūtu radušās, ja attiecīgā informācija tiktu iegūta nevis publiski, bet, pieprasot informāciju no paša nodokļu maksātāja.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jānorāda, ka likumprojektā ietvertais Reitinga risinājums stāsies spēkā 2024.gada 1.janvārī un </w:t>
            </w:r>
            <w:r w:rsidR="00000000" w:rsidRPr="00000000" w:rsidDel="00000000">
              <w:rPr>
                <w:i w:val="1"/>
                <w:rtl w:val="0"/>
              </w:rPr>
              <w:t xml:space="preserve">“VID plāno rast iespēju pirms tiesiskā regulējuma spēkā stāšanās nodrošināt nodokļu maksātājiem to EDS profilā pieejamību informācijai par to iespējamo reitinga kopējo novērtējumu.”</w:t>
            </w:r>
            <w:r w:rsidR="00000000" w:rsidRPr="00000000" w:rsidDel="00000000">
              <w:rPr>
                <w:rtl w:val="0"/>
              </w:rPr>
              <w:t xml:space="preserve"> Tādējādi nodokļu maksātājiem (tajā skaitā nozaru asociāciju biedriem) būs iespēja iepazīties ar savu reitinga novērtējumu, to novērtēšanas kritērijiem un nepieciešamības gadījumā uzlabot savu nodokļu saistību izpildes disciplīnu, tātad arī Reitingu, kā arī izteikt savu viedokli par VID izmantotajiem kritērijiem Reitinga noteikšanā, kā arī iesniegt savus priekšlikumus novērtējuma pilnveidošanai.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u w:val="single"/>
                <w:rtl w:val="0"/>
              </w:rPr>
              <w:t xml:space="preserve">Attiecībā uz būvdarbu līgumos paredzēto sliekšņa samazinājumu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jautājums par sliekšņa samazināšanu tika izskatīts un tā virzība tika atbalstīta Ministru kabineta 2021.gada 9.novembra sēdē (prot. Nr.74 103.§), apstiprinot Ekonomikas ministrijas sagatavoto informatīvo ziņojumu “Par Konkurences padomes 2021.gada 30.jūlija lēmuma Nr.22 "Par pārkāpuma konstatēšanu un naudas soda uzlikšanu" ietekmi un priekšlikumiem konkurences tiesību pārkāpumu riska mazināšanai” (skatīt 4.pielikumā iekļauto 2.1.1.pasākumu ēnu ekonomikas ierobežošanai būvniecības nozarē) un Ministru kabineta 23.marta sēdē (Ministru kabineta sēdes prot. Nr.17 32.§), ar rīkojumu Nr.201 apstiprinot Ēnu ekonomikas ierobežošanas plānu 2021.–2022. gadam (skatīt plāna 5.7.pasākumu).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pamatregulējuma būtība netiek mainīta, tāpat arī netiek mainītas prasības datu ievadei EDLUS vai VEDLUDB. Būvkomersantiem jāveic būs tieši tādas pašas darbības, kādas tiek veiktas šobrīd, sniedzot informāciju par būvdarbu līgumiem (ja līguma summa ir 15 000 euro vai vairāk).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atbilstoši jau spēkā esošajam normatīvajam regulējumam nav paredzēta dubultā datu ievadīšana, jo likumdevējs ir nodalījis galvenā būvdarbu veicēja un apakšuzņēmēja pienākumus par datu reģistrēšanu attiecībā uz noslēgtajiem būvdarbu līgumiem. Likuma “Par nodokļiem un nodevām” 116. panta pirmās daļas 9. punkts noteic galvenā būvdarbu veicēja pienākumu katru mēnesi līdz 15. datumam, izņemot minētā likuma 114. panta sestajā daļā noteiktajā gadījumā, iesniegt iekļaušanai VEDLUDB informāciju (elektronisku datu formā) par visiem ar saviem apakšuzņēmējiem iepriekšējā mēnesī noslēgtajiem būvdarbu līgumiem un tajos veiktajiem grozījumiem, atbilstoši minētās tiesību normas nosacījumiem. Savukārt likuma “Par nodokļiem un nodevām” 117. panta 4. punkts nosaka apakšuzņēmējam pienākumu katru mēnesi līdz 15. datumam, autorizējoties VEDLUDB, iesniegt, izņemot likuma 114. panta sestajā daļā minētajā gadījumā, iekļaušanai VEDLUDB informāciju par visiem ar saviem apakšuzņēmējiem vai būvniecības ierosinātāju iepriekšējā mēnesī noslēgtajiem būvdarbu līgumiem un tajos veiktajiem grozījumiem likuma 116. panta pirmās daļas 8. un 9. punktā noteiktajā apmērā un kārtībā. Turklāt Ministru kabineta 2020. gada 7. janvāra noteikumu Nr. 21 “Kārtība, kādā elektroniskās darba laika uzskaites sistēmas dati sniedzami iekļaušanai vienotajā elektroniskās darba laika uzskaites datubāzē, un prasības elektroniskās darba laika uzskaites sistēmas ārējai drošības pārbaudei un auditācijas pierakstiem” 5. punkts noteic, ka galvenais būvdarbu veicējs VEDLUDB iesniedz datus, bet apakšuzņēmējs – informāciju, izmantojot būvniecības informācijas sistēmā šim mērķim izveidotu elektronisko pakalpojumu, savukārt minēto noteikumu 8.3. apakšpunktā noteikts iesniedzamās informācijas apjoms par galvenā būvdarbu veicēja noslēgtajiem līgumiem ar apakšuzņēmējiem, bet šo noteikumu 8.4. apakšpunktā – informācijas apjoms par apakšuzņēmēja būvdarbu līgumiem, kas noslēgti ar saviem apakšuzņēmējiem.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Vienīgais, kas mainās, ir līguma summa, proti, attiecībā uz to, vai informācija ir sniedzama vai nav, līguma summai turpmāk nav nozīmes, jo tiek noteikts pienākums sniegt informāciju par noslēgtajiem būvdarbu līgumiem bez līguma summas ierobežojuma. Regulējuma mērķis nav radīt papildu administratīvo slogu komersantiem, bet gan mazināt ēnu ekonomiku nozarē (tai skaitā stiprinot valsts iestādē pilnvērtīga kontroles procesa iespējamību), līdz ar to ieguvums valstij, kā jau tas aprakstīts likumprojekta anotācijā, būs lielāks nekā būvkomersantiem radītais administratīvais slogs, sniedzot informāciju par visiem būvdarbu līgumiem.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Izslēgt 7.</w:t>
            </w:r>
            <w:r w:rsidR="00000000" w:rsidRPr="00000000" w:rsidDel="00000000">
              <w:rPr>
                <w:vertAlign w:val="superscript"/>
                <w:rtl w:val="0"/>
              </w:rPr>
              <w:t xml:space="preserve">1</w:t>
            </w:r>
            <w:r w:rsidR="00000000" w:rsidRPr="00000000" w:rsidDel="00000000">
              <w:rPr>
                <w:rtl w:val="0"/>
              </w:rPr>
              <w:t xml:space="preserve">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7.</w:t>
            </w:r>
            <w:r w:rsidR="00000000" w:rsidRPr="00000000" w:rsidDel="00000000">
              <w:rPr>
                <w:vertAlign w:val="superscript"/>
                <w:rtl w:val="0"/>
              </w:rPr>
              <w:t xml:space="preserve">1</w:t>
            </w:r>
            <w:r w:rsidR="00000000" w:rsidRPr="00000000" w:rsidDel="00000000">
              <w:rPr>
                <w:rtl w:val="0"/>
              </w:rPr>
              <w:t xml:space="preserve"> punkta izslēgšanas nepieciešamība nav izvērtēta, līdz ar ko uzskatām, ka pirms izvērtējuma veikšanas nav pamata izslēgt likuma 7.</w:t>
            </w:r>
            <w:r w:rsidR="00000000" w:rsidRPr="00000000" w:rsidDel="00000000">
              <w:rPr>
                <w:vertAlign w:val="superscript"/>
                <w:rtl w:val="0"/>
              </w:rPr>
              <w:t xml:space="preserve">1 </w:t>
            </w:r>
            <w:r w:rsidR="00000000" w:rsidRPr="00000000" w:rsidDel="00000000">
              <w:rPr>
                <w:rtl w:val="0"/>
              </w:rPr>
              <w:t xml:space="preserve">pantu. Pamatojums vērtēšanas nepieciešamībai norādīts, izsakot iebildumus attiecībā uz anotācijas saturu.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27.04.2022. līdz 05.05.2022.) nav sniedzis iebildumu par likuma “Par nodokļiem un nodevām” 7.</w:t>
            </w:r>
            <w:r w:rsidR="00000000" w:rsidRPr="00000000" w:rsidDel="00000000">
              <w:rPr>
                <w:vertAlign w:val="superscript"/>
                <w:rtl w:val="0"/>
              </w:rPr>
              <w:t xml:space="preserve">1</w:t>
            </w:r>
            <w:r w:rsidR="00000000" w:rsidRPr="00000000" w:rsidDel="00000000">
              <w:rPr>
                <w:rtl w:val="0"/>
              </w:rPr>
              <w:t xml:space="preserve"> panta izslēgšanu.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Padziļinātās sadarbības programmas darbības neturpināšanai ir ietverts anotācijas risinājuma aprakstā. Nav lietderīgi un samērīgi uzturēt divus risinājumus, lai nodokļu maksātājus identificētu paaugstināta servisa pakalpojumu saņemšanai, tāpēc visi paaugstinātā servisa pakalpojumi tiks sniegti atbilstoši Reitinga augstākajam līmenim.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Detalizētā informācija ir sniegta izziņas 4.punktā.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Izslēgt 7.</w:t>
            </w:r>
            <w:r w:rsidR="00000000" w:rsidRPr="00000000" w:rsidDel="00000000">
              <w:rPr>
                <w:vertAlign w:val="superscript"/>
                <w:rtl w:val="0"/>
              </w:rPr>
              <w:t xml:space="preserve">1</w:t>
            </w:r>
            <w:r w:rsidR="00000000" w:rsidRPr="00000000" w:rsidDel="00000000">
              <w:rPr>
                <w:rtl w:val="0"/>
              </w:rPr>
              <w:t xml:space="preserve"> pantu.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“36) lai veicinātu labprātīgu nodokļu saistību izpildi, nodrošināt publiski pieejamu Valsts ieņēmumu dienesta </w:t>
            </w:r>
            <w:r w:rsidR="00000000" w:rsidRPr="00000000" w:rsidDel="00000000">
              <w:rPr>
                <w:b w:val="1"/>
                <w:rtl w:val="0"/>
              </w:rPr>
              <w:t xml:space="preserve">noteikto </w:t>
            </w:r>
            <w:r w:rsidR="00000000" w:rsidRPr="00000000" w:rsidDel="00000000">
              <w:rPr>
                <w:rtl w:val="0"/>
              </w:rPr>
              <w:t xml:space="preserve">nodokļu maksātāju reitinga kopējo novērtējumu.”;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grozījumiem tiek plānots pārtraukt objektīvo (tiesību normās balstīto) uzņēmumu vērtējuma sistēmu (Sadarbības programmu), vienlaikus ieviešot vispāraptverošu vienpusēji īstenojamu reitingu sistēmu, kas sakņojas finanšu ministra pārraudzībā esošas tiešās pārvaldes iestādes -Valsts ieņēmumu dienesta (turpmāk - VID) izstrādātā mehānismā (kuras konkrēti kritēriji un par uzņēmumu izmantotie dati, kā izriet no anotācijas 5.lpp. sadaļā (Risinājuma apraksts) nebūs atklāti).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paredzēto Reitingu sistēmas ietekmi (nodokļu maksātāja publiskais tēls un, iespējams, iesaistes iespējas preču/pakalpojuma tirgū, pieeja finansējumam), ir acīmredzams, ka Reitingu sistēma skars nodokļu maksātāju tiesības, tādēļ sistēmas veidošanā it īpaši jāvērtē VID funkciju deleģējums un nodokļu maksātāju interešu (tiesību) aizsardzības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VID kompetencē ir nodokļu normatīvo aktu izpildes uzraudzība, PKC ieskatā VID nevar tikt piešķirta kompetence veidot tādu nodokļu maksātāju  novērtējuma sistēmu, kurā papildus tiesību normās noteiktiem kritērijiem (nodokļu apmēru, samaksas termiņu, deklarāciju iesniegšanas disciplīna u.tml.)  tiktu izvirzīti citi, nodokļu maksātājam nezināmi kritēriji, kas nosaukti par “saimniecisko darbību raksturojošiem rādītājiem” (anotācijas 5.lpp sadaļa “Risinājuma apraksts”). Kritērijus, pēc kuriem tiek veikta nodokļu maksātāju publiska vērtēšana, ir tiesīgs izstrādāt tikai likumdevējs vai cita institūcija pēc attiecīga deleģējuma; šiem kritērijiem ir jābūt skaidriem, tiesību normās pamatotiem, objektīviem un publiskotiem nodokļu maksātāju zināšanai.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27.04.2022. līdz 05.05.2022.) nav sniedzis iebildumu par likumprojektā ietverto likuma “Par nodokļiem un nodevām” 18.panta pirmās daļas 36.punkta redakciju.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ir jāņem vērā, ka Reitingam </w:t>
            </w:r>
            <w:r w:rsidR="00000000" w:rsidRPr="00000000" w:rsidDel="00000000">
              <w:rPr>
                <w:b w:val="1"/>
                <w:rtl w:val="0"/>
              </w:rPr>
              <w:t xml:space="preserve">ir informatīvs raksturs</w:t>
            </w:r>
            <w:r w:rsidR="00000000" w:rsidRPr="00000000" w:rsidDel="00000000">
              <w:rPr>
                <w:rtl w:val="0"/>
              </w:rPr>
              <w:t xml:space="preserve">. Tā kā minētais novērtējums nav ne administratīvais akts, ne faktiskā rīcība, attiecīgi Reitings nenodibina, negroza, nekonstatē vai neizbeidz konkrētās tiesiskās attiecības. Proti, ar likumprojektu (kā arī ar to saistītajos tiesību aktos) netiek paredzēti nodokļu maksātājam jauni pienākumi vai tiesību ierobežojumi, kas izriet no VID veiktā nodokļu maksātāja novērtējuma. Tādējādi Reitings neskar nodokļu maksātāju tiesības un tiesiskās intereses, kas attiecīgi nozīmē, ka šajā gadījumā nav vērtējams jautājums no nodokļu maksātāju interešu (tiesību) aizsardzības aspekta.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Reitings būtībā ir VID redzējums/viedoklis ar konkrēto nodokļu maksātāju, tad attiecīgi iespējamās negatīvās tiesiskās sekas </w:t>
            </w:r>
            <w:r w:rsidR="00000000" w:rsidRPr="00000000" w:rsidDel="00000000">
              <w:rPr>
                <w:i w:val="1"/>
                <w:rtl w:val="0"/>
              </w:rPr>
              <w:t xml:space="preserve">(nodokļu maksātāja publiskais tēls un, iespējams, iesaistes iespējas preču/pakalpojuma tirgū, pieeja finansējumam)</w:t>
            </w:r>
            <w:r w:rsidR="00000000" w:rsidRPr="00000000" w:rsidDel="00000000">
              <w:rPr>
                <w:rtl w:val="0"/>
              </w:rPr>
              <w:t xml:space="preserve"> ir objektīvi pastāvoša cēlonība sadarbības partnera, tajā skaitā kredītiestādes veiktajam izvērtējumam par šo konkrēto nodokļu maksātāju, ņemot vērā, ka Reitinga datu izmantošana ir brīva izvēle un var būt tikai viens no šī izvērtējuma aspektiem.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ir noteicis VID autonomiju normatīvajos aktos noteikto uzdevumu izpildē. Tā kā jau šobrīd īstenotajā risinājumā ietvertie nodokļu maksātāju reitinga sistēmas rādītāji ir VID noteikti (skatīt https://www.vid.gov.lv/lv/nodoklu-maksataju-reitinga-sistema), tad arī jaunajā risinājumā tie būtu jānosaka VID, ņemot vērā, ka tieši VID ir iespēja tā rīcībā pieejamo informāciju par nodokļu maksātāju grupēt atbilstoši konkrētajām pazīmēm – konkrētos kritērijos.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Jānorāda, ka VID savā darbībā ir objektīvs un tam kā valsts pārvaldes iestādei nav savu interešu. Tādējādi, nosakot Reitinga rādītājus, kā arī ņemot vērā, ka valsts pārvalde</w:t>
            </w:r>
            <w:r w:rsidR="00000000" w:rsidRPr="00000000" w:rsidDel="00000000">
              <w:rPr>
                <w:b w:val="1"/>
                <w:rtl w:val="0"/>
              </w:rPr>
              <w:t xml:space="preserve"> darbojas sabiedrības interesēs</w:t>
            </w:r>
            <w:r w:rsidR="00000000" w:rsidRPr="00000000" w:rsidDel="00000000">
              <w:rPr>
                <w:rtl w:val="0"/>
              </w:rPr>
              <w:t xml:space="preserve"> un tā savā darbībā ievēro </w:t>
            </w:r>
            <w:r w:rsidR="00000000" w:rsidRPr="00000000" w:rsidDel="00000000">
              <w:rPr>
                <w:b w:val="1"/>
                <w:rtl w:val="0"/>
              </w:rPr>
              <w:t xml:space="preserve">labas pārvaldības principu un pastāvīgi pārbauda un uzlabo sabiedrībai sniegto pakalpojuma kvalitāti</w:t>
            </w:r>
            <w:r w:rsidR="00000000" w:rsidRPr="00000000" w:rsidDel="00000000">
              <w:rPr>
                <w:rtl w:val="0"/>
              </w:rPr>
              <w:t xml:space="preserve">, plānots, ka pirms likumprojektā ietvertā risinājuma ieviešanas VID nodrošinās, ka nodokļu maksātājam VID elektroniskās deklarēšanas sistēmā būs pieejama informācija par to iespējamo Reitingu. Uzklausot nozaru asociāciju un nodokļu maksātāju viedokli par sākotnēji noteiktajiem rādītājiem, kā arī izvērtējot iesniegtos priekšlikumus, VID varēs gan sākotnēji, gan arī regulāri pilnveidot Reitinga metodoloģiju. Tomēr jāņem vērā, ka Reitingā izmantotie rādītāji ir saistīti ar nodokļu saistību izpildi, nevis ir saimnieciskās darbības novērtēšanas rādītāji, tātad to izstrāde ir VID kompetencē. Savukārt, ja konkrētus kritērijus būs noteicis likumdevējs, tad tiek izslēgta jebkāda fleksibilitātes iespējamība un jaunu kritēriju noteikšana, mainoties tiesiskajai situācijai. Šāds novērtējums laika gaitā zaudēs savu nozīmīgumu un nebūs uzskatāms par objektīvos un visaptverošos datos balstītu nodokļu maksātāju novērtējuma sistēmu.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atzinumā norādīto, ka ar </w:t>
            </w:r>
            <w:r w:rsidR="00000000" w:rsidRPr="00000000" w:rsidDel="00000000">
              <w:rPr>
                <w:i w:val="1"/>
                <w:rtl w:val="0"/>
              </w:rPr>
              <w:t xml:space="preserve">“grozījumiem tiek plānots pārtraukt objektīvo (tiesību normās balstīto) uzņēmumu vērtējuma sistēmu (Sadarbības programmu)”</w:t>
            </w:r>
            <w:r w:rsidR="00000000" w:rsidRPr="00000000" w:rsidDel="00000000">
              <w:rPr>
                <w:rtl w:val="0"/>
              </w:rPr>
              <w:t xml:space="preserve">, vēlamies norādīt, ka Reitings saturēs objektīvāku vērtējumu par nodokļu maksātāju kā šobrīd esošā Padziļinātas sadarbības programma. Pirmkārt, Padziļinātas sadarbības programmas kritēriji neaptver visus ar nodokļu maksātāja darbību saistītus aspektus, savukārt Reitinga risinājumā tiks izmantots plašs datu apjoms atbilstoši vienotiem VID riska analīzes sistēmas principiem un kritērijiem, tos grupējot vairākās grupās nevis tikai trīs līmeņos, kas tomēr ir šaurs skatījums uz visu nodokļu maksātāju kopumu. Un, otrkārt, Padziļinātas sadarbības programmā jaunu dalībnieku iekļaušana un programmas līmeņa maiņa notiek reizi gadā 1.janvārī, bet programmas dalībnieku vērtēšana un neatbilstības gadījumā – izslēgšana no programmas notiek reizi ceturksnī, savukārt Reitinga atjaunošana plānota reizi ceturksnī atbilstoši aktuālākajiem VID rīcībā esošajiem datiem par nodokļu maksātāju. Tādējādi nodokļu maksātāja novērtējums (reitings) tiek aktualizēts tiklīdz tas ir uzlabojis savu rādītāju, kas bija par pamatu tā novērtējuma veikšanai, nevis kā tas šobrīd ir Padziļinātas sadarbības programmā – ar zināmu laika nobīdi vienu reizi gadā, kuras ietvaros sabiedrības rīcībā nav pieejama aktuālākā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“36) lai veicinātu labprātīgu nodokļu saistību izpildi, nodrošināt publiski pieejamu Valsts ieņēmumu dienesta noteikto nodokļu maksātāju reitinga kopējo novērtējumu.”;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nodokļu saistību izpildes un saimniecisko darbību raksturojošiem rādītājiem, ir pieejams par katru komersantu (juridisko personu) un 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Izstrādātajā normā nodokļu maksātāju reitinga kopējo novērtējumu paredzēts noteikt pēc nodokļu saistību izpildes un saimniecisko darbību raksturojošiem rādītājiem. Likumprojektā paredzētie grozījumi neietver tiešu un nepārprotamu deleģējumu kādai institūcijai definēt saimniecisko darbību raksturojošos rādītājus, kas ņemami vērā nodokļu maksātāja reitinga noteikšanā.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ieņēmumu dienesta kā nodokļu maksātāju uzraudzības iestādes izstrādātie, tiesību aktos nedefinētie kritēriji var tikt izmantoti tikai iestādes iekšējās procedūras organizācijai (informatīvos, kontrolējamo uzņēmumu atlases nolūkos), bet nedrīkst ietekmēt nodokļu maksātāju publisko tēlu vai tikt izmantoti citiem mērķiem, kas rada tiesiskas sekas.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26.05.2022. līdz 02.06.2022.) vairs neuztur iebildumu, ka Valsts ieņēmumu dienesta izstrādātie kritēriji ir izmantojami tikai iestādes iekšējās procedūras organizācijai.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uzsvērts likumprojekta 3.panta ietvertajā likuma 18.panta pirmās daļas 36.punktā,  publiski pieejams būs </w:t>
            </w:r>
            <w:r w:rsidR="00000000" w:rsidRPr="00000000" w:rsidDel="00000000">
              <w:rPr>
                <w:b w:val="1"/>
                <w:u w:val="single"/>
                <w:rtl w:val="0"/>
              </w:rPr>
              <w:t xml:space="preserve">VID noteiktais</w:t>
            </w:r>
            <w:r w:rsidR="00000000" w:rsidRPr="00000000" w:rsidDel="00000000">
              <w:rPr>
                <w:rtl w:val="0"/>
              </w:rPr>
              <w:t xml:space="preserve"> nodokļu maksātāju reitinga kopējais novērtējums. Tātad, tā kā Reitings ir VID noteikts (nevis kādas citas institūcijas noteikts), tad attiecīgi arī VID ir tā iestāde, kas definēs nodokļu saistību izpildes disciplīnu raksturojošos rādītājus, kas ņemami vērā Reitinga noteikšanā.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nodokļu maksātāju publiskā tēla ietekmēšanu, jānorāda, ka tiesiskā regulējuma mērķis ir veicināt labprātīgu nodokļu saistību izpildi, publicējot Reitingu un vienlaikus nodrošinot iespēju nodokļu maksātājam VID elektroniskās deklarēšanas sistēmā saņemt informāciju par individuālajiem nodokļu saistību izpildi raksturojošiem rādītājiem, kuri izmantoti, nosakot tā reitinga kopējo novērtējumu. Tādējādi nodokļu maksātājam ir iespēja, pamatojoties uz VID elektroniskajā deklarēšanas sistēmā pieejamo informāciju par VID izmantotajiem rādītājiem, izpildīt neizpildītās nodokļu saistības vai uzlabot nodokļu saistību izpildes raksturojošos rādītājus, un tādējādi paaugstināt savu reitinga kopējo novērtējumu, ja šis novērtējums, nodokļu maksātāja ieskatā, ir ietekmējis tā publisko tēlu.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Jānorāda, ka visi nodokļu maksātāji tiks novērtēti automatizēta procesa ietvaros pēc vienotiem VID riska analīzes sistēmas principiem un kritērijiem, tādējādi ir izslēgts jebkāds subjektīvs faktors, kas pie vienādiem nosacījumiem nodokļu maksātājus novērtētu atšķirīgi.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atbilstoši iepriekš norādītajam, Reitingam ir informatīvs raksturs, kas nav ne administratīvais akts, ne faktiskā rīcība, attiecīgi Reitings nenodibina, negroza, nekonstatē vai neizbeidz konkrētās tiesiskās attiecības. Proti, ar likumprojektu (kā arī ar to saistītajos tiesību aktos) netiek paredzēti nodokļu maksātājam jauni pienākumi vai tiesību ierobežojumi, kas izriet no Reitinga tiesiskā regulējuma.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nodokļu saistību izpildi raksturojošiem rādītājiem, ir pieejams par katru komercsabiedrību, ārvalsts komersantu, ārvalsts komersanta filiāli, Eiropas Savienības dalībvalsts, Īslandes Republikas, Norvēģijas Karalistes un Lihtenšteinas Firstistes kapitālsabiedrības filiāli, kā arī 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nodokļu saistību izpildes un saimniecisko darbību raksturojošiem rādītājiem, ir pieejams par katru komersantu (juridisko personu) un 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atbilstoši Komerclikuma 1.panta 1.daļai “komersanti ir komercreģistrā ierakstītas fiziskās persona (individuālais komersants) vai komercsabiedrības (personālsabiedrības un kapitālsabiedrības)”. Savukārt termins “juridiska persona” ietver arī tādas juridiskas personas, kas nav komersanti. Līdz ar minēto, normas tekstu nepieciešams precizēt atbilstoši Komerclikuma 1.pantā izmantotajiem terminiem, norādot komersantu grupas, par kuriem tiks publiskots reitinga kopējais novērtējums.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nodokļu saistību izpildi raksturojošiem rādītājiem, ir pieejams par katru komercsabiedrību, ārvalsts komersantu, ārvalsts komersanta filiāli, Eiropas Savienības dalībvalsts, Īslandes Republikas, Norvēģijas Karalistes un Lihtenšteinas Firstistes kapitālsabiedrības filiāli, kā arī 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w:t>
            </w:r>
            <w:r w:rsidR="00000000" w:rsidRPr="00000000" w:rsidDel="00000000">
              <w:rPr>
                <w:b w:val="1"/>
                <w:rtl w:val="0"/>
              </w:rPr>
              <w:t xml:space="preserve">nodokļu saistību izpildi raksturojošiem rādītājiem</w:t>
            </w:r>
            <w:r w:rsidR="00000000" w:rsidRPr="00000000" w:rsidDel="00000000">
              <w:rPr>
                <w:rtl w:val="0"/>
              </w:rPr>
              <w:t xml:space="preserve">, ir pieejams par </w:t>
            </w:r>
            <w:r w:rsidR="00000000" w:rsidRPr="00000000" w:rsidDel="00000000">
              <w:rPr>
                <w:b w:val="1"/>
                <w:rtl w:val="0"/>
              </w:rPr>
              <w:t xml:space="preserve">katru komercsabiedrību, kā arī </w:t>
            </w:r>
            <w:r w:rsidR="00000000" w:rsidRPr="00000000" w:rsidDel="00000000">
              <w:rPr>
                <w:rtl w:val="0"/>
              </w:rPr>
              <w:t xml:space="preserve">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atbalsta publiskas reitinga sistēmas izveidi, tomēr atkārtoti norāda, ka nodokļu maksātāju reitinga veidošanā, ja tas tiek publiskots, nevis izmantots vienīgi Valsts ieņēmumu dienesta iekšējām (riska novērtēšanas)  vajadzībām, ir pieļaujams ņemt vērā tikai konkrētus kritērijus, kas raksturo nodokļu maksātāju konkrētu nodokļu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gan no likumprojekta normu jaunās redakcijas  teksta secināms, ka Jaunais reitinga risinājums tiks veidots pamatojoties uz nodokļu maksātāju nodokļu saistību izpildes rādītājiem, vienlaikus likumprojekta anotācijā tiek norādīts, ka Jaunajā reitinga risinājumā tiks izmantota plašāka VID rīcībā esošā informācija, nekā šobrīd, tai skaitā saimniecisko darbību raksturojoši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Konkrēti anotācijā norādīts: "Ja publiski būs pieejams VID noteiktais nodokļu maksātāju reitinga kopējais novērtējums, tad savukārt detalizētā informācija par individuālajiem nodokļu saistību izpildes un saimnieciskās darbības raksturojošajiem rādītājiem,  kas izmantoti, nosakot konkrētā nodokļu maksātāja reitinga kopējo novērtējumu, būs pieejama pašam nodokļu maksātājam viņa EDS profilā", no kā var secināt, ka kopējo reitinga novērtējumu plānots noteikt integrējot gan nodokļu saistību izpildes rādītājus, gan citus - anotācijā neatklātus saimniecisko darbību raksturojošus rādītājus. Šāda norāde ir pretrunā likumprojekta 2. un 3.punkta pašreizējai redakcijai, kuros norādītas gan nodokļu maksātāja tiesības iegūt informāciju "par individuālajiem nodokļu saistību izpildes raksturojošiem rādītājiem", nevis saimniecisko darbību raksturojošiem rādītājiem, gan arī definēts, ka nodokļu maksātāju reitinga kopējais novērtējums, tiks noteikts pēc nodokļu saistību izpildi raksturojošiem rādītājiem, izslēdzot iepriekšējā likumprojekta redakcijā izmantoto norādi uz saimnieciskās darbības rādītājiem.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Saistībā ar minēto, lūdzam precizēt anotācijas tekstu, novēršot neatbilstību starp likumprojekta 2. un 3.punkta tekstu un anotācijā izteiktajiem apgalvojumiem.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atbilstoši likumprojekta 2.punktam nodokļu maksātājam būs tiesības saņemt Valsts ieņēmumu dienesta elektroniskās deklarēšanas sistēmā informāciju par individuālajiem nodokļu saistību izpildes raksturojošiem rādītājiem, kurus Valsts ieņēmumu dienests izmantojis, nosakot nodokļu maksātāja reitinga kopējo novērtējumu, attiecīgi ir precizēts anotācijas teksts.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publiski būs pieejams VID noteiktais nodokļu maksātāju reitinga kopējais novērtējums, tad savukārt detalizētā informācija par individuālajiem nodokļu saistību izpildes raksturojošajiem rādītājiem,  kas izmantoti, nosakot konkrētā nodokļu maksātāja reitinga kopējo novērtējumu, būs pieejama pašam nodokļu maksātājam viņa EDS profilā”.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 Šā panta pirmās daļas 36. punktā minētais nodokļu maksātāju reitinga kopējais novērtējums, kas noteikts pēc nodokļu saistību izpildi raksturojošiem rādītājiem, ir pieejams par katru komercsabiedrību, ārvalsts komersantu, ārvalsts komersanta filiāli, Eiropas Savienības dalībvalsts, Īslandes Republikas, Norvēģijas Karalistes un Lihtenšteinas Firstistes kapitālsabiedrības filiāli, kā arī par katru zemnieku saimniecību, zvejnieku saimniecību un individuālo uzņēmumu, ja minētie subjekti sastāda gada pārskatu. Nodokļu maksātāja reitinga novērtējumam ir informatīvs raksturs. Informāciju par principiem, kas izmantoti, lai noteiktu nodokļu maksātāju reitinga kopējo novērtējumu, publicē Valsts ieņēmumu dienesta tīmekļvietnē.”.</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77.panta 4.punktā vārdus "tās iesaistītās valsts" ar vārdiem “Latvijas Republikas”.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likumprojekta 6.pantā izteiktajam grozījumam likuma 77.panta 4.punkts tiks izteikts šādā redakcijā: </w:t>
            </w:r>
            <w:r w:rsidR="00000000" w:rsidRPr="00000000" w:rsidDel="00000000">
              <w:rPr>
                <w:i w:val="1"/>
                <w:rtl w:val="0"/>
              </w:rPr>
              <w:t xml:space="preserve">“4) dalībnieki, </w:t>
            </w:r>
            <w:r w:rsidR="00000000" w:rsidRPr="00000000" w:rsidDel="00000000">
              <w:rPr>
                <w:b w:val="1"/>
                <w:i w:val="1"/>
                <w:rtl w:val="0"/>
              </w:rPr>
              <w:t xml:space="preserve">kas nav Latvijas Republikas nodokļu rezidenti, kurā fonds ir nodibināts,</w:t>
            </w:r>
            <w:r w:rsidR="00000000" w:rsidRPr="00000000" w:rsidDel="00000000">
              <w:rPr>
                <w:i w:val="1"/>
                <w:rtl w:val="0"/>
              </w:rPr>
              <w:t xml:space="preserve"> nav tiesīgi turēt vairāk par 20 procentiem fonda aktīvu</w:t>
            </w:r>
            <w:r w:rsidR="00000000" w:rsidRPr="00000000" w:rsidDel="00000000">
              <w:rPr>
                <w:rtl w:val="0"/>
              </w:rPr>
              <w:t xml:space="preserve">”. Norādām, ka šādā redakcijā norma vairs nav skaidra, proti, nav saprotams, uz ko attiecas vārdi “kurā fonds ir nodibināts”.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attiecīgi precizēt likumprojekta 6.pantu. Veicot nepieciešamos precizējumus, lūdzam arī izvērtēt, vai, sašaurinot likuma 77.panta tvērumu, netiek aizskarti Eiropas Savienības vienotā tirgus pamatprincipi, it īpaši noteikumi par kapitāla brīvu apriti Eiropas Savienībā.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arī likumprojekta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“4)  dalībnieki, kas nav Latvijas Republikas nodokļu rezidenti, nav tiesīgi turēt vairāk par 20 procentiem fonda aktīvu;”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Finanšu iestāde nepieļauj jebkādu līdzekļu kustību un darījumus saistībā ar šā panta 1.</w:t>
            </w:r>
            <w:r w:rsidR="00000000" w:rsidRPr="00000000" w:rsidDel="00000000">
              <w:rPr>
                <w:vertAlign w:val="superscript"/>
                <w:rtl w:val="0"/>
              </w:rPr>
              <w:t xml:space="preserve">1</w:t>
            </w:r>
            <w:r w:rsidR="00000000" w:rsidRPr="00000000" w:rsidDel="00000000">
              <w:rPr>
                <w:rtl w:val="0"/>
              </w:rPr>
              <w:t xml:space="preserve"> daļā minēto kontu līdz brīdim, kad iegūts klienta paša sniegts apliecinājums par nodokļu rezidenci, uz kuru var paļauties. Ministru kabineta noteiktajos gadījumos tiek pieļauta līdzekļu kustība un darījumi kontā arī 90 dienu laikā pēc konta atvēršanas, kamēr finanšu iestāde iegūst klienta paša sniegtu apliecinājumu, uz kuru var paļauties.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atbilstoši Ministru kabineta 2009. gada 3. februāra noteikumu Nr. 108 "Normatīvo aktu projektu sagatavošanas noteikumi" 62. punktā noteiktajam </w:t>
            </w:r>
            <w:r w:rsidR="00000000" w:rsidRPr="00000000" w:rsidDel="00000000">
              <w:rPr>
                <w:u w:val="single"/>
                <w:rtl w:val="0"/>
              </w:rPr>
              <w:t xml:space="preserve">likumprojektā neietver atsauces uz zemāka juridiskā spēka normatīvo aktu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uz to, ka, lai gan likumprojekta "Grozījumi likumā "Par nodokļiem un nodevām"" (turpmāk – projekts) 7. pantā paredzētajā likuma "Par nodokļiem un nodevām" (turpmāk – likums) 99. panta 1.</w:t>
            </w:r>
            <w:r w:rsidR="00000000" w:rsidRPr="00000000" w:rsidDel="00000000">
              <w:rPr>
                <w:vertAlign w:val="superscript"/>
                <w:rtl w:val="0"/>
              </w:rPr>
              <w:t xml:space="preserve">2</w:t>
            </w:r>
            <w:r w:rsidR="00000000" w:rsidRPr="00000000" w:rsidDel="00000000">
              <w:rPr>
                <w:rtl w:val="0"/>
              </w:rPr>
              <w:t xml:space="preserve"> daļas pirmajā teikumā norādīts, ka </w:t>
            </w:r>
            <w:r w:rsidR="00000000" w:rsidRPr="00000000" w:rsidDel="00000000">
              <w:rPr>
                <w:u w:val="single"/>
                <w:rtl w:val="0"/>
              </w:rPr>
              <w:t xml:space="preserve">finanšu iestāde nepieļauj jebkādu līdzekļu kustību un darījumus saistībā ar šā panta 1.</w:t>
            </w:r>
            <w:r w:rsidR="00000000" w:rsidRPr="00000000" w:rsidDel="00000000">
              <w:rPr>
                <w:u w:val="single"/>
                <w:vertAlign w:val="superscript"/>
                <w:rtl w:val="0"/>
              </w:rPr>
              <w:t xml:space="preserve">1</w:t>
            </w:r>
            <w:r w:rsidR="00000000" w:rsidRPr="00000000" w:rsidDel="00000000">
              <w:rPr>
                <w:u w:val="single"/>
                <w:rtl w:val="0"/>
              </w:rPr>
              <w:t xml:space="preserve"> daļā minēto kontu līdz brīdim, kad iegūts klienta paša sniegts apliecinājums par nodokļu rezidenci, uz kuru var paļauties</w:t>
            </w:r>
            <w:r w:rsidR="00000000" w:rsidRPr="00000000" w:rsidDel="00000000">
              <w:rPr>
                <w:rtl w:val="0"/>
              </w:rPr>
              <w:t xml:space="preserve">, projekta 7. pantā paredzētajā likuma 99. panta 1.</w:t>
            </w:r>
            <w:r w:rsidR="00000000" w:rsidRPr="00000000" w:rsidDel="00000000">
              <w:rPr>
                <w:vertAlign w:val="superscript"/>
                <w:rtl w:val="0"/>
              </w:rPr>
              <w:t xml:space="preserve">2</w:t>
            </w:r>
            <w:r w:rsidR="00000000" w:rsidRPr="00000000" w:rsidDel="00000000">
              <w:rPr>
                <w:rtl w:val="0"/>
              </w:rPr>
              <w:t xml:space="preserve"> daļas otrajā teikumā norādīts, ka </w:t>
            </w:r>
            <w:r w:rsidR="00000000" w:rsidRPr="00000000" w:rsidDel="00000000">
              <w:rPr>
                <w:u w:val="single"/>
                <w:rtl w:val="0"/>
              </w:rPr>
              <w:t xml:space="preserve">Ministru kabineta noteiktajos gadījumos tiek pieļauta līdzekļu kustība un darījumi kontā arī 90 dienu laikā pēc konta atvēršanas, kamēr finanšu iestāde iegūst klienta paša sniegtu apliecinājumu, uz kuru var paļauties</w:t>
            </w:r>
            <w:r w:rsidR="00000000" w:rsidRPr="00000000" w:rsidDel="00000000">
              <w:rPr>
                <w:rtl w:val="0"/>
              </w:rPr>
              <w:t xml:space="preserve">. Līdz ar to attiecīgajos Ministru kabineta noteikumos, kas ir zemāka juridiskā spēka normatīvais akts, tiks paredzēts regulējums, kas ir pretrunā projekta 7. pantā paredzētajā likuma 99. panta 1.</w:t>
            </w:r>
            <w:r w:rsidR="00000000" w:rsidRPr="00000000" w:rsidDel="00000000">
              <w:rPr>
                <w:vertAlign w:val="superscript"/>
                <w:rtl w:val="0"/>
              </w:rPr>
              <w:t xml:space="preserve">2</w:t>
            </w:r>
            <w:r w:rsidR="00000000" w:rsidRPr="00000000" w:rsidDel="00000000">
              <w:rPr>
                <w:rtl w:val="0"/>
              </w:rPr>
              <w:t xml:space="preserve"> daļas pirmajā teikumā ietvertajam regulējumam. Papildus vēršam uzmanību uz to, ka nav skaidrs, no kuras likuma normas izriet Ministru kabineta tiesības izdot attiecīgos Ministru kabineta noteikumus, paredzot regulējumu, kas ir pretrunā likuma, kas ir augstāka juridiskā spēka normatīvais akts, 99. panta 1.</w:t>
            </w:r>
            <w:r w:rsidR="00000000" w:rsidRPr="00000000" w:rsidDel="00000000">
              <w:rPr>
                <w:vertAlign w:val="superscript"/>
                <w:rtl w:val="0"/>
              </w:rPr>
              <w:t xml:space="preserve">2</w:t>
            </w:r>
            <w:r w:rsidR="00000000" w:rsidRPr="00000000" w:rsidDel="00000000">
              <w:rPr>
                <w:rtl w:val="0"/>
              </w:rPr>
              <w:t xml:space="preserve"> daļas pirmajā teikumā ietvertajam regulējumam. Ievērojot minēto, lūdzam izvērtēt projekta 7. pantā paredzētajā likuma 99. panta 1.</w:t>
            </w:r>
            <w:r w:rsidR="00000000" w:rsidRPr="00000000" w:rsidDel="00000000">
              <w:rPr>
                <w:vertAlign w:val="superscript"/>
                <w:rtl w:val="0"/>
              </w:rPr>
              <w:t xml:space="preserve">2</w:t>
            </w:r>
            <w:r w:rsidR="00000000" w:rsidRPr="00000000" w:rsidDel="00000000">
              <w:rPr>
                <w:rtl w:val="0"/>
              </w:rPr>
              <w:t xml:space="preserve"> daļā ietverto regulējumu un precizēt to, kā arī papildināt projekta sākotnējās ietekmes </w:t>
            </w:r>
            <w:r w:rsidR="00000000" w:rsidRPr="00000000" w:rsidDel="00000000">
              <w:rPr>
                <w:i w:val="1"/>
                <w:rtl w:val="0"/>
              </w:rPr>
              <w:t xml:space="preserve">(ex-ante)</w:t>
            </w:r>
            <w:r w:rsidR="00000000" w:rsidRPr="00000000" w:rsidDel="00000000">
              <w:rPr>
                <w:rtl w:val="0"/>
              </w:rPr>
              <w:t xml:space="preserve"> novērtējuma ziņojuma (turpmāk – anotācija) 1.3. apakšsadaļu ar atbilstošu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arī likumprojekta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Finanšu iestāde nepieļauj 90 dienu laikā pēc konta atvēršanas jebkādu līdzekļu kustību un darījumus saistībā ar šā panta 1.</w:t>
            </w:r>
            <w:r w:rsidR="00000000" w:rsidRPr="00000000" w:rsidDel="00000000">
              <w:rPr>
                <w:vertAlign w:val="superscript"/>
                <w:rtl w:val="0"/>
              </w:rPr>
              <w:t xml:space="preserve">1</w:t>
            </w:r>
            <w:r w:rsidR="00000000" w:rsidRPr="00000000" w:rsidDel="00000000">
              <w:rPr>
                <w:rtl w:val="0"/>
              </w:rPr>
              <w:t xml:space="preserve"> daļā minēto kontu līdz brīdim, kad iegūts klienta paša sniegts apliecinājums par nodokļu rezidenci, uz kuru var paļauties, izņemot gadījumus, kad uzņēmējdarbības specifikas vai darījuma veida dēļ finanšu iestāde nevar iegūt klienta paša sniegtu apliecinājumu par nodokļu rezidenci pēc konta atvēršanas, tai skaitā šādos gadījumos: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pasīva nefinanšu juridiska veidojuma daļu nodošana bez finanšu iestādes iesaistīšanās jaunam īpašniekam, kurš tā rezultātā kļūst par personu, par kuru jāsniedz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apdrošināšanas līguma nodošana citai personai.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116. panta pirmās daļas 9.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(Partnerība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Biedrība “Latvijas Būvuzņēmēju partnerība” (turpmāk tekstā – Partnerība) ir izskatījusi Finanšu ministrijas sagatavoto likumprojektu “Grozījumi likumā “Par nodokļiem un nodevām”” (22-TA-368) (turpmāk tekstā – Grozījumi) un tā sākotnējās ietekmes novērtējuma ziņojumu (anotāciju) un pauž turpmāk norādītos iebildumus un priekšlikumus attiecībā uz grozījumiem likuma Par nodokļiem un nodevām (turpmāk tekstā – Likums) 116. panta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 atbalsta elektroniskā darba laika uzskaites sistēmas (turpmāk tekstā – EDLUS) un vienotās elektroniskās darba laika uzskaites datubāzes (turpmāk tekstā – VEDLUDB) izmantošanu ēnu ekonomikas mazināšanā, vienlaicīgi jau no EDLUS un VEDLUDB ieviešanas pirmsākumiem esam norādījuši, ka minēto instrumentu lietošanā ir nepieciešams samērīgums starp to ieguvumu mērķa sasniegšanā un nepieciešamo resursu patēriņu datu uzkrāšanai un apstrādei.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norādīts, ka Grozījumi nepieciešami, jo līgumslēdzēji: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var mākslīgi saskaldīt (sadalīt) līgumus, samazinot konkrētā līguma kopējo summu;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slēdz simulatīva rakstura līgumus, kas sadārdzina būvniecības procesu un nodrošina naudas plūsmu;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vēl joprojām viena no raksturīgākām apakšuzņēmēju ķēžu problēmām ir samaksas par veiktajiem būvdarbiem būtiska kavēšana vai nepamatota atteikšana zemākā līmeņa apakšuzņēmējam, t.i. tam, kas pamatā veic būvdarbus paša spēkiem ar saviem darbiniekiem. Rezultātā būvkomersantam veidojas naudas plūsmas problēmas, tas nespēj laicīgi izpildīt savas saistības pret darbiniekiem un valsti (darba algas un nodokļu parādi), kas noved pie tā maksātnespējas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informācija netiek sniegta attiecīgajā datubāzē, kas būtiski ietekmē uzraugošo iestāžu spēju veikt situācijas konkrētajā uzņēmumā un kopumā nozarē analītiku, t.sk. iespējamo risku analīzi. Piemēram, nevar salīdzināt noslēgto līgumu summas apmēru ar konkrētā būvuzņēmēja darba apjomu un VEDLUDB reģistrēto stundu apjomu un izsekot darbinieku nodarbinātības atbilstībai noslēgtajiem līgumiem.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anotācijā norādītajiem pirmajiem trīs iemesliem nav nekāds sakars ar EDLUS un/vai VEDLUDB. Savukārt, Grozījumi ļoti minimāli ļaus uzlabot datu analīzi, toties ievērojami palielinās administratīvo slogu gan galvenajiem būvdarbu veicējiem, gan arī apakšuzņēmējiem, turpmāk norādīto iemeslu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Neatkarīgi no Grozījumu pieņemšanas, jau šobrīd VEDLUDB par katru būvlaukumu tiek iesniegta informācija par katru būvlaukumā nodarbināto personu un tā darba devēju. Līdz ar to jau šobrīd kontrolējošajām iestādēm elektroniskā formā ir pieejama informācija par katru uzņēmumu un tā darbinieku pavadīto laiku būvlaukumā, kuru jau šobrīd var salīdzināt ar ikmēneša deklarāciju par darbiniekam izmaksāto atlīdzību.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Ministru kabineta noteikumos Nr.40 Noteikumi par pievienotās vērtības nodokļa deklarācijām jau kopš 2017. gada ir noteikts, ka pievienotās vērtības nodokļa  deklarācijā atsevišķi norāda katru rēķinu, kura vērtība pārsniedz 150 EUR, tai skaitā atšifrējot arī otru darījuma partneri.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Sākot no 2020. gada 01. janvāra būvniecības administratīvais process tiek veikts elektroniski, tai skaitā, elektroniski tiek reģistrēts arī būvdarbu žurnāls, kurā cita starpā norāda arī veikto būvdarbu veicēju, veikto darbu apmēru, veikšanas laiku un citas ziņas.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Viss augstāk norādītais jau šobrīd visām būvniecībā iesaistītajām pusēm prasa samērā lielu cilvēkresursu iesaisti un elektroniski tiek uzkrāts milzīgs datu apjoms, tai skaitā, visi dati, kuri nepieciešami nodokļu administrēšanas un risku vadības vajadzībām, proti, informācija par (i) noslēgtajiem līgumiem un līgumslēdzējiem, (ii) fiziskām personām, kas veic būvdarbus, (iii) kā arī veikto būvdarbu apmēru un veikšanas laiku.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Neskatoties uz to, ka visi dati ir elektroniski un ievietoti valsts pārvaldītās datubāzēs un tos jau šodien var apstrādāt ar 21. gadsimtam atbilstošiem rīkiem, ar Grozījumiem faktiski tiek piedāvāts nevis gudri izmantot jau esošos datus, bet radīt vēl lielāku datu apjomu, lai gan jau šobrīd ir skaidrs, ka nav radīti mehānismi esošo datu apstrādei. Rezultātā būvniecības nozares uzņēmumiem vēl vairāk būs nepieciešams ieguldīt cilvēkstundās, lai vienus un tos pašus papildus datus, kas jau norādīti vairākās valsts datubāzēs, ievadītu arī VEDLUDB, bet no tā būs maza lietderība.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augstāk minētajam, vēršam uzmanību uz to, ka šī gada martā Saeimā galīgajā lasījumā tika pieņemti ilgi skatīti grozījumi Publisko iepirkumu likumā. Minēto grozījumu apspriešanas laikā plaši tika diskutēts par to, vai uz visiem apakšuzņēmējiem būtu pamats piemērot visus pretendentu izslēgšanas kritērijus, ņemot vērā administratīvos resursus, kas nepieciešami pārbaužu veikšanai un reālo ieguvumu no tā. Arī tajās diskusijās galvenais arguments bija negodprātīgu nodokļu maksātāju nepielaišana pie publiskiem iepirkumiem un efektīva noteikumu ievērošanas kontrole. Rezultātā tika panākts kompromiss, proti, ka pārbaudes tiek veiktas tiem apakšuzņēmējiem, kura veicamo būvdarbu vai sniedzamo pakalpojumu vērtība ir vismaz 10’000 EUR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ja šī brīža noteiktais slieksni 15’000 EUR tiešām rada riskus nodokļu administrēšanā un to nepieciešams samazināt, lūdzam to noteikt 10’000 EUR apmērā, lai tas būtu sinhronizēts ar Publisko iepirkumu likumā noteikto slieksni un izteikt Par nodokļiem un nodevām 116. panta pirmās daļas devītā punkta a) apakšpunktu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līguma summa ir 10 000 euro vai vairāk, norādot arī līguma noslēgšanas datumu un līguma summu,”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biedrība “Latvijas Būvuzņēmēju partnerība” atkārtotas saskaņošanas rezultātā nav sniegusi atzinumu, saskaņā ar Ministru kabineta 2021.gada 7.septembra noteikumu Nr.606 “Ministru kabineta kārtības rullis” 71.punktu iebildums uzskatāms par atsauktu.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jautājums par sliekšņa samazināšanu tika izskatīts un tā virzība tika atbalstīta Ministru kabineta 2021.gada 9.novembra sēdē (prot. Nr. 74 103.§), apstiprinot Ekonomikas ministrijas sagatavoto informatīvo ziņojumu “Par Konkurences padomes 2021.gada 30.jūlija lēmuma Nr.22 "Par pārkāpuma konstatēšanu un naudas soda uzlikšanu" ietekmi un priekšlikumiem konkurences tiesību pārkāpumu riska mazināšanai” (skatīt 4.pielikumā iekļauto 2.1.1.pasākumu ēnu ekonomikas ierobežošanai būvniecības nozarē) un Ministru kabineta 23.marta sēdē (Ministru kabineta sēdes prot. Nr. 17 32. §), ar rīkojumu Nr.201 apstiprinot Ēnu ekonomikas ierobežošanas plānu 2021.–2022.gadam (skatīt plāna 5.7.pasākumu).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neatkarīgi no likumprojekta pieņemšanas jau šobrīd VEDLUDB tiek iesniegta informācija par katru būvlaukumā nodarbināto personu un tās darba devēju. Tādējādi kontrolējošajām iestādēm arī pašreiz ir elektroniskā formā pieejama tāda informācija par katru uzņēmumu un tā darbinieku pavadīto laiku būvlaukumā, kuru var salīdzināt ar ikmēneša deklarāciju par darbiniekam izmaksāto atlīdzību.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2013. gada 15. janvāra noteikumos Nr. 40 “Noteikumi par pievienotās vērtības nodokļa deklarācijām” kopš 2017. gada ir noteikts, ka pievienotās vērtības nodokļa  deklarācijā atsevišķi norāda katru rēķinu, kura vērtība pārsniedz 150 EUR, tai skaitā atšifrējot arī otru darījuma partneri.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VEDLUDB datus izmanto nodarbināto personu EDLUS reģistrētā darba laika salīdzināšanai ar VID datubāzē pieejamo informāciju, kas iegūta no iesniegtajiem darba devēju ziņojumiem, un risku identificēšanas gadījumā darbam ar konkrētu nodokļu maksātāju nodokļu nomaksas administrēšanas, uzraudzības, monitoringa procesā, kā arī kontroles pasākumu veikšanai būvlaukumos. VID veic analīzi un aplēses par ēnu ekonomikas un nodokļu nemaksāšanas riskiem nodokļu maksātāja līmenī. Tādējādi arī VEDLUDB dati par visiem ar apakšuzņēmējiem iepriekšējā mēnesī noslēgtajiem būvdarbu līgumiem tiek izmantoti izvērtēšanai nodokļu administrēšanas procesos, lai salīdzinātu ar nodokļu maksātāju deklarēto informāciju, kura tiek norādīta gan pievienotās vērtības nodokļa deklarācijā un tās pielikumos, gan gada pārskatā, kā arī izvērtētu nodokļu maksātāju sadarbības partnerus. Taču ne visi būvniecības darbos iesaistītie nodokļu maksātāji ir reģistrējušies kā pievienotās vērtības nodokļa maksātāji (arī likumdevējs ir paredzējis slieksni, līdz kuram var nereģistrēties). Tādējādi, ieviešot prasību par informācijas norādīšanu par visiem ar apakšuzņēmējiem iepriekšējā mēnesī noslēgtajiem būvdarbu līgumiem (bez līguma summas sliekšņa), VID iegūtu papildu informāciju, kas varētu tikt izmantota, lai identificētu nodokļu maksātāju darījumu vērtības un izdarītu secinājumus par iespējamiem šo nodokļu maksātāju nodokļu saistību izpildes riskiem (piemēram, pievienotās vērtības nodokļa reģistrēšanās sliekšņa sasniegšanu).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 ar 2020. gada 1. janvāri, būvniecības administratīvais process tiek veikts elektroniski, tai skaitā elektroniski tiek reģistrēts arī būvdarbu žurnāls, kurā cita starpā norāda veikto būvdarbu veicēju, veikto darbu apmēru, veikšanas laiku un citas ziņas. Prasības elektroniskā būvdarbu žurnāla aizpildīšanai ir noteiktas Ministru kabineta 2014. gada 19. augusta noteikumu Nr. 500 “Vispārīgie būvnoteikumi” 5.¹ pielikumā “Būvdarbu žurnāla saturs būvniecības informācijas sistēmā”, kur cita starpā ir paredzēts norādīt informāciju par būvniecības ierosinātāja un galvenā būvdarbu veicēja noslēgtajiem līgumiem (bez līguma summu ierobežojuma). Tomēr minētajā normatīvajā aktā nav noteikta prasība būvdarbu žurnālā aktualizēt informāciju pēc līguma grozījumiem, norādot līguma noslēgšanas datumu, līguma summu vai līguma ietvaros aprēķināto samaksu par iepriekšējā mēnesī veikto darbu apjomu, ja noslēgtais līgums neparedz līguma summu (samaksa minētā līguma ietvaros tiek veikta atbilstoši padarītā darba apjomam), kā arī, ja ar līguma grozījumu mainās līguma summa, līguma kopējo summu un grozījumu noslēgšanas datumu. Tāpat normatīvajā aktā nav noteikta prasība būvdarbu žurnālā norādīt apakšuzņēmēja informāciju par visiem ar saviem apakšuzņēmējiem noslēgtajiem būvdarbu līgumiem, to summām un tajos veiktajiem grozījumiem. Turklāt saskaņā ar Ministru kabineta 2014. gada 2. septembra noteikumu Nr. 529 “Ēku būvnoteikumi” 120. punktu būvdarbu žurnālu neaizpilda, veicot vienkāršotu atjaunošanu. Tomēr vienkāršotās atjaunošanas darbu, piemēram, iekšējo remontdarbu, izmaksas var būt 350 000 EUR vai vairāk, kas nozīmē, ka būvobjektā ir jānodrošina elektroniskā darba laika uzskaite un jāsniedz likumā “Par nodokļiem un nodevām” noteiktā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atbilstoši likumprojekta 8. pantā noteiktajiem likuma 116. panta pirmās daļas 9. punkta grozījumiem informācija, kas galvenajam būvdarbu veicējam jāsniedz par visiem ar saviem apakšuzņēmējiem iepriekšējā mēnesī noslēgtajiem būvdarbu līgumiem un tajos veiktajiem grozījumiem (līguma noslēgšanas datumu, līguma summu vai līguma ietvaros aprēķināto samaksu par iepriekšējā mēnesī veikto darbu apjomu, ja noslēgtais līgums neparedz līguma summu (samaksa minētā līguma ietvaros tiek veikta atbilstoši padarītā darba apjomam), kā arī, ja ar līguma grozījumu mainās līguma summa, līguma kopējo summu un grozījumu noslēgšanas datumu), ir plašāka nekā būvdarbu žurnālā sniedzamā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jāņem vērā, ka šobrīd visām būvniecības lietām nav uzsākta elektroniskā būvdarbu žurnāla pildīšana, jo atbilstoši Būvniecības likumā noteiktajam būvdarbu žurnāls ir jākārto elektroniski, sākot ar 2020. gada 1. janvāri. Ja būvdarbu žurnāla kārtošana ir uzsākta agrāk papīra formā, tad nav noteikta prasība pāriet uz elektronisku formu.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Pārejas noteikumos: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(LFNA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nepieciešamību ieviest papildus kontroles, lai izvērtētu, vai uz klienta sniegto apliecinājumu var paļauties (vai tajā ietvertā informācija ir pareiza un patiesa), kredītiestādēm ir nepieciešams ieviest atbilstošus tehniskos un organizatoriskos pasākumus kontroles efektīvai darbībai, kas citstarp ietver arī atsevišķu IT izstrādņu veidošanu. Šādu papildinājumu ieviešanai kredītiestāžu pusē ir nepieciešami 6-9 mēneši no izmaiņu spēkā stāšanās brīža. Vienlaikus jāņem vērā, ka kredītiestādes savus resursus IT izstrādņu veidošanai plāno vismaz vienu gadu uz priekšu atbilstoši nepieciešamo izstrādņu prioritātei.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Izstrādnes, kuras nepieciešamas, lai veiktu darbības un kontroles pasākumus, kuras izriet no normatīvajiem aktiem un, kur kredītiestādēm nav izvēles brīvības šādus risinājumus ieviest, vienmēr ir bijušas augsti prioritizētas. Asociācija aicina ņemt vērā, ka jau šobrīd 2022.gadā kredītiestādēm ir jāvieš virkne obligāto IT izstrādņu, piemēram, nacionālais elektroniskās identifikācijas rīks; lietojumprogrammu saskarnes (API) kredītiestāžu tiešsaistes kanālos pieejamajiem maksājumu veidiem; ISO20022 XML ziņojumu standarts. Šo izstrādņu prasības izriet gan no nacionālajiem, gan Eiropas Savienības tiesību aktiem.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minēto, Pārejas noteikumos lūdzam ietvert pārejas periodu, nosakot grozījums attiecībā uz 99. panta papildināšanu ar 1.</w:t>
            </w:r>
            <w:r w:rsidR="00000000" w:rsidRPr="00000000" w:rsidDel="00000000">
              <w:rPr>
                <w:vertAlign w:val="superscript"/>
                <w:rtl w:val="0"/>
              </w:rPr>
              <w:t xml:space="preserve">1</w:t>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un 1.</w:t>
            </w:r>
            <w:r w:rsidR="00000000" w:rsidRPr="00000000" w:rsidDel="00000000">
              <w:rPr>
                <w:vertAlign w:val="superscript"/>
                <w:rtl w:val="0"/>
              </w:rPr>
              <w:t xml:space="preserve">3</w:t>
            </w:r>
            <w:r w:rsidR="00000000" w:rsidRPr="00000000" w:rsidDel="00000000">
              <w:rPr>
                <w:rtl w:val="0"/>
              </w:rPr>
              <w:t xml:space="preserve"> daļu spēkā stāšanos ne ātrāk kā 2023.gada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Pārejas noteikumus ar 234. punktu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234. Grozījums attiecībā uz 99. panta papildināšanu ar 1.</w:t>
            </w:r>
            <w:r w:rsidR="00000000" w:rsidRPr="00000000" w:rsidDel="00000000">
              <w:rPr>
                <w:vertAlign w:val="superscript"/>
                <w:rtl w:val="0"/>
              </w:rPr>
              <w:t xml:space="preserve">1</w:t>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un 1.</w:t>
            </w:r>
            <w:r w:rsidR="00000000" w:rsidRPr="00000000" w:rsidDel="00000000">
              <w:rPr>
                <w:vertAlign w:val="superscript"/>
                <w:rtl w:val="0"/>
              </w:rPr>
              <w:t xml:space="preserve">3</w:t>
            </w:r>
            <w:r w:rsidR="00000000" w:rsidRPr="00000000" w:rsidDel="00000000">
              <w:rPr>
                <w:rtl w:val="0"/>
              </w:rPr>
              <w:t xml:space="preserve"> daļu stājas spēkā 2023. gada 1. janvārī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neatklāj izvirzītā mērķa - atteikšanās no Padziļinātās sadarbības programmas - pamatojumu.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Padziļinātās sadarbības programma tika paplašināta un ieguva tās pašreizējo formu, pamatojoties uz Ministru kabineta 2018.gada 27.jūnija rīkojumu Nr. 290, kura ietvaros tika izvērtēts Konceptuālais ziņojums “Par Padziļinātās sadarbības programmas darbību un tās attīstības modeli”. Konceptuālajā ziņojumā  apskatītas dažādas atbildīgas uzņēmējdarbības iniciatīvas, analizēti pētījuma rezultāti par Padziļinātās sadarbības programmas darbību, kā arī piedāvāti iespējamie risinājumi. Padziļinātās sadarbības programmas mērķis bija “radīt sistēmu, kurā uzņēmumi, kas ir pierādījuši savu izcilību attieksmē pret valsti, no valsts puses saņem īpašu attieksmi un pretimnākošu sadarbību. Tās ietvaros tika paredzēts uzlabot sadarbību starp valsti un uzņēmumiem, samazināt administratīvo slogu juridiskajām personām, kā arī uzlabot juridisko personu savstarpējo sadarbību.” Programmas ietvaros definētajiem kritērijiem atbilstošie uzņēmumi, var pieteikties dalībai Padziļinātajā sadarbības programmā un tādejādi iespējami atviegloti komunicēt ar Valsts ieņēmumu dienestu un izmantot programmas sniegtās priekšrocības. Konceptuālajā ziņojumā tika norādīts, ka “Līdz šim programma sevi ir pierādījusi kā nozīmīgu atbalsta rīku sadarbībai starp valsts pārvaldi un nodokļu maksātājiem”. Sadaļā 2.2.minēts, ka Padziļinātās sadarbības programma atspoguļo mūsdienīgu nodokļu administrācijas pieeju nodokļu maksātājiem un nodokļu starpniekiem. Pat ja šī pieeja ir samērā jauna, tā veiksmīgi darbojās vairākās valstīs, tā uzlabo nodokļu administrāciju un nodokļu maksātāju sadarbību. Tā rezultāts ir labāka uzraudzība un augstāks labprātīgu nodokļu saistību izpildes līmenis.”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pirmsšķietami secināms, ka Sadarbības programma pēc iepriekš veiktā novērtējuma, ir mērķtiecīga, efektīva un veicina labas korporatīvās prakses ieviešanu nodokļu maksāšanas un sadarbībā ar valsts pārvaldes iestādēm jomā. Tāpat ir pārsniegti konceptuālajā ziņojumā nospraustie mērķi attiecībā uz nodokļu maksātāju skaitu, kas ir Sadarbības programmas dalībnieki.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anotācijā, sadaļā “Attiecībā uz atteikšanos no Padziļinātās sadarbības programmas darbības” norādīta tikai vispārēja informācija par Sadarbības programmas darbību un sasaisti ar citiem normatīviem aktiem, bet trūkst analīzes attiecībā uz tās atcelšanas iemesliem, pamatojumu (izvērtējumu) un sekām. Anotācijas sadaļā Risinājuma apraksts 7.lpp. vien norādīts, ka līdzšinējā Sadarbības programmas ieviestā sistēma ir atceļama, lai nedublētu reitingu novērtējuma sistēmu. Salīdzinoša esošā un plānotā  risinājuma ieguvumu/risku analīze nav veikta, līdz ar ko nav skaidrs, kāds ir pamatojums mērķim atteikties no Padziļinātās sadarbības programmas.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Ministru kabineta 2014.gada 2.decembrī noteikumu Nr.737 Attīstības plānošanas dokumentu izstrādes un ietekmes izvērtēšanas noteikumi” 11. punktam, konceptuāls ziņojums ir viens no politikas plānošanas dokumentiem. Ņemot vērā, ka Sadarbības programma 2018.gadā (Konceptuālā ziņojuma “Par Padziļinātās sadarbības programmas darbību un tās attīstības modeli” ietvaros) tika novērtēta kā veiksmīga, un konceptuālais ziņojums savu spēku nav zaudējis, lai izvirzītu mērķi atteiktos no politikas dokumentā izvēlētā risinājuma, ir nepieciešams izstrādāt līdzvērtīga līmeņa politikas plānošanas dokumentu.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kā arī, ka grozījumi likumprojektā faktiski paredz fundamentāli jaunu nodokļu maksātāju un nodokļu administrācijas sadarbības formu, radot savdabīgu rīku, kas apvienotu jaunu reitinga sistēmu un Sadarbības programmas elementus, aicinām izstrādāt konceptuālo ziņojumu, kas sniegtu esošās Sadarbības programmas izvērtējumu un jaunās reitinga sistēmas detalizētu aprakstu, ietverot nodokļu saistību izpildes un saimniecisko darbību raksturojošos rādītājus, kā arī elementus un priekšrocības, kas tiks saglabātas no Sadarbības programmas.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27.04.2022. līdz 05.05.2022.) nav sniedzis iebildumu ar aicinājumu izstrādāt konceptuālo ziņojumu.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pamatojums Padziļinātās sadarbības programmas darbības neturpināšanai ir ietverts anotācijas risinājuma aprakstā.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Reitinga tiesiskā regulējuma noteikšana normatīvajā regulējumā izriet arī no Latvijas Atveseļošanas un noturības mehānisma plāna (apstiprināts ar Ministru kabineta 2021.gada 28.aprīļa rīkojumu Nr.292 “Par Latvijas Atveseļošanas un noturības mehānisma plānu”) komponentes Nr.6 “Likuma vara” reformu un investīciju virziena 6.1. “Ēnu ekonomikas mazināšana godīgas uzņēmējdarbības veicināšanai” reformas  īstenošanas aktivitātes 6.1.1.r “Analītikas stiprināšana un datu pārvaldības attīstība nodokļu administrēšanas un muitas jomā” investīcijas 6.1.1.2.i. – jaunu analīzes sistēmu izstrāde, kas paredz līdz 2024.gada 2.ceturksnim ieviest jaunu IT sistēmu nodokļu maksātāju segmentācijai, integrējot nodokļu maksātājiem paredzēto informāciju publicētā datu bāzē un nodrošinot datu vizualizāciju VID elektroniskajā deklarēšanas sistēmā.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saņemtu Eiropas Savienības finansējumu konkrētas reformas īstenošanai, ir izpildāmi Latvijas Atveseļošanas un noturības mehānisma plānā ietvertie attiecīgie atskaites punkti un mērķrādītāji. Attiecībā uz Reitingu tiesiskā regulējuma izstrādi orientējošs pabeigšanas grafiks noteikts 2022.gada IV ceturksnis un viens no pārbaudes mehānismiem – to tiesību aktu kopijas, kas nosaka nodokļu maksātāju reitingu sistēmas tiesisko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piedāvātais risinājums – sākotnēji izstrādāt politikas plānošanas dokumentu – nav uzskatāms par nepieciešamu un lietderīgu valsts administratīvo resursu izmantošanas veidu, un šāds apsvērums izriet ne tikai no aspekta, ka tādējādi pastāv risks konkrēto reformu neīstenot atbilstoši laika grafikam un nesaņemt Eiropas Savienības finansējumu, bet arī no aspekta, ka šajā gadījumā nav nepieciešama izšķiršanās par iepriekš noteiktu nozaru politikas īstenošanu (proti, Finanšu ministrija kā nozares ministrija ir izdarījusi izšķiršanos un nolēmusi ierosināt ar 2024.gada 1.janvāri atteikties no Padziļinātās sadarbības programmas turpmākas darbības). Savukārt elementus un priekšrocības, kas tiks saglabātas no Sadarbības programmas jaunajā Reitinga risinājumā, nav likuma “Par nodokļiem un nodevām” tiesiskā regulējuma jautājums, bet gan risināms katras atsevišķas nozares normatīvajā regulējumā. Tādējādi arī Ministru kabineta sēdes protokollēmumā tika ietverts uzdevums visām ministrijām un to padotības iestādēm atbilstoši kompetencei izvērtēt ar Padziļinātās sadarbības programmu saistītos normatīvos aktus (tajā skaitā, izvērtējot, vai šobrīd minētajā programmā noteiktie atvieglojumi un priekšrocības būtu saglabājamas arī pēc likumprojektā ietvertās VID jaunās pieejas nodokļu maksātāju novērtēšanā ieviešanas) un izstrādāt nepieciešamos normatīvo aktu grozījumus, nodrošinot to spēkā stāšanos ar 2024.gada 1.janvāri.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Padziļinātās sadarbības programma sevī ietver visu </w:t>
            </w:r>
            <w:r w:rsidR="00000000" w:rsidRPr="00000000" w:rsidDel="00000000">
              <w:rPr>
                <w:b w:val="1"/>
                <w:rtl w:val="0"/>
              </w:rPr>
              <w:t xml:space="preserve">nodokļu maksātāju novērtēšanu </w:t>
            </w:r>
            <w:r w:rsidR="00000000" w:rsidRPr="00000000" w:rsidDel="00000000">
              <w:rPr>
                <w:rtl w:val="0"/>
              </w:rPr>
              <w:t xml:space="preserve">atbilstoši noteiktiem kritērijiem, grupējot tos trīs līmeņos: bronza, sudrabs un zelts. Padziļinātās sadarbības programma ir brīvprātīga, jo paredz programmas dalībnieka tiesības brīvprātīgi izstāties no programmas, iesniedzot attiecīgu iesniegumu VID.</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VID tīmekļvietnē pieejamo informāciju uz 2022.gada 1.aprīli ir reģistrēts </w:t>
            </w:r>
            <w:r w:rsidR="00000000" w:rsidRPr="00000000" w:rsidDel="00000000">
              <w:rPr>
                <w:b w:val="1"/>
                <w:rtl w:val="0"/>
              </w:rPr>
              <w:t xml:space="preserve">188 391 </w:t>
            </w:r>
            <w:r w:rsidR="00000000" w:rsidRPr="00000000" w:rsidDel="00000000">
              <w:rPr>
                <w:rtl w:val="0"/>
              </w:rPr>
              <w:t xml:space="preserve">nodokļu maksātājs (juridiskā persona). Tā kā šobrīd zelta līmenī ir 72 dalībnieki, sudraba līmenī – 361 dalībnieks un bronzas līmenī – 5220 dalībnieki (kopējais skaits – 5653), attiecīgi secināms, ka atbilstoši Padziļinātās sadarbības programmai publiski pieejams novērtējums ir </w:t>
            </w:r>
            <w:r w:rsidR="00000000" w:rsidRPr="00000000" w:rsidDel="00000000">
              <w:rPr>
                <w:b w:val="1"/>
                <w:rtl w:val="0"/>
              </w:rPr>
              <w:t xml:space="preserve">tikai par 3 % nodokļu maksātāju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īpašā attieksme, priekšrocības un pretimnākošā sadarbība pret šiem 3% nodokļu maksātāju, kas ir pierādījuši savu izcilību attieksmē pret valsti ir īstenojama arī Reitinga ietvaros (t.i., balstoties uz VID noteikto konkrētā nodokļu maksātāja kopējo novērtējumu), attiecīgi nav saskatāms lietderīgums divu paralēlu novērtēšanas sistēmu uzturēšanā, it sevišķi ņemot vērā, ka divu paralēlu sistēmu uzturēšana ir zināmas administratīvās izmaksas arī iestādei (un tātad – arī valsts budžetam).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jānorāda, ka attiecībā uz šiem 97% nodokļu maksātāju, kas nav Padziļinātās sadarbības programmas dalībnieku, tiesiskā regulējuma mērķi – veicināt labprātīgu nodokļu saistību izpildi – var nodrošināt, ieviešot Reitinga risinājumu nevis saglabājot tikai Padziļinātās sadarbības programmas risinājumu.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aktuālā redakcija attiecībā uz reitingu sistēmas īstenošanu (pretēji Sadarbības programmas regulējumam) neparedz nodokļu maksātājam tiesības pārsūdzēt vai citādi ietekmēt reitinga vērtējumu. Vienlaikus anotācijā norādīts, ka nodokļu maksātājam būs iespēja uzlabot savu reitingu pirms tā publiskošanas.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veidojot publiskojamu nodokļu maksātāju reitingu sistēmu, ir vienlaikus tiesību aktā jāparedz nodokļu maksātāju iespējas apstrīdēt un/vai ietekmēt reitinga vērtējumu, kura ietvaros personai ir jābūt garantētām iespējām iegūt informāciju par attiecīgās personas datiem, kas tikuši izmantoti reitinga veidošanā.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26.05.2022. līdz 02.06.2022.) vairs neuztur iebildumu, ka ar likumprojektu būtu jāparedz nodokļu maksātāja tiesības apstrīdēt reitinga novērtējumu.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Reitingam </w:t>
            </w:r>
            <w:r w:rsidR="00000000" w:rsidRPr="00000000" w:rsidDel="00000000">
              <w:rPr>
                <w:b w:val="1"/>
                <w:rtl w:val="0"/>
              </w:rPr>
              <w:t xml:space="preserve">ir informatīvs raksturs</w:t>
            </w:r>
            <w:r w:rsidR="00000000" w:rsidRPr="00000000" w:rsidDel="00000000">
              <w:rPr>
                <w:rtl w:val="0"/>
              </w:rPr>
              <w:t xml:space="preserve">. Tā kā minētais novērtējums nav ne administratīvais akts, ne faktiskā rīcība (t.i., Reitings nenodibina, negroza, nekonstatē vai neizbeidz konkrētās tiesiskās attiecības), attiecīgi likumprojektā nav paredzamas tiesības nodokļu maksātājam apstrīdēt un pārsūdzēt reitinga novērtējumu.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Publicējot Reitingu, vienlaikus nodokļu maksātājam tiks nodrošināta iespēja VID elektroniskās deklarēšanas sistēmā saņemt informāciju par tā individuālajiem nodokļu saistību izpildi raksturojošiem rādītājiem, kuri izmantoti, nosakot tā reitinga kopējo novērtējumu. Tādējādi nodokļu maksātājam ir iespēja, pamatojoties uz VID elektroniskajā deklarēšanas sistēmā pieejamo informāciju par VID izmantotajiem rādītājiem, ietekmēt savu reitinga vērtējumu, izpildīt neizpildītās nodokļu saistības vai uzlabot nodokļu saistību izpildes disciplīnu raksturojošos rādītājus, un tādējādi paaugstināt savu reitinga kopējo novērtējumu.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piemēram, ja atbilstoši noteiktam rādītājam tiktu vērtēti nodokļu deklarāciju iesniegšanas termiņu kavējumi, un, konstatējot neiesniegtu nodokļu deklarāciju, nodokļu maksātāja novērtējums tiktu samazināts, tad nodokļu maksātājam ir iespēja, uzlabot savu reitinga novērtējumu, iesniedzot kavēto nodokļu deklarāciju jeb jau cita procesa ietvaros (administratīvā procesa vai gadījumos, ja ir ierosināta administratīvā pārkāpuma lieta – administratīvā pārkāpuma procesa) pamatot, kādēļ uz viņu nav attiecināms konkrētās nodokļu deklarācijas iesniegšanas pienākums.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nav paredzēts risinājums un arī tā anotācijas saturā nav iekļauta informācija par paredzētās reitingu novērtējuma sistēmas būtiskiem noteikumiem, tostarp reitinga novērtējuma periodiskumu.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26.05.2022. līdz 02.06.2022.) vairs neuztur iebildumu, ka likumprojekts un anotācija papildināma ar informāciju par paredzētās reitingu novērtējuma sistēmas būtiskiem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ir ietverts minimālais nepieciešamais tiesiskais regulējums Reitinga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Jāatgādina, ka VID ir tiešā valsts pārvaldes iestāde, uz kuru ir attiecināmi Valsts pārvaldes iekārtas likuma 10.pantā ietvertie valsts pārvaldes principi, tajā skaitā nosacījums, ka valsts pārvalde savā darbībā pastāvīgi pārbauda un uzlabo sabiedrībai sniegto pakalpojumu kvalitāti. Tās pienākums ir vienkāršot un uzlabot procedūras privātpersonas labā (skatīt 10.panta sesto daļu). Līdz ar to pienākums VID regulāri pārskatīt ar Reitinga īstenošanu saistītus jautājumus (tostarp, nodokļu maksātāju reitinga metodoloģiju) izriet no valsts pārvaldes principiem un nav atsevišķi dublējams arī Reitinga tiesiskajā regulējumā.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normā ietverta norāde par reitinga novērtējuma informatīvo raksturu, lūdzam skaidrot jēdziena “informatīvs raksturs” saturu, lai novērstu reitinga novērtējuma neatbilstošu izmantošanu risinājumā neparedzētu tiesisku seku radīšanā nodokļu maksātājiem. Ņemot vērā, ka reitingu sistēmai paredzēta informatīva nozīme, īpaši gadījumā, ja reitinga vērtējuma apstrīdēšana nav paredzēta, ir nepieciešams maksimāli nodrošināt, ka reitinga rezultāti neietekmē nodokļu maksātāju tiesības un iespējas iesaistīties ekonomiskajā apritē.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anotācijā ietvertais 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Jaunais reitinga risinājums nodrošinās, ka nodokļu maksātāja reitings norādīs uz nodokļu maksātāja piederību kādam no VID noteiktajiem segmentiem, kuri tiks apzīmēti ar latīņu alfabēta burtiem. </w:t>
            </w:r>
            <w:r w:rsidR="00000000" w:rsidRPr="00000000" w:rsidDel="00000000">
              <w:rPr>
                <w:u w:val="single"/>
                <w:rtl w:val="0"/>
              </w:rPr>
              <w:t xml:space="preserve">Šobrīd VID segmentē juridiskās personas, tās iedalot septiņos segmentos: 1. “Uzticamie” (kas ir ideālie nodokļu maksātāji, kuri pilda visas savas saistības, nav nodokļu iekasēšanas riski), 2. “Veicināmie” (kas ir nodokļu maksātāji, kuriem atsevišķās jomās var būt nebūtiski riski), 3. “Uzraugāmie” (kas ir nodokļu maksātāji, kuriem ir būtisks risks kaut vienā jomā, tiem jābūt pastāvīgā VID uzraudzībā), 4. “Jaunreģistrētie” (kas ir nodokļu maksātāji, kuri reģistrēti pēdējo sešu mēnešu laikā), 5.  “Zemas ilgtspējas” (kas ir nodokļu maksātāji, kuriem nav izaugsmes un nodokļu maksāšanas potenciāls vai uzkrāti lieli nodokļu parādi, kur segšanas perspektīvas ir apšaubāmas), 6. “Ierobežojamie” (kas ir nodokļu maksātāji, kuru turpmākā saimnieciskā darbība nav vēlama un kuriem ir piemērojams pilns ierobežojošo pasākumu komplekss, pārsvarā uzņēmumi, kuri izslēgti no reģistriem vai kuriem apturēta saimnieciskā darbība līdz likvidācijas procesa pabeigšanai) un 7. “Neaktīvie nodokļu maksātāji” (kas ir nodokļu maksātāji, kuri nerada apmaksātas darba vietas, nodokļu aprēķinus un  nodokļu ieņēmumus). Tā kā VID noteiktais nodokļu maksātāju reitinga kopējais novērtējums ir informatīva rakstura, attiecīgi nodokļu maksātāji nav ierobežoti darījumus slēgt, piemēram, ar nodokļu maksātājiem, kuru novērtējums liecinās, ka, VID ieskatā, tie ir “Zemas ilgtspējas” vai “Ierobežojamie”, izņemot, ja to neaizliedz normatīvais regulējums (piemēram, ja nodokļu maksātājam VID ir pieņēmis lēmumu par saimnieciskās darbības apturēšanu). Tomēr tā kā komercdarbība ir pakļauta dažādiem riskiem, tad attiecīgi publiski pieejamā informācija par VID noteikto nodokļu maksātāju kopējo novērtējumu ir tikai viens no nodokļu risku samazināšanas instrumentiem, kā nodokļu maksātājs var nodrošināt rūpīgu darījuma partnera izvēli.</w:t>
            </w:r>
            <w:r w:rsidR="00000000" w:rsidRPr="00000000" w:rsidDel="00000000">
              <w:rPr>
                <w:rtl w:val="0"/>
              </w:rPr>
              <w:t xml:space="preserve"> VID tīmekļvietnē tiks publicēta informācija par principiem, kas izmantoti, lai noteiktu nodokļu maksātāju reitinga kopējo novērtējumu. Savukārt konkrēti rādītāji un kritēriji netiks publiskoti, ņemot vērā, ka to atklāšana var apdraudēt VID uzdevumu izpildi un riska analīzes sistēmu efektivitāti.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noteiktajam un publiskotajam nodokļu maksātāju reitingam ir </w:t>
            </w:r>
            <w:r w:rsidR="00000000" w:rsidRPr="00000000" w:rsidDel="00000000">
              <w:rPr>
                <w:b w:val="1"/>
                <w:rtl w:val="0"/>
              </w:rPr>
              <w:t xml:space="preserve">informatīvs raksturs</w:t>
            </w:r>
            <w:r w:rsidR="00000000" w:rsidRPr="00000000" w:rsidDel="00000000">
              <w:rPr>
                <w:rtl w:val="0"/>
              </w:rPr>
              <w:t xml:space="preserve">, šī informācija sabiedrībai ir pieejama tikai tādā apmērā, kādā tā ir publiskota. Turklāt VID publiskotā informācija nav ne administratīvs akts, nedz arī faktiskā rīcība, kas būtu apstrīdama un pārsūdzama Administratīvā procesa likumā noteiktajā kārtībā, </w:t>
            </w:r>
            <w:r w:rsidR="00000000" w:rsidRPr="00000000" w:rsidDel="00000000">
              <w:rPr>
                <w:u w:val="single"/>
                <w:rtl w:val="0"/>
              </w:rPr>
              <w:t xml:space="preserve">ņemot vērā, ka VID noteiktā nodokļu maksātāju reitinga kopējā novērtējuma rezultātā netiek nodibinātas, grozītas, konstatētas vai izbeigtas konkrētās tiesiskās attiecības, kā arī ar likumprojektu (kā arī to saistītajos tiesību aktos) netiek paredzēti nodokļu maksātājam jauni pienākumi vai tiesību ierobežojumi, kas izriet no VID veiktā nodokļu maksātāja novērtējuma. Informācija ir informatīva rakstura, jo nodokļu maksātāja novērtējums būtībā ir VID redzējums/ viedoklis par konkrēto nodokļu maksātāju, kas balstīts uz vienotiem VID riska analīzes sistēmas principiem un kritērijiem veikto datu izvērtējumu. (…)”</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paredzēto Reitingu sistēmas ietekmi (nodokļu maksātāja publiskais tēls un, iespējams, iesaistes iespējas preču/pakalpojuma tirgū), ir acīmredzams, ka Reitingu sistēma skars nodokļu maksātāju tiesības, tādēļ sistēmas veidošanā it īpaši jāvērtē VID funkciju deleģējums un nodokļu maksātāju interešu (tiesību) aizsardzības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VID kompetencē ir nodokļu normatīvo aktu izpildes uzraudzība, PKC ieskatā VID nevar tikt piešķirta kompetence veidot tādu nodokļu maksātāju  novērtējuma sistēmu, kurā papildus tiesību normās noteiktiem kritērijiem (nodokļu apmēru, samaksas termiņu, deklarāciju iesniegšanas disciplīna u.tml.)  tiktu izvirzīti citi, nodokļu maksātājam nezināmi kritēriji, kas nosaukti par “saimniecisko darbību raksturojošiem rādītājiem”. Kritērijus, pēc kuriem tiek veikta nodokļu maksātāju publiska vērtēšana, ir tiesīgs izstrādāt tikai likumdevējs vai cita institūcija pēc attiecīga deleģējuma; šiem kritērijiem ir jābūt skaidriem, tiesību normās pamatotiem, objektīviem un publiskotiem nodokļu maksātāju zināšanai.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minēto, lūdzam anotācijā iekļaut pamatojumu un vērtējumu attiecībā uz Valsts ieņēmumu dienesta kompetenci izstrādāt kvalificējošos kritērijus publiskas nodokļu maksātāju reitingu sistēmas veidošanai.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Ņemts vērā attiecībā uz anotācijas papildināšanu.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anotācijā ietvertais 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 publiski būs pieejams VID noteiktais nodokļu maksātāju reitinga kopējais novērtējums, tad savukārt detalizētā informācija par individuālajiem nodokļu saistību izpildi  raksturojošajiem rādītājiem, kas izmantoti, nosakot konkrētā nodokļu maksātāja reitinga kopējo novērtējumu, būs pieejama pašam nodokļu maksātājam viņa EDS profilā.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Jānorāda, ka likumdevējs ir noteicis VID autonomiju normatīvajos aktos noteikto uzdevumu izpildē. Tā kā jau šobrīd Reitinga sistēmā ietvertie nodokļu maksātāju reitinga sistēmas rādītāji ir VID noteikti (skatīt https://www.vid.gov.lv/lv/nodoklu-maksataju-reitinga-sistema), tad arī Jaunais reitinga risinājums paredz, ka rādītāji, kas tiks ņemti vērā nodokļu maksātājus vienoti novērtējot, būs VID noteikti. Šāds risinājums izvēlēts, jo tieši VID ir iespēja tā rīcībā esošo informāciju par nodokļu maksātāju grupēt atbilstoši konkrētajām pazīmēm – konkrētos kritērijos. Savukārt, ja konkrētus kritērijus būs noteicis likumdevējs vai Ministru kabinets, tad tiek izslēgta jebkāda fleksibilitātes iespējamība un jaunu kritēriju noteikšana, mainoties tiesiskajai situācijai. Šāds novērtējums laika gaitā zaudēs savu nozīmīgumu un nebūs uzskatāms par objektīvos un visaptverošos datos balstītu nodokļu maksātāju novērtējuma sistēmu.</w:t>
            </w:r>
            <w:r w:rsidR="00000000" w:rsidRPr="00000000" w:rsidDel="00000000">
              <w:rPr>
                <w:rtl w:val="0"/>
              </w:rPr>
              <w:t xml:space="preserve"> Sagaidāms, ka Jaunais reitinga risinājums nodrošinās sabiedrībai, tai skaitā arī nodokļu maksātāju darījuma partneriem, informācijas pieejamību par konkrēto nodokļu maksātāju nodokļu saistību izpildes līmeni un radīs pozitīvu efektu uz brīvprātīgu nodokļu saistību izpildi, attiecīgi ilgtermiņā palielinot valsts budžeta nodokļu ieņēmumus.(…)”.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apakšsadaļā ir norādīts, ka </w:t>
            </w:r>
            <w:r w:rsidR="00000000" w:rsidRPr="00000000" w:rsidDel="00000000">
              <w:rPr>
                <w:u w:val="single"/>
                <w:rtl w:val="0"/>
              </w:rPr>
              <w:t xml:space="preserve">atbildīgajām institūcijām ir jāpārskata ar padziļinātās sadarbības programmu saistītie normatīvie akti, tajā skaitā, izvērtējot, vai šobrīd noteiktie atvieglojumi un priekšrocības ir saglabājamas arī pēc Jaunā reitinga risinājuma ieviešanas, un jāveic nepieciešamie normatīvo aktu grozījumi, lai nodrošinātu veikto izmaiņu spēkā stāšanos ar 2024. gada 1. janvāri</w:t>
            </w:r>
            <w:r w:rsidR="00000000" w:rsidRPr="00000000" w:rsidDel="00000000">
              <w:rPr>
                <w:rtl w:val="0"/>
              </w:rPr>
              <w:t xml:space="preserve">. Vienlaikus no anotācijas 1.3. apakšsadaļā ietvertās informācijas izriet, ka </w:t>
            </w:r>
            <w:r w:rsidR="00000000" w:rsidRPr="00000000" w:rsidDel="00000000">
              <w:rPr>
                <w:u w:val="single"/>
                <w:rtl w:val="0"/>
              </w:rPr>
              <w:t xml:space="preserve">šobrīd vēl nav izstrādāts Jaunais reitinga risinājums, kā arī Valsts ieņēmumu dienests vēl tikai plāno uzklausīt padziļinātās sadarbības programmas dalībniekus, sadarbības partnerus un nozares ekspertu viedokļus, lai paredzētās izmaiņas notiktu veiksmīgāk un tiktu izstrādāti atbilstošie grozījumi normatīvajos aktos</w:t>
            </w:r>
            <w:r w:rsidR="00000000" w:rsidRPr="00000000" w:rsidDel="00000000">
              <w:rPr>
                <w:rtl w:val="0"/>
              </w:rPr>
              <w:t xml:space="preserve">. Turklāt no projekta 1., 2., 3. un 4. pantā paredzētajos grozījumos ietvertā regulējuma neizriet, ka nodokļu maksātājs varēs saņemt kādas priekšrocības un atvieglojumus, kā arī no projekta 3. pantā paredzētajā likuma 18. panta pirmās daļas 36. punktā ietvertā regulējuma izriet, ka </w:t>
            </w:r>
            <w:r w:rsidR="00000000" w:rsidRPr="00000000" w:rsidDel="00000000">
              <w:rPr>
                <w:u w:val="single"/>
                <w:rtl w:val="0"/>
              </w:rPr>
              <w:t xml:space="preserve">nodokļu maksātāju reitinga kopējam novērtējumam ir informatīvs raksturs</w:t>
            </w:r>
            <w:r w:rsidR="00000000" w:rsidRPr="00000000" w:rsidDel="00000000">
              <w:rPr>
                <w:rtl w:val="0"/>
              </w:rPr>
              <w:t xml:space="preserve">, tādēļ tas nav saistošs. Līdz ar to šobrīd </w:t>
            </w:r>
            <w:r w:rsidR="00000000" w:rsidRPr="00000000" w:rsidDel="00000000">
              <w:rPr>
                <w:u w:val="single"/>
                <w:rtl w:val="0"/>
              </w:rPr>
              <w:t xml:space="preserve">nav skaidrs, kādi grozījumi būtu jāparedz attiecīgajos normatīvajos aktos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uz to, ka no anotācijas 1.3. apakšsadaļā ietvertās informācijas nav skaidrs, kā attiecīgos nodokļu maksātājus ietekmēs regulējuma, kas paredzēts likuma 7.</w:t>
            </w:r>
            <w:r w:rsidR="00000000" w:rsidRPr="00000000" w:rsidDel="00000000">
              <w:rPr>
                <w:vertAlign w:val="superscript"/>
                <w:rtl w:val="0"/>
              </w:rPr>
              <w:t xml:space="preserve">1</w:t>
            </w:r>
            <w:r w:rsidR="00000000" w:rsidRPr="00000000" w:rsidDel="00000000">
              <w:rPr>
                <w:rtl w:val="0"/>
              </w:rPr>
              <w:t xml:space="preserve"> pantā, izslēgšana. Turklāt anotācijas 1.3. apakšsadaļā nav izvērtējuma par regulējuma, kas paredzēts likuma 7.</w:t>
            </w:r>
            <w:r w:rsidR="00000000" w:rsidRPr="00000000" w:rsidDel="00000000">
              <w:rPr>
                <w:vertAlign w:val="superscript"/>
                <w:rtl w:val="0"/>
              </w:rPr>
              <w:t xml:space="preserve">1</w:t>
            </w:r>
            <w:r w:rsidR="00000000" w:rsidRPr="00000000" w:rsidDel="00000000">
              <w:rPr>
                <w:rtl w:val="0"/>
              </w:rPr>
              <w:t xml:space="preserve"> pantā, izslēgšanas samērīgumu.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anotācijas 1.3. apakšsadaļā un 4. sadaļā ietverto informāciju, kā arī izvērtēt projektam pievienotajā Ministru kabineta sēdes protokollēmuma projekta "Likumprojekts "Grozījumi likumā "Par nodokļiem un nodevām""" 2. punktā noteikto uzdevumu visām ministrijām. Atbilstoši minētajam lūdzam izvērtēt arī projekta 1., 2., 3. un 4. pantā paredzētos grozījumus un nepieciešamības gadījumā attiecīgi precizēt 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likuma “Par nodokļiem un nodevām” 7.1 panta otrajā daļā ir noteikts, ka Padziļinātās sadarbības programmā iekļautajam nodokļu maksātājam ir tiesības saņemt programmas dalībniekam piemērojamās priekšrocības un atvieglojumus, tomēr vienlaikus jāņem vērā, ka minētā tiesību norma arī nosaka, ka šīs piemērojamās priekšrocības un atvieglojumus nosaka attiecīgie normatīvie akti (kas nav likums “Par nodokļiem un nodevām”). Tādējādi, ja šobrīd konkrētajā normatīvajā aktā ir noteikts, ka Padziļinātās sadarbības programmas dalībniekam ir piemērojama noteikta priekšrocība vai atvieglojums, tad, ņemot vērā, ka ar 2024.gada 1.janvāri minētā programma savu darbību izbeigs, konkrētā normatīvā akta turētājam būtu jāizvērtē arī jautājums, vai šobrīd Padziļinātās sadarbības programmas dalībniekam piemērojamo priekšrocību vai atvieglojumu saglabāt arī pie Reitingu risinājuma (piemēram, paredzot saglabāt priekšrocības vai atvieglojumus nodokļu maksātājiem, kuri būs iekļauti nodokļu maksātāju reitinga novērtējumā ar augstāko novērtējumu). Tā kā nosacījumus nodokļu maksātāju novērtēšanai noteiks VID (nevis tie tiks iekļauti likuma tvērumā), tad attiecīgi nepieciešamie normatīvo aktu grozījumi (ja tiek paredzēts saglabāt Padziļinātās sadarbības programmas dalībniekam piemērojamās priekšrocības vai atvieglojumus arī Reitingu risinājumā) izstrādājami, aktīvi iesaistot VID.</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anotācijā ietvertais 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Lai neizveidotos situācija, ka ar 2024.gada 1.janvāri būs spēkā divas paralēlas nodokļu maksātāju novērtēšanas sistēmas, šobrīd ir nolemts atteikties no padziļinātās sadarbības programmas darbības, ņemot vērā, ka Jaunais reitinga risinājums nodrošina objektīvāku nodokļu maksātāja novērtējumu atbilstoši tā nodokļu saistību izpildes raksturojošiem rādītājiem. Tādējādi visi nodokļu maksātāji tiks novērtēti pēc vienotiem VID riska analīzes sistēmas principiem un kritērijiem. </w:t>
            </w:r>
            <w:r w:rsidR="00000000" w:rsidRPr="00000000" w:rsidDel="00000000">
              <w:rPr>
                <w:u w:val="single"/>
                <w:rtl w:val="0"/>
              </w:rPr>
              <w:t xml:space="preserve">Šobrīd padziļinātās sadarbības programmā ir 5653 dalībnieki, no tiem zelta līmenī 72, sudraba līmenī 361 un bronzas līmenī 5220 dalībnieki. Jaunu programmas dalībnieku iekļaušana un programmas līmeņa maiņa notiek reizi gadā 1.janvārī, un programmas dalībniekus vērtē reizi ceturksnī un neatbilstības gadījumā izslēdz no programmas. Tādējādi, jau šobrīd programmas dalībnieks apzinās novērtējuma mainīgumu un to, ka piešķirtais līmenis var tikt zaudēts, neizpildot kādu no normatīvajos aktos noteiktajiem kritērijiem.</w:t>
            </w:r>
            <w:r w:rsidR="00000000" w:rsidRPr="00000000" w:rsidDel="00000000">
              <w:rPr>
                <w:u w:val="single"/>
                <w:rtl w:val="0"/>
              </w:rPr>
              <w:t xml:space="preserve">Ņemot vērā, ka jau šobrīd atsevišķi kritēriji padziļinātās sadarbības programmā ir saistīti ar nodokļu saistību izpildi un saimniecisko darbību raksturojošiem rādītājiem, attiecīgi ir zema varbūtība, ka zelta līmeņa dalībnieks pēc Jaunā reitinga risinājuma ieviešanas varētu neiegūt augstāko reitinga kopējo novērtējumu.(…).”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Tādējādi atbildīgajām institūcijām ir jāpārskata ar padziļinātās sadarbības programmu saistītie normatīvie akti, tajā skaitā, izvērtējot, vai šobrīd </w:t>
            </w:r>
            <w:r w:rsidR="00000000" w:rsidRPr="00000000" w:rsidDel="00000000">
              <w:rPr>
                <w:u w:val="single"/>
                <w:rtl w:val="0"/>
              </w:rPr>
              <w:t xml:space="preserve">programmu dalībniekiem noteiktie atvieglojumi un priekšrocības ir saglabājamas arī pēc Jaunā reitinga risinājuma ieviešanas, un jāveic nepieciešamie normatīvo aktu grozījumi (ja tiek paredzēts saglabāt Padziļinātās sadarbības programmas dalībniekam piemērojamās priekšrocības vai atvieglojumus arī Jaunajā reitinga risinājumā), aktīvi iesaistot VID tiesiskā regulējuma izstrādē</w:t>
            </w:r>
            <w:r w:rsidR="00000000" w:rsidRPr="00000000" w:rsidDel="00000000">
              <w:rPr>
                <w:rtl w:val="0"/>
              </w:rPr>
              <w:t xml:space="preserve">, lai nodrošinātu veikto izmaiņu spēkā stāšanos ar 2024.gada 1.janvāri.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maksātājiem, kuri būs iekļauti nodokļu maksātāju reitinga novērtējumā ar augstāko novērtējumu, pamatā tiks pārnestas </w:t>
            </w:r>
            <w:r w:rsidR="00000000" w:rsidRPr="00000000" w:rsidDel="00000000">
              <w:rPr>
                <w:u w:val="single"/>
                <w:rtl w:val="0"/>
              </w:rPr>
              <w:t xml:space="preserve">Padziļinātās sadarbības </w:t>
            </w:r>
            <w:r w:rsidR="00000000" w:rsidRPr="00000000" w:rsidDel="00000000">
              <w:rPr>
                <w:rtl w:val="0"/>
              </w:rPr>
              <w:t xml:space="preserve">programmas līmeņa Sudrabs un Zelts dalībniekam piešķirtās spēkā esošās priekšrocības, </w:t>
            </w:r>
            <w:r w:rsidR="00000000" w:rsidRPr="00000000" w:rsidDel="00000000">
              <w:rPr>
                <w:u w:val="single"/>
                <w:rtl w:val="0"/>
              </w:rPr>
              <w:t xml:space="preserve">kuras administrē VID</w:t>
            </w:r>
            <w:r w:rsidR="00000000" w:rsidRPr="00000000" w:rsidDel="00000000">
              <w:rPr>
                <w:rtl w:val="0"/>
              </w:rPr>
              <w:t xml:space="preserve">, izvērtējot to aktualitāti, lietderību un ņemot vērā iestādes administratīvos resursus šo priekšrocību iedzīvināšanai.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nodokļu maksātājiem, kas atbildīs nodokļu maksātāju reitinga sistēmas grupai ar augstāko novērtējumu, pēc 2024.gada 1.janvāra </w:t>
            </w:r>
            <w:r w:rsidR="00000000" w:rsidRPr="00000000" w:rsidDel="00000000">
              <w:rPr>
                <w:u w:val="single"/>
                <w:rtl w:val="0"/>
              </w:rPr>
              <w:t xml:space="preserve">tiks saglabāta </w:t>
            </w:r>
            <w:r w:rsidR="00000000" w:rsidRPr="00000000" w:rsidDel="00000000">
              <w:rPr>
                <w:rtl w:val="0"/>
              </w:rPr>
              <w:t xml:space="preserve">iespēja saņemt akcīzes nodokļa nodrošinājuma samazinājumu.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Tādējādi VID izstrādās atbilstošus normatīvo aktu grozījumus, lai Sudraba un Zelta līmeņa dalībnieki, ja tie pēc Jaunā reitinga risinājuma ieviešanas būs ietverti nodokļu maksātāju grupā ar visaugstāko novērtējumu, turpinātu izmantot tiem piešķirtās priekšrocības un atvieglojumus. Šāds risinājums nodrošinās, ka nodokļu maksātāji, kas ir pierādījuši savu izcilību attieksmē pret valsti, no valsts puses saņem īpašu attieksmi un pretimnākošu sadarbību.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paredzētās izmaiņas notiktu veiksmīgāk un tiktu izstrādāti atbilstošie grozījumi normatīvajos aktos, VID plāno uzklausīt Padziļinātās sadarbības programmas dalībniekus, sadarbības partnerus un nozares ekspertu viedokļus.(…)”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(LFNA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veicinātu vienotu izpratni par klienta sniegtu nodokļu rezidences apliecinājumu, attiecībā uz starptautisko automātisko informācijas apmaiņu nodokļu jomā, aicinām papildināt Risinājuma apraksta 3. rindkopu ar dokumentu piemēriem, kas var tik uzskatīti par klienta sniegtu apliecinājumu, minot, ka par to var kalpot klienta izpētes (</w:t>
            </w:r>
            <w:r w:rsidR="00000000" w:rsidRPr="00000000" w:rsidDel="00000000">
              <w:rPr>
                <w:i w:val="1"/>
                <w:rtl w:val="0"/>
              </w:rPr>
              <w:t xml:space="preserve">Know Your Customer</w:t>
            </w:r>
            <w:r w:rsidR="00000000" w:rsidRPr="00000000" w:rsidDel="00000000">
              <w:rPr>
                <w:rtl w:val="0"/>
              </w:rPr>
              <w:t xml:space="preserve">) anketa ar tajā norādītu nodokļu rezidences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1.3. apakšpunkta Starptautisko automātisko informācijas apmaiņu nodokļu jomā Risinājuma apraksta 3. rindkopu ar 3. teikumu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apliecinājumu var kalpot klienta aizpildīta klientu izpētes (</w:t>
            </w:r>
            <w:r w:rsidR="00000000" w:rsidRPr="00000000" w:rsidDel="00000000">
              <w:rPr>
                <w:i w:val="1"/>
                <w:rtl w:val="0"/>
              </w:rPr>
              <w:t xml:space="preserve">Know Your Customer</w:t>
            </w:r>
            <w:r w:rsidR="00000000" w:rsidRPr="00000000" w:rsidDel="00000000">
              <w:rPr>
                <w:rtl w:val="0"/>
              </w:rPr>
              <w:t xml:space="preserve">) anketa ar tajā norādītu nodokļu rezidences informāciju vai citi līdzvērtīgi dokumenti."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likumprojekta "Grozījumi likumā "Par nodokļiem un nodevām"" (turpmāk – projekts) sākotnējās ietekmes </w:t>
            </w:r>
            <w:r w:rsidR="00000000" w:rsidRPr="00000000" w:rsidDel="00000000">
              <w:rPr>
                <w:i w:val="1"/>
                <w:rtl w:val="0"/>
              </w:rPr>
              <w:t xml:space="preserve">(ex-ante)</w:t>
            </w:r>
            <w:r w:rsidR="00000000" w:rsidRPr="00000000" w:rsidDel="00000000">
              <w:rPr>
                <w:rtl w:val="0"/>
              </w:rPr>
              <w:t xml:space="preserve"> novērtējuma ziņojuma (turpmāk – anotācija) 1.3. apakšsadaļā norādīts, ka </w:t>
            </w:r>
            <w:r w:rsidR="00000000" w:rsidRPr="00000000" w:rsidDel="00000000">
              <w:rPr>
                <w:u w:val="single"/>
                <w:rtl w:val="0"/>
              </w:rPr>
              <w:t xml:space="preserve">atbildīgajām institūcijām ir jāpārskata ar Padziļinātās sadarbības programmu (turpmāk – programma) saistītie normatīvie akti, tajā skaitā, izvērtējot, vai šobrīd noteiktie atvieglojumi un priekšrocības ir saglabājamas arī pēc Jaunā reitinga risinājuma ieviešanas, un jāveic nepieciešamie normatīvo aktu grozījumi, lai nodrošinātu veikto izmaiņu spēkā stāšanos ar 2024. gada 1. janvāri</w:t>
            </w:r>
            <w:r w:rsidR="00000000" w:rsidRPr="00000000" w:rsidDel="00000000">
              <w:rPr>
                <w:rtl w:val="0"/>
              </w:rPr>
              <w:t xml:space="preserve">. Vienlaikus no anotācijas 1.3. apakšsadaļā ietvertās informācijas izriet, ka </w:t>
            </w:r>
            <w:r w:rsidR="00000000" w:rsidRPr="00000000" w:rsidDel="00000000">
              <w:rPr>
                <w:u w:val="single"/>
                <w:rtl w:val="0"/>
              </w:rPr>
              <w:t xml:space="preserve">šobrīd vēl nav izstrādāts Jaunais reitinga risinājums, kā arī Valsts ieņēmumu dienests vēl tikai plāno uzklausīt programmas dalībniekus, sadarbības partnerus un nozares ekspertu viedokļus, lai paredzētās izmaiņas notiktu veiksmīgāk un tiktu izstrādāti atbilstošie grozījumi normatīvajos aktos</w:t>
            </w:r>
            <w:r w:rsidR="00000000" w:rsidRPr="00000000" w:rsidDel="00000000">
              <w:rPr>
                <w:rtl w:val="0"/>
              </w:rPr>
              <w:t xml:space="preserve">. Turklāt no projekta 1., 2., 3. un 4. pantā paredzētajos grozījumos regulējuma neizriet, ka nodokļu maksātājs varēs saņemt kādas priekšrocības un atvieglojumus, kā arī no projekta 3. pantā paredzētajā likuma 18. panta desmitajā daļā ietvertā regulējuma izriet, ka </w:t>
            </w:r>
            <w:r w:rsidR="00000000" w:rsidRPr="00000000" w:rsidDel="00000000">
              <w:rPr>
                <w:u w:val="single"/>
                <w:rtl w:val="0"/>
              </w:rPr>
              <w:t xml:space="preserve">nodokļu maksātāju reitinga kopējam novērtējumam ir informatīvs raksturs, tādēļ tas nav saistošs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vēršam uzmanību uz to, ka atbilstoši šobrīd spēkā esošajā likuma 7.</w:t>
            </w:r>
            <w:r w:rsidR="00000000" w:rsidRPr="00000000" w:rsidDel="00000000">
              <w:rPr>
                <w:vertAlign w:val="superscript"/>
                <w:rtl w:val="0"/>
              </w:rPr>
              <w:t xml:space="preserve">1</w:t>
            </w:r>
            <w:r w:rsidR="00000000" w:rsidRPr="00000000" w:rsidDel="00000000">
              <w:rPr>
                <w:rtl w:val="0"/>
              </w:rPr>
              <w:t xml:space="preserve"> panta ceturtajā daļā noteiktajam pilnvarojumam Ministru kabinetam ir izdoti Ministru kabineta 2018. gada 27. novembra noteikumi Nr. 748 "Padziļinātās sadarbības programmas darbības noteikumi", kas noteic kārtību, kādā nodokļu maksātāju iekļauj programmā, kritērijus programmas dalībnieka statusa iegūšanai, kritērijus programmas dalībnieka brīdināšanai par neatbilstību un izslēgšanai no programmas, kā arī kārtību, kādā programmas dalībnieku brīdina par neatbilstību un izslēdz no programmas un kādā informāciju par programmas dalībnieku publicē Valsts ieņēmumu dienesta tīmekļvietnē. Savukārt projekts paredz, ka turpmāk nebūs attiecīgu Ministru kabineta noteikumu, lai komercsabiedrības u.tml. varētu saņemt kādus atvieglojumus, atcelt šādas tiesības u.tml. Līdz ar to </w:t>
            </w:r>
            <w:r w:rsidR="00000000" w:rsidRPr="00000000" w:rsidDel="00000000">
              <w:rPr>
                <w:u w:val="single"/>
                <w:rtl w:val="0"/>
              </w:rPr>
              <w:t xml:space="preserve">nav saprotams, kādu regulējumu varēs paredzēt citos ārējos normatīvajos aktos (proti, likumos un Ministru kabineta noteikumos), ja Valsts ieņēmuma dienesta informācija nav saistoša</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uz to, ka no anotācijas 1.3. apakšsadaļā ietvertās informācijas izriet, ka likuma 7.</w:t>
            </w:r>
            <w:r w:rsidR="00000000" w:rsidRPr="00000000" w:rsidDel="00000000">
              <w:rPr>
                <w:vertAlign w:val="superscript"/>
                <w:rtl w:val="0"/>
              </w:rPr>
              <w:t xml:space="preserve">1</w:t>
            </w:r>
            <w:r w:rsidR="00000000" w:rsidRPr="00000000" w:rsidDel="00000000">
              <w:rPr>
                <w:rtl w:val="0"/>
              </w:rPr>
              <w:t xml:space="preserve"> panta izslēgšana ietekmēs 5653 programmas dalībnieku, bet anotācijā nav skaidrojuma, kā šāda regulējuma neesamība ietekmēs programmas dalībniekus, kā arī izvērtējuma par šāda regulējuma samērīgumu.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anotācijas 1.3. apakšsadaļā un 4. sadaļā ietverto informāciju, kā arī izvērtēt projektam pievienotajā Ministru kabineta sēdes protokollēmuma projekta "Likumprojekts "Grozījumi likumā "Par nodokļiem un nodevām""" 2. punktā noteikto uzdevumu visām ministrijām. Atbilstoši minētajam lūdzam izvērtēt arī projekta 1., 2., 3. un 4. pantā paredzētos grozījumus un nepieciešamības gadījumā attiecīgi precizēt 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un Ministru kabineta sēdes protokollēmuma projektā ietvertais uzdevums ir svītrots. Tā kā likumprojektā ietvertie grozījumi paredz no 2024.gada 1.janvāra atteikties no Padziļinātās sadarbības programmas darbības, tad attiecīgi ar minēto programmu saistītie normatīvie akti ir pārskatāmi arī bez atsevišķa uzdevuma došanas nozaru ministrijām.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attiecībā uz likumprojektā ietverto grozījumu ietekmi uz Padziļinātās sadarbības programmu dalībniekiem, paskaidrojam.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likuma “Par nodokļiem un nodevām” 7.1 panta otrajai daļai Padziļinātās sadarbības programmas dalībniekiem piemērojamās priekšrocības un atvieglojumus nosaka attiecīgie normatīvie akti. Tādējādi secināms, ka ietekmi uz nodokļu maksātājiem varētu radīt šo priekšrocību un atvieglojumu turpmāka neesība.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neuzturētu divas paralēlas nodokļu maksātāju novērtēšanas sistēmas, nolemts vienlaikus ar Jaunā reitinga risinājuma ieviešanu atteikties no Padziļinātās sadarbības programmas darbības. Tomēr, lai šāds risinājums neietekmētu tos nodokļu maksātājus, kuri ir pierādījuši savu izcilību attieksmē pret valsti, nozaru ministrijām, kuru kompetences normatīvajos aktos šobrīd ir noteiktas Padziļinātās sadarbības programmas dalībniekiem piemērojamās priekšrocības un atvieglojumi un kuriem saistībā ar likumprojektā ietvertajiem grozījumiem būs jāpārskata normatīvajos aktos ietvertais tiesiskais regulējums, būs iespēja šobrīd noteiktās Padziļinātās sadarbības programmas dalībniekiem piemērojamās priekšrocības un atvieglojumus saglabāt, tos attiecīgi pielāgojot Jaunajam reitinga risinājumam (piemēram, programmas līmeņa Sudrabs un Zelts dalībniekam piešķirtās spēkā esošās priekšrocības pārnesot uz nodokļu maksātājiem, kuri būs iekļauti nodokļu maksātāju reitinga novērtējumā ar augstāko novērtējumu). Tādējādi, veicot grozījumus tieši šajos nozaru normatīvajos aktos, ir veicams izvērtējums tam, kā Padziļinātās sadarbības programmas darbības dalībniekiem noteikto priekšrocību un atvieglojumu nesaglabāšana un to nepielāgošana Jaunajam reitinga risinājumam, ietekmēs minēto programmu dalībniekus.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 Attiecībā uz reitinga sistēmas izveidošanas risinājumu.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atbalsta publiskas reitinga sistēmas izveidi, tomēr atkārtoti norāda, ka nodokļu maksātāju reitinga veidošanā, ja tas tiek publiskots, nevis izmantots vienīgi Valsts ieņēmumu dienesta iekšējām (riska novērtēšanas)  vajadzībām, ir pieļaujams ņemt vērā tikai konkrētus kritērijus, kas raksturo nodokļu maksātāju konkrētu nodokļu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gan no likumprojekta normu jaunās redakcijas  teksta secināms, ka Jaunais reitinga risinājums tiks veidots pamatojoties uz nodokļu maksātāju nodokļu saistību izpildes rādītājiem, vienlaikus likumprojekta anotācijā tiek norādīts, ka Jaunajā reitinga risinājumā tiks izmantota plašāka VID rīcībā esošā informācija, nekā šobrīd, tai skaitā saimniecisko darbību raksturojoši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Konkrēti anotācijā norādīts: "Ja publiski būs pieejams VID noteiktais nodokļu maksātāju reitinga kopējais novērtējums, tad savukārt detalizētā informācija par individuālajiem nodokļu saistību izpildes un saimnieciskās darbības raksturojošajiem rādītājiem,  kas izmantoti, nosakot konkrētā nodokļu maksātāja reitinga kopējo novērtējumu, būs pieejama pašam nodokļu maksātājam viņa EDS profilā", no kā var secināt, ka kopējo reitinga novērtējumu plānots noteikt integrējot gan nodokļu saistību izpildes rādītājus, gan citus - anotācijā neatklātus saimniecisko darbību raksturojošus rādītājus. Šāda norāde ir pretrunā likumprojekta 2. un 3.punkta pašreizējai redakcijai, kuros norādītas gan nodokļu maksātāja tiesības iegūt informāciju "par individuālajiem nodokļu saistību izpildes raksturojošiem rādītājiem", nevis saimniecisko darbību raksturojošiem rādītājiem, gan arī definēts, ka nodokļu maksātāju reitinga kopējais novērtējums, tiks noteikts pēc nodokļu saistību izpildi raksturojošiem rādītājiem, izslēdzot iepriekšējā likumprojekta redakcijā izmantoto norādi uz saimnieciskās darbības rādītājiem.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Saistībā ar minēto, lūdzam precizēt anotācijas tekstu, novēršot neatbilstību starp likumprojekta 2. un 3.punkta tekstu un anotācijā izteiktajiem apgalvojumiem.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atbilstoši likumprojekta 2.punktam nodokļu maksātājam būs tiesības saņemt Valsts ieņēmumu dienesta elektroniskās deklarēšanas sistēmā informāciju par individuālajiem nodokļu saistību izpildes raksturojošiem rādītājiem, kurus Valsts ieņēmumu dienests izmantojis, nosakot nodokļu maksātāja reitinga kopējo novērtējumu, attiecīgi ir precizēts anotācijas teksts.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publiski būs pieejams VID noteiktais nodokļu maksātāju reitinga kopējais novērtējums, tad savukārt detalizētā informācija par individuālajiem nodokļu saistību izpildes raksturojošajiem rādītājiem,  kas izmantoti, nosakot konkrētā nodokļu maksātāja reitinga kopējo novērtējumu, būs pieejama pašam nodokļu maksātājam viņa EDS profilā".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4. Attiecībā uz reitinga sistēmas izveidošanas risinājumu.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PKC iebilst tādas reitinga sistēmas izveidei, kur vērtējuma kritēriju kopā tiktu iekļauta konfidenciāla rakstura informācija/rādītāji par nodokļu maksātāju vai tā amatpersonām, kas netiek atklāta pašam nodokļu maksātājam. Ņemot vērā, ka reitingu sistēmas izveides mērķis ir nodokļu maksātāja pienākumu izpildes veicināšana nodokļu jomā, nodokļu maksātājiem ir jāgarantē tiesības iepazīties ar visiem rādītājiem, kas tiek ņemti vērā, vērtējot nodokļu maksātāja saistību izpildes līmeni un riskus.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Jaunās reitingu sistēmas vērtējuma kritēriju kopā nav pieļaujams iekļaut tādus VID iekšējās risku novērtēšanas sistēmas kritērijus, kas neraksturo nodokļu maksātāja apzinātu rīcību nodokļu saistību izpildes jomā. Pie šādiem nepieļaujamiem kritērijiem pieskatitāmi jebkuri ziņojumi, viedokļi, informācija par uzņēmuma darbību raksturojošiem riska faktoriem Starptautisko un Latvijas Republikas nacionālo sankciju likuma  vai Noziedzīgi iegūtu līdzekļu legalizācijas un terorisma un proliferācijas finansēšanas novēršanas likuma izpratnē, līdz brīdim, kamēr šāda informācija nav apstiprināta ar kompetentās iestādes attiecīgu nolēmumu, kurā konstatēts nodokļu maksātāja pārkāpums, kā arī nav pieļaujams izmantot juridisku personu ievēlēto amatpersonu individuālos nodokļu saistību izpildes vai riska rādītājus ārpus koncernu un saistītu nodokļu maksātāju grupām.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maksātāja novērtējums ir Valsts ieņēmumu dienesta redzējums/ viedoklis par konkrēto nodokļu maksātāju, kas balstīts uz vienotiem Valsts ieņēmumu dienesta riska analīzes sistēmas principiem un kritērijiem. Tādējādi konkrētu kritēriju definēšana nodokļu maksātāju novērtēšanā būtībā nozīmē saglabāt Padziļinātās sadarbības programmas darbību, nevis nodrošināt visaptverošos datos un objektīvi balstītu nodokļu maksātāju novērtējuma sistēmu, izmantojot visu Valsts ieņēmumu dienesta rīcībā esošā informāciju par konkrēto nodokļu maksātāju.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uztur 03.05.2022. izteikto iebildumu (izziņas 20.punkts) "PKC iebilst tādas reitinga sistēmas izveidei, kur vērtējuma kritēriju kopā tiktu iekļauta konfidenciāla rakstura informācija/rādītāji par nodokļu maksātāju vai tā amatpersonām, kas netiek atklāta pašam nodokļu maksātājam. Ņemot vērā, ka reitingu sistēmas izveides mērķis ir nodokļu maksātāja pienākumu izpildes veicināšana nodokļu jomā, nodokļu maksātājiem ir jāgarantē tiesības iepazīties ar visiem rādītājiem, kas tiek ņemti vērā, vērtējot nodokļu maksātāja saistību izpildes līmeni un riskus.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Jaunās reitingu sistēmas vērtējuma kritēriju kopā nav pieļaujams iekļaut tādus VID iekšējās risku novērtēšanas sistēmas kritērijus, kas neraksturo nodokļu maksātāja apzinātu rīcību nodokļu saistību izpildes jomā. Pie šādiem nepieļaujamiem kritērijiem pieskatitāmi jebkuri ziņojumi, viedokļi, informācija par uzņēmuma darbību raksturojošiem riska faktoriem Starptautisko un Latvijas Republikas nacionālo sankciju likuma  vai Noziedzīgi iegūtu līdzekļu legalizācijas un terorisma un proliferācijas finansēšanas novēršanas likuma izpratnē, līdz brīdim, kamēr šāda informācija nav apstiprināta ar kompetentās iestādes attiecīgu nolēmumu, kurā konstatēts nodokļu maksātāja pārkāpums, kā arī nav pieļaujams izmantot juridisku personu ievēlēto amatpersonu individuālos nodokļu saistību izpildes vai riska rādītājus ārpus koncernu un saistītu nodokļu maksātāju grupām."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tas izriet no iepriekš sniegtajiem skaidrojumiem, Jaunā reitinga risinājuma mērķis ir nodrošināt publiski pieejamu VID nodokļu maksātāju reitinga kopējo novērtējumu, parādot nodokļu maksātājam viņa nodokļu saistību izpildi raksturojošo rādītāju novērtējumu no VID skatu punkta, t.i. </w:t>
            </w:r>
            <w:r w:rsidR="00000000" w:rsidRPr="00000000" w:rsidDel="00000000">
              <w:rPr>
                <w:u w:val="single"/>
                <w:rtl w:val="0"/>
              </w:rPr>
              <w:t xml:space="preserve">VID redzējumu</w:t>
            </w:r>
            <w:r w:rsidR="00000000" w:rsidRPr="00000000" w:rsidDel="00000000">
              <w:rPr>
                <w:rtl w:val="0"/>
              </w:rPr>
              <w:t xml:space="preserve"> par nodokļu maksātāju.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noteiktais nodokļu maksātāju reitings ir </w:t>
            </w:r>
            <w:r w:rsidR="00000000" w:rsidRPr="00000000" w:rsidDel="00000000">
              <w:rPr>
                <w:u w:val="single"/>
                <w:rtl w:val="0"/>
              </w:rPr>
              <w:t xml:space="preserve">uz riska analīzes principiem balstīts </w:t>
            </w:r>
            <w:r w:rsidR="00000000" w:rsidRPr="00000000" w:rsidDel="00000000">
              <w:rPr>
                <w:rtl w:val="0"/>
              </w:rPr>
              <w:t xml:space="preserve">VID novērtējums par nodokļu maksātāju. Minētajā novērtējumā netiek iekļauta jebkura saņemtā ziņa vai viedoklis par nodokļu maksātāju, bet gan tie izvērtēti kopā ar jau VID rīcībā esošo informāciju. Tādēļ ne jebkurš saņemtais ziņojums, viedoklis vai informācija var ietekmēt to, kāds ir VID redzējums par nodokļu maksātāju.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Jauno reitinga risinājumu ir paredzēts izveidot VID </w:t>
            </w:r>
            <w:r w:rsidR="00000000" w:rsidRPr="00000000" w:rsidDel="00000000">
              <w:rPr>
                <w:u w:val="single"/>
                <w:rtl w:val="0"/>
              </w:rPr>
              <w:t xml:space="preserve">vienotu</w:t>
            </w:r>
            <w:r w:rsidR="00000000" w:rsidRPr="00000000" w:rsidDel="00000000">
              <w:rPr>
                <w:rtl w:val="0"/>
              </w:rPr>
              <w:t xml:space="preserve"> nodokļu maksātāju novērtēšanas sistēmu, kura atspoguļotu VID redzējumu par nodokļu maksātāju. Jo, kā jau tas ir  norādīts anotācijā – pašlaik VID pastāv trīs nodokļu maksātāju novērtēšanas sistēmas: reitings, segmentācija un Padziļinātās sadarbības programma, kuras nav savstarpēji tieši saistītas un kurās tiek izmantoti dažādi nodokļu maksātāju novērtēšanas kritēriji. Ja Jaunā reitinga risinājuma vajadzībām netiktu izmantota </w:t>
            </w:r>
            <w:r w:rsidR="00000000" w:rsidRPr="00000000" w:rsidDel="00000000">
              <w:rPr>
                <w:i w:val="1"/>
                <w:rtl w:val="0"/>
              </w:rPr>
              <w:t xml:space="preserve">konfidenciāla rakstura informācija/rādītāji par nodokļu maksātāju vai tā amatpersonām, kas netiek atklāta pašam nodokļu maksātājam</w:t>
            </w:r>
            <w:r w:rsidR="00000000" w:rsidRPr="00000000" w:rsidDel="00000000">
              <w:rPr>
                <w:rtl w:val="0"/>
              </w:rPr>
              <w:t xml:space="preserve">, tad tas nozīmētu vairāku nodokļu maksātāju novērtēšanas sistēmu uzturēšanu VID, kurās atsevišķos gadījumos nodokļu maksātājiem varētu būt atšķirīgs novērtējums, kas būtu saistīts ar atšķirīgu vērtēšanas kritēriju un atšķirīga analizējamo datu apjoma izmantošanu novērtējuma noteikšanai.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(LAA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LAA pievienojas FNA iebildumam pie anotācijas "1.3. Pašreizējā situācija, problēmas un risinājumi" (Atzinuma otrais iebildums), kas aicina papildināt 1.3. apakšpunkta Starptautisko automātisko informācijas apmaiņu nodokļu jomā Risinājuma apraksta 3. rindkopu ar dokumentu piemēriem, kas var tik uzskatīti par klienta sniegtu apliecinājumu, minot, ka par to var kalpot klienta izpētes (Know Your Customer) anketa ar tajā norādītu nodokļu rezidences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iekļauts: "Par apliecinājumu var kalpot klienta aizpildīta KYC anketa ar tajā norādītu nodokļu rezidences informāciju vai citi līdzvērtīgi dokumenti, kuros ietverta CRS prasību izpildei nepieciešamā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(LAA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likumprojektā iekļauto terminu “apdrošināšanas līguma nodošana citai personai”.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"Savukārt piemērs, kad notiek apdrošināšanas līguma nodošana citai personai, būtu, kad konta turētājs cedē prasījuma tiesības, kas izriet apdrošināšanas līguma, citai personai, kā arī gadījumā, kad apdrošināšanas līgumā tiek mainīts labuma guvējs, ja attiecīgajā gadījumā labuma guvējs informācijas apmaiņas par finanšu kontiem mērķiem tiek uzskatīts par konta turētāju."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- 10.06.2022.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Tirdzniecības un rūpniecības kamera (turpmāk – LTRK) ir iepazinusies ar Finanšu ministrijas izstrādātajiem grozījumiem likumā "Par nodokļiem un nodevām" (turpmāk – Likumprojekts).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aktuālā redakcija attiecībā uz reitingu sistēmas īstenošanu (pretēji Sadarbības programmas regulējumam) neparedz nodokļu maksātājam tiesības pārsūdzēt vai citādi ietekmēt reitinga vērtējumu. Vienlaikus anotācijā norādīts, ka nodokļu maksātājam būs iespēja uzlabot savu reitingu pirms tā publiskošanas. Veidojot publiskojamu nodokļu maksātāju reitingu sistēmu, nepieciešams Likumprojketā paredzēt nodokļu maksātāju iespējas apstrīdēt un/vai ietekmēt reitinga vērtējumu, kura ietvaros personai ir jābūt garantētām iespējām iegūt informāciju par attiecīgās personas datiem, kas tikuši izmantoti reitinga veidošanā. LTRK secina, ka reitings nav tikai informatīvs, jo tas skar uzņēmuma reputāciju.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Likumprojekta anotācija norādīts, ka integrējot Padziļinātās sadarbības programmu nodokļu maksātāju reitinga sistēmā, programmas dalībnieki 2024. gada 1. janvārī no trīs līmeņiem – Bronza, Sudrabs, Zelts - pāriet uz nodokļu maksātāju reitinga sistēmas atbilstošu reitinga grupu. Savukārt, atbilstoši grozījumu tekstam, reitinga kopējais novērtējums būs “pieejams par katru komercsabiedrību, kā arī par katru zemnieku saimniecību, zvejnieku saimniecību un individuālo uzņēmumu, ja minētie subjekti sastāda gada pārskatu”.  Nepieciešams uzsvērt, ka ārvalstu komersantu pastāvīgās pārstāvniecības (filiāles) arī ir UIN, PVN un algas nodokļu maksātājas Latvijā, bet filiāles nav komercsabiedrības un nesniedz gada pārskatus. Šobrīd Padziļinātās sadarbības programmas reģistrā ir 86 dalībnieki, kas Latvijā veic komercdarbību filiāles formā, tajā skaita banku, apdrošināšanas, IT un citu nozaru dalībnieki. Jāatgādina, ka Padziļinātās sadarbības programmas kritēriji tiek balstīti ne tikai uz nodokļu saistību izpildes disciplīnu, bet arī ņemot vērā nodokļu maksātāja  apgrozījuma lielumu, darba ņēmēju vidējo atalgojumu un budžetā samaksāto nodokļu kopsummu, šobrīd Padziļinātās sadarbības programmā iekļautās ārvalstu komersantu filiāles ir starp lielākiem komersantiem Latvijā. Jaunais reitinga risinājums paredz kopējā novērtējuma publiskošanu tikai par subjektiem, kas gatavo gada pārskatu, tādējādi nepamatoti izslēdzot būtisku nodokļu maksātāju daļu, kas ir starp lielākiem maksātājiem Latvijā. Līdz ar to ir augsts potenciāls rasties situācijai, kad ārvalstu komersanta filiāles varēs paļauties uz to, ka to publisko tēlu neietekmēs to nodokļu saistību izpildes disciplīna vai tās trūkumi, un sadarbības partneri nevarēs salīdzināt filiāles ar tiem nodokļu maksātajiem, par kuriem reitings ir pieejams. Ņemot to vērā, tiks kavēta likuma grozījumu mērķa sasniegšana, ka arī varētu tikt ietekmēta konkurences vide.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Izziņā ir minēts, ka jauna reitinga atjaunošana plānota reizi ceturksnī atbilstoši aktuālākajiem VID rīcībā esošajiem datiem par nodokļu maksātāju. Mūsdienu dinamiskajā biznesa vidē ir svarīgi, ka darījuma partneru izvēle ir balstīta uz aktuālo informāciju. Nevajadzētu rasties situācijai, ka neatjaunotā reitinga dēļ persona izvēlas sadarbības partneri, kuram darījuma noslēgšanas brīdī jau ir iestājušies apstākļi, kuru dēļ tā patiesais reitinga kopējais novērtējums būtu vairākkārt zemāks par publicēto. Ja šāda informācija būtu savlaicīgi atjaunota, persona, iespējams, būtu atturējusies veikt darījumu ar šo nodokļu maksātāju. Ierosinām paredzēt publiskota reitinga atjaunošanu vismaz reizi mēnesī.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Arī šobrīd par nodokļu maksātajiem publicēta informācija var būt nepilnīga vai nekorekta informācijas tehnoloģiju sistēmas kļūdu dēļ – piemēram, EDS kļūdaini parādās statuss “kavēts” deklarācijai, kuru nodokļa maksātajam nemaz nav jāsniedz, nesamaksātās saistības apmērs uzrādās dubultā, vai arī vienotājā nodokļu konta sistēmā nodokļu maksātāja budžetā veiktais maksājums netiek laicīgi piesaistīts aprēķinātajām saistībām. Nevajadzētu rasties situācijai, kad tehniskas kļūdas VID administrētajās sistēmās ietekmētu nodokļu maksātāja reitingu, kas ir publiski pieejama informācija un ietekmē nodokļa maksātāja publisko tēlu. Ierosinām noteikt pienākumu VID šādās situācijās nekavējoties labot reitinga novērtējumu, negaidot kārtējo reitinga publicēšanas datumu.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saprotami, ka Jauna reitinga risinājumu izstrāde šobrīd tiek tikai plānota, tomēr aicinām savlaicīgi paredzēt risinājumus un nodrošināt, ka nodokļu maksātajiem ir skaidrība sekojošos jautājumos:1)         Veidojot publiskojamu nodokļu maksātāju reitingu sistēmu, Likumprojektā ir nepieciešams paredzēt nodokļu maksātāju iespējas apstrīdēt un/vai ietekmēt reitinga vērtējumu, kura ietvaros personai ir jābūt garantētām iespējām iegūt informāciju par attiecīgās personas datiem, kas tikuši izmantoti reitinga veidošanā.2)         Daudzi no finanšu nozarē strādājošiem komersantiem ir PVN grupu dalībnieki. Nepieciešams paredzēt skaidru kārtību, kādā PVN grupas dalībnieka reitinga kopējo novērtējumu ietekmēs PVN grupas saistību izpildes disciplīna (ietekmē tikai galveno uzņēmumu vai visus dalībniekus, vai neietekmē vispār).3)         Nepieciešams ievest skaidrojumu par reitinga noteikšanu reorganizācijas un uzņēmuma pārejas gadījumos (vai reitings pāriet kopā ar uzņēmumu; ja reorganizācijas rezultātā uzņēmums ar zemu reitingu pievienojas uzņēmumam ar augstu reitingu, vai otrādi, kas notiek ar reitinga novērtējumu pārrobežu apvienošanas darījumos).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norma precizēta, tajā ietverto regulējumu attiecinot arī uz ārvalstu komersantu filiālēm.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precizēts anotācijas 2.1.apakšsadaļā ietvertais skaidrojums par nodokļu maksātāju kopu, par kuru būs pieejams nodokļu maksātāju reitinga kopējais novērtējums.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Par novērtējuma intervālu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Jauno reitinga risinājumu ir paredzēts izveidot VID </w:t>
            </w:r>
            <w:r w:rsidR="00000000" w:rsidRPr="00000000" w:rsidDel="00000000">
              <w:rPr>
                <w:u w:val="single"/>
                <w:rtl w:val="0"/>
              </w:rPr>
              <w:t xml:space="preserve">vienotu</w:t>
            </w:r>
            <w:r w:rsidR="00000000" w:rsidRPr="00000000" w:rsidDel="00000000">
              <w:rPr>
                <w:rtl w:val="0"/>
              </w:rPr>
              <w:t xml:space="preserve"> nodokļu maksātāju novērtēšanas sistēmu, kura atspoguļotu VID redzējumu par nodokļu maksātāju. Jo, kā jau tas ir  norādīts anotācijā – pašlaik VID pastāv trīs nodokļu maksātāju novērtēšanas sistēmas: šobrīd esošais reitings, segmentācija un Padziļinātās sadarbības programma, kuras nav savstarpēji tieši saistītas un kurās tiek izmantoti dažādi nodokļu maksātāju novērtēšanas kritēriji. Līdz ar to arī Reitinga atjaunošanas biežums ir noteikts, ņemot vērā šo trīs apvienojamo sistēmu izmantošanas mērķus.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Padziļinātās sadarbības programmā jaunu programmas dalībnieku iekļaušana un programmas līmeņa maiņa notiek reizi gadā 1.janvārī, un programmas dalībniekus vērtē reizi ceturksnī un neatbilstības gadījumā izslēdz no programmas. Savukārt Reitinga atjaunošana plānota reizi ceturksnī atbilstoši aktuālākajiem VID rīcībā esošajiem datiem par nodokļu maksātāju. Tādējādi nodokļu maksātāja novērtējums (reitings) tiek aktualizēts tiklīdz tas ir uzlabojis savu rādītāju, kas bija par pamatu tā novērtējuma veikšanai, nevis kā tas šobrīd ir Padziļinātas sadarbības programmā – ar zināmu laika nobīdi vienu reizi gadā, kuras ietvaros sabiedrības rīcībā nav pieejama aktuālākā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reitinga rādītāji tiks vērtēti par noteiktu laika periodu, nevis pēc stāvokļa uz konkrēto reitinga noteikšanas datumu. Tādejādi, lai sasniegtu labu kopējo novērtējumu, nodokļu maksātājam labam saistību izpildes līmenim ir jābūt ne tikai konkrētā datumā, bet nepārtraukti. Atsevišķā rādītāja/kritērija uzlabošana tikai kādā konkrētajā datumā nebūs izšķirošā nodokļa maksātāja kopējā novērtējuma noteikšanā, svarīgs būs šī rādītāja/kritērija novērtējums ilgākā laika posmā un šī novērtējuma stabilitāte vai pozitīvā tendence. Ņemot vērā iepriekšminēto, nodokļa maksātāja kopējā novērtējuma atjaunošanai ar samērā nelieliem intervāliem (reizi mēnesī vai reizi trīs mēnešos) nevajadzētu radīt krasas atšķirības starp nodokļa maksātāja kopējiem novērtējumiem.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Jaunais reitinga risinājums nodrošinās sabiedrībai, tai skaitā arī nodokļu maksātāju darījuma partneriem, informācijas pieejamību par konkrēto nodokļu maksātāju </w:t>
            </w:r>
            <w:r w:rsidR="00000000" w:rsidRPr="00000000" w:rsidDel="00000000">
              <w:rPr>
                <w:u w:val="single"/>
                <w:rtl w:val="0"/>
              </w:rPr>
              <w:t xml:space="preserve">nodokļu saistību izpildes līmeni</w:t>
            </w:r>
            <w:r w:rsidR="00000000" w:rsidRPr="00000000" w:rsidDel="00000000">
              <w:rPr>
                <w:rtl w:val="0"/>
              </w:rPr>
              <w:t xml:space="preserve"> un disciplīnu, bet nesniegs nodokļu maksātāja detalizētu saimnieciskās darbības novērtējumu. Ņemot vērā, ka publiski pieejamā informācija par VID noteikto nodokļu maksātāju kopējo novērtējumu ir tikai viens no nodokļu risku samazināšanas instrumentiem, kā nodokļu maksātājs var nodrošināt rūpīgu darījuma partnera izvēli, un tam ir informatīvs raksturs, nevajadzētu rasties situācijai, ka reizi trīs mēnešos atjaunotā reitinga dēļ persona izvēlas sadarbības partneri, kuram darījuma noslēgšanas brīdī jau ir iestājušies nodokļu nenomaksāšanas un citi riski.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Par apstrīdēšanu un pārsūdzēšanu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nodokļu maksātāju reitinga novērtējumam ir informatīvs raksturs (tātad, tam nav saistošs spēks), attiecīgi nav nosakāma minētā novērtējuma apstrīdēšanas un pārsūdzēšanas kārtība. Norādām, ka nodokļu maksātājam būs iespēja pilnveidot savu novērtējumu, jo tam būs nodrošināta iespēja saņemt VID elektroniskās deklarēšanas sistēmā informāciju par individuālajiem nodokļu saistību izpildes raksturojošiem rādītājiem, kurus VID izmantojis, nosakot nodokļu maksātāja reitinga kopējo novērtējumu. Tā kā tieši pašam nodokļu maksātājam vislabāk ir zināmi fakti par savu nodarbošanos, darījumiem, ieņēmumu avotiem, naudas apriti u.tml., tad attiecīgi nevajadzētu izveidoties situācijai, ka nodokļu maksātājam nav iespēja izprast un apzināties tos rādītājus, kuru dēļ VID, iespējams, ir noteicis tā reitinga kopējo novērtējumu zemāku nekā, ja šāds novērtējums tiktu noteikts tikai atbilstoši paša nodokļu maksātāja oficiāli deklarētajiem datiem.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Par PVN grupām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PVN grupa (divu vai vairāku nodokļa maksātāju grupa, kas izveidota uz PVN grupas dibināšanas līguma pamata savstarpēju darījumu veikšanai iekšzemē) tiek reģistrēta VID PVN maksātāju reģistrā ar atsevišķu reģistrācijas numuru, ko izmanto PVN grupas nodokļa deklarācijas sastādīšanai un nodokļa maksāšanas vajadzībām, t.i. PVN grupa ir patstāvīgs nodokļu maksātājs tikai PVN vajadzībām. Tātad PVN grupa un PVN grupas dalībnieki ir neatkarīgi nodokļu maksātāji.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noteiktais nodokļu maksātāju kopējais novērtējums tiks veikts un būs pieejams par katru uz novērtējuma veikšanas brīdi reģistrētu aktīvu nodokļu maksātāju, kas atbilst Likumprojekta 3.punkta redakcijā noteiktajam t.i. </w:t>
            </w:r>
            <w:r w:rsidR="00000000" w:rsidRPr="00000000" w:rsidDel="00000000">
              <w:rPr>
                <w:i w:val="1"/>
                <w:rtl w:val="0"/>
              </w:rPr>
              <w:t xml:space="preserve">par katru komercsabiedrību […]</w:t>
            </w:r>
            <w:r w:rsidR="00000000" w:rsidRPr="00000000" w:rsidDel="00000000">
              <w:rPr>
                <w:rtl w:val="0"/>
              </w:rPr>
              <w:t xml:space="preserve">, balstoties uz katra konkrētā nodokļu maksātāja nodokļu saistību izpildes rādītāju vērtējumu.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PVN saistības (piemēram, deklarāciju iesniegšanas vai nodokļu samaksas disciplīna) tiek noteiktas PVN grupai un neietekmē citu nodokļu maksātāju – PVN grupas dalībnieku nodokļu saistību izpildes rādītāju vērtējumu un tātad arī to reitingu (nodokļu maksātāja kopējo novērtējumu).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Par reorganizāciju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noteiktais nodokļu maksātāju kopējais novērtējums tiks veikts un būs pieejams par katru uz novērtējuma veikšanas brīdi reģistrētu aktīvu nodokļu maksātāju, kas atbilst Likumprojekta 3.pantā ietvertā likuma 18.panta desmitās daļas redakcijā noteiktajam t.i. </w:t>
            </w:r>
            <w:r w:rsidR="00000000" w:rsidRPr="00000000" w:rsidDel="00000000">
              <w:rPr>
                <w:i w:val="1"/>
                <w:rtl w:val="0"/>
              </w:rPr>
              <w:t xml:space="preserve">par katru komercsabiedrību</w:t>
            </w:r>
            <w:r w:rsidR="00000000" w:rsidRPr="00000000" w:rsidDel="00000000">
              <w:rPr>
                <w:rtl w:val="0"/>
              </w:rPr>
              <w:t xml:space="preserve">, </w:t>
            </w:r>
            <w:r w:rsidR="00000000" w:rsidRPr="00000000" w:rsidDel="00000000">
              <w:rPr>
                <w:u w:val="single"/>
                <w:rtl w:val="0"/>
              </w:rPr>
              <w:t xml:space="preserve">ārvalsts komersantu, ārvalsts komersanta filiāli, Eiropas Savienības dalībvalsts, Īslandes Republikas, Norvēģijas Karalistes un Lihtenšteinas Firstistes kapitālsabiedrības filiāli</w:t>
            </w:r>
            <w:r w:rsidR="00000000" w:rsidRPr="00000000" w:rsidDel="00000000">
              <w:rPr>
                <w:rtl w:val="0"/>
              </w:rPr>
              <w:t xml:space="preserve">, </w:t>
            </w:r>
            <w:r w:rsidR="00000000" w:rsidRPr="00000000" w:rsidDel="00000000">
              <w:rPr>
                <w:i w:val="1"/>
                <w:rtl w:val="0"/>
              </w:rPr>
              <w:t xml:space="preserve">kā arī par zemnieku saimniecību, zvejnieku saimniecību un individuālo uzņēmumu, ja minētie subjekti sastāda gada pārskatu</w:t>
            </w:r>
            <w:r w:rsidR="00000000" w:rsidRPr="00000000" w:rsidDel="00000000">
              <w:rPr>
                <w:rtl w:val="0"/>
              </w:rPr>
              <w:t xml:space="preserve">. Iepriekšminētais ir attiecināms arī  uzņēmumu reorganizācijas un pārejas gadījumos.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uz novērtēšanas brīdi komercreģistrā būs veikts ieraksts par reorganizāciju, tad:</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apvienošanās, t.sk. pārrobežu apvienošanās, pārveidošanas vai sašķelšanās gadījumā nodokļu maksātāju kopējais novērtējums būs pieejams par iegūstošo sabiedrību;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nodalīšanās gadījumā nodokļu maksātāju kopējais novērtējums būs pieejams par abām sabiedrībām – iegūstošo un sadalāmo, turklāt sadalāmā sabiedrība tiks uzskatīta par jaunreģistrētu uzņēmumu.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Izslēgt 7.</w:t>
            </w:r>
            <w:r w:rsidR="00000000" w:rsidRPr="00000000" w:rsidDel="00000000">
              <w:rPr>
                <w:vertAlign w:val="superscript"/>
                <w:rtl w:val="0"/>
              </w:rPr>
              <w:t xml:space="preserve">1</w:t>
            </w:r>
            <w:r w:rsidR="00000000" w:rsidRPr="00000000" w:rsidDel="00000000">
              <w:rPr>
                <w:rtl w:val="0"/>
              </w:rPr>
              <w:t xml:space="preserve">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Jūsu uzmanību, ka Sadarbības programma savu esošo ietvaru un funkcionalitāti ieguva ar Ministru kabineta 2018. gada 27. jūnija rīkojumu Nr. 290 “Par konceptuālo ziņojumu "Par Padziļinātās sadarbības programmas darbību un tās attīstības modeli"” (turpmāk – rīkojums Nr.290), kas ir spēkā esošs politikas plānošanas dokuments. Vienlaikus, atbilstoši Ministru kabineta 2014.gada 2.decembra noteikumu Nr.737 “Attīstības plānošanas dokumentu izstrādes un ietekmes izvērtēšanas noteikumi” 51.punktam, politikas plānošanas dokumentu atzīst par spēku zaudējušu tādā kārtībā, kādā attiecīgais dokuments ir apstiprināts.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Aizpildīta anotācijas 4.2.apakšsadaļa ar papildu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Izslēgt 7.</w:t>
            </w:r>
            <w:r w:rsidR="00000000" w:rsidRPr="00000000" w:rsidDel="00000000">
              <w:rPr>
                <w:vertAlign w:val="superscript"/>
                <w:rtl w:val="0"/>
              </w:rPr>
              <w:t xml:space="preserve">1</w:t>
            </w:r>
            <w:r w:rsidR="00000000" w:rsidRPr="00000000" w:rsidDel="00000000">
              <w:rPr>
                <w:rtl w:val="0"/>
              </w:rPr>
              <w:t xml:space="preserve"> pantu.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"17) saņemt Valsts ieņēmumu dienesta elektroniskās deklarēšanas sistēmā informāciju </w:t>
            </w:r>
            <w:r w:rsidR="00000000" w:rsidRPr="00000000" w:rsidDel="00000000">
              <w:rPr>
                <w:b w:val="1"/>
                <w:rtl w:val="0"/>
              </w:rPr>
              <w:t xml:space="preserve">par individuālajiem nodokļu saistību izpildes raksturojošiem rādītājiem</w:t>
            </w:r>
            <w:r w:rsidR="00000000" w:rsidRPr="00000000" w:rsidDel="00000000">
              <w:rPr>
                <w:rtl w:val="0"/>
              </w:rPr>
              <w:t xml:space="preserve">, kurus Valsts ieņēmumu dienests izmantojis, nosakot nodokļu maksātāja reitinga kopējo novērtējumu.".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pirmšķietami, VID rīcībā esošos lielos datus, kas potenciāli raksturo uzņēmumu saimniecisko darbību, konceptuāli ir atbalstāma tādas saimnieciskās darbības novērtējuma sistēmas (reitinga) izstrāde, rēķināšana un publicēšana, kas tiktu veidota, balstoties uz VID rīcībā esošajiem datiem. Vienlaikus, lai nodrošinātu tādas datu kopas izmantošanu reitinga veidošanā, kas pārsniedz nodokļu saistību izpildes rādītājus, būtu jāņem vērā sekojoši aspekti: (i) reitingam ir jābūt praksē pielietojamam, veidojot priekšstatu par darījuma partneriem saimnieciskās darbības ietvaros, uzņēmumiem kā potenciālajiem debitoriem un investīciju subjektiem; (ii) reitinga veidošanas kritērijiem ir jābūt skaidriem un sabiedrībai publiski pieejamiem; (iii) uzņēmumu saimniecisko darbību raksturojošai komponentei ir jābūt skaidri nodalītai no nodokļu saistību izpildi raksturojošās komponentes kopējā reitinga vērtējumā. Kopsakarā ar minēto, aicinām izvērtēt iespēju, ievērojot minētos aspektus un ciešā sadarbībā ar privāto sektoru, izstrādāt uzņēmumu saimnieciskās darbības reitingu, uzticot vadošo lomu procesā privātā sektora (uzņēmēju, kreditoru, investoru) pārstāvjiem.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Pārresoru koordinācijas centa sniegtais 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to, ka nodokļu maksātāja novērtējums ir Valsts ieņēmumu dienesta (nevis privātā sektora) redzējums/ viedoklis par konkrēto nodokļu maksātāju tieši nodokļu saistību izpildes kontekstā, kas balstīts uz vienotiem Valsts ieņēmumu dienesta riska analīzes sistēmas principiem un kritērijiem, un tas nevar tikt uzskatīts par uzņēmuma saimnieciskās darbības reitingu, attiecīgi nav atbalstāms priekšlikums uzticēt vadošo lomu novērtējuma veidošanas procesā privātā sektora (uzņēmēju, kreditoru, investoru) pārstāvjiem.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jau šobrīd Valsts ieņēmumu dienests regulāri tiekas ar uzņēmumiem un nozaru asociācijām, lai gūtu praktisku informāciju par konkrēto nozari. Tāpat privātā sektora pārstāvjiem būs nodrošināta iespēja sniegt savu viedokli un priekšlikumus Jaunā reitinga risinājuma ieviešanas procesā.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"17) saņemt Valsts ieņēmumu dienesta elektroniskās deklarēšanas sistēmā informāciju par individuālajiem nodokļu saistību izpildes raksturojošiem rādītājiem, kurus Valsts ieņēmumu dienests izmantojis, nosakot nodokļu maksātāja reitinga kopējo novērtējumu.".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pantu ar desmito 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proaktīvi tiesību subjekta reitingu nosūtīt e-adresē.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Piedāvātā iespēja ir izvērtēta. Saskaņā ar likuma “Par nodokļiem un nodevām” tiesisko regulējumu saziņa starp Valsts ieņēmumu dienestu un nodokļu maksātāju primāri ir īstenojama, izmantojot Valsts ieņēmumu dienesta elektroniskās deklarēšanas sistēmu. Tādējādi ar likumprojektu tiek noteikts, ka nodokļu maksātājam būs iespēja informāciju par individuālajiem nodokļu saistību izpildes raksturojošiem rādītājiem, kurus Valsts ieņēmumu dienests izmantojis, nosakot nodokļu maksātāja reitinga kopējo novērtējumu, saņemt Valsts ieņēmumu dienesta elektroniskās deklarēšanas sistēmā.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pantu ar desmito daļu šādā redakcijā: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1</w:t>
            </w:r>
            <w:r w:rsidR="00000000" w:rsidRPr="00000000" w:rsidDel="00000000">
              <w:rPr>
                <w:rtl w:val="0"/>
              </w:rPr>
              <w:t xml:space="preserve">) Finanšu iestādei, veicot konta atvēršanu, ir pienākums iegūt klienta paša sniegtu apliecinājumu par nodokļu rezidenci un, izvērtējot sniegtās informācijas pareizumu un patiesumu, pamatojoties uz datiem, kurus finanšu iestāde iegūst par klientu saistībā ar konta atvēršanu un atbilstoši Noziedzīgi iegūtu līdzekļu legalizācijas un terorisma un proliferācijas finansēšanas novēršanas likumam finanšu iestādes apstiprināto klientu identifikācijas un izpētes procedūru piemērošanas gaitā, pārliecināties, vai uz apliecinājumā sniegto informāciju var paļauties. Finanšu iestādei ir pienākums iegūt tādu klienta paša sniegtu apliecinājumu par nodokļu rezidenci, uz kuru var paļauties, pēc iespējas ātrāk, bet ne vēlāk kā 90 dienu laikā pēc konta atvēršanas.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projekta 7. pantā paredzētajā likuma 99. panta 1.</w:t>
            </w:r>
            <w:r w:rsidR="00000000" w:rsidRPr="00000000" w:rsidDel="00000000">
              <w:rPr>
                <w:vertAlign w:val="superscript"/>
                <w:rtl w:val="0"/>
              </w:rPr>
              <w:t xml:space="preserve">1</w:t>
            </w:r>
            <w:r w:rsidR="00000000" w:rsidRPr="00000000" w:rsidDel="00000000">
              <w:rPr>
                <w:rtl w:val="0"/>
              </w:rPr>
              <w:t xml:space="preserve"> daļā ietvertā atsauce uz visu Noziedzīgi iegūtu līdzekļu legalizācijas un terorisma un proliferācijas finansēšanas novēršanas likumu ir pārāk plaša un līdz ar to neskaidra. Ievērojot minēto, lūdzam precizēt projekta 7. pantā paredzētajā likuma 99. panta 1.</w:t>
            </w:r>
            <w:r w:rsidR="00000000" w:rsidRPr="00000000" w:rsidDel="00000000">
              <w:rPr>
                <w:vertAlign w:val="superscript"/>
                <w:rtl w:val="0"/>
              </w:rPr>
              <w:t xml:space="preserve">1</w:t>
            </w:r>
            <w:r w:rsidR="00000000" w:rsidRPr="00000000" w:rsidDel="00000000">
              <w:rPr>
                <w:rtl w:val="0"/>
              </w:rPr>
              <w:t xml:space="preserve"> daļā ietverto regulējumu vai papildināt anotācijas 1.3. apakšsadaļā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 šobrīd likuma 99.panta otrajā daļā ir noteikts, ka finanšu iestāde, pirms nosaka, vai par kontu ir jāziņo, izvērtē, vai apliecinājumā sniegtā informācija nav pretrunā datiem, kas iegūti atbilstoši Noziedzīgi iegūtu līdzekļu legalizācijas un terorisma un proliferācijas finansēšanas novēršanas likumam finanšu iestādes klientu identifikācijas un izpētes procedūru piemērošanas gaitā.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1</w:t>
            </w:r>
            <w:r w:rsidR="00000000" w:rsidRPr="00000000" w:rsidDel="00000000">
              <w:rPr>
                <w:rtl w:val="0"/>
              </w:rPr>
              <w:t xml:space="preserve">) Finanšu iestādei, veicot konta atvēršanu, ir pienākums iegūt klienta paša sniegtu apliecinājumu par nodokļu rezidenci un, izvērtējot sniegtās informācijas pareizumu un patiesumu, pamatojoties uz datiem, kurus finanšu iestāde iegūst par klientu saistībā ar konta atvēršanu un atbilstoši Noziedzīgi iegūtu līdzekļu legalizācijas un terorisma un proliferācijas finansēšanas novēršanas likumam finanšu iestādes apstiprināto klientu identifikācijas un izpētes procedūru piemērošanas gaitā, pārliecināties, vai uz apliecinājumā sniegto informāciju var paļauties. Finanšu iestādei ir pienākums iegūt tādu klienta paša sniegtu apliecinājumu par nodokļu rezidenci, uz kuru var paļauties, pēc iespējas ātrāk, bet ne vēlāk kā 90 dienu laikā pēc konta atvēršanas.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1</w:t>
            </w:r>
            <w:r w:rsidR="00000000" w:rsidRPr="00000000" w:rsidDel="00000000">
              <w:rPr>
                <w:rtl w:val="0"/>
              </w:rPr>
              <w:t xml:space="preserve">) Finanšu iestādei, veicot konta atvēršanu, ir pienākums iegūt klienta paša sniegtu apliecinājumu par nodokļu rezidenci un, izvērtējot sniegtās informācijas pareizumu un patiesumu, pamatojoties uz datiem, kurus finanšu iestāde iegūst par klientu saistībā ar konta atvēršanu un atbilstoši Noziedzīgi iegūtu līdzekļu legalizācijas un terorisma un proliferācijas finansēšanas novēršanas likumam finanšu iestādes apstiprināto klientu identifikācijas un izpētes procedūru piemērošanas gaitā, pārliecināties, vai uz apliecinājumā sniegto informāciju var paļauties. Finanšu iestādei ir pienākums iegūt tādu klienta paša sniegtu apliecinājumu par nodokļu rezidenci, uz kuru var paļauties, pēc iespējas ātrāk, bet ne vēlāk kā 90 dienu laikā pēc konta atvēršanas.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projekta 7. pantā paredzētajā likuma 99. panta 1.</w:t>
            </w:r>
            <w:r w:rsidR="00000000" w:rsidRPr="00000000" w:rsidDel="00000000">
              <w:rPr>
                <w:vertAlign w:val="superscript"/>
                <w:rtl w:val="0"/>
              </w:rPr>
              <w:t xml:space="preserve">1</w:t>
            </w:r>
            <w:r w:rsidR="00000000" w:rsidRPr="00000000" w:rsidDel="00000000">
              <w:rPr>
                <w:rtl w:val="0"/>
              </w:rPr>
              <w:t xml:space="preserve"> daļā ietvertā atsauce uz visu Noziedzīgi iegūtu līdzekļu legalizācijas un terorisma un proliferācijas finansēšanas novēršanas likumu ir pārāk plaša un līdz ar to neskaidra. Ievērojot minēto, lūdzam precizēt projekta 7. pantā paredzētajā likuma 99. panta 1.</w:t>
            </w:r>
            <w:r w:rsidR="00000000" w:rsidRPr="00000000" w:rsidDel="00000000">
              <w:rPr>
                <w:vertAlign w:val="superscript"/>
                <w:rtl w:val="0"/>
              </w:rPr>
              <w:t xml:space="preserve">1</w:t>
            </w:r>
            <w:r w:rsidR="00000000" w:rsidRPr="00000000" w:rsidDel="00000000">
              <w:rPr>
                <w:rtl w:val="0"/>
              </w:rPr>
              <w:t xml:space="preserve"> daļā ietverto regulējumu vai papildināt anotācijas 1.3. apakšsadaļā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 šobrīd likuma 99.panta otrajā daļā ir noteikts, ka finanšu iestāde, pirms nosaka, vai par kontu ir jāziņo, izvērtē, vai apliecinājumā sniegtā informācija nav pretrunā datiem, kurus iegūst par klientu saistībā ar konta atvēršanu atbilstoši Noziedzīgi iegūtu līdzekļu legalizācijas un terorisma un proliferācijas finansēšanas novēršanas likumam, proti,  finanšu iestādes apstiprināto klientu identifikācijas un izpētes procedūru piemērošanas gaitā iegūtie dati. Projektā tiek paredzēts, ka balstoties uz šiem pašiem datiem, finanšu iestāde izvērtē klienta paša sniegtu apliecinājumu par nodokļu rezidenci.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1</w:t>
            </w:r>
            <w:r w:rsidR="00000000" w:rsidRPr="00000000" w:rsidDel="00000000">
              <w:rPr>
                <w:rtl w:val="0"/>
              </w:rPr>
              <w:t xml:space="preserve">) Finanšu iestādei, veicot konta atvēršanu, ir pienākums iegūt klienta paša sniegtu apliecinājumu par nodokļu rezidenci un, izvērtējot sniegtās informācijas pareizumu un patiesumu, pamatojoties uz datiem, kurus finanšu iestāde iegūst par klientu saistībā ar konta atvēršanu un atbilstoši Noziedzīgi iegūtu līdzekļu legalizācijas un terorisma un proliferācijas finansēšanas novēršanas likumam finanšu iestādes apstiprināto klientu identifikācijas un izpētes procedūru piemērošanas gaitā, pārliecināties, vai uz apliecinājumā sniegto informāciju var paļauties. Finanšu iestādei ir pienākums iegūt tādu klienta paša sniegtu apliecinājumu par nodokļu rezidenci, uz kuru var paļauties, pēc iespējas ātrāk, bet ne vēlāk kā 90 dienu laikā pēc konta atvēršanas.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116. panta pirmās daļas 9.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projekta 8. pantā paredzēto grozījumu apjomu likuma 116. panta pirmās daļas 9. punktā, lūdzam izteikt likuma 116. panta pirmās daļas 9. punktu jaunā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izvērtēts un norma saglabāta piedāvātajā redakcijā, ņemot vērā, ka veiktie grozījumi nemaina regulējuma pamatbūtību, bet gan vienīgi paredz atteikties no līgumu summas ierobežojuma, sākot no kura šobrīd galvenajam būvuzraugam vai apakšuzņēmējam ir jāsniedz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116. panta pirmās daļas 9. 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116. panta pirmās daļas 9.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projekta 8. pantā paredzēto grozījumu apjomu likuma 116. panta pirmās daļas 9. punktā, lūdzam izteikt likuma 116. panta pirmās daļas 9. punktu jaunā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izvērtēts un norma saglabāta piedāvātajā redakcijā, ņemot vērā, ka veiktie grozījumi nemaina regulējuma pamatbūtību, bet gan vienīgi paredz atteikties no līgumu summas ierobežojuma, sākot no kura šobrīd galvenajam būvuzraugam vai apakšuzņēmējam ir jāsniedz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116. panta pirmās daļas 9. 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1.1. apakšsadaļā ietverto informāciju, norādot Latvijas Atveseļošanas un noturības mehānisma plāna, kas apstiprināts ar Ministru kabineta 2021. gada 28. aprīļa rīkojumu Nr. 292 "Par Latvijas Atveseļošanas un noturības mehānisma plānu", vienību, kurā noteikts, ka komponentes Nr. 6 "Likuma vara" reformu un investīciju virziena 6.1. "Ēnu ekonomikas mazināšana godīgas uzņēmējdarbības veicināšanai" reformas īstenošanas aktivitātes 6.1.1.r "Analītikas stiprināšana un datu pārvaldības attīstība nodokļu administrēšanas un muitas jomā" investīcijas 6.1.1.2.i. – jaunu analīzes sistēmu izstrāde, kas paredz līdz 2024. gada 2. ceturksnim ieviest jaunu IT sistēmu nodokļu maksātāju segmentācijai, integrējot nodokļu maksātājiem paredzēto informāciju publicētā datu bāzē un nodrošinot datu vizualizāciju Valsts ieņēmumu dienesta elektroniskajā deklarēšanas sistēmā.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1.1.apaksšadaļā ietvertais apraksts: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Šāda pienākuma noteikšana normatīvajā regulējumā izriet arī no Latvijas Atveseļošanas un noturības mehānisma plāna (apstiprināts ar Ministru kabineta 2021.gada 28.aprīļa rīkojumu Nr.292 “Par Latvijas Atveseļošanas un noturības mehānisma plānu”) </w:t>
            </w:r>
            <w:r w:rsidR="00000000" w:rsidRPr="00000000" w:rsidDel="00000000">
              <w:rPr>
                <w:u w:val="single"/>
                <w:rtl w:val="0"/>
              </w:rPr>
              <w:t xml:space="preserve">1701. un 1899.vienības, kurā noteikts, ka </w:t>
            </w:r>
            <w:r w:rsidR="00000000" w:rsidRPr="00000000" w:rsidDel="00000000">
              <w:rPr>
                <w:rtl w:val="0"/>
              </w:rPr>
              <w:t xml:space="preserve">komponentes Nr.6 “Likuma vara” reformu un investīciju virziena 6.1. “Ēnu ekonomikas mazināšana godīgas uzņēmējdarbības veicināšanai” reformas  īstenošanas aktivitātes 6.1.1.r “Analītikas stiprināšana un datu pārvaldības attīstība nodokļu administrēšanas un muitas jomā” plānotā investīcija 6.1.1.2.i. ir </w:t>
            </w:r>
            <w:r w:rsidR="00000000" w:rsidRPr="00000000" w:rsidDel="00000000">
              <w:rPr>
                <w:b w:val="1"/>
                <w:rtl w:val="0"/>
              </w:rPr>
              <w:t xml:space="preserve">Jaunu analīzes sistēmu izstrāde</w:t>
            </w:r>
            <w:r w:rsidR="00000000" w:rsidRPr="00000000" w:rsidDel="00000000">
              <w:rPr>
                <w:rtl w:val="0"/>
              </w:rPr>
              <w:t xml:space="preserve">, kas paredz ieviest jaunu IT sistēmu nodokļu maksātāju segmentācijai, integrējot nodokļu maksātājiem paredzēto informāciju publicētā datu bāzē un nodrošinot datu vizualizāciju VID elektroniskajā deklarēšanas sistēmā.(…)”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 apakšsadaļā ietverto informāciju, jo nav skaidrs, saskaņā ar kuriem nacionālajiem vai starptautiskajiem normatīvajiem aktiem, ir aizliegta Valsts ieņēmumu dienesta rīcībā esošas informācijas izpaušana nodokļu maksātājam.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problēmas apraksts attiecībā uz Reitingu: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“(…)Atšķirībā no Reitingu sistēmas, nodokļu maksātāju segmentācijas vajadzībām izmanto visu VID rīcībā esošo informāciju par nodokļu maksātāju, tajā skaitā datorizētas riska analīzes sistēmas rezultātus, trešo pušu datus un citu analītisko informāciju, kuras izpaušana pat pašam nodokļu maksātājam var apdraudēt VID funkciju izpildi un riska analīzes sistēmas efektivitāti, un atsevišķos gadījumos ir aizliegta ar normatīviem aktiem. Tā, piemēram, saskaņā ar likuma “Par nodokļiem un nodevām” 22.panta 2.1 daļu nodokļu administrācijas ierēdnim (darbiniekam) aizliegts izpaust nodokļu maksātājam nodokļu administrācijas izveidoto nodokļu maksātāja personas datu izvērtējumu nodokļu ieņēmumu risku jomā, ja tā izpaušana var ierobežot nodokļu administrācijas normatīvajos aktos noteikto funkciju izpildi. Tādējādi segmentācijas kritēriji nav publiskojami. Arī Padomes Regulas (ES) Nr.904/2010 (2010.gada 7.oktobris) par administratīvu sadarbību un krāpšanas apkarošanu pievienotās vērtības nodokļa jomā 55.pants (attiecībā uz EUROFISC tīkla datiem), kurā ietverts dienesta noslēpuma ievērošanas pienākums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 apakšsadaļā ietverto informāciju par to, ko paredz projekta 4., 5. un 6. pants.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 ietverot tajā informāciju par to, ko paredz likumprojekta 4.pants.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tiek noteikts, ka Jaunais reitinga risinājums (likumprojekta 1., 2. 3. un </w:t>
            </w:r>
            <w:r w:rsidR="00000000" w:rsidRPr="00000000" w:rsidDel="00000000">
              <w:rPr>
                <w:u w:val="single"/>
                <w:rtl w:val="0"/>
              </w:rPr>
              <w:t xml:space="preserve">4.pantā</w:t>
            </w:r>
            <w:r w:rsidR="00000000" w:rsidRPr="00000000" w:rsidDel="00000000">
              <w:rPr>
                <w:rtl w:val="0"/>
              </w:rPr>
              <w:t xml:space="preserve"> iekļautais regulējums) stāsies spēkā 2024.gada 1.janvārī (t.i., pēc minēto projektu realizācijas).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Ēnu ekonomikas ierobežošanas plāns 2021./2022. gadam ir apstiprināts ar Ministru kabineta 2022. gada 23. marta rīkojumu Nr. 201 "Ēnu ekonomikas ierobežošanas plāns 2021./2022. gadam", lūdzam precizēt anotācijas 1.3. apakšsadaļā ietverto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norādīt, kurās Ēnu ekonomikas ierobežošanas plāna 2021./2022. gadam vienībās ir ietverti attiecīgie pasākumi ēnu ekonomikas ierobežošanai būvniecības nozarē.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likumprojekta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8.1.2. uz valsts un pašvaldību informācijas un komunikācijas tehnoloģiju attīstību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Jaunais reitinga risinājums rada ietekmi uz valsts un pašvaldību informācijas un komunikācijas tehnoloģiju attīstību. Lūdzu veikt attiecīgu atzīmi, papildinot ar norādi, ka Jaunā reitinga risinājuma attīstības aktivitātes apraksts tiks iesniegts Vides un reģionālās attīstības ministrijā saskanā ar Ministru kabineta 2021. gada 31. augusta noteikumu Nr. 597 "Valsts informācijas sistēmu attīstības projektu uzraudzības kārtība" 5.2. 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Jaunā reitinga risinājuma attīstības aktivitātes apraksts tiks iesniegts Vides un reģionālās attīstības ministrijā saskanā ar Ministru kabineta 2021. gada 31. augusta noteikumu Nr. 597 "Valsts informācijas sistēmu attīstības projektu uzraudzības kārtība" 5.2.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ministrija atkārtotas saskaņošanas laikā (no 26.05.2022. līdz 02.06.2022.) nav sniegusi priekšlikumu par anotācijas 8.1.2.apakšsadaļas papildināšanu ar attiecīgo norādi.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nav atbalstāms, jo jaunais reitinga risinājums tiks realizēts SAP HANA projekta ietvaros un tā apraksts ir jau iekļauts SAP HANA attīstības projekta aprakstā. Tā nebūs jaunā informācijas sistēma.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reitinga datu publicēšanai tiks izmantota Valsts ieņēmumu dienesta Publiskā datu bāze, kura ir jau eksistējoša informācijas sistēma.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8.1.2. uz valsts un pašvaldību informācijas un komunikācijas tehnoloģiju attīstību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 apakšsadaļā ietverto informāciju, jo nav skaidrs, saskaņā ar kuriem starptautiskajiem normatīvajiem aktiem, ir aizliegta Valsts ieņēmumu dienesta rīcībā esošas informācijas izpaušana nodokļu maksātājam.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1.3.apakšsadaļā ietvertā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 Attiecībā uz reitinga sistēmas izveidošanas risinājumu.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pirmšķietami, VID rīcībā esošos lielos datus, kas potenciāli raksturo uzņēmumu saimniecisko darbību, konceptuāli ir atbalstāma tādas saimnieciskās darbības novērtējuma sistēmas (reitinga) izstrāde, rēķināšana un publicēšana, kas tiktu veidota, balstoties uz VID rīcībā esošajiem datiem. Vienlaikus, lai nodrošinātu minēto, būtu jāņem vērā sekojoši aspekti: (i) VID nav kompetentā valsts pārvaldes iestāde uzņēmumu saimnieciskās darbības reitinga izveidē; (ii) reitingam ir jābūt praksē pielietojamam, veidojot priekšstatu par darījuma partneriem saimnieciskās darbības ietvaros, uzņēmumiem kā potenciālajiem debitoriem un investīciju subjektiem; (iii) reitinga veidošanas kritērijiem ir jābūt skaidriem un sabiedrībai publiski pieejamiem; (iv) uzņēmumu saimniecisko darbību raksturojošai komponentei ir jābūt skaidri nodalītai no nodokļu saistību izpildi raksturojošās komponentes kopējā reitinga vērtējumā. Kopsakarā ar minēto, aicinām izvērtēt iespēju, ievērojot minētos aspektus un ciešā sadarbībā ar privāto sektoru, izstrādāt uzņēmumu saimnieciskās darbības reitingu, uzticot vadošo lomu procesā privātā sektora (uzņēmēju, kreditoru, investoru) pārstāvjiem.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Pārresoru koordinācijas centa sniegtais 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to, ka nodokļu maksātāja novērtējums ir Valsts ieņēmumu dienesta (nevis privātā sektora) redzējums/ viedoklis par konkrēto nodokļu maksātāju tieši nodokļu saistību izpildes kontekstā, kas balstīts uz vienotiem Valsts ieņēmumu dienesta riska analīzes sistēmas principiem un kritērijiem, un tas nevar tikt uzskatīts par uzņēmuma saimnieciskās darbības reitingu, attiecīgi nav atbalstāms priekšlikums uzticēt vadošo lomu novērtējuma veidošanas procesā privātā sektora (uzņēmēju, kreditoru, investoru) pārstāvjiem.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jau šobrīd Valsts ieņēmumu dienests regulāri tiekas ar uzņēmumiem un nozaru asociācijām, lai gūtu praktisku informāciju par konkrēto nozari. Tāpat privātā sektora pārstāvjiem būs nodrošināta iespēja sniegt savu viedokli un priekšlikumus Jaunā reitinga risinājuma ieviešanas procesā.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(PKC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3. Attiecībā uz Padziļinātās sadarbības programmas darbības izbeigšanu.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Jūsu uzmanību, ka Sadarbības programma savu esošo ietvaru un funkcionalitāti ieguva ar Ministru kabineta 2018. gada 27. jūnija rīkojumu Nr. 290 “Par konceptuālo ziņojumu "Par Padziļinātās sadarbības programmas darbību un tās attīstības modeli"” (turpmāk – rīkojums Nr.290), kas ir spēkā esošs politikas plānošanas dokuments. Vienlaikus, atbilstoši Ministru kabineta 2014.gada 2.decembra noteikumu Nr.737 “Attīstības plānošanas dokumentu izstrādes un ietekmes izvērtēšanas noteikumi” 51.punktam, politikas plānošanas dokumentu atzīst par spēku zaudējušu tādā kārtībā, kādā attiecīgais dokuments ir apstiprināts.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Aizpildīta anotācijas 4.2.apakšsadaļa ar papildu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"Grozījumi likumā "Par nodokļiem un nodevām"" (turpmāk – projekts) sākotnējās ietekmes </w:t>
            </w:r>
            <w:r w:rsidR="00000000" w:rsidRPr="00000000" w:rsidDel="00000000">
              <w:rPr>
                <w:i w:val="1"/>
                <w:rtl w:val="0"/>
              </w:rPr>
              <w:t xml:space="preserve">(ex-ante)</w:t>
            </w:r>
            <w:r w:rsidR="00000000" w:rsidRPr="00000000" w:rsidDel="00000000">
              <w:rPr>
                <w:rtl w:val="0"/>
              </w:rPr>
              <w:t xml:space="preserve"> novērtējuma ziņojuma (turpmāk – anotācija) 1.3. apakšsadaļā norādīts, ka </w:t>
            </w:r>
            <w:r w:rsidR="00000000" w:rsidRPr="00000000" w:rsidDel="00000000">
              <w:rPr>
                <w:u w:val="single"/>
                <w:rtl w:val="0"/>
              </w:rPr>
              <w:t xml:space="preserve">atbildīgajām institūcijām ir jāpārskata ar Padziļinātās sadarbības programmu saistītie normatīvie akti, tajā skaitā, izvērtējot, vai šobrīd noteiktie atvieglojumi un priekšrocības ir saglabājamas arī pēc Jaunā reitinga risinājuma ieviešanas, un jāveic nepieciešamie normatīvo aktu grozījumi, lai nodrošinātu veikto izmaiņu spēkā stāšanos ar 2024. gada 1. janvāri</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w:t>
            </w:r>
            <w:r w:rsidR="00000000" w:rsidRPr="00000000" w:rsidDel="00000000">
              <w:rPr>
                <w:u w:val="single"/>
                <w:rtl w:val="0"/>
              </w:rPr>
              <w:t xml:space="preserve">normatīvajos aktos paredzētais regulējums saistībā ar Padziļinātās sadarbības programmu tika izstrādāts atbilstoši likuma "Par nodokļiem un nodevām" (turpmāk – likums) 7.</w:t>
            </w:r>
            <w:r w:rsidR="00000000" w:rsidRPr="00000000" w:rsidDel="00000000">
              <w:rPr>
                <w:u w:val="single"/>
                <w:vertAlign w:val="superscript"/>
                <w:rtl w:val="0"/>
              </w:rPr>
              <w:t xml:space="preserve">1</w:t>
            </w:r>
            <w:r w:rsidR="00000000" w:rsidRPr="00000000" w:rsidDel="00000000">
              <w:rPr>
                <w:u w:val="single"/>
                <w:rtl w:val="0"/>
              </w:rPr>
              <w:t xml:space="preserve"> pantā paredzētajam regulējumam</w:t>
            </w:r>
            <w:r w:rsidR="00000000" w:rsidRPr="00000000" w:rsidDel="00000000">
              <w:rPr>
                <w:rtl w:val="0"/>
              </w:rPr>
              <w:t xml:space="preserve">. Ievērojot, ka </w:t>
            </w:r>
            <w:r w:rsidR="00000000" w:rsidRPr="00000000" w:rsidDel="00000000">
              <w:rPr>
                <w:u w:val="single"/>
                <w:rtl w:val="0"/>
              </w:rPr>
              <w:t xml:space="preserve">projekts paredz izslēgt likuma 7.</w:t>
            </w:r>
            <w:r w:rsidR="00000000" w:rsidRPr="00000000" w:rsidDel="00000000">
              <w:rPr>
                <w:u w:val="single"/>
                <w:vertAlign w:val="superscript"/>
                <w:rtl w:val="0"/>
              </w:rPr>
              <w:t xml:space="preserve">1</w:t>
            </w:r>
            <w:r w:rsidR="00000000" w:rsidRPr="00000000" w:rsidDel="00000000">
              <w:rPr>
                <w:u w:val="single"/>
                <w:rtl w:val="0"/>
              </w:rPr>
              <w:t xml:space="preserve"> pantu, un tā vietā likumā ir paredzēts regulējums, kas nav saistošs</w:t>
            </w:r>
            <w:r w:rsidR="00000000" w:rsidRPr="00000000" w:rsidDel="00000000">
              <w:rPr>
                <w:rtl w:val="0"/>
              </w:rPr>
              <w:t xml:space="preserve"> (proti, nodokļu maksātāja reitinga novērtējumam ir tikai informatīvs raksturs), </w:t>
            </w:r>
            <w:r w:rsidR="00000000" w:rsidRPr="00000000" w:rsidDel="00000000">
              <w:rPr>
                <w:u w:val="single"/>
                <w:rtl w:val="0"/>
              </w:rPr>
              <w:t xml:space="preserve">normatīvajos aktos paredzēto regulējumu saistībā ar Padziļinātās sadarbības programmu nepieciešams izslēgt vai svītrot</w:t>
            </w:r>
            <w:r w:rsidR="00000000" w:rsidRPr="00000000" w:rsidDel="00000000">
              <w:rPr>
                <w:rtl w:val="0"/>
              </w:rPr>
              <w:t xml:space="preserve">. Turklāt nav pamata izstrādāt citu regulējumu, jo normatīvajos aktos (piemēram, likumos vai Ministru kabineta noteikumos) nevar paredzēt regulējumu, kas izriet no citā normatīvajā aktā paredzētā nesaistošā regulējuma. Ievērojot minēto, lūdzam precizēt anotācijā ietverto informāciju, kā arī izvērtēt projekta 1., 2., 3. un 4. pantā paredzētos grozījumus un nepieciešamības gadījumā attiecīgi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"Par nodokļiem un nodevām" 7.</w:t>
            </w:r>
            <w:r w:rsidR="00000000" w:rsidRPr="00000000" w:rsidDel="00000000">
              <w:rPr>
                <w:vertAlign w:val="superscript"/>
                <w:rtl w:val="0"/>
              </w:rPr>
              <w:t xml:space="preserve">1</w:t>
            </w:r>
            <w:r w:rsidR="00000000" w:rsidRPr="00000000" w:rsidDel="00000000">
              <w:rPr>
                <w:rtl w:val="0"/>
              </w:rPr>
              <w:t xml:space="preserve"> panta otro daļu Padziļinātās sadarbības programmā iekļautajam nodokļu maksātājam ir tiesības saņemt programmas dalībniekam piemērojamās priekšrocības un atvieglojumus, kurus nosaka attiecīgi normatīvie akti, un kurus piemēro attiecīgas iestādes, kas informāciju par to noteiktajām priekšrocībām un atvieglojumiem publicē savā mājaslapā internetā.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Padziļinātās sadarbības programmas dalībnieku priekšrocības ir noteiktas vairākos likumos un Ministru kabineta noteikumos, kuri uzskaitīti tiesību akta projekta “Grozījumi likumā "Par nodokļiem un nodevām”” sākotnējās ietekmes (ex-ante) novērtējuma ziņojuma (anotācijas) 1.3 apakšsadaļā.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2024. gada 1.janvāri  Padziļinātās sadarbības programma izbeigs savu darbību, līdz ar to konkrētā normatīvā akta turētājam dota iespēja izvērtēt, vai šobrīd esošās priekšrocības Padziļinātās sadarbības programmas dalībniekam būtu saglabājamas ieviešot jauno Reitinga risinājumu. Ja atbildīgās institūcijas nevēlēsies saglabāt Padziļinātās sadarbības programmas dalībniekiem esošās priekšrocības, atbildīgajām institūcijām ir jāveic grozījumi normatīvajos aktos, lai izslēgtu vai svītrotu ar Padziļinātās sadarbības programmu saistīto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(LAA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paredzētajiem grozījumiem ir skaidrs, kāda ir rīcība, ja  finanšu iestāde, veicot konta atvēršanu, neiegūst klienta paša sniegtu apliecinājumu par nodokļu rezidenci - konts tiek slēgts. Aicinam skaidrot anotācijā vai papidlināt grozījumus, norādot, kā rīkoties, ja pastāv konts (ir spēkā esošs apdrošināšanas līgums), bet klients datus neaktualizē.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Likumprojekts nosaka regulējumu attiecībā uz gadījumu, kad notiek jauna konta atvēršana. Savukārt situācija ar jau pastāvošajiem kontiem risināma, interpretējot esošo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22-TA-368</w:t>
    </w:r>
    <w:r>
      <w:br/>
    </w:r>
    <w:r w:rsidR="00000000" w:rsidRPr="00000000" w:rsidDel="00000000">
      <w:rPr>
        <w:rtl w:val="0"/>
      </w:rPr>
      <w:t xml:space="preserve">05.09.2022. 09.45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22-TA-368</w:t>
    </w:r>
    <w:r>
      <w:br/>
    </w:r>
    <w:r w:rsidR="00000000" w:rsidRPr="00000000" w:rsidDel="00000000">
      <w:rPr>
        <w:rtl w:val="0"/>
      </w:rPr>
      <w:t xml:space="preserve">05.09.2022. 09.45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Izziņa_22-TA-368.docx</dc:title>
</cp:coreProperties>
</file>

<file path=docProps/custom.xml><?xml version="1.0" encoding="utf-8"?>
<Properties xmlns="http://schemas.openxmlformats.org/officeDocument/2006/custom-properties" xmlns:vt="http://schemas.openxmlformats.org/officeDocument/2006/docPropsVTypes"/>
</file>