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22-TA-1952: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rīkojuma projekts “Par valsts pētījumu programmu “Augstas enerģijas fizika un paātrinātāju tehnoloģijas”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īstenošanas kārtība" 4. punktu, apstiprināt valsts pētījumu programmu "Augstas enerģijas fizika un paātrinātāju tehnoloģijas" (turpmāk –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paredz apstiprināt programmu, bet īsti nav skaidrs, kur ir programma, ko apstiprina. Proti, ja reiz Ministru kabinets ar rīkojumu apstiprina kādu dokumentu, tad šis dokuments parasti ir pievienots rīkojuma pielikumā un tad ir saprotams attiecīgā rīkojuma 1. punktā norādītais lēmums apstiprināt šo dokumentu. Turklāt rīkojuma projekta anotācijas 1. sadaļā noteikts, ka rīkojuma projekts izstrādāts, lai apstiprinātu programmu </w:t>
            </w:r>
            <w:r w:rsidR="00000000" w:rsidRPr="00000000" w:rsidDel="00000000">
              <w:rPr>
                <w:u w:val="single"/>
                <w:rtl w:val="0"/>
              </w:rPr>
              <w:t xml:space="preserve">konceptuālo ietvaru</w:t>
            </w:r>
            <w:r w:rsidR="00000000" w:rsidRPr="00000000" w:rsidDel="00000000">
              <w:rPr>
                <w:rtl w:val="0"/>
              </w:rPr>
              <w:t xml:space="preserve">, kas pēc būtības rīkojuma projektā arī ir atrunāts - tikai ietvars, un tas ir pretrunā likumdevēja dotajam uzdevumam Ministru kabinetam Zinātniskās darbības likuma 13. panta otrās daļas 3. punktā, kurā Ministru kabinetam uzdots apstiprināt valsts pētījumu programmu. Proti, mūsu ieskatā, likumdevējs ir vēlējies, lai Ministru kabinets apstiprina </w:t>
            </w:r>
            <w:r w:rsidR="00000000" w:rsidRPr="00000000" w:rsidDel="00000000">
              <w:rPr>
                <w:u w:val="single"/>
                <w:rtl w:val="0"/>
              </w:rPr>
              <w:t xml:space="preserve">visus</w:t>
            </w:r>
            <w:r w:rsidR="00000000" w:rsidRPr="00000000" w:rsidDel="00000000">
              <w:rPr>
                <w:rtl w:val="0"/>
              </w:rPr>
              <w:t xml:space="preserve"> būtiskos valsts pētījumu programmas nosacījumus, bet no rīkojuma projekta anotācijas izriet, ka liela daļa šo nosacījumu būs ietverti programmas konkursa nolikumā, ko izstrādās un apstiprinās Izglītības un zinātnes ministrija. Ievērojot minēto, lūdzam pamatot un skaidrot, kāpēc ir šādas neatbilstības, un attiecīgi precizēt rīkojuma projektu, tai skaitā, ja programma netiek pievienota rīkojumam kā atsevišķs dokuments, tad jāsvītro vai būtiski jāprecizē rīkojuma projekta 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Atbildot uz Tieslietu ministrijas iebildumu: "Rīkojuma projekta 1. punkts paredz apstiprināt programmu, bet īsti nav skaidrs, kur ir programma, ko apstiprina. Proti, ja reiz Ministru kabinets ar rīkojumu apstiprina kādu dokumentu, tad šis dokuments parasti ir pievienots rīkojuma pielikumā un tad ir saprotams attiecīgā rīkojuma 1. punktā norādītais lēmums apstiprināt šo dokumentu" sniedzam šādu atbildi: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"07.09.2021. MK noteikumu Nr. 606 “Ministru kabineta kārtības rullis” 60.1.apakšpunkts nosaka, ka atzinumā ministrija vai cita institūcija atbilstoši normatīvajos aktos noteiktajai kompetencei izsaka iebildumus, tos attiecīgi pamatojot[..] un 66.punkts - ja ministrija vai cita institūcija atzinumu nav sagatavojusi atbilstoši šo noteikumu 60. punktā minētajām prasībām, tam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Tieslietu ministrijas iebildumam ir ieteikuma raksturs, jo nav dots pamatojums, no kura izriet, ka pašu programmu jāveido kā MK rīkojuma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04.09.2018. MK noteikumu Nr. 560 “Valsts pētījumu programmu projektu īstenošanas kārtība” (turpmāk – MK noteikumi) 4.punkts nosaka, ko tieši saprot kā MK apstiprināmu valsts pētījumu programmu un tas ir: 1) programmas nosaukums, 2) virsmērķis (ja nepieciešams), 3) mērķis, 4) īstenošanas laiks, 5) finansējuma apmērs, 6) uzdevumus un 7) sasniedzamos rezultātus. Visu minēto informāciju satur MK rīkojums.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pamatojoties uz MK rīkojumu un atbilstoši MK noteikumu 5.punktam programmu īsteno projektu un apakšprojektu veidā, atlasot tos atklātā projektu pieteikumu konkursā, veicot administratīvo, zinātnisko un, ja nepieciešams, nozares specifisko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izveidojusies normatīvā prakse kā apstiprina valsts pētījumu programmas, piem., Aizsardzības ministrijas valsts pētījumu programma "Aizsardzības inovāciju pētījumu programma" (apstiprināta ar MK 10.08.2021. rīkojumu Nr.537); Ekonomikas ministrijas valsts pētījumu programma "Enerģētika" (apstiprināta ar MK 26.09.2018. rīkojumu Nr.462);  IZM un Veselības ministrijas valsts pētījumu programma “Par valsts pētījumu programmu Covid-19 seku mazināšanai (apstiprināta ar 20.05.2020. MK rīkojumu Nr.278); IZM valsts pētījumu programma "Letonika latviskas un eiropeiskas sabiedrības attīstībai" (apstiprināts ar MK 07.07.2021. rīkojumu Nr.475); Vides aizsardzības un reģionālās attīstības ministrijas valsts pētījumu programma "Ilgtspējīga teritorijas attīstība un racionāla zemes resursu izmantošana" (apstiprināta ar 14.05.2020. MK rīkojumu Nr.264) un citas"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Atbildot uz Tieslietu ministrijas iebildumu: "Turklāt rīkojuma projekta anotācijas 1. sadaļā noteikts, ka rīkojuma projekts izstrādāts, lai apstiprinātu programmu konceptuālo ietvaru, kas pēc būtības rīkojuma projektā arī ir atrunāts - tikai ietvars, un tas ir pretrunā likumdevēja dotajam uzdevumam Ministru kabinetam Zinātniskās darbības likuma 13. panta otrās daļas 3. punktā, kurā Ministru kabinetam uzdots apstiprināt valsts pētījumu programmu. Proti, mūsu ieskatā, likumdevējs ir vēlējies, lai Ministru kabinets apstiprina visus būtiskos valsts pētījumu programmas nosacījumus, bet no rīkojuma projekta anotācijas izriet, ka liela daļa šo nosacījumu būs ietverti programmas konkursa nolikumā, ko izstrādās un apstiprinās Izglītības un zinātnes ministrija. Ievērojot minēto, lūdzam pamatot un skaidrot, kāpēc ir šādas neatbilstības, un attiecīgi precizēt rīkojuma projektu, tai skaitā, ja programma netiek pievienota rīkojumam kā atsevišķs dokuments, tad jāsvītro vai būtiski jāprecizē rīkojuma projekta 1. punkts", sniedzam šādu atbildi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nav pretrunā ar Zinātniskās darbības likuma 13. panta otrās daļas 3. punktu, jo valsts pētījuma programmas saturu, kuru apstiprina Ministru kabinets, nosaka VPP noteikumu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Jūsu minētie “Ministru kabinets apstiprina visus būtiskos valsts pētījumu programmas nosacījumus” ir noteikti VPP noteikumu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rīkojumā apstiprinātās programmas “būtisko nosacījumu” īstenošanas procedūras tiek noregulētas ar konkursa nolikumu, jo katra programma ir specifiska, ievērojot, katras ministrijas kompetenci valsts pārvaldē, un ministrijai īstenojot programmu, katrreiz būs citas īstenošanas procedūras atkarībā no apstiprinātas programmas, jo programmas mērķis ir valsts pasūtījums zinātnisku pētījumu veikšanai noteiktā ekonomikas, izglītības, kultūras vai citā valstij prioritārā nozarē ar mērķi veicināt šīs nozares attīstību. Līdz ar to šādu konkursa nolikumu var apstiprināt tikai tā nozares ministrija, kuras kompetencē ir attiecīgā valsts politikas nozare, kurā ar programmas palīdzību tiek gūti  nepieciešamie risinājumi ar zinātnes starpniecību, tostarp arī problēmjautājumos.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Tieslietas ministrijas norādīto, ir veikti precizējumi anotācijā, lai novērstu pretrunas un labāk paskaidrotu rīkojuma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Zinātniskās darbības likuma 13. panta otrās daļas 3. punktu, kā arī pamatojoties uz Ministru kabineta 2018. gada 4. septembra noteikumu Nr. 560 "Valsts pētījumu programmu īstenošanas kārtība" 4. punktu, apstiprināt valsts pētījumu programmu "Augstas enerģijas fizika un paātrinātāju tehnoloģijas" (turpmāk – programma).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22-TA-1952</w:t>
    </w:r>
    <w:r>
      <w:br/>
    </w:r>
    <w:r w:rsidR="00000000" w:rsidRPr="00000000" w:rsidDel="00000000">
      <w:rPr>
        <w:rtl w:val="0"/>
      </w:rPr>
      <w:t xml:space="preserve">29.06.2022. 10.17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22-TA-1952</w:t>
    </w:r>
    <w:r>
      <w:br/>
    </w:r>
    <w:r w:rsidR="00000000" w:rsidRPr="00000000" w:rsidDel="00000000">
      <w:rPr>
        <w:rtl w:val="0"/>
      </w:rPr>
      <w:t xml:space="preserve">29.06.2022. 10.17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Izziņa_22-TA-1952.docx</dc:title>
</cp:coreProperties>
</file>

<file path=docProps/custom.xml><?xml version="1.0" encoding="utf-8"?>
<Properties xmlns="http://schemas.openxmlformats.org/officeDocument/2006/custom-properties" xmlns:vt="http://schemas.openxmlformats.org/officeDocument/2006/docPropsVTypes"/>
</file>