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ABE697" w14:textId="77777777" w:rsidR="00180BAE" w:rsidRDefault="00180BAE" w:rsidP="00180BAE">
      <w:pPr>
        <w:rPr>
          <w:rFonts w:eastAsia="Times New Roman"/>
        </w:rPr>
      </w:pPr>
      <w:r>
        <w:rPr>
          <w:rFonts w:eastAsia="Times New Roman"/>
          <w:b/>
          <w:bCs/>
        </w:rPr>
        <w:t>From:</w:t>
      </w:r>
      <w:r>
        <w:rPr>
          <w:rFonts w:eastAsia="Times New Roman"/>
        </w:rPr>
        <w:t xml:space="preserve"> Inguna </w:t>
      </w:r>
      <w:proofErr w:type="spellStart"/>
      <w:r>
        <w:rPr>
          <w:rFonts w:eastAsia="Times New Roman"/>
        </w:rPr>
        <w:t>Dancīte</w:t>
      </w:r>
      <w:proofErr w:type="spellEnd"/>
      <w:r>
        <w:rPr>
          <w:rFonts w:eastAsia="Times New Roman"/>
        </w:rPr>
        <w:t xml:space="preserve"> &lt;inguna.dancite@fm.gov.lv&gt; </w:t>
      </w:r>
      <w:r>
        <w:rPr>
          <w:rFonts w:eastAsia="Times New Roman"/>
          <w:b/>
          <w:bCs/>
        </w:rPr>
        <w:t xml:space="preserve">On Behalf </w:t>
      </w:r>
      <w:proofErr w:type="gramStart"/>
      <w:r>
        <w:rPr>
          <w:rFonts w:eastAsia="Times New Roman"/>
          <w:b/>
          <w:bCs/>
        </w:rPr>
        <w:t>Of</w:t>
      </w:r>
      <w:proofErr w:type="gramEnd"/>
      <w:r>
        <w:rPr>
          <w:rFonts w:eastAsia="Times New Roman"/>
          <w:b/>
          <w:bCs/>
        </w:rPr>
        <w:t xml:space="preserve"> </w:t>
      </w:r>
      <w:r>
        <w:rPr>
          <w:rFonts w:eastAsia="Times New Roman"/>
        </w:rPr>
        <w:t>Pasts</w:t>
      </w:r>
      <w:r>
        <w:rPr>
          <w:rFonts w:eastAsia="Times New Roman"/>
        </w:rPr>
        <w:br/>
      </w:r>
      <w:r>
        <w:rPr>
          <w:rFonts w:eastAsia="Times New Roman"/>
          <w:b/>
          <w:bCs/>
        </w:rPr>
        <w:t>Sent:</w:t>
      </w:r>
      <w:r>
        <w:rPr>
          <w:rFonts w:eastAsia="Times New Roman"/>
        </w:rPr>
        <w:t xml:space="preserve"> Wednesday, September 29, 2021 3:50 PM</w:t>
      </w:r>
      <w:r>
        <w:rPr>
          <w:rFonts w:eastAsia="Times New Roman"/>
        </w:rPr>
        <w:br/>
      </w:r>
      <w:r>
        <w:rPr>
          <w:rFonts w:eastAsia="Times New Roman"/>
          <w:b/>
          <w:bCs/>
        </w:rPr>
        <w:t>To:</w:t>
      </w:r>
      <w:r>
        <w:rPr>
          <w:rFonts w:eastAsia="Times New Roman"/>
        </w:rPr>
        <w:t xml:space="preserve"> Satiksmes ministrija &lt;satiksmes.ministrija@sam.gov.lv&gt;</w:t>
      </w:r>
      <w:r>
        <w:rPr>
          <w:rFonts w:eastAsia="Times New Roman"/>
        </w:rPr>
        <w:br/>
      </w:r>
      <w:r>
        <w:rPr>
          <w:rFonts w:eastAsia="Times New Roman"/>
          <w:b/>
          <w:bCs/>
        </w:rPr>
        <w:t>Cc:</w:t>
      </w:r>
      <w:r>
        <w:rPr>
          <w:rFonts w:eastAsia="Times New Roman"/>
        </w:rPr>
        <w:t xml:space="preserve"> Sintija Ziedone &lt;Sintija.Ziedone@sam.gov.lv&gt;</w:t>
      </w:r>
      <w:r>
        <w:rPr>
          <w:rFonts w:eastAsia="Times New Roman"/>
        </w:rPr>
        <w:br/>
      </w:r>
      <w:r>
        <w:rPr>
          <w:rFonts w:eastAsia="Times New Roman"/>
          <w:b/>
          <w:bCs/>
        </w:rPr>
        <w:t>Subject:</w:t>
      </w:r>
      <w:r>
        <w:rPr>
          <w:rFonts w:eastAsia="Times New Roman"/>
        </w:rPr>
        <w:t xml:space="preserve"> Par </w:t>
      </w:r>
      <w:proofErr w:type="spellStart"/>
      <w:r>
        <w:rPr>
          <w:rFonts w:eastAsia="Times New Roman"/>
        </w:rPr>
        <w:t>precizēto</w:t>
      </w:r>
      <w:proofErr w:type="spellEnd"/>
      <w:r>
        <w:rPr>
          <w:rFonts w:eastAsia="Times New Roman"/>
        </w:rPr>
        <w:t xml:space="preserve"> </w:t>
      </w:r>
      <w:proofErr w:type="spellStart"/>
      <w:r>
        <w:rPr>
          <w:rFonts w:eastAsia="Times New Roman"/>
        </w:rPr>
        <w:t>Konceptuālā</w:t>
      </w:r>
      <w:proofErr w:type="spellEnd"/>
      <w:r>
        <w:rPr>
          <w:rFonts w:eastAsia="Times New Roman"/>
        </w:rPr>
        <w:t xml:space="preserve"> </w:t>
      </w:r>
      <w:proofErr w:type="spellStart"/>
      <w:r>
        <w:rPr>
          <w:rFonts w:eastAsia="Times New Roman"/>
        </w:rPr>
        <w:t>ziņojuma</w:t>
      </w:r>
      <w:proofErr w:type="spellEnd"/>
      <w:r>
        <w:rPr>
          <w:rFonts w:eastAsia="Times New Roman"/>
        </w:rPr>
        <w:t xml:space="preserve"> "Par </w:t>
      </w:r>
      <w:proofErr w:type="spellStart"/>
      <w:r>
        <w:rPr>
          <w:rFonts w:eastAsia="Times New Roman"/>
        </w:rPr>
        <w:t>elektroniskā</w:t>
      </w:r>
      <w:proofErr w:type="spellEnd"/>
      <w:r>
        <w:rPr>
          <w:rFonts w:eastAsia="Times New Roman"/>
        </w:rPr>
        <w:t xml:space="preserve"> </w:t>
      </w:r>
      <w:proofErr w:type="spellStart"/>
      <w:r>
        <w:rPr>
          <w:rFonts w:eastAsia="Times New Roman"/>
        </w:rPr>
        <w:t>kravas</w:t>
      </w:r>
      <w:proofErr w:type="spellEnd"/>
      <w:r>
        <w:rPr>
          <w:rFonts w:eastAsia="Times New Roman"/>
        </w:rPr>
        <w:t xml:space="preserve"> </w:t>
      </w:r>
      <w:proofErr w:type="spellStart"/>
      <w:r>
        <w:rPr>
          <w:rFonts w:eastAsia="Times New Roman"/>
        </w:rPr>
        <w:t>starptautiskā</w:t>
      </w:r>
      <w:proofErr w:type="spellEnd"/>
      <w:r>
        <w:rPr>
          <w:rFonts w:eastAsia="Times New Roman"/>
        </w:rPr>
        <w:t xml:space="preserve"> </w:t>
      </w:r>
      <w:proofErr w:type="spellStart"/>
      <w:r>
        <w:rPr>
          <w:rFonts w:eastAsia="Times New Roman"/>
        </w:rPr>
        <w:t>autopārvadājumu</w:t>
      </w:r>
      <w:proofErr w:type="spellEnd"/>
      <w:r>
        <w:rPr>
          <w:rFonts w:eastAsia="Times New Roman"/>
        </w:rPr>
        <w:t xml:space="preserve"> </w:t>
      </w:r>
      <w:proofErr w:type="spellStart"/>
      <w:r>
        <w:rPr>
          <w:rFonts w:eastAsia="Times New Roman"/>
        </w:rPr>
        <w:t>līguma</w:t>
      </w:r>
      <w:proofErr w:type="spellEnd"/>
      <w:r>
        <w:rPr>
          <w:rFonts w:eastAsia="Times New Roman"/>
        </w:rPr>
        <w:t xml:space="preserve"> (e-CMR </w:t>
      </w:r>
      <w:proofErr w:type="spellStart"/>
      <w:r>
        <w:rPr>
          <w:rFonts w:eastAsia="Times New Roman"/>
        </w:rPr>
        <w:t>pavadzīmes</w:t>
      </w:r>
      <w:proofErr w:type="spellEnd"/>
      <w:r>
        <w:rPr>
          <w:rFonts w:eastAsia="Times New Roman"/>
        </w:rPr>
        <w:t xml:space="preserve">) </w:t>
      </w:r>
      <w:proofErr w:type="spellStart"/>
      <w:r>
        <w:rPr>
          <w:rFonts w:eastAsia="Times New Roman"/>
        </w:rPr>
        <w:t>ieviešanas</w:t>
      </w:r>
      <w:proofErr w:type="spellEnd"/>
      <w:r>
        <w:rPr>
          <w:rFonts w:eastAsia="Times New Roman"/>
        </w:rPr>
        <w:t xml:space="preserve"> </w:t>
      </w:r>
      <w:proofErr w:type="spellStart"/>
      <w:r>
        <w:rPr>
          <w:rFonts w:eastAsia="Times New Roman"/>
        </w:rPr>
        <w:t>nepieciešamību</w:t>
      </w:r>
      <w:proofErr w:type="spellEnd"/>
      <w:r>
        <w:rPr>
          <w:rFonts w:eastAsia="Times New Roman"/>
        </w:rPr>
        <w:t xml:space="preserve"> </w:t>
      </w:r>
      <w:proofErr w:type="spellStart"/>
      <w:r>
        <w:rPr>
          <w:rFonts w:eastAsia="Times New Roman"/>
        </w:rPr>
        <w:t>Latvijā</w:t>
      </w:r>
      <w:proofErr w:type="spellEnd"/>
      <w:r>
        <w:rPr>
          <w:rFonts w:eastAsia="Times New Roman"/>
        </w:rPr>
        <w:t xml:space="preserve">"” </w:t>
      </w:r>
      <w:proofErr w:type="spellStart"/>
      <w:r>
        <w:rPr>
          <w:rFonts w:eastAsia="Times New Roman"/>
        </w:rPr>
        <w:t>projektu</w:t>
      </w:r>
      <w:proofErr w:type="spellEnd"/>
      <w:r>
        <w:rPr>
          <w:rFonts w:eastAsia="Times New Roman"/>
        </w:rPr>
        <w:t xml:space="preserve"> (VSS – 188)</w:t>
      </w:r>
    </w:p>
    <w:p w14:paraId="16B9F943" w14:textId="77777777" w:rsidR="00180BAE" w:rsidRDefault="00180BAE" w:rsidP="00180BAE"/>
    <w:p w14:paraId="779C40F9" w14:textId="77777777" w:rsidR="00180BAE" w:rsidRDefault="00180BAE" w:rsidP="00180BAE">
      <w:pPr>
        <w:rPr>
          <w:lang w:val="lv-LV"/>
        </w:rPr>
      </w:pPr>
      <w:r>
        <w:rPr>
          <w:lang w:val="lv-LV"/>
        </w:rPr>
        <w:t>29.09.2021.  Nr. 10.1-6/7-1/1182</w:t>
      </w:r>
    </w:p>
    <w:p w14:paraId="40759528" w14:textId="77777777" w:rsidR="00180BAE" w:rsidRDefault="00180BAE" w:rsidP="00180BAE">
      <w:pPr>
        <w:rPr>
          <w:lang w:val="lv-LV"/>
        </w:rPr>
      </w:pPr>
    </w:p>
    <w:p w14:paraId="79E7ED61" w14:textId="77777777" w:rsidR="00180BAE" w:rsidRDefault="00180BAE" w:rsidP="00180BAE">
      <w:pPr>
        <w:rPr>
          <w:rFonts w:ascii="Times New Roman" w:hAnsi="Times New Roman" w:cs="Times New Roman"/>
          <w:lang w:val="lv-LV"/>
        </w:rPr>
      </w:pPr>
      <w:r>
        <w:rPr>
          <w:rFonts w:ascii="Times New Roman" w:hAnsi="Times New Roman" w:cs="Times New Roman"/>
          <w:lang w:val="lv-LV"/>
        </w:rPr>
        <w:t>Labdien!</w:t>
      </w:r>
    </w:p>
    <w:p w14:paraId="518A97E0" w14:textId="77777777" w:rsidR="00180BAE" w:rsidRDefault="00180BAE" w:rsidP="00180BAE">
      <w:pPr>
        <w:rPr>
          <w:rFonts w:ascii="Times New Roman" w:hAnsi="Times New Roman" w:cs="Times New Roman"/>
          <w:lang w:val="lv-LV"/>
        </w:rPr>
      </w:pPr>
    </w:p>
    <w:p w14:paraId="4CF14D1B" w14:textId="77777777" w:rsidR="00180BAE" w:rsidRDefault="00180BAE" w:rsidP="00180BAE">
      <w:pPr>
        <w:ind w:firstLine="709"/>
        <w:jc w:val="both"/>
        <w:rPr>
          <w:rFonts w:ascii="Times New Roman" w:hAnsi="Times New Roman" w:cs="Times New Roman"/>
          <w:lang w:val="lv-LV"/>
        </w:rPr>
      </w:pPr>
      <w:r>
        <w:rPr>
          <w:rFonts w:ascii="Times New Roman" w:hAnsi="Times New Roman" w:cs="Times New Roman"/>
          <w:lang w:val="lv-LV"/>
        </w:rPr>
        <w:t>Finanšu ministrija atbilstoši kompetencei ir izskatījusi Satiksmes ministrijas precizēto konceptuālā ziņojuma "Par elektroniskā kravas starptautiskā autopārvadājumu līguma (e-CMR pavadzīmes) ieviešanas nepieciešamību Latvijā" projektu (turpmāk – konceptuālais ziņojums), Ministru kabineta rīkojuma projektu (turpmāk – rīkojuma projekts),  izziņu par atzinumos sniegtajiem iebildumiem un izsaka šādus iebildumus.</w:t>
      </w:r>
    </w:p>
    <w:p w14:paraId="6027F1C1" w14:textId="77777777" w:rsidR="00180BAE" w:rsidRDefault="00180BAE" w:rsidP="00180BAE">
      <w:pPr>
        <w:ind w:firstLine="720"/>
        <w:jc w:val="both"/>
        <w:rPr>
          <w:rFonts w:ascii="Times New Roman" w:hAnsi="Times New Roman" w:cs="Times New Roman"/>
          <w:lang w:val="lv-LV"/>
        </w:rPr>
      </w:pPr>
      <w:r>
        <w:rPr>
          <w:rFonts w:ascii="Times New Roman" w:hAnsi="Times New Roman" w:cs="Times New Roman"/>
          <w:lang w:val="lv-LV"/>
        </w:rPr>
        <w:t xml:space="preserve">1. Vēršam uzmanību, ka likumprojekta “Par valsts budžetu 2022. gadam” un likumprojekta “Par vidējā termiņa budžeta ietvaru 2022., 2023. un 2024.gadam” sagatavošanas procesā Ministru kabineta 2021.gada 24.septembre sēdē (prot. Nr.63 1.§) tika izskatīts un atbalstīts informatīvais ziņojums “Par priekšlikumiem valsts budžeta ieņēmumiem un izdevumiem 2022. gadam un ietvaram 2022.–2024. gadam”, ar kuru tika atbalstīts papildu finansējums prioritārajiem pasākumiem, tajā skaitā Satiksmes ministrijai un tās atbalstīto prioritāro pasākumu ietvaros nav paredzēts finansējums konceptuālā ziņojumā norādītās problēmas risinājumam. Ņemot vērā minēto, lūdzam svītrot rīkojuma projekta 3.punktu un konceptuālajā ziņojumā piedāvāt citus finansējuma avotus konceptuālā ziņojumā norādītās problēmas risinājumam. </w:t>
      </w:r>
    </w:p>
    <w:p w14:paraId="777256FF" w14:textId="77777777" w:rsidR="00180BAE" w:rsidRDefault="00180BAE" w:rsidP="00180BAE">
      <w:pPr>
        <w:ind w:firstLine="720"/>
        <w:jc w:val="both"/>
        <w:rPr>
          <w:rFonts w:ascii="Times New Roman" w:hAnsi="Times New Roman" w:cs="Times New Roman"/>
          <w:lang w:val="lv-LV"/>
        </w:rPr>
      </w:pPr>
      <w:r>
        <w:rPr>
          <w:rFonts w:ascii="Times New Roman" w:hAnsi="Times New Roman" w:cs="Times New Roman"/>
          <w:lang w:val="lv-LV"/>
        </w:rPr>
        <w:t>2. Lūdzam izvērtēt rīkojuma projekta 4.punktā noteikto termiņu Autopārvadājumu likuma grozījumu izstrādāšanai, un ņemt vērā, ka līdz grozījumu izstrādāšanai attiecīgajā likumā ir jābūt atrisinātām finansējuma jautājumam, lai neveidotu situāciju, ka tiek virzīti likumprojekti ar normām, kuras var netikt izpildītas nepietiekama finansējuma dēļ.</w:t>
      </w:r>
    </w:p>
    <w:p w14:paraId="78806553" w14:textId="77777777" w:rsidR="00180BAE" w:rsidRDefault="00180BAE" w:rsidP="00180BAE">
      <w:pPr>
        <w:ind w:firstLine="720"/>
        <w:jc w:val="both"/>
        <w:rPr>
          <w:rFonts w:ascii="Times New Roman" w:hAnsi="Times New Roman" w:cs="Times New Roman"/>
          <w:lang w:val="lv-LV"/>
        </w:rPr>
      </w:pPr>
      <w:r>
        <w:rPr>
          <w:rFonts w:ascii="Times New Roman" w:hAnsi="Times New Roman" w:cs="Times New Roman"/>
          <w:lang w:val="lv-LV"/>
        </w:rPr>
        <w:t>3. Ņemot vērā konceptuālajā ziņojumā norādīto, ka “šobrīd nav iespējams indikatīvi noteikt izmaksas, ieviešot elektroniskā kravas starptautiskā autopārvadājumu līgumu (e-CMR pavadzīmi), jo tās ir grūti noteikt, neveicot izpēti, analīzi un nezinot tehniskās prasības”, lūdzam primāri veikt nepieciešamo izpēti un analīzi, lai pie problēmas risinājuma būtu pievienots arī novērtējums par tā ieviešanas izmaksām un finansējuma avotiem to segšanai.</w:t>
      </w:r>
    </w:p>
    <w:p w14:paraId="70BC288C" w14:textId="77777777" w:rsidR="00180BAE" w:rsidRDefault="00180BAE" w:rsidP="00180BAE">
      <w:pPr>
        <w:ind w:firstLine="709"/>
        <w:jc w:val="both"/>
        <w:rPr>
          <w:rFonts w:ascii="Times New Roman" w:hAnsi="Times New Roman" w:cs="Times New Roman"/>
          <w:lang w:val="lv-LV"/>
        </w:rPr>
      </w:pPr>
    </w:p>
    <w:p w14:paraId="7D6C6563" w14:textId="77777777" w:rsidR="00180BAE" w:rsidRDefault="00180BAE" w:rsidP="00180BAE">
      <w:pPr>
        <w:ind w:firstLine="709"/>
        <w:jc w:val="both"/>
        <w:rPr>
          <w:rFonts w:ascii="Times New Roman" w:hAnsi="Times New Roman" w:cs="Times New Roman"/>
          <w:lang w:val="lv-LV"/>
        </w:rPr>
      </w:pPr>
      <w:r>
        <w:rPr>
          <w:rFonts w:ascii="Times New Roman" w:hAnsi="Times New Roman" w:cs="Times New Roman"/>
          <w:lang w:val="lv-LV"/>
        </w:rPr>
        <w:t>Vienlaikus izsakām priekšlikumu veikt tehniskus precizējumus konceptuālā ziņojuma 22. un 23.lapā (skatīt pielikumā).</w:t>
      </w:r>
    </w:p>
    <w:p w14:paraId="427A81C6" w14:textId="77777777" w:rsidR="00180BAE" w:rsidRDefault="00180BAE" w:rsidP="00180BAE">
      <w:pPr>
        <w:ind w:firstLine="709"/>
        <w:jc w:val="both"/>
        <w:rPr>
          <w:color w:val="1F497D"/>
          <w:lang w:val="lv-LV"/>
        </w:rPr>
      </w:pPr>
    </w:p>
    <w:p w14:paraId="70D157AD" w14:textId="77777777" w:rsidR="00180BAE" w:rsidRDefault="00180BAE" w:rsidP="00180BAE">
      <w:pPr>
        <w:spacing w:after="240"/>
        <w:rPr>
          <w:lang w:val="lv-LV"/>
        </w:rPr>
      </w:pPr>
      <w:r>
        <w:rPr>
          <w:rFonts w:ascii="Franklin Gothic Book" w:hAnsi="Franklin Gothic Book"/>
          <w:b/>
          <w:bCs/>
          <w:color w:val="4C4B49"/>
          <w:sz w:val="20"/>
          <w:szCs w:val="20"/>
          <w:lang w:val="lv-LV"/>
        </w:rPr>
        <w:t>Ar cieņu</w:t>
      </w:r>
      <w:r>
        <w:rPr>
          <w:rFonts w:ascii="Franklin Gothic Book" w:hAnsi="Franklin Gothic Book"/>
          <w:b/>
          <w:bCs/>
          <w:color w:val="4C4B49"/>
          <w:sz w:val="20"/>
          <w:szCs w:val="20"/>
          <w:lang w:val="lv-LV"/>
        </w:rPr>
        <w:br/>
      </w:r>
      <w:r>
        <w:rPr>
          <w:rFonts w:ascii="Franklin Gothic Medium" w:hAnsi="Franklin Gothic Medium"/>
          <w:b/>
          <w:bCs/>
          <w:color w:val="1F497D"/>
          <w:sz w:val="20"/>
          <w:szCs w:val="20"/>
          <w:lang w:val="lv-LV"/>
        </w:rPr>
        <w:t xml:space="preserve">Andžela </w:t>
      </w:r>
      <w:proofErr w:type="spellStart"/>
      <w:r>
        <w:rPr>
          <w:rFonts w:ascii="Franklin Gothic Medium" w:hAnsi="Franklin Gothic Medium"/>
          <w:b/>
          <w:bCs/>
          <w:color w:val="1F497D"/>
          <w:sz w:val="20"/>
          <w:szCs w:val="20"/>
          <w:lang w:val="lv-LV"/>
        </w:rPr>
        <w:t>Aperčoje</w:t>
      </w:r>
      <w:proofErr w:type="spellEnd"/>
      <w:r>
        <w:rPr>
          <w:rFonts w:ascii="Franklin Gothic Book" w:hAnsi="Franklin Gothic Book"/>
          <w:color w:val="767573"/>
          <w:sz w:val="16"/>
          <w:szCs w:val="16"/>
          <w:lang w:val="lv-LV"/>
        </w:rPr>
        <w:br/>
        <w:t xml:space="preserve">Juridiskā departamenta </w:t>
      </w:r>
      <w:r>
        <w:rPr>
          <w:rFonts w:ascii="Franklin Gothic Book" w:hAnsi="Franklin Gothic Book"/>
          <w:color w:val="767573"/>
          <w:sz w:val="16"/>
          <w:szCs w:val="16"/>
          <w:lang w:val="lv-LV"/>
        </w:rPr>
        <w:br/>
        <w:t>Tiesību aktu nodaļas juriskonsulte</w:t>
      </w:r>
      <w:r>
        <w:rPr>
          <w:rFonts w:ascii="Franklin Gothic Book" w:hAnsi="Franklin Gothic Book"/>
          <w:color w:val="767573"/>
          <w:sz w:val="16"/>
          <w:szCs w:val="16"/>
          <w:lang w:val="lv-LV"/>
        </w:rPr>
        <w:br/>
        <w:t>Tālr.: (+371) 67095451</w:t>
      </w:r>
      <w:r>
        <w:rPr>
          <w:rFonts w:ascii="Franklin Gothic Book" w:hAnsi="Franklin Gothic Book"/>
          <w:color w:val="767573"/>
          <w:sz w:val="16"/>
          <w:szCs w:val="16"/>
          <w:lang w:val="lv-LV"/>
        </w:rPr>
        <w:br/>
        <w:t xml:space="preserve">E-pasts: </w:t>
      </w:r>
      <w:hyperlink r:id="rId4" w:history="1">
        <w:r>
          <w:rPr>
            <w:rStyle w:val="Hyperlink"/>
            <w:rFonts w:ascii="Franklin Gothic Book" w:hAnsi="Franklin Gothic Book"/>
            <w:sz w:val="16"/>
            <w:szCs w:val="16"/>
            <w:lang w:val="lv-LV"/>
          </w:rPr>
          <w:t>andzela.apercoje@fm.gov.lv</w:t>
        </w:r>
      </w:hyperlink>
    </w:p>
    <w:p w14:paraId="2A1D8461" w14:textId="77777777" w:rsidR="00180BAE" w:rsidRDefault="00180BAE" w:rsidP="00180BAE">
      <w:pPr>
        <w:rPr>
          <w:rFonts w:ascii="Franklin Gothic Book" w:hAnsi="Franklin Gothic Book"/>
          <w:color w:val="767573"/>
          <w:sz w:val="16"/>
          <w:szCs w:val="16"/>
          <w:lang w:val="lv-LV"/>
        </w:rPr>
      </w:pPr>
      <w:r>
        <w:rPr>
          <w:rFonts w:ascii="Franklin Gothic Medium" w:hAnsi="Franklin Gothic Medium"/>
          <w:b/>
          <w:bCs/>
          <w:color w:val="1F497D"/>
          <w:sz w:val="20"/>
          <w:szCs w:val="20"/>
          <w:lang w:val="lv-LV"/>
        </w:rPr>
        <w:t>Guna Federe</w:t>
      </w:r>
      <w:r>
        <w:rPr>
          <w:rFonts w:ascii="Franklin Gothic Book" w:hAnsi="Franklin Gothic Book"/>
          <w:color w:val="767573"/>
          <w:sz w:val="16"/>
          <w:szCs w:val="16"/>
          <w:lang w:val="lv-LV"/>
        </w:rPr>
        <w:br/>
        <w:t xml:space="preserve">Budžeta departamenta </w:t>
      </w:r>
      <w:r>
        <w:rPr>
          <w:rFonts w:ascii="Franklin Gothic Book" w:hAnsi="Franklin Gothic Book"/>
          <w:color w:val="767573"/>
          <w:sz w:val="16"/>
          <w:szCs w:val="16"/>
          <w:lang w:val="lv-LV"/>
        </w:rPr>
        <w:br/>
        <w:t>Reģionālās attīstības, vides, zemkopības</w:t>
      </w:r>
    </w:p>
    <w:p w14:paraId="496C52E2" w14:textId="77777777" w:rsidR="00180BAE" w:rsidRDefault="00180BAE" w:rsidP="00180BAE">
      <w:pPr>
        <w:spacing w:after="240"/>
        <w:rPr>
          <w:rFonts w:ascii="Franklin Gothic Book" w:hAnsi="Franklin Gothic Book"/>
          <w:color w:val="767573"/>
          <w:sz w:val="16"/>
          <w:szCs w:val="16"/>
          <w:lang w:val="lv-LV"/>
        </w:rPr>
      </w:pPr>
      <w:r>
        <w:rPr>
          <w:rFonts w:ascii="Franklin Gothic Book" w:hAnsi="Franklin Gothic Book"/>
          <w:color w:val="767573"/>
          <w:sz w:val="16"/>
          <w:szCs w:val="16"/>
          <w:lang w:val="lv-LV"/>
        </w:rPr>
        <w:t>un satiksmes finansēšanas nodaļas vecākā eksperte</w:t>
      </w:r>
      <w:r>
        <w:rPr>
          <w:rFonts w:ascii="Franklin Gothic Book" w:hAnsi="Franklin Gothic Book"/>
          <w:color w:val="767573"/>
          <w:sz w:val="16"/>
          <w:szCs w:val="16"/>
          <w:lang w:val="lv-LV"/>
        </w:rPr>
        <w:br/>
        <w:t xml:space="preserve">E-pasts: </w:t>
      </w:r>
      <w:hyperlink r:id="rId5" w:history="1">
        <w:r>
          <w:rPr>
            <w:rStyle w:val="Hyperlink"/>
            <w:rFonts w:ascii="Franklin Gothic Book" w:hAnsi="Franklin Gothic Book" w:cs="Times New Roman"/>
            <w:color w:val="1F497D"/>
            <w:sz w:val="16"/>
            <w:szCs w:val="16"/>
            <w:lang w:val="lv-LV"/>
          </w:rPr>
          <w:t>guna.federe@fm.gov.lv</w:t>
        </w:r>
      </w:hyperlink>
      <w:r>
        <w:rPr>
          <w:rFonts w:ascii="Franklin Gothic Book" w:hAnsi="Franklin Gothic Book"/>
          <w:color w:val="1F497D"/>
          <w:sz w:val="16"/>
          <w:szCs w:val="16"/>
          <w:lang w:val="lv-LV"/>
        </w:rPr>
        <w:br/>
      </w:r>
      <w:r>
        <w:rPr>
          <w:rFonts w:ascii="Franklin Gothic Book" w:hAnsi="Franklin Gothic Book"/>
          <w:color w:val="767573"/>
          <w:sz w:val="16"/>
          <w:szCs w:val="16"/>
          <w:lang w:val="lv-LV"/>
        </w:rPr>
        <w:t>Tālr.: 67095444</w:t>
      </w:r>
    </w:p>
    <w:p w14:paraId="5BB4732E" w14:textId="77777777" w:rsidR="00180BAE" w:rsidRDefault="00180BAE" w:rsidP="00180BAE">
      <w:pPr>
        <w:spacing w:after="240"/>
        <w:rPr>
          <w:rFonts w:ascii="Franklin Gothic Book" w:hAnsi="Franklin Gothic Book"/>
          <w:color w:val="767573"/>
          <w:sz w:val="16"/>
          <w:szCs w:val="16"/>
          <w:lang w:val="lv-LV"/>
        </w:rPr>
      </w:pPr>
      <w:r>
        <w:rPr>
          <w:rFonts w:ascii="Franklin Gothic Medium" w:hAnsi="Franklin Gothic Medium"/>
          <w:b/>
          <w:bCs/>
          <w:color w:val="1F497D"/>
          <w:sz w:val="20"/>
          <w:szCs w:val="20"/>
          <w:lang w:val="lv-LV"/>
        </w:rPr>
        <w:lastRenderedPageBreak/>
        <w:t>Juris Lukss</w:t>
      </w:r>
      <w:r>
        <w:rPr>
          <w:rFonts w:ascii="Franklin Gothic Book" w:hAnsi="Franklin Gothic Book"/>
          <w:color w:val="767573"/>
          <w:sz w:val="16"/>
          <w:szCs w:val="16"/>
          <w:lang w:val="lv-LV"/>
        </w:rPr>
        <w:br/>
        <w:t xml:space="preserve">Netiešo nodokļu departamenta </w:t>
      </w:r>
      <w:r>
        <w:rPr>
          <w:rFonts w:ascii="Franklin Gothic Book" w:hAnsi="Franklin Gothic Book"/>
          <w:color w:val="767573"/>
          <w:sz w:val="16"/>
          <w:szCs w:val="16"/>
          <w:lang w:val="lv-LV"/>
        </w:rPr>
        <w:br/>
        <w:t>Muitas un akcīzes nodokļa nodaļas vecākais eksperts</w:t>
      </w:r>
      <w:r>
        <w:rPr>
          <w:rFonts w:ascii="Franklin Gothic Book" w:hAnsi="Franklin Gothic Book"/>
          <w:color w:val="767573"/>
          <w:sz w:val="16"/>
          <w:szCs w:val="16"/>
          <w:lang w:val="lv-LV"/>
        </w:rPr>
        <w:br/>
        <w:t xml:space="preserve">E-pasts: </w:t>
      </w:r>
      <w:hyperlink r:id="rId6" w:history="1">
        <w:r>
          <w:rPr>
            <w:rStyle w:val="Hyperlink"/>
            <w:rFonts w:ascii="Franklin Gothic Book" w:hAnsi="Franklin Gothic Book"/>
            <w:color w:val="1F497D"/>
            <w:sz w:val="16"/>
            <w:szCs w:val="16"/>
            <w:lang w:val="lv-LV"/>
          </w:rPr>
          <w:t>juris.lukss@fm.gov.lv</w:t>
        </w:r>
      </w:hyperlink>
      <w:r>
        <w:rPr>
          <w:rFonts w:ascii="Franklin Gothic Book" w:hAnsi="Franklin Gothic Book"/>
          <w:color w:val="1F497D"/>
          <w:sz w:val="16"/>
          <w:szCs w:val="16"/>
          <w:lang w:val="lv-LV"/>
        </w:rPr>
        <w:br/>
      </w:r>
      <w:r>
        <w:rPr>
          <w:rFonts w:ascii="Franklin Gothic Book" w:hAnsi="Franklin Gothic Book"/>
          <w:color w:val="767573"/>
          <w:sz w:val="16"/>
          <w:szCs w:val="16"/>
          <w:lang w:val="lv-LV"/>
        </w:rPr>
        <w:t>Tālr.: 67083846</w:t>
      </w:r>
    </w:p>
    <w:p w14:paraId="34B385B3" w14:textId="2144C15C" w:rsidR="00180BAE" w:rsidRDefault="00180BAE" w:rsidP="00180BAE">
      <w:pPr>
        <w:spacing w:after="240"/>
        <w:rPr>
          <w:color w:val="1F497D"/>
          <w:lang w:val="lv-LV"/>
        </w:rPr>
      </w:pPr>
      <w:r>
        <w:rPr>
          <w:rFonts w:ascii="Franklin Gothic Book" w:hAnsi="Franklin Gothic Book"/>
          <w:color w:val="767573"/>
          <w:sz w:val="16"/>
          <w:szCs w:val="16"/>
          <w:lang w:val="lv-LV"/>
        </w:rPr>
        <w:br/>
        <w:t>Latvijas Republikas Finanšu ministrija</w:t>
      </w:r>
      <w:r>
        <w:rPr>
          <w:rFonts w:ascii="Franklin Gothic Book" w:hAnsi="Franklin Gothic Book"/>
          <w:color w:val="767573"/>
          <w:sz w:val="16"/>
          <w:szCs w:val="16"/>
          <w:lang w:val="lv-LV"/>
        </w:rPr>
        <w:br/>
        <w:t xml:space="preserve">Smilšu iela 1, </w:t>
      </w:r>
      <w:proofErr w:type="spellStart"/>
      <w:r>
        <w:rPr>
          <w:rFonts w:ascii="Franklin Gothic Book" w:hAnsi="Franklin Gothic Book"/>
          <w:color w:val="767573"/>
          <w:sz w:val="16"/>
          <w:szCs w:val="16"/>
          <w:lang w:val="lv-LV"/>
        </w:rPr>
        <w:t>Riga</w:t>
      </w:r>
      <w:proofErr w:type="spellEnd"/>
      <w:r>
        <w:rPr>
          <w:rFonts w:ascii="Franklin Gothic Book" w:hAnsi="Franklin Gothic Book"/>
          <w:color w:val="767573"/>
          <w:sz w:val="16"/>
          <w:szCs w:val="16"/>
          <w:lang w:val="lv-LV"/>
        </w:rPr>
        <w:t>, LV-1919, Latvija</w:t>
      </w:r>
      <w:r>
        <w:rPr>
          <w:rFonts w:ascii="Franklin Gothic Book" w:hAnsi="Franklin Gothic Book"/>
          <w:color w:val="767573"/>
          <w:sz w:val="16"/>
          <w:szCs w:val="16"/>
          <w:lang w:val="lv-LV"/>
        </w:rPr>
        <w:br/>
        <w:t xml:space="preserve">Mājaslapa: </w:t>
      </w:r>
      <w:hyperlink r:id="rId7" w:history="1">
        <w:r>
          <w:rPr>
            <w:rStyle w:val="Hyperlink"/>
            <w:rFonts w:ascii="Franklin Gothic Book" w:hAnsi="Franklin Gothic Book"/>
            <w:color w:val="1F497D"/>
            <w:sz w:val="16"/>
            <w:szCs w:val="16"/>
            <w:lang w:val="lv-LV"/>
          </w:rPr>
          <w:t>www.fm.gov.lv</w:t>
        </w:r>
      </w:hyperlink>
      <w:r>
        <w:rPr>
          <w:rFonts w:ascii="Franklin Gothic Book" w:hAnsi="Franklin Gothic Book"/>
          <w:color w:val="1F497D"/>
          <w:sz w:val="16"/>
          <w:szCs w:val="16"/>
          <w:lang w:val="lv-LV"/>
        </w:rPr>
        <w:br/>
      </w:r>
      <w:r>
        <w:rPr>
          <w:rFonts w:ascii="Franklin Gothic Book" w:hAnsi="Franklin Gothic Book"/>
          <w:color w:val="767573"/>
          <w:sz w:val="16"/>
          <w:szCs w:val="16"/>
          <w:lang w:val="lv-LV"/>
        </w:rPr>
        <w:t xml:space="preserve">E-pasts: </w:t>
      </w:r>
      <w:hyperlink r:id="rId8" w:history="1">
        <w:r>
          <w:rPr>
            <w:rStyle w:val="Hyperlink"/>
            <w:rFonts w:ascii="Franklin Gothic Book" w:hAnsi="Franklin Gothic Book"/>
            <w:color w:val="1F497D"/>
            <w:sz w:val="16"/>
            <w:szCs w:val="16"/>
            <w:lang w:val="lv-LV"/>
          </w:rPr>
          <w:t>pasts@fm.gov.lv</w:t>
        </w:r>
      </w:hyperlink>
      <w:r>
        <w:rPr>
          <w:rFonts w:ascii="Franklin Gothic Book" w:hAnsi="Franklin Gothic Book"/>
          <w:color w:val="1F497D"/>
          <w:sz w:val="16"/>
          <w:szCs w:val="16"/>
          <w:lang w:val="lv-LV"/>
        </w:rPr>
        <w:br/>
      </w:r>
      <w:r>
        <w:rPr>
          <w:rFonts w:ascii="Franklin Gothic Book" w:hAnsi="Franklin Gothic Book"/>
          <w:noProof/>
          <w:color w:val="767573"/>
          <w:sz w:val="16"/>
          <w:szCs w:val="16"/>
          <w:lang w:val="lv-LV"/>
        </w:rPr>
        <w:drawing>
          <wp:inline distT="0" distB="0" distL="0" distR="0" wp14:anchorId="7EEAB843" wp14:editId="1F01C08E">
            <wp:extent cx="714375" cy="723900"/>
            <wp:effectExtent l="0" t="0" r="9525" b="0"/>
            <wp:docPr id="1" name="Picture 1" descr="A picture containing text&#10;&#10;Description automatically generated">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14375" cy="723900"/>
                    </a:xfrm>
                    <a:prstGeom prst="rect">
                      <a:avLst/>
                    </a:prstGeom>
                    <a:noFill/>
                    <a:ln>
                      <a:noFill/>
                    </a:ln>
                  </pic:spPr>
                </pic:pic>
              </a:graphicData>
            </a:graphic>
          </wp:inline>
        </w:drawing>
      </w:r>
      <w:r>
        <w:rPr>
          <w:rFonts w:ascii="Franklin Gothic Book" w:hAnsi="Franklin Gothic Book"/>
          <w:color w:val="1F497D"/>
          <w:sz w:val="16"/>
          <w:szCs w:val="16"/>
          <w:lang w:val="lv-LV"/>
        </w:rPr>
        <w:t> </w:t>
      </w:r>
    </w:p>
    <w:p w14:paraId="7DF03408" w14:textId="77777777" w:rsidR="00580E29" w:rsidRPr="00180BAE" w:rsidRDefault="00580E29">
      <w:pPr>
        <w:rPr>
          <w:lang w:val="lv-LV"/>
        </w:rPr>
      </w:pPr>
    </w:p>
    <w:sectPr w:rsidR="00580E29" w:rsidRPr="00180BAE">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Franklin Gothic Book">
    <w:charset w:val="00"/>
    <w:family w:val="swiss"/>
    <w:pitch w:val="variable"/>
    <w:sig w:usb0="00000287" w:usb1="00000000" w:usb2="00000000" w:usb3="00000000" w:csb0="0000009F" w:csb1="00000000"/>
  </w:font>
  <w:font w:name="Franklin Gothic Medium">
    <w:panose1 w:val="020B0603020102020204"/>
    <w:charset w:val="BA"/>
    <w:family w:val="swiss"/>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BAE"/>
    <w:rsid w:val="00180BAE"/>
    <w:rsid w:val="00580E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5AF867"/>
  <w15:chartTrackingRefBased/>
  <w15:docId w15:val="{74C5E037-5F8B-4133-80B7-D124F39D2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0BAE"/>
    <w:pPr>
      <w:spacing w:after="0" w:line="240" w:lineRule="auto"/>
    </w:pPr>
    <w:rPr>
      <w:rFonts w:ascii="Calibri" w:hAnsi="Calibri" w:cs="Calibr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80BAE"/>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9534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pasts@fm.gov.lv" TargetMode="External"/><Relationship Id="rId3" Type="http://schemas.openxmlformats.org/officeDocument/2006/relationships/webSettings" Target="webSettings.xml"/><Relationship Id="rId7" Type="http://schemas.openxmlformats.org/officeDocument/2006/relationships/hyperlink" Target="www.fm.gov.lv"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20juris.lukss@fm.gov.lv" TargetMode="External"/><Relationship Id="rId11" Type="http://schemas.openxmlformats.org/officeDocument/2006/relationships/fontTable" Target="fontTable.xml"/><Relationship Id="rId5" Type="http://schemas.openxmlformats.org/officeDocument/2006/relationships/hyperlink" Target="mailto:%20guna.federe@fm.gov.lv" TargetMode="External"/><Relationship Id="rId10" Type="http://schemas.openxmlformats.org/officeDocument/2006/relationships/image" Target="media/image1.jpeg"/><Relationship Id="rId4" Type="http://schemas.openxmlformats.org/officeDocument/2006/relationships/hyperlink" Target="mailto:andzela.apercoje@fm.gov.lv" TargetMode="External"/><Relationship Id="rId9" Type="http://schemas.openxmlformats.org/officeDocument/2006/relationships/hyperlink" Target="http://www.f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502</Words>
  <Characters>2863</Characters>
  <Application>Microsoft Office Word</Application>
  <DocSecurity>0</DocSecurity>
  <Lines>23</Lines>
  <Paragraphs>6</Paragraphs>
  <ScaleCrop>false</ScaleCrop>
  <Company/>
  <LinksUpToDate>false</LinksUpToDate>
  <CharactersWithSpaces>3359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Ziedone</dc:creator>
  <cp:keywords/>
  <dc:description/>
  <cp:lastModifiedBy>Sintija Ziedone</cp:lastModifiedBy>
  <cp:revision>1</cp:revision>
  <dcterms:created xsi:type="dcterms:W3CDTF">2022-04-27T08:14:00Z</dcterms:created>
  <dcterms:modified xsi:type="dcterms:W3CDTF">2022-04-27T08:14:00Z</dcterms:modified>
</cp:coreProperties>
</file>