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202108/SAN4061/NOS645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VSS-706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29" w:type="dxa"/>
        <w:tblLook w:val="01E0" w:firstRow="1" w:lastRow="1" w:firstColumn="1" w:lastColumn="1" w:noHBand="0" w:noVBand="0"/>
      </w:tblPr>
      <w:tblGrid>
        <w:gridCol w:w="4395"/>
        <w:gridCol w:w="4534"/>
      </w:tblGrid>
      <w:tr w:rsidR="008771CD" w:rsidRPr="00BB55C0" w14:paraId="30782498" w14:textId="77777777" w:rsidTr="0053401D">
        <w:trPr>
          <w:gridBefore w:val="1"/>
          <w:wBefore w:w="4395" w:type="dxa"/>
          <w:trHeight w:val="1283"/>
        </w:trPr>
        <w:tc>
          <w:tcPr>
            <w:tcW w:w="4534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4A12D960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Izglītības un zinātnes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53401D">
        <w:trPr>
          <w:gridAfter w:val="1"/>
          <w:wAfter w:w="4534" w:type="dxa"/>
          <w:trHeight w:val="369"/>
        </w:trPr>
        <w:tc>
          <w:tcPr>
            <w:tcW w:w="4395" w:type="dxa"/>
          </w:tcPr>
          <w:p w14:paraId="52CB50D2" w14:textId="53C2AF01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"Grozījums Ministru kabineta 2016.gada 24.maija noteikumos Nr.323 "Darbības programmas "Izaugsme un nodarbinātība" 8.1.2.specifiskā atbalsta mērķa "Uzlabot vispārējās izglītības iestāžu mācību vidi" īstenošanas noteikumi""</w:t>
            </w:r>
            <w:r w:rsidR="00AC279D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AC279D" w:rsidRPr="00C305EB">
              <w:rPr>
                <w:rFonts w:ascii="Times New Roman" w:hAnsi="Times New Roman"/>
                <w:i/>
                <w:sz w:val="28"/>
                <w:szCs w:val="28"/>
              </w:rPr>
              <w:t>VSS-706</w:t>
            </w:r>
            <w:r w:rsidR="00AC279D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39C4F912" w:rsidR="001A3F4B" w:rsidRPr="00BB55C0" w:rsidRDefault="00AC279D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AC279D">
        <w:rPr>
          <w:rFonts w:ascii="Times New Roman" w:hAnsi="Times New Roman"/>
          <w:sz w:val="28"/>
          <w:szCs w:val="28"/>
        </w:rPr>
        <w:t>Latvijas Pašvald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bu savien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ba saska</w:t>
      </w:r>
      <w:r w:rsidRPr="00AC279D">
        <w:rPr>
          <w:rFonts w:ascii="Times New Roman" w:hAnsi="Times New Roman" w:hint="eastAsia"/>
          <w:sz w:val="28"/>
          <w:szCs w:val="28"/>
        </w:rPr>
        <w:t>ņ</w:t>
      </w:r>
      <w:r w:rsidRPr="00AC279D">
        <w:rPr>
          <w:rFonts w:ascii="Times New Roman" w:hAnsi="Times New Roman"/>
          <w:sz w:val="28"/>
          <w:szCs w:val="28"/>
        </w:rPr>
        <w:t>o preciz</w:t>
      </w:r>
      <w:r w:rsidRPr="00AC279D">
        <w:rPr>
          <w:rFonts w:ascii="Times New Roman" w:hAnsi="Times New Roman" w:hint="eastAsia"/>
          <w:sz w:val="28"/>
          <w:szCs w:val="28"/>
        </w:rPr>
        <w:t>ē</w:t>
      </w:r>
      <w:r w:rsidRPr="00AC279D">
        <w:rPr>
          <w:rFonts w:ascii="Times New Roman" w:hAnsi="Times New Roman"/>
          <w:sz w:val="28"/>
          <w:szCs w:val="28"/>
        </w:rPr>
        <w:t>to Ministru kabineta noteikumu projektu "Groz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jums Ministru kabineta 2016.gada 24.maija noteikumos Nr.323 "Darb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bas programmas "Izaugsme un nodarbin</w:t>
      </w:r>
      <w:r w:rsidRPr="00AC279D">
        <w:rPr>
          <w:rFonts w:ascii="Times New Roman" w:hAnsi="Times New Roman" w:hint="eastAsia"/>
          <w:sz w:val="28"/>
          <w:szCs w:val="28"/>
        </w:rPr>
        <w:t>ā</w:t>
      </w:r>
      <w:r w:rsidRPr="00AC279D">
        <w:rPr>
          <w:rFonts w:ascii="Times New Roman" w:hAnsi="Times New Roman"/>
          <w:sz w:val="28"/>
          <w:szCs w:val="28"/>
        </w:rPr>
        <w:t>t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ba" 8.1.2.specifisk</w:t>
      </w:r>
      <w:r w:rsidRPr="00AC279D">
        <w:rPr>
          <w:rFonts w:ascii="Times New Roman" w:hAnsi="Times New Roman" w:hint="eastAsia"/>
          <w:sz w:val="28"/>
          <w:szCs w:val="28"/>
        </w:rPr>
        <w:t>ā</w:t>
      </w:r>
      <w:r w:rsidRPr="00AC279D">
        <w:rPr>
          <w:rFonts w:ascii="Times New Roman" w:hAnsi="Times New Roman"/>
          <w:sz w:val="28"/>
          <w:szCs w:val="28"/>
        </w:rPr>
        <w:t xml:space="preserve"> atbalsta m</w:t>
      </w:r>
      <w:r w:rsidRPr="00AC279D">
        <w:rPr>
          <w:rFonts w:ascii="Times New Roman" w:hAnsi="Times New Roman" w:hint="eastAsia"/>
          <w:sz w:val="28"/>
          <w:szCs w:val="28"/>
        </w:rPr>
        <w:t>ē</w:t>
      </w:r>
      <w:r w:rsidRPr="00AC279D">
        <w:rPr>
          <w:rFonts w:ascii="Times New Roman" w:hAnsi="Times New Roman"/>
          <w:sz w:val="28"/>
          <w:szCs w:val="28"/>
        </w:rPr>
        <w:t>r</w:t>
      </w:r>
      <w:r w:rsidRPr="00AC279D">
        <w:rPr>
          <w:rFonts w:ascii="Times New Roman" w:hAnsi="Times New Roman" w:hint="eastAsia"/>
          <w:sz w:val="28"/>
          <w:szCs w:val="28"/>
        </w:rPr>
        <w:t>ķ</w:t>
      </w:r>
      <w:r w:rsidRPr="00AC279D">
        <w:rPr>
          <w:rFonts w:ascii="Times New Roman" w:hAnsi="Times New Roman"/>
          <w:sz w:val="28"/>
          <w:szCs w:val="28"/>
        </w:rPr>
        <w:t>a "Uzlabot visp</w:t>
      </w:r>
      <w:r w:rsidRPr="00AC279D">
        <w:rPr>
          <w:rFonts w:ascii="Times New Roman" w:hAnsi="Times New Roman" w:hint="eastAsia"/>
          <w:sz w:val="28"/>
          <w:szCs w:val="28"/>
        </w:rPr>
        <w:t>ā</w:t>
      </w:r>
      <w:r w:rsidRPr="00AC279D">
        <w:rPr>
          <w:rFonts w:ascii="Times New Roman" w:hAnsi="Times New Roman"/>
          <w:sz w:val="28"/>
          <w:szCs w:val="28"/>
        </w:rPr>
        <w:t>r</w:t>
      </w:r>
      <w:r w:rsidRPr="00AC279D">
        <w:rPr>
          <w:rFonts w:ascii="Times New Roman" w:hAnsi="Times New Roman" w:hint="eastAsia"/>
          <w:sz w:val="28"/>
          <w:szCs w:val="28"/>
        </w:rPr>
        <w:t>ē</w:t>
      </w:r>
      <w:r w:rsidRPr="00AC279D">
        <w:rPr>
          <w:rFonts w:ascii="Times New Roman" w:hAnsi="Times New Roman"/>
          <w:sz w:val="28"/>
          <w:szCs w:val="28"/>
        </w:rPr>
        <w:t>j</w:t>
      </w:r>
      <w:r w:rsidRPr="00AC279D">
        <w:rPr>
          <w:rFonts w:ascii="Times New Roman" w:hAnsi="Times New Roman" w:hint="eastAsia"/>
          <w:sz w:val="28"/>
          <w:szCs w:val="28"/>
        </w:rPr>
        <w:t>ā</w:t>
      </w:r>
      <w:r w:rsidRPr="00AC279D">
        <w:rPr>
          <w:rFonts w:ascii="Times New Roman" w:hAnsi="Times New Roman"/>
          <w:sz w:val="28"/>
          <w:szCs w:val="28"/>
        </w:rPr>
        <w:t>s izgl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t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bas iest</w:t>
      </w:r>
      <w:r w:rsidRPr="00AC279D">
        <w:rPr>
          <w:rFonts w:ascii="Times New Roman" w:hAnsi="Times New Roman" w:hint="eastAsia"/>
          <w:sz w:val="28"/>
          <w:szCs w:val="28"/>
        </w:rPr>
        <w:t>āž</w:t>
      </w:r>
      <w:r w:rsidRPr="00AC279D">
        <w:rPr>
          <w:rFonts w:ascii="Times New Roman" w:hAnsi="Times New Roman"/>
          <w:sz w:val="28"/>
          <w:szCs w:val="28"/>
        </w:rPr>
        <w:t>u m</w:t>
      </w:r>
      <w:r w:rsidRPr="00AC279D">
        <w:rPr>
          <w:rFonts w:ascii="Times New Roman" w:hAnsi="Times New Roman" w:hint="eastAsia"/>
          <w:sz w:val="28"/>
          <w:szCs w:val="28"/>
        </w:rPr>
        <w:t>ā</w:t>
      </w:r>
      <w:r w:rsidRPr="00AC279D">
        <w:rPr>
          <w:rFonts w:ascii="Times New Roman" w:hAnsi="Times New Roman"/>
          <w:sz w:val="28"/>
          <w:szCs w:val="28"/>
        </w:rPr>
        <w:t>c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 xml:space="preserve">bu vidi" </w:t>
      </w:r>
      <w:r w:rsidRPr="00AC279D">
        <w:rPr>
          <w:rFonts w:ascii="Times New Roman" w:hAnsi="Times New Roman" w:hint="eastAsia"/>
          <w:sz w:val="28"/>
          <w:szCs w:val="28"/>
        </w:rPr>
        <w:t>ī</w:t>
      </w:r>
      <w:r w:rsidRPr="00AC279D">
        <w:rPr>
          <w:rFonts w:ascii="Times New Roman" w:hAnsi="Times New Roman"/>
          <w:sz w:val="28"/>
          <w:szCs w:val="28"/>
        </w:rPr>
        <w:t>stenošanas noteikumi""</w:t>
      </w:r>
      <w:r w:rsidR="0053401D">
        <w:rPr>
          <w:rFonts w:ascii="Times New Roman" w:hAnsi="Times New Roman"/>
          <w:sz w:val="28"/>
          <w:szCs w:val="28"/>
        </w:rPr>
        <w:t>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E28AC41" w14:textId="77777777" w:rsidR="00AC279D" w:rsidRPr="00BB55C0" w:rsidRDefault="00AC279D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681CBBD2" w:rsidR="00BD361F" w:rsidRPr="00E11005" w:rsidRDefault="00AC279D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0165D85B" w:rsidR="00BD361F" w:rsidRPr="00E11005" w:rsidRDefault="00AC279D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Ināra Dundure </w:t>
      </w:r>
      <w:r w:rsidR="00E71327" w:rsidRPr="00EA790F">
        <w:rPr>
          <w:rFonts w:ascii="Times New Roman" w:hAnsi="Times New Roman"/>
          <w:sz w:val="24"/>
          <w:szCs w:val="24"/>
        </w:rPr>
        <w:t xml:space="preserve">26486654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Inara.Dundure@lps.lv</w:t>
      </w: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F7C3" w14:textId="77777777" w:rsidR="000B1AF5" w:rsidRDefault="000B1AF5">
      <w:r>
        <w:separator/>
      </w:r>
    </w:p>
  </w:endnote>
  <w:endnote w:type="continuationSeparator" w:id="0">
    <w:p w14:paraId="0E4477A3" w14:textId="77777777" w:rsidR="000B1AF5" w:rsidRDefault="000B1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9FD8" w14:textId="77777777" w:rsidR="000B1AF5" w:rsidRDefault="000B1AF5">
      <w:r>
        <w:separator/>
      </w:r>
    </w:p>
  </w:footnote>
  <w:footnote w:type="continuationSeparator" w:id="0">
    <w:p w14:paraId="5521F159" w14:textId="77777777" w:rsidR="000B1AF5" w:rsidRDefault="000B1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Nod.maks.kods: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  <w:t>Nor.konts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B1AF5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B5AEC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3401D"/>
    <w:rsid w:val="00562B83"/>
    <w:rsid w:val="005770CD"/>
    <w:rsid w:val="00584F9F"/>
    <w:rsid w:val="005B45BF"/>
    <w:rsid w:val="005C0EEF"/>
    <w:rsid w:val="005D508C"/>
    <w:rsid w:val="00611BF7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8974A3"/>
    <w:rsid w:val="00904152"/>
    <w:rsid w:val="00935728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05B2"/>
    <w:rsid w:val="00A91A2A"/>
    <w:rsid w:val="00A94E0C"/>
    <w:rsid w:val="00A96D2C"/>
    <w:rsid w:val="00AA64E6"/>
    <w:rsid w:val="00AA676B"/>
    <w:rsid w:val="00AB3F35"/>
    <w:rsid w:val="00AC279D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914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16</cp:revision>
  <cp:lastPrinted>2006-11-20T11:43:00Z</cp:lastPrinted>
  <dcterms:created xsi:type="dcterms:W3CDTF">2018-12-06T12:36:00Z</dcterms:created>
  <dcterms:modified xsi:type="dcterms:W3CDTF">2021-09-15T06:26:00Z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