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23-TA-3235: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Ilgtspējas informācijas atklāšanas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iepazinusies ar atjaunināto likumprojekta  “Ilgtspējas informācijas atklāšanas likums”[1] (23-TA-3235) (turpmāk – Likumprojekts) un Ministru kabineta protokollēmuma redakciju. FICIL turpina kopumā atbalstīt Likumprojektu un uzskata to par svarīgu iniciatīvu, kas nodrošinātu Latvijas virzību uz ES Zaļā kursa mērķu sasniegšanu. Tomēr, neskatoties uz minēto, FICIL turpina uzturēt spēkā jau vairākkārt pausto iebildumu (tā kā iebildums atteicas uz Likumprojektā nepieciešamu, bet neiekļautu regulējumu, iebildumu nav iespējams izteikt pie konkrēta Likumprojekta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nesatur ziņas par valsts pārvaldes iestādi vai citu risinājumu uzraudzības īstenošanai pār ilgtspējas ziņošanas pienākuma izpildi un ziņojumos iekļautās informācijas ticamību. FICIL novērtē, ka Likumprojekta anotācija ir papildināta ar norādi, ka sūdzības par nepatiesu informāciju vides jautājumos būtu iesniedzamas Valsts vides dienestā, bet sūdzības par nepatiesu informāciju darbinieku jautājumos –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minētā norāde anotācijā nav pietiekama, lai preventīvi un efektīvi pārvaldītu riskus, kas ir saistīti ar zaļmaldināšanu. FICIL apzinās, ka šāda risinājuma ieviešanu neprasa Grāmatvedības direktīva. Tomēr FICIL atkārtoti aicina atkāpties no tik formālas pieejas Likumprojekta izstrādē. FICIL ieskatā, Likumprojektam nav jātop tikai tādēļ, lai formāli atskaitītos Eiropas Komisijai par vienas vai otras direktīvas transponēšanu dalībvalstī. Likumprojektam ir jātop, apzinoties, ka tā mērķis ir ilgtspējas ziņošanas prakses ieviešana Latvijā, kas ir nepieciešama uzņēmējdarbības videi un patērētājiem Latvijā. Ir jāizveido sistēma, kas tirgus dalībniekos un patērētājos rada uzticēšanos un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ziņošana nav asociējama tikai ar to uzņēmumu, kuram ir noteikts pienākums sagatavot ilgtspējas ziņojumu. Tā ir asociējama un tai piemērojamais regulējums ir izstrādājams tādējādi, ka tas attiecas un uzliek pienācīgu atbildības nastu visiem tiem uzņēmumiem, kuriem kā piegādes ķēdē ietilpstošiem uzņēmumiem ir pienākums sniegt ziņas par savu darbību Likumprojekta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zaļmaldināšana var izrietēt no nepatiesas / nepilnīgas informācijas, kas iesniegta Likumprojekta subjektam. Paļaujoties uz to, Likumprojekta subjekts un zvērināts revidents šo informāciju iekļauj ilgtspējas ziņojumā, tādējādi radot un apstiprinot zaļmaldināšanu saturošu ilgtspējas ziņojumu. Tāpat zaļmaldināšana var izrietēt no nepatiesas / nepilnīgas informācijas, ko Likumprojekta subjekts par sevi (saviem koncerna un grupas uzņēmumiem) sniedz zvērinātam revidentam, kurš tādējādi apstiprina zaļmaldināšanu saturošu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kāds būtu zaļmaldināšanu saturošu datu un ziņu nonākšanai ilgtspējas ziņojumā, ir jābūt atbildības instrumentārijam, kas preventīvi attur uzņēmumus no nepatiesu vai nepilnīgu ziņu sniegšanas par sevi Likumprojekta subjektam vai Likumprojekta subjektu no nepatiesu vai nepilnīgu ziņu sniegšanas par sevi. Šāda kontrole un uzraudzības īstenošana nevar ietilpt zvērināta revidenta kompetencē, jo zvērinātam revidentam nav nekādu līgumtiesisku attiecību ar Likumprojekta subjekta piegādes ķēdē ietilpstošiem uzņēmumiem. Tāpat zvērinātam revidentam uz zaļmaldinošu ziņu konstatēšanas brīdi var vairs nebūt nekādu līgumtiesisku attiecību ar Likumprojekta subjektu.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Neiestrādājot Likumprojektā preventīvus risinājumus un nenosakot efektīvu uzraudzības mehānismu pār zaļmaldināšanas gadījumiem, ilgtspējas ziņošanas kā uz konkrētu mērķi un ieguvumu patērētājiem un tirgus videi kopumā radošas sistēmas īstenošana praksē tiek padarīta pilnībā atkarīga no katra ilgtspējas ziņojuma sagatavotāja godaprāta un labās gribas.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trešajām personām, ne sadarbības partneriem vai patērētājiem nav noteikta konkrēta kompetenta iestāde – centralizēts kontaktpunkts, kurā vērsties ar sūdzībām par pārkāpumiem un nepatiesām ziņām, kas, iespējams, iekļautas ilgtspējas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nevienai valsts pārvaldes iestādei (arī anotācijā minētajam Valsts vides dienestam un Valsts darba inspekcijai) normatīvajos aktos nav noteikta kompetence vērtēt ilgtspējas ziņojumos iekļautas, iespējams, nepatiesas ziņas un piemērot atbildību Likumprojekta subjektam vai tā piegādes ķēdē ietilpstošam uzņēmumam par nepatiesu / nepilnīgu ziņu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jāveido viens centralizēts kontaktpunkts sūdzību pieņemšanai, nodošanai piekritīgajām iestādēm izvērtēšanai un jautājuma izlemšanai par zaļmaldināšanas fakta konstatēšanu un, ja pamatoti, atbildības piemērošanu. Tāpat šāda lēmuma adresātiem ir jānodrošina iespēja pārsūdzēt un apstrīdēt administratīvo aktu. Vienlaikus ir jāmeklē risinājums iesniegumu un valsts pārvaldes konstatējošo lēmumu (proti, ir vai nav zaļmaldināšanas gadījums konkrētajā situācijā) publisku pieejamību vienuviet ar ilgtspējas ziņojumiem. Tādā veidā šī informācija tiktu padarīta pieejama katra nākamā gada pārskata revidentam, tā būtu pieejama citiem uzņēmumiem, kuriem ir vai būs rūpības pienākums par savu piegādes ķēdi. Šādu faktu labprātīga un brīvprātīga izsniegšana Likumprojekta subjektam ir maz ticama. Tomēr atbildība par nepatiesu ilgtspējas ziņojumu gulsies uz Likumprojekta 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ilgtspējas ziņojumi būs publiski pieejami, tad no tajos iekļautās informācijas ziņas un datus savām vajadzībām iegūs virkne valsts pārvaldes iestāžu (Konkurences padome, Būvniecības valsts kontroles birojs, Valsts vides dienests, Veselības inspekcija, policija, prokuratūra u.tml.). Tāpat šīs ziņas izmantos visi Likumprojekta subjekti, sagatavojot tās savu ziņojumu sadaļas, kas attiecas uz tiem viņu sadarbības partneriem, kuriem arī ir pienākums šādus ziņojumus sagatavot. Jau pavisam tuvā nākotnē šos ziņojumus izmantos tie uzņēmumi, kuriem likums noteikts īstenot rūpības pienākumu (padziļinātu izpēti) par savu piegādes ķēdi. Katram, kurš konstatētu nepatiesas ziņas par sevi cita uzņēmuma ilgtspējas ziņojumā, ir jābūt iespējai ar praktisku iedarbību iebilst pret šādu ziņu publiskošanu par sevi. Neieviešot Likumprojektā šos risinājumus, FICIL nav pamata saskaņot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novērtē 2024.gada 30.aprīļa sapulces laikā apspriesto risinājumu papildināt Ministru kabineta protokollēmumu ar šādu jaunu 5.punktu: “Finanšu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 Vienlaikus, divu iepriekšējo sapulču laikā citas ministrijas un valsts pārvaldes iestādes norādīja, ka šāds informatīvā ziņojuma gatavošanas pienākums vispār nevarot tikt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ir būtiski turpināt rūpēties par to, lai Likumprojekts tiktu izstrādāts un pieņemts nolūkā, ka tam ir jāspēj darboties praksē, dot savu pienesumu ilgtspējas jautājumu ieviešanā un jābūt ar praktisku, jūtamu iedarbību attiecībā gan pret Likumprojekta subjektiem, gan arī pret trešajām personām, kurām ir pienākums sniegt savu informāciju Likumprojekta subjektiem ilgtspējas ziņošanas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piemēram, ar Klimata likumprojekta pārejas noteikumu 9.punktu, kas pašlaik tiek izstrādāts un par kuru jau ir notikušas vairākas publiskas apspriešanas, FICIL rosina Ministru kabineta protokollēmuma 5.punktu precizēt un pārveidot par Likumprojekta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informatīvo ziņojumu, lai šajā likumā iestrādātu kārtību sūdzību iesniegšanai, publiskošanai un izskatīšanai par nepatiesas vai nepilnīgas informācijas norādīšanu ilgtspējas informācijas ziņojumos, noteiktu centralizētu kontaktpunktu šādu sūdzību pieņemšanai un publiskošanai, noteiktu atbildīgās institūcijas par dažāda veida sūdzību izskatīšanu, kā arī lai precizētu likuma subjektu un trešo personu, kurām ir pienākums sniegt ziņas likuma subjektiem, atbildību par nepatiesas vai nepilnīgas informācijas norādīšanu vai iesniegšanu norādīšanai ilgtspējas informācijas ziņojumos, un līdz 2025. gada 30. jūnijam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https://tapportals.mk.gov.lv/legal_acts/0fec68d8-1fc8-4f9e-befe-c79abc35d123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noteikums: Finanšu ministrijai sadarbībā ar Klimata un enerģētikas ministriju, Valsts kanceleju, Vides aizsardzības un reģionālās attīstības ministriju un Tieslietu ministriju sagatavot informatīvo ziņojumu, lai šajā likumā iestrādātu kārtību sūdzību iesniegšanai, publiskošanai un izskatīšanai par nepatiesas vai nepilnīgas informācijas norādīšanu ilgtspējas informācijas ziņojumos, noteiktu centralizētu kontaktpunktu šādu sūdzību pieņemšanai un publiskošanai, noteiktu atbildīgās institūcijas par dažāda veida sūdzību izskatīšanu, kā arī lai precizētu likuma subjektu un trešo personu, kurām ir pienākums sniegt ziņas likuma subjektiem, atbildību par nepatiesas vai nepilnīgas informācijas norādīšanu vai iesniegšanu norādīšanai ilgtspējas informācijas ziņojumos, un līdz 2025. gada 30. jūnijam iesniegt to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nepiekrīt FICIL ierosinājumam MK sēdes protokollēmuma 5.punkta pārveidošanai par likumprojekta pārejas noteikumu, kā arī redakcijas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un izvērtētu iebildumos pausto, FM ierosināja 2024.gada 30.aprīļa sapulces laikā likumprojekta Ministru kabineta sēdes protokollēmumā iekļaut uzdevumu “Finanšu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 (Ministru kabineta sēdes protokollēmuma 5.punkts), kuru ir saskaņojušas Tieslietu ministrija, Valsts kanceleja un citas ministrijas/institūcijas, kurām bija jāsniedz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2009.gada 3.februāra noteikumu Nr.108 “Normatīvo aktu projektu sagatavošanas noteikumi” 27. punktu, likumprojektā, ja nepieciešams, raksta pārejas noteikumus. Pārejas noteikumos nosaka pārejas kārtību no pastāvošā tiesiskā regulējuma uz jauno tiesisko regulējumu. Pārejas noteikumos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2021.gada 7.septembra noteikumu Nr.606 “Ministru kabineta kārtības rullis” 49. punktu, ja projektā ir paredzēta turpmākā rīcība saistībā ar projektā minēto jautājumu risināšanu vai nozares politikas ietekmes izvērtēšanu, attiecīgos uzdevumus ietver Ministru kabineta sēdes protokollēmuma projektā. Līdz ar to pārejas noteikumos neietver normas par informatīvā ziņojuma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likumprojekts izstrādāts, lai pārņemtu Direktīvu 2022/2464/ES ar ko groza Grāmatvedības direktīvu 2013/34/ES, un Direktīva 2022/2464 neparedz jaunas iestādes izveidošanu. Šobrīd uzraudzību pār emitentu sagatavotajiem gada pārskatiem, tai skaitā ilgtspējas ziņojumu, veic Latvijas Banka. Turklāt, saistītie grozījumi likumprojektā “Grozījumi Finanšu instrumentu tirgus likumā” saistībā ar ilgtspējas ziņojuma sagatavošanu arī paredz attiecīgus uzdevumus revīzijas komitejai. Tā kā ilgtspējas ziņojums ir vadības ziņojuma, kas ir gada pārskata sastāvdaļa, sadaļa, uz ilgtspējas ziņojumiem attiecas konkrētā likuma subjekta darbību regulējošo normatīvo aktu noteikumi par gada pārskata sagatavošanu, apstiprināšanu, iesniegšanu, publicēšanu un atbildību. Gan Finanšu instrumentu tirgus likumā, gan Grāmatvedības likumā ir paredzēta atbildība par nepilnīga gada pārskata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likumprojekts attiecas uz noteiktu subjektu loku un tas neattiecas uz citām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izvērtēt ilgtspējas ziņojumu efektivitāti un riskus, piedāvājot attiecīgus priekšlikumus varēs tikai tad, kad uzņēmumi pakāpeniski atbilstoši likumprojektā noteiktajam, sākot ar 2024. pārskata gadu, sāks iesniegt gada pārskatus, kuros būs iekļauts arī ilgtspējas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21.maijā no FICIL saņemta e-vēstule ar izvērstu skaidrojumu/komentāru par 13.maijā pausto iebildumu. FICIL atbalsta likumprojektā iekļauto mērķi, tomēr FICIL līdz galam nepiekrīt esošajai redakcijai, lūgums skatīt pielikumu pie atzinumiem.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iepriekš izteikto iebildumu un atkārtoti lūdz likumprojekta anotācijā precizēt, kura kompetenta iestāde būs atbildīga par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atkārtoti norāda, ka Direktīva 2022/2464/ES paredz valsts pienākumu nozīmēt kompetentu iestādi, par ko LBAS ir sniegusi argumentus savā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norādot vairāku iespējamo iestāžu, kurās var vērsties puse, kas atklāj ziņojuma neatbilstības (piemēram, arodbiedrība), norādīšana nerisina skaidrības trūkumu likumprojekta praktiskajā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arodbiedrība atklāj, ka uzņēmuma ziņojumā nav norādīta informācija par cilvēktiesību, darbinieku tiesību un vides aizsardzības tiesību pārkāpumiem uzņēmuma apakšuzņēmēju ķēdē, arodbiedrībai par vienu un to pašu ziņojumu būtu jāvēršas Valsts Darba inspekcijā, Valsts vides dienestā,  Latvijas Bankā, kā arī OECD nacionālajā kontaktpunktā. Tas nozīmē vairāku pārbaudes procesu uzsākšanu par vienu un to pašu ziņojumu minētajās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ir nepieciešams nozīmēt vienu centrālo iestādi, kura saņem sūdzības par ziņojumā ietvertās informācijas neatbilstību un tālāk to novirza attiecīgajām iestādēm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nav skaidrības, vai Valsts Darba inspekcija ir kompetenta un vai tās darbību regulējošie tiesību akti paredz iespējas izskatīt sūdzības par Latvijā reģistrēta uzņēmuma apakšuzņēmēju ķēdē ietvertā uzņēmuma darba tiesību pārkāpumiem citā valstī, piemēram, trešajā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skaidrības, kura iestāde piemēros atbildību vai arī kā notiek sadarbība starp pārbaudošo iestādi Valsts Darba inspekciju un iestādi, kura piemēros atbildību par nepienācīgi sagatavotu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šādas tiesību akta praktiskas piemērošanas pastāv risks par likumprojekta mērķu un attiecīgu direktīvas 2022/2464/ES mērķu sasniegšanas neiespējamību.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30.aprīļa sanāksmē nolemtajam, izstrādāta MK sēdes protokollēmuma projekta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“Ilgtspējas informācijas atklāšanas likums” MK sēdes protokollēmuma projekta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Finanšu ministrijas izstrādāto un precizēto likumprojektu ““Ilgtspējas informācijas atklāšanas likums” (23-TA-3235).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aicina Finanšu ministriju izvērtēt iespēju precizēt gan likumprojektu, gan anotāciju, lai par lielu uzņēmumu/komercsabiedrību tiktu uzskatītas komercsabiedrības, kuras ir lielas sabiedrības un lielas koncerna mātes sabiedrības (liela sabiedrība - pārsniedz divus no trim kritērijiem, t.i., bilances kopsumma — 43 000 000 euro, neto apgrozījums — 50 000 000 euro, vidējais darbinieku skaits pārskata gadā — 250). Likumprojekta izziņā secināms, ka tikusi papildināta likumprojekta anotācija. Ministrija skaidro, ka Ilgtspējas Direktīva 2022/2464 groza Grāmatvedības direktīvu 2013/34, kurā ir norādītas sabiedrību lieluma kritēriju robežvērtības. Līdz ar to uz subjektiem, uz kuriem attiecas ilgtspējas ziņojuma sagatavošanas prasības, attiecas Grāmatvedības direktīvā 2013/34 noteiktās kritēriju robežvērtības. Latvijā šīs robežvērtības ir iestrādātas Gada pārskatu un konsolidēto gada pārskatu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likumprojekta izziņu, LTRK aicina Finanšu ministriju izvērtēt iespēju palielināt lielas koncerna mātes sabiedrības kritērijus, kas tiek noteikti Gada pārskatu un konsolidēto gada pārskatu likumā, jo šobrīd lielas sabiedrības kritēriji ir tādi paši kā konsolidācijas koncerna mātes sabiedrības kritēriji. Minētais radīs pārlieku slogu sabiedrībām, kuras sastāv bieži no daudz mazām konsolidācijā iekļautām sabiedrībām un bieži mazākām sabiedrībām var nebūt pieejami resursi, lai veiktu visas ar ilgtspējas informācijas ieguvi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lūdz ministriju skaidrot likumprojekta piemērošanu trešās valsts sabiedrību meitas sabiedrībām. Proti, likumprojekta tekstā precizēt, uz ko attiecināms likumprojektā minētais nosacījums “ja šo sabiedrību pārvedami vērtspapīri ir iekļauti regulētajā tirgū”. No likumprojekta redakcijas nav saprotams, vai subjekti ir meitas sabiedrības, kuru pašu (ne mātes sabiedrības) vērtspapīri ir iekļauti regulētajā tirgū, vai arī gadījumā, ja tikai mātes sabiedrības vērtspapīri ir iekļauti regulētajā tirgū. Nav saprotams, vai ir svarīgi, cik liela ir pati meitas sabiedrība. Tāpat nav saprotams,  vai meitas sabiedrība publisko ilgtspējas ziņojumu mātes sabiedrības grupas līmenī (attiecīgi, publisko šī ziņojuma tulkojumu latviešu valodā, bet atsevišķs ziņojums par Latviju nav jāsniedz).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direktīvā ir noteiktas izklāsta, publicēšanas un revīzijas prasības, pamatojoties uz uzņēmumu lieluma kategorijām un veidiem. Grāmatvedības direktīva nodrošina tiesisko regulējumu Eiropas Savienībā iedibinātu uzņēmumu individuālo un konsolidēto gada finanšu pārskatu sagatavošanai, izklāstam, publicēšanai un revīzijai. Grāmatvedības direktīvas 3. panta 13. punktā noteikts, ka Komisijai reizi piecos gados jāpārskata monetārie lieluma kritēriji un vajadzības gadījumā lieluma kritēriji jākoriģē, lai ņemtu vērā inflācijas ietekmi, pamatojoties uz deleģēto aktu (49. pants). Monetāro lieluma kritēriju korekciju mērķis ir saglabāt status quo, t. i., novērst situāciju, kurā inflācijas dēļ jo īpaši uz mikrouzņēmumiem un mazajiem uzņēmumiem tiktu neviļus attiecinātas stingrākas prasības, kas piemērojamas lielākiem uzņēmumiem. Uzņēmumu lieluma kategorijas nosaka un saskaņā ar Grāmatvedības direktīvā ietverto deleģējumu pārskata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pārskatījusi šos kritērijus un 2023. gada 21. decembrī Eiropas Savienības Oficiālajā Vēstnesī tika publicēta Deleģētā direktīva (ES) 2023/2775, ar ko groza Grāmatvedības direktīvu attiecībā uz mikrouzņēmumu, mazo, vidējo un lielo uzņēmumu vai grupu lieluma kritēriju korekcijām, paredzot Grāmatvedības direktīvā noteiktos lieluma kritērijus uzņēmuma lieluma kategorijas noteikšanai attiecībā uz inflāciju koriģēt un noapaļot par 25 %. Jaunās kritēriju robežvērtības ir iestrādātas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Gada pārskatu un konsolidēto gada pārskatu likumā” un likumprojekta “Ilgtspējas informācijas atklāšanas likums” anotācijā. Līdz ar to Grāmatvedības direktīva neparedz noteikt atšķirīgus koncerna mātes sabiedrības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pantā iekļauts ar Direktīvas 2022/2464/ES 1. pantu grozītās Direktīvas 2013/34/ES 40.a panta 1.apakšpunkta paredzētais regulējums nosakot, trešās valsts sabiedrības meitas sabiedrības, ja trešajā valstī reģistrētās mātes sabiedrības neto apgrozījums grupas līmenī Eiropas Savienībā secīgi divus pārskata gadus pēc kārtas bilances datumā pārsniedz 150 000 000 euro, ilgtspējas ziņojuma publicēšanas prasības. Šā panta prasības attiecas uz tādām meitas sabiedrībām, kas ir lielas meitas sabiedrības, vai  mazas un vidējas meitas sabiedrības, ja šo sabiedrību pārvedami vērtspapīri ir iekļauti regulētajā tirgū un, ja šo galveno mātes sabiedrību reglamentē trešās valsts tiesību akti. Nosacījums “ja šo sabiedrību pārvedami vērtspapīri ir iekļauti regulētajā tirgū” ir attiecināms uz mazām un vidējām meitas sabiedrībām. Mazo un vidējo sabiedrību kritēriju robežvērtības ir iestrādātas Gada pārskatu un konsolidēto gada pārskatu likumā. Lai trešās valsts sabiedrības meitas sabiedrībai piemērotu atbrīvojumu no pienākuma sagatavot ilgtspējas ziņojumu, ir jāizpildās likumprojekta 6. pantā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likumprojektam pievienoto dokumentu izklāstā nav atrodama informācija, ka šī brīža paredzētais risinājums regulējuma ieviešanai ir plānots kā īstermiņa risinājums, un nav informācijas, kas skaidrotu, ka ilgtermiņā tas būs maināms. Tādēļ Tieslietu ministrija lūdz papildināt likumprojekta “Ilgtspējas informācijas atklāšanas likums” (vai kāda cita saistītā likumprojekta) protokollēmuma projektu, iekļaujot tajā skaidri definētu uzdevumu Finanšu ministrijai attiecībā uz ilgtermiņa risinājuma rašanu datu nodošanai. Tieslietu ministrija piedāvā minēto uzdevumu izteikt šādā redakcijā: “Finanšu ministrijai (Valsts ieņēmumu dienestam) līdz 2025.gada 31.decembrim [idejisks priekšlikums] rast ilgtermiņa risinājumu gada pārskatu, to pielikumu un tajos iekļautās informācijas turpmākai apstrādei un publiskošanai, ievērojot valstī noteiktās prasības attiecībā uz Datu izplatīšanas un pārvaldības platformas izmantošanu, risinājumu saskaņojot ar Tieslietu ministriju (Latvijas Republikas Uzņēmumu reģistru).” Pašreizējais regulējums paredz, ka Uzņēmumu gada pārskatus turpinās nodot Uzņēmumu reģistram servisu veidā ar esošo risinājumu vismaz līdz brīdim kad notiks gada pārskatu funkcionalitātes pārstrāde no vecās nodokļu sistēmas uz jauno. Šāds regulējums nav terminēts, līdz ar to minētā uzdevuma iekļaušana protokollēmuma projektā nepieciešama, lai tiktu skaidri noteikts, ka pašreizējais risinājums ir tikai īstermiņa risinājums, un paralēli tiks strādāts pie efektīva ilgtermiņa risinājuma rašanas. Vienlaikus lūdzam papildināt arī anotāciju ar informāciju, ka šobrīd paredzētais risinājums ir plānots kā īstermiņa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ilgtermiņa risinājumu ir papildināts likumprojekta "Grozījumi Gada pārskatu un konsolidēto gada pārskatu likumā" Ministru kabineta protokollēmuma projekts ar 2. punktu, kas nosaka, ka Finanšu ministrijai (Valsts ieņēmumu dienestam) sadarbībā ar Vides aizsardzības un reģionālās attīstības ministriju līdz 2026. gada 31.decembrim izstrādāt  ilgtermiņa risinājumu gada pārskatu, to pielikumu un tajos iekļautās informācijas turpmākai apstrādei un publiskošanai, ievērojot valstī noteiktās prasības attiecībā uz Datu izplatīšanas un pārvaldības platformas izmantošanu, to saskaņojot ar Tieslietu ministriju (Uzņēmumu reģistru).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(Valsts ieņēmumu dienestam) sadarbībā ar Vides aizsardzības un reģionālās attīstības ministriju līdz 2026. gada 31.decembrim izstrādāt  ilgtermiņa risinājumu gada pārskatu, to pielikumu un tajos iekļautās informācijas turpmākai apstrādei un publiskošanai, ievērojot valstī noteiktās prasības attiecībā uz Datu izplatīšanas un pārvaldības platformas izmantošanu, to saskaņojot ar Tieslietu ministriju (Uzņēmumu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20. un 38.punktā ir minēts, ka “ka no Direktīvas 2022/2464/ES, ar kuru grozīta Grāmatvedības direktīva 2013/34/ES neizriet pienākums izveidot iestādi pār ilgtspējas ziņojuma uzraudzību.” LBAS nepiekrīt minētajam apgalvojumam. Direktīvā 2022/2464/ES ir vairākas atsauces uz kompetentās iestādes esamību. Piemēram, Direktīvas 2022/2464/ES preambulas 79.punkts uzsver, ka Direktīva 2004/109/EK valstu uzraudzītājiem uzliek pienākumu panākt, lai uzņēmumi, kuru vērtspapīrus atļauts tirgot regulētā tirgū Savienībā, ievērotu korporatīvo ziņojumu sniegšanas prasības. EVTI būtu jāizdod pamatnostādnes kompetentajām valstu iestādēm ar mērķi veicināt konverģētu uzraudzību pār ilgtspējas ziņu sniegšanu, ko veic emitenti, uz kuriem attiecas Direktīva 2004/109/EK.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2022/2464/ES 2.panta 4.apakšpunkts, kas paredz grozījumus Direktīvas 2004/109/EK 28.d punktā, ir minēts, ka pēc apspriešanās ar Eiropas Vides aģentūru un Eiropas Savienības Pamattiesību aģentūru EVTI saskaņā ar Regulas (ES) Nr. 1095/2010 16. pantu izdod pamatnostādnes par ilgtspējas ziņu sniegšanas uzraudzību, ko veic valstu kompetentās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Direktīvas 2022/2464/ES 3.panta 2.apakšpunkts, kas paredz grozījumus Direktīvā 2006/43/EK 2. pantā, ietver atsauces uz dalībvalstu kompetento iestādi, piemēram, kompetentās iestādes veic revidenta un revīzijas uzņēmuma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Kompetento iestāžu sarakstā, kas izraudzītas Direktīvas 2006/43/EK par gada pārskatu un konsolidēto pārskatu obligātajām revīzijām (Revīzijas direktīva) un Regulas (ES) Nr. 537/2014 par īpašām prasībām attiecībā uz sabiedriskas nozīmes struktūru obligāto revīziju mērķiem (Revīzijas noteikumi) attiecībā uz Latviju ir minēta Finanšu ministrija – skat.: https://www.esma.europa.eu/sites/default/files/audit_regulation.pdf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LBAS ieskatā, Direktīva 2022/2464/ES paredz kompetentas iestādes pār ilgtspējas ziņojuma uzraudzību izveidi vai nozīmēšanu. Attiecīgi lūdzam likumprojekta anotācijā precizēt, ka Finanšu ministrija ir kompetenta iestāde pār ilgtspējas ziņojuma uzraudzību, vai arī minēt citu valsts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 Saistībā ar konstatētajām neatbilstībām ilgtspējas ziņojumos, kurus sagatavojusi sabiedrība, kuras pārvedami vērtspapīri ir iekļauti regulētajā tirgū, var vērsties Latvijas Bankā. Vienlaikus atzīmējam, ka lai nodrošinātu saskaņotu un visaptverošu pieeju atbildīgai uzņēmējdarbībai, Ekonomiskās sadarbības un attīstības organizācijas (OECD) 38 dalībvalstu valdības un 13 trešo valstu valdības ir pieņēmušas OECD Vadlīnijas daudznacionāliem uzņēmumiem par atbildīgu uzņēmējdarbību (OECD Guidelines for Multinational Enterprises on Responsible Business Conduct). Vadlīnijas ir valdību visaptverošas rekomendācijas starptautiskiem uzņēmumiem ar mērķi veicināt pozitīvu ieguldījumu, ko uzņēmumi var sniegt ekonomikas, vides un sociālajā attīstībā, un līdz minimumam samazināt negatīvo ietekmi, ko izraisa to darbības, produkti un pakalpojumi vadlīnijās minētajos jautājumos. Vadlīnijas aptver visas galvenās uzņēmējdarbības atbildības jomas, tostarp cilvēktiesības, darba tiesības, vidi, kukuļošanu, patērētāju intereses, informācijas atklāšanu, zinātni un tehnoloģiju, konkurenci un aplikšanu ar nodokļiem. Latvijas Nacionālais kontaktpunkts atbildīgai uzņēmējdarbībai ir koleģiāla struktūra, kurā ir pārstāvēti eksperti no vairākām institūcijām. Plašāka informācija pieejama šeit: https://www.mfa.gov.lv/lv/oecd-vadlinijas-daudznacionaliem-uznemumiem-par-atbildigu-uznemejdarbibu."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(FICIL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turpina uzturēt spēkā šādu iebildumu (tā kā iebildums attiecas uz Likumprojektā nepieciešamu, bet neiekļautu regulējumu, iebildumu nav iespējams izteikt pie konkrēta Likumprojekta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nesatur ziņas par valsts pārvaldes iestādi vai citu risinājumu uzraudzības īstenošanai pār ilgtspējas ziņošanas pienākuma izpildi un ziņojumos iekļautās informācijas ticamību. FICIL novērtē, ka Likumprojekta anotācija ir papildināta ar norādi, ka sūdzības par nepatiesu informāciju vides jautājumos būtu iesniedzamas Valsts vides dienestā, bet sūdzības par nepatiesu informāciju darbinieku jautājumos –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minētā norāde anotācijā nav pietiekama, lai preventīvi un efektīvi pārvaldītu riskus, kas ir saistīti ar zaļmaldināšanu. FICIL apzinās, ka šāda risinājuma ieviešanu neprasa Grāmatvedības direktīva. Tomēr FICIL aicina atkāpties no tik formālas pieejas Likumprojekta izstrādē. FICIL ieskatā, Likumprojekts būtu jāievieš pēc būtības, ne tikai, lai Latvijā formāli transponētu Eiropas Komisijas direktīvu. Likumprojektam ir jātop, apzinoties, ka tā mērķis ir ilgtspējas ziņošanas prakses ieviešana Latvijā, kas ir nepieciešama uzņēmējdarbības videi un patērētājiem Latvijā. Ir jāizveido sistēma, kas tirgus dalībniekos un patērētājos rada uzticēšanos un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ziņošana nav asociējama tikai ar to uzņēmumu, kuram ir noteikts pienākums sagatavot ilgtspējas ziņojumu. Tā ir asociējama un tai piemērojamais regulējums ir izstrādājams tādējādi, ka tas attiecas un uzliek pienācīgu atbildības nastu visiem tiem uzņēmumiem, kuriem kā piegādes ķēdē ietilpstošiem uzņēmumiem ir pienākums sniegt ziņas par savu darbību Likumprojekta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zaļmaldināšana var izrietēt no nepatiesas / nepilnīgas informācijas, kas iesniegta Likumprojekta subjektam. Paļaujoties uz to, Likumprojekta subjekts un zvērināts revidents šo informāciju iekļauj ilgtspējas ziņojumā, tādējādi radot un apstiprinot zaļmaldināšanu saturošu ilgtspējas ziņojumu. Tāpat zaļmaldināšana var izrietēt no nepatiesas / nepilnīgas informācijas, ko Likumprojekta subjekts par sevi (saviem koncerna un grupas uzņēmumiem) sniedz zvērinātam revidentam, kurš tādējādi apstiprina zaļmaldināšanu saturošu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kāds būtu zaļmaldināšanu saturošu datu un ziņu nonākšanai ilgtspējas ziņojumā, ir jābūt atbildības instrumentārijam, kas preventīvi attur uzņēmumus no nepatiesu vai nepilnīgu ziņu sniegšanas par sevi Likumprojekta subjektam vai Likumprojekta subjektu no nepatiesu vai nepilnīgu ziņu sniegšanas par sevi. Šāda kontrole un uzraudzības īstenošana nevar ietilpt zvērināta revidenta kompetencē, jo zvērinātam revidentam nav nekādu līgumtiesisku attiecību ar Likumprojekta subjekta piegādes ķēdē ietilpstošiem uzņēmumiem. Tāpat zvērinātam revidentam uz zaļmaldinošu ziņu konstatēšanas brīdi var vairs nebūt nekādu līgumtiesisku attiecību ar Likumprojekta subjektu.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Neiestrādājot Likumprojektā preventīvus risinājumus un nenosakot efektīvu uzraudzības mehānismu pār zaļmaldināšanas gadījumiem, ilgtspējas ziņošanas kā uz konkrētu mērķi un ieguvumu patērētājiem un tirgus videi kopumā radošas sistēmas īstenošana praksē tiek padarīta pilnībā atkarīga no katra ilgtspējas ziņojuma sagatavotāja godaprāta un labās gribas. Ne trešajām personām, ne sadarbības partneriem vai patērētājiem nav noteikta konkrēta kompetenta iestāde, kurā vērsties ar sūdzībām par pārkāpumiem un nepatiesām ziņām, kas, iespējams, iekļautas ilgtspējas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nevienai valsts pārvaldes iestādei (arī anotācijā minētajam Valsts vides dienestam un Valsts darba inspekcijai) normatīvajos aktos nav noteikta kompetence vērtēt ilgtspējas ziņojumos iekļautas, iespējams, nepatiesas ziņas un piemērot atbildību Likumprojekta subjektam vai tā piegādes ķēdē ietilpstošam uzņēmumam par nepatiesu / nepilnīgu ziņu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jāveido viens kontaktpunkts sūdzību pieņemšanai, nodošanai piekritīgajām iestādēm izvērtēšanai un jautājuma izlemšanai par zaļmaldināšanas fakta konstatēšanu un, ja pamatoti, atbildības piemērošanu. Tāpat šāda lēmuma adresātiem ir jānodrošina iespēja pārsūdzēt un apstrīdēt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ilgtspējas ziņojumi būs publiski pieejami, tad no tajos iekļautās informācijas ziņas un datus savām vajadzībām iegūs virkne valsts pārvaldes iestāžu (Konkurences padome, Būvniecības valsts kontroles birojs, Valsts vides dienests, Veselības inspekcija, policija, prokuratūra u.tml.). Tāpat šīs ziņas izmantos visi Likumprojekta subjekti, sagatavojot tās savu ziņojumu sadaļas, kas attiecas uz tiem viņu sadarbības partneriem, kuriem arī ir pienākums šādus ziņojumus sagatavot. Jau pavisam tuvā nākotnē šos ziņojumus izmantos tie uzņēmumi, kuriem likums noteikts īstenot rūpības pienākumu (padziļinātu izpēti) par savu piegādes ķēdi. Katram, kurš konstatētu nepatiesas ziņas par sevi cita uzņēmuma ilgtspējas ziņojumā, ir jābūt iespējai ar praktisku iedarbību iebilst pret šādu ziņu publiskošanu par sevi. Neieviešot Likumprojektā šos risinājumus, FICIL nevar saskaņot Likumprojektu. FICIL ir gatava atkārtoti tikties, lai skaidrotu vēstulē paustos komentārus un sadarboties, lai meklētu risinājumu un pilnveidotu Likumprojekta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 Saistībā ar konstatētajām neatbilstībām ilgtspējas ziņojumos, kurus sagatavojusi sabiedrība, kuras pārvedami vērtspapīri ir iekļauti regulētajā tirgū, var vērsties Latvijas Bankā. Vienlaikus atzīmējam, ka lai nodrošinātu saskaņotu un visaptverošu pieeju atbildīgai uzņēmējdarbībai, Ekonomiskās sadarbības un attīstības organizācijas (OECD) 38 dalībvalstu valdības un 13 trešo valstu valdības ir pieņēmušas OECD Vadlīnijas daudznacionāliem uzņēmumiem par atbildīgu uzņēmējdarbību (OECD Guidelines for Multinational Enterprises on Responsible Business Conduct). Vadlīnijas ir valdību visaptverošas rekomendācijas starptautiskiem uzņēmumiem ar mērķi veicināt pozitīvu ieguldījumu, ko uzņēmumi var sniegt ekonomikas, vides un sociālajā attīstībā, un līdz minimumam samazināt negatīvo ietekmi, ko izraisa to darbības, produkti un pakalpojumi vadlīnijās minētajos jautājumos. Vadlīnijas aptver visas galvenās uzņēmējdarbības atbildības jomas, tostarp cilvēktiesības, darba tiesības, vidi, kukuļošanu, patērētāju intereses, informācijas atklāšanu, zinātni un tehnoloģiju, konkurenci un aplikšanu ar nodokļiem. Latvijas Nacionālais kontaktpunkts atbildīgai uzņēmējdarbībai ir koleģiāla struktūra, kurā ir pārstāvēti eksperti no vairākām institūcijām. Plašāka informācija pieejama šeit: https://www.mfa.gov.lv/lv/oecd-vadlinijas-daudznacionaliem-uznemumiem-par-atbildigu-uznemejdarbibu."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iepazinusies ar atjaunināto likumprojekta  “Ilgtspējas informācijas atklāšanas likums” (23-TA-3235) (turpmāk – Likumprojekts) redakciju. Ministrija kopumā atbalsta likumprojektu, tomēr turpina uzturēt iebildumu par valsts pārvaldes iestādēm vai citu risinājumu uzraudzības īstenošanai pār ilgtspējas ziņošanas pienākuma izpildi un ziņojumos iekļautās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4.pantā ir norāde uz rūpības pienākuma procesu īstenošanu attiecībā uz ilgtspējības jautājumiem, kas saistāma ar Eiropas Parlamenta un Padomes Direktīvas Priekšlikumu par uzņēmumu pienācīgu rūpību attiecībā uz ilgtspēju un ar ko groza Direktīvu (ES) 2019/1937, kā arī likuma subjektu veikto darbību, lai novērstu, mazinātu labotu vai izbeigtu faktisko vai iespējamo nelabvēlīgo ietekmi, un šādu darbību, kas saistāma ar Vides ziņā ilgtspējīgu ieguldījumu novērtēšanu (Taksonomijas Regula (ES) 2020/852 (2020. gada 18.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Likumā noteikto prasību ievērošanu ir nepieciešams noteikt kompetentās iestādes, kas veiks ne vien datu reģistra uzturēšanu (Valsts ieņēmumu dienests), bet arī veiks ziņojumos ietvertās informācijas pārbaudi zaļmaldināšanas novēršanas gadījumos (Valsts vides dienests u.c. dienesti). Šīm iestādēm jānosaka iespējas  piemērot atbildību Likumprojekta subjektam vai tā piegādes ķēdē ietilpstošam uzņēmumam par nepatiesu vai nepilnīgu ziņu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nevar saskaņot Likumprojektu, esam gatavi tikties, lai skaidrotu vēstulē paustos komentārus un pilnveidotu Likumprojekta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 Saistībā ar konstatētajām neatbilstībām ilgtspējas ziņojumos, kurus sagatavojusi sabiedrība, kuras pārvedami vērtspapīri ir iekļauti regulētajā tirgū, var vērsties Latvijas Bankā. Vienlaikus atzīmējam, ka lai nodrošinātu saskaņotu un visaptverošu pieeju atbildīgai uzņēmējdarbībai, Ekonomiskās sadarbības un attīstības organizācijas (OECD) 38 dalībvalstu valdības un 13 trešo valstu valdības ir pieņēmušas OECD Vadlīnijas daudznacionāliem uzņēmumiem par atbildīgu uzņēmējdarbību (OECD Guidelines for Multinational Enterprises on Responsible Business Conduct). Vadlīnijas ir valdību visaptverošas rekomendācijas starptautiskiem uzņēmumiem ar mērķi veicināt pozitīvu ieguldījumu, ko uzņēmumi var sniegt ekonomikas, vides un sociālajā attīstībā, un līdz minimumam samazināt negatīvo ietekmi, ko izraisa to darbības, produkti un pakalpojumi vadlīnijās minētajos jautājumos. Vadlīnijas aptver visas galvenās uzņēmējdarbības atbildības jomas, tostarp cilvēktiesības, darba tiesības, vidi, kukuļošanu, patērētāju intereses, informācijas atklāšanu, zinātni un tehnoloģiju, konkurenci un aplikšanu ar nodokļiem. Latvijas Nacionālais kontaktpunkts atbildīgai uzņēmējdarbībai ir koleģiāla struktūra, kurā ir pārstāvēti eksperti no vairākām institūcijām. Plašāka informācija pieejama šeit: https://www.mfa.gov.lv/lv/oecd-vadlinijas-daudznacionaliem-uznemumiem-par-atbildigu-uznemejdarbibu.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Likumprojekta 4.panta piekto daļu un 7.panta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minētajās tiesību normās norādīts, ka tajos gadījumos, kad likuma subjektam nav pieejama visa nepieciešamā informācija par savu vērtības ķēdi, pirmajos trīs pārskata gados tam ir jāapraksta savi centieni (pasākumi), kas veikti, lai iegūtu informāciju par savu vērtības ķēdi, iemeslus, kāpēc visu nepieciešamo informāciju nebija iespējams iegūt, un savus plānus nepieciešamās informācijas iegūšanai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nav skaidrs, kā praksē ir paredzēts piemērot šo regulējumu, piemēram, tādā situācijā, ja piegādes ķēdē ietilpstošie pakalpojumu sniedzēji vai izejmateriālu piegādātāji, kas nereti ir mazie un vidējie uzņēmumi, nav spējīgi sniegt tādas ziņas par saviem uzņēmumiem vai to precēm un pakalpojumiem, kas likuma subjektam nepieciešama ilgtspējas ziņojuma sagatavošanai? No Likumprojekta nav saprotamas šī tiesiskā regulējumā sekas. Proti, ceturtajā pārskata gadā likuma subjektam nav tiesību atsaukties un datu nepieejamību no trešajām personām vai arī vairs nav pienākuma aprakstīt šo datu nepieejamību vispār? Lūdzam skaidrot šī regulējuma mērķi Likumprojekta anotācijā, kā arī atbilstoši koriģēt abas minētās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Likumprojekta 5.panta otro daļu, 6.panta otro daļu, 8.panta otro daļu un 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minētajās tiesību normās ir iekļauts šāds otrais teikums: “Visos tulkojumos, kas nav apliecināti, iekļauj attiecīgu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norāda, ka no attiecīgo tiesību normu satura nav iespējams identificēt, kas konkrēti ir domāts ar šo teikumu. Tādēļ izsakām iebildumu pret tā iekļaušanu Likumprojektā, aicinot to redakcionāli pārveidot atbilstoši iecerētajam regulējuma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Likumprojekta 6.panta pirmās daļas 2.un 3. apakšpunktu un 9.panta pirmās daļas 2.un 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noteikts, ka par likuma subjektiem ir uzskatāmas Latvijas Republikā reģistrētas sabiedrības, kuras atbilst 3.pantā turpmāk izklāstītajiem kritērijiem. Savukārt Likumprojekta 6.panta virsrakstā norādīts, ka šajā sestajā pantā ir iekļauts tikai tāds tiesiskais regulējums, kas attiecas uz likuma subjektu – Latvijas Republikā reģistrētu sabiedrību (atbilst kādam no 3.pantā norādītajiem kritērijiem), kuras mātes sabiedrība ir reģistrēta trešajā valstī. Līdzīgi arī Likumprojekta 9.panta virsrakstā norādīts, ka šajā devītajā pantā ir iekļauts tikai tāds tiesiskais regulējums, kas attiecas  uz likuma subjektu – vienlaikus mātes un meitas sabiedrībai, kas reģistrēta Latvijas Republikā, kuras mātes sabiedrība ir reģistrēta trešajā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šaubas par Likumprojekta 6.un 9.panta iekļautā tiesiskā regulējuma adresāta vienveidīgu izpratni, FICIL lūdz svītrot šādas ievada frāzes: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6.panta pirmās daļas 2.apakšpunkts un Likumprojekta 9.panta pirmās daļas 2.apakšpunkts: “ja mātes sabiedrība ir reģistrēta trešā valstī”;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6.panta pirmās daļas 3.apakšpunkts: “ja likuma subjekta mātes sabiedrība ir reģistrēta trešā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9.panta pirmās daļas 3.apakšpunkts: “ja mātes sabiedrība ir reģistrēta trešā valstī”.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6.un 9.pantā ietvertais tiesiskais regulējums vispār ir attiecināms tikai uz tām situācijām, kur likuma subjekta mātes sabiedrība ir reģistrēta trešajā valstī. Nevienā citā no 6.un 9.panta daļām šādas nosacījuma ievada frāzes vai apraksti nav lietoti. Nav nepieciešama un pamatota to lietošana abos minētajos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4.panta piekto daļu un 7.panta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un 7. panta piektās daļas pamatojums ir dot attiecīgajām sabiedrībām pietiekami daudz laika(t.i., pirmie trīs gadi), lai tās varētu iepazīties ar šo jauno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Pārejas noteikums saistībā ar 5. nodaļu “Vērtības ķēde”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Pirmajos trīs gados, kad uzņēmums sniedz ilgtspējas deklarācijas saskaņā ar ESRS, ja nav pieejama kāda daļa no nepieciešamās informācijas par augšupējo un lejupējo vērtības ķēdi, uzņēmums paskaidro, kādas darbības veiktas, lai iegūtu informāciju par augšupējo un lejupējo vērtības ķēdi, iemeslus, kāpēc šo informāciju nav bijis iespējams iegūt, un uzņēmuma plānus šādas informācijas iegūšanai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133.Lai ņemtu vērā grūtības, kādas uzņēmumiem var rasties, apkopojot informāciju no vērtības ķēdes dalībniekiem, un lai mazinātu slogu MVU vērtības ķēdē, pirmos trīs gadus, kad uzņēmums sniedz ilgtspējas ziņas saskaņā ar ESRS: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atklājot informāciju par rīcībpolitiku, darbībām un mērķrādītājiem saskaņā ar ESRS 2 un citiem ESRS, uzņēmums var ierobežot informāciju par augšupējo un lejupējo vērtības ķēdi līdz informācijai, kas pieejama uzņēmuma iekšienē, piemēram, datiem, kas jau ir pieejami uzņēmumam, un publiski pieejamai informācijai;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atklājot rādītājus, uzņēmumam nav jāiekļauj informācija par augšupējo un lejupējo vērtības ķēdi, izņemot datu punktus, kas izriet no citiem ES tiesību aktiem, kā norādīts ESRS 2 B papildinājumā.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ceturtā gada, kad uzņēmums sniedz ziņas saskaņā ar ESRS, tas iekļauj informāciju par augšupējo un lejupējo vērtības ķēdi atbilstīgi 63. punktam. Šajā kontekstā informācija, kas saskaņā ar ESRS ir jāsaņem no MVU, kuri darbojas uzņēmuma augšupējā un/vai lejupējā vērtības ķēdē, nepārsniegs to, kas ietverts topošajā ESRS biržā kotētiem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Pirmajos trīs gados, kad likuma subjekts sniedz ilgtspējas ziņojumu saskaņā ar Ilgtspējas ziņu sniegšanas standartiem, ja nav pieejama kāda daļa no nepieciešamās informācijas par augšupējo un lejupējo vērtības ķēdi, likuma subjekts paskaidro, kādas darbības veiktas, lai iegūtu informāciju par augšupējo un lejupējo vērtības ķēdi, iemeslus, kāpēc šo informāciju nav bijis iespējams iegūt, un uzņēmuma plānus šādas informācijas iegūšanai nākotnē. Savukārt sākot no ceturtā gada, sabiedrībām jāsniedz ilgtspējas informāciju saskaņā ar ilgtspējas ziņu sniegšanas standartiem, tās iekļauj informāciju par augšupējo un lejupējo vērtības ķēdi.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5.panta otro daļu, 6.panta otro daļu, 8.panta otro daļu un 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 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teikums: “Visos tulkojumos, kas nav apliecināti, iekļauj attiecīgu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redakcija: (2) Meitas sabiedrība nodrošina, lai mātes sabiedrības sagatavotais konsolidētais vadības ziņojums ir publiskots tās tīmekļvietnē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6.panta pirmās daļas 2.un 3. apakšpunktu un 9.panta pirmās daļas 2.un 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likumprojekta 5.pantā un 8.pantā tiek lietots termins “meitas sabiedrība” un  “mātes sabiedrībā”, jo normas attiecas uz Latvijā reģistrētām sabiedrībām, kas izriet no likumprojekta 3.panta.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6.pants un 9.pants attiecas uz tādām Latvijā reģistrētām meitām, kuru mātes reģistrētas trešajā valstī, t.i., kā skaidrots likumprojekta 1.panta pirmās daļas 4.punktā. Līdz ar to uzskatām, ka lietošana ir pamatota un jāliek uzsvars uz to, ka mātes sabiedrība ir reģistrēta trešajā valstī.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nesatur ziņas par valsts pārvaldes iestādi, kurai ir pienākums īstenot kontroli pār ilgtspējas ziņojumiem, un piemērot atbildību par nepatiesas informācijas un ziņu sniegšanu ilgtspējas ziņojumā. Tāpat Likumprojekts nenoteic ne piemērojamās atbildības veidu, ne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Neiestrādājot Likumprojektā ziņas par kontrolējošo iestādi un atbildību, Likumprojekta īstenošana praksē tiek padarīta pilnībā atkarīga no katra ilgtspējas ziņojuma sagatavotāja godaprāta un labās gribas</w:t>
            </w:r>
            <w:r w:rsidR="00000000" w:rsidRPr="00000000" w:rsidDel="00000000">
              <w:rPr>
                <w:rtl w:val="0"/>
              </w:rPr>
              <w:t xml:space="preserve">. Vienlaikus ne trešajām personām, ne sadarbības partneriem vai patērētājiem nav noteikta konkrēta kompetenta iestāde, kurā vērsties ar sūdzībām par pārkāpumiem un nepatiesām ziņām, kas, iespējams, iekļautas ilgtspējas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Nenovēršot tik būtisku Likumprojekta trūkumu, FICIL nav iespējams Likumprojektu saskaņot.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likums paredz atbildību par gada pārskata neiesniegšanu vai nepilnīgu iesniegšanu (sods līdz 400 vienībām, t.i. 2000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Grāmatvedības direktīvas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 Grāmatvedības likums paredz atbildību par gada pārskata neiesniegšanu vai nepilnīgu iesniegšanu (sods līdz 400 vienībām, t.i. 2000 euro). Savukārt attiecībā uz emitentiem saskaņā ar Finanšu instrumentu tirgus likuma 148. panta sešpadsmito daļu, par gada pārskata sagatavošanas prasību neizpildi, Latvijas Banka ir tiesīga piemērot dažādas sankcijas, arī uzlikt juridiskajai personai pēc apmēra lielāko soda naudu līdz 10 000 000 euro vai līdz pieciem procentiem no iepriekšējā finanšu gada kopējā apgrozījuma saskaņā ar iepriekšējā finanšu gada apstiprināto gada pārskatu, savukārt fiziskajai personai pēc apmēra lielāko soda naudu līdz 2 000 000 euro. Ja persona nav ievērojusi šā panta sešpadsmitās daļas ievaddaļā noteiktās prasības vai nav izpildījusi tai uzlikto pienākumu, Latvijas Banka ir tiesīga piemērot administratīvu pasākumu — pieprasīt, lai par pārkāpumu atbildīgā fiziskā vai juridiskā persona nekavējoties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Direktīvas 2022/2464/ES, ar kuru grozīta Grāmatvedības direktīva 2013/34/ES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ierosina pirms likumprojekta tālākas virzības, izvērtēt prasību un izmaksu samērīgumu pret tā ieguvumiem. Lūgums papildināt anotāciju ar minēto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LDDK ierosina paredzēt minētajā likumā iespēju tām kapitālsabiedrībām, kuras sagatavo konsolidēto gada pārskatu, izvēlēties, vai ilgtspējas informācija tiek publicēta konsolidēti vai katras koncerna sabiedrības atsevišķajā gada pārskatā (ja šīs sabiedrības atbilst Ilgtspējas informācijas atklāšanas 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Ilgtspējas informācijas atklāšanas likumā paredzēt, ka gadījumos, ja koncernā ietilpst sabiedrības, kuras individuāli neatbilst Ilgtspējas informācijas atklāšanas likumā noteiktajiem kritērijiem, koncerna valdošā sabiedrība konsolidētajā pārskatā var neietvert vai neietvert pilnu ilgtspējas informāciju par šīm sabiedrībām. Šāda iespēja būtu jāparedz, jo mazākām sabiedrībām var nebūt pieejami resursi, lai veiktu visas ar ilgtspējas informācijas ieguvi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Ilgtspējas informācijas atklāšanas likumā būtu nepieciešams arī noteikt kārtību, kādā sabiedrībām, kuru atbilstība ilgtspējas informācijas atklāšanas kritērijiem mainās (piemēram, sabiedrība konkrētā pārskata gadā pirmo reizi sasniedz darbinieku/apgrozījuma/bilances kritērijus vai, gluži pretēji, piemēram, divus gadus pēc kārtas tos vairs nesasniedz), jāuzsāk vai jābeidz ilgtspējas ziņošana atbilstoši jaunā likuma prasībām. Ņemot vērā ievērojamo sagatavošanās darbu ilgtspējas ziņošanas ieviešanai, būtu saprātīgi paredzēt, ka ziņošana jāuzsāk par aiznākamo pārskata gadu pēc tam, kad mainās rādītāji, pēc kuriem sabiedrība kvalificējas ilgtspējas informācijas ziņošanai. Pretējā gadījumā pastāv risks, ka uzņēmums nespēs uzreiz sekojošajā pārskata gadā veikt visu nepieciešamo analīzi (būtiskuma novērtējumu, vērtību ķēdes analīzi, informācijas ieguvi no piegādātājiem, iekšējo datu ieguvi, SEG emisiju aprēķinu veikšanu utt.), kas ir nepieciešama pilnvērtīgai ilgtspējas ziņošanai.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Lūgums papildināt anotāciju ar minēto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iebildums nav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Gada pārskatu un konsolidēto gada pārskatu likumā, ir iekļauts regulējums, kas noteic, ka sabiedrības, kurām jāsagatavo ilgtspējas ziņojums, pēc gada pārskata un konsolidēto gada pārskata (ja tāds ir) iesniegšanas Valsts ieņēmumu dienestā Elektroniskajā deklarēšanas sistēmā nekavējoties nodrošina attiecīgā gada pārskata  publiskošanu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ir jāiekļauj vadības ziņojumā – gada pārskata sastāvdaļā. Sabiedrību lieluma robežvērtības ir minētas Gada pārskatu un konsolidēto gada pārskatu likuma (GPKGPL) 5. pantā.  Robežvērtībām ir jāiestājas divus gadus pēc kārtas (gan kārtējā, gan iepriekšējā pārskata gadā). Proti, saskaņā ar GPKGPL 5. panta sesto daļu, ja sabiedrība divus pārskata gadus pēc kārtas (gan kārtējā, gan iepriekšējā pārskata gadā) bilances datumā nepārsniedz divas no šā panta otrajā, trešajā vai ceturtajā daļā minēto kritēriju robežvērtībām, tā iegūst tiesības savā gada pārskatā sniegt minimālo informācijas apjomu, kāds šajā likumā noteikts konkrētajai sabiedrību kategorijai, kuras rādītājus tā nepārsniedz, kā arī iegūst tiesības piemērot minētajai kategorijai šajā likumā paredzētos atvieglojumus vai atbrīvojumus. Sabiedrība šīs tiesības zaudē, ja turpmākajos pārskata gados tā pārsniedz minētās robežvērtības un tas atkārtojas divus pārskata gadus pēc kārtas. Ja sabiedrības saimnieciskās darbības rādītāji pa gadiem svārstās un tā katru pārskata gadu atbilst citai sabiedrību kategorijai, attiecīgā sabiedrība gada pārskata sagatavošanā ievēro augstākai sabiedrību kategorijai (ja salīdzina kategoriju, kurai tā atbilst kārtējā pārskata gadā, ar to, kurai tā atbilda iepriekšējā pārskata gadā) paredzētos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iepazinusies ar atjaunināto likumprojekta  “Ilgtspējas informācijas atklāšanas likums”[1] (23-TA-3235) (turpmāk – Likumprojekts) redakciju. FICIL turpina kopumā atbalstīt Likumprojektu un uzskata to par svarīgu iniciatīvu, kas nodrošinātu Latvijas virzību uz ES Zaļā kursa mērķu sasniegšanu. Tomēr, neskatoties uz minēto, </w:t>
            </w:r>
            <w:r w:rsidR="00000000" w:rsidRPr="00000000" w:rsidDel="00000000">
              <w:rPr>
                <w:b w:val="1"/>
                <w:rtl w:val="0"/>
              </w:rPr>
              <w:t xml:space="preserve">FICIL turpina uzturēt spēkā šādu iebildumu</w:t>
            </w:r>
            <w:r w:rsidR="00000000" w:rsidRPr="00000000" w:rsidDel="00000000">
              <w:rPr>
                <w:rtl w:val="0"/>
              </w:rPr>
              <w:t xml:space="preserve"> (tā kā iebildums atteicas uz Likumprojektā nepieciešamu, bet neiekļautu regulējumu, iebildumu nav iespējams izteikt pie konkrēta Likumprojekta 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nesatur ziņas par valsts pārvaldes iestādi vai citu risinājumu uzraudzības īstenošanai pār ilgtspējas ziņošanas pienākuma izpildi un ziņojumos iekļautās informācijas ticamību</w:t>
            </w:r>
            <w:r w:rsidR="00000000" w:rsidRPr="00000000" w:rsidDel="00000000">
              <w:rPr>
                <w:rtl w:val="0"/>
              </w:rPr>
              <w:t xml:space="preserve">. FICIL novērtē, ka Likumprojekta anotācija ir papildināta ar norādi, ka sūdzības par nepatiesu informāciju vides jautājumos būtu iesniedzamas Valsts vides dienestā, bet sūdzības par nepatiesu informāciju darbinieku jautājumos –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Tomēr minētā norāde anotācijā nav pietiekama, lai preventīvi un efektīvi pārvaldītu riskus, kas ir saistīti ar zaļmaldināšanu</w:t>
            </w:r>
            <w:r w:rsidR="00000000" w:rsidRPr="00000000" w:rsidDel="00000000">
              <w:rPr>
                <w:rtl w:val="0"/>
              </w:rPr>
              <w:t xml:space="preserve">. FICIL apzinās, ka šāda risinājuma ieviešanu neprasa Grāmatvedības direktīva. Tomēr FICIL aicina atkāpties no tik formālas pieejas Likumprojekta izstrādē. FICIL ieskatā, Likumprojektam nav jātop tikai tādēļ, lai formāli atskaitītos Eiropas Komisijai par vienas vai otras direktīvas transponēšanu dalībvalstī. Likumprojektam ir jātop, apzinoties, ka tā mērķis ir ilgtspējas ziņošanas prakses ieviešana Latvijā, kas ir nepieciešama uzņēmējdarbības videi un patērētājiem Latvijā. Ir jāizveido sistēma, kas tirgus dalībniekos un patērētājos rada uzticēšanos un paļāvību.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Ilgtspējas ziņošana nav asociējama tikai ar to uzņēmumu, kuram ir noteikts pienākums sagatavot ilgtspējas ziņojumu</w:t>
            </w:r>
            <w:r w:rsidR="00000000" w:rsidRPr="00000000" w:rsidDel="00000000">
              <w:rPr>
                <w:rtl w:val="0"/>
              </w:rPr>
              <w:t xml:space="preserve">. Tā ir asociējama un tai piemērojamais regulējums ir izstrādājams tādējādi, ka tas attiecas un uzliek pienācīgu atbildības nastu visiem tiem uzņēmumiem, kuriem kā piegādes ķēdē ietilpstošiem uzņēmumiem ir pienākums sniegt ziņas par savu darbību Likumprojekta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zaļmaldināšana var izrietēt no nepatiesas / nepilnīgas informācijas, kas iesniegta Likumprojekta subjektam. Paļaujoties uz to, Likumprojekta subjekts un zvērināts revidents šo informāciju iekļauj ilgtspējas ziņojumā, tādējādi radot un apstiprinot zaļmaldināšanu saturošu ilgtspējas ziņojumu. Tāpat zaļmaldināšana var izrietēt no nepatiesas / nepilnīgas informācijas, ko Likumprojekta subjekts par sevi (saviem koncerna un grupas uzņēmumiem) sniedz zvērinātam revidentam, kurš tādējādi apstiprina zaļmaldināšanu saturošu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kāds būtu zaļmaldināšanu saturošu datu un ziņu nonākšanai ilgtspējas ziņojumā, ir jābūt atbildības instrumentārijam, kas preventīvi attur uzņēmumus no nepatiesu vai nepilnīgu ziņu sniegšanas par sevi Likumprojekta subjektam vai Likumprojekta subjektu no nepatiesu vai nepilnīgu ziņu sniegšanas par sevi. Šāda kontrole un uzraudzības īstenošana nevar ietilpt zvērināta revidenta kompetencē, jo zvērinātam revidentam nav nekādu līgumtiesisku attiecību ar Likumprojekta subjekta piegādes ķēdē ietilpstošiem uzņēmumiem. Tāpat zvērinātam revidentam uz zaļmaldinošu ziņu konstatēšanas brīdi var vairs nebūt nekādu līgumtiesisku attiecību ar Likumprojekta subjektu.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Neiestrādājot Likumprojektā preventīvus risinājumus un nenosakot efektīvu uzraudzības mehānismu pār zaļmaldināšanas gadījumiem, ilgtspējas ziņošanas kā uz konkrētu mērķi un ieguvumu patērētājiem un tirgus videi kopumā radošas sistēmas īstenošana praksē tiek padarīta pilnībā atkarīga no katra ilgtspējas ziņojuma sagatavotāja godaprāta un labās gribas.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trešajām personām, ne sadarbības partneriem vai patērētājiem nav noteikta konkrēta kompetenta iestāde, kurā vērsties ar sūdzībām par pārkāpumiem un nepatiesām ziņām, kas, iespējams, iekļautas ilgtspējas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nevienai valsts pārvaldes iestādei (arī anotācijā minētajam Valsts vides dienestam un Valsts darba inspekcijai) normatīvajos aktos nav noteikta kompetence vērtēt ilgtspējas ziņojumos iekļautas, iespējams, nepatiesas ziņas un piemērot atbildību Likumprojekta subjektam vai tā piegādes ķēdē ietilpstošam uzņēmumam par nepatiesu / nepilnīgu ziņu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jāveido viens kontaktpunkts sūdzību pieņemšanai, nodošanai piekritīgajām iestādēm izvērtēšanai un jautājuma izlemšanai par zaļmaldināšanas fakta konstatēšanu un, ja pamatoti, atbildības piemērošanu. Tāpat šāda lēmuma adresātiem ir jānodrošina iespēja pārsūdzēt un apstrīdēt administratīvo aktu. </w:t>
            </w:r>
            <w:r w:rsidR="00000000" w:rsidRPr="00000000" w:rsidDel="00000000">
              <w:rPr>
                <w:b w:val="1"/>
                <w:rtl w:val="0"/>
              </w:rPr>
              <w:t xml:space="preserve">Vienlaikus ir jāmeklē risinājums iesniegumu un valsts pārvaldes konstatējošo lēmumu (proti, ir vai nav zaļmaldināšanas gadījums konkrētajā situācijā) publisku pieejamību vienuviet ar ilgtspējas ziņojumiem. Tādā veidā šī informācija tiktu padarīta pieejama katra nākamā gada pārskata revidentam, tā būtu pieejama citiem uzņēmumiem, kuriem ir vai būs rūpības pienākums par savu piegādes ķēdi. Šādu faktu labprātīga un brīvprātīga izsniegšana Likumprojekta subjektam ir maz ticama. Tomēr atbildība par nepatiesu ilgtspējas ziņojumu gulsies uz Likumprojekta 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ilgtspējas ziņojumi būs publiski pieejami, tad no tajos iekļautās informācijas ziņas un datus savām vajadzībām iegūs virkne valsts pārvaldes iestāžu (Konkurences padome, Būvniecības valsts kontroles birojs, Valsts vides dienests, Veselības inspekcija, policija, prokuratūra u.tml.). Tāpat šīs ziņas izmantos visi Likumprojekta subjekti, sagatavojot tās savu ziņojumu sadaļas, kas attiecas uz tiem viņu sadarbības partneriem, kuriem arī ir pienākums šādus ziņojumus sagatavot. Jau pavisam tuvā nākotnē šos ziņojumus izmantos tie uzņēmumi, kuriem likums noteikts īstenot rūpības pienākumu (padziļinātu izpēti) par savu piegādes ķēdi. Katram, kurš konstatētu nepatiesas ziņas par sevi cita uzņēmuma ilgtspējas ziņojumā, ir jābūt iespējai ar praktisku iedarbību iebilst pret šādu ziņu publiskošanu par sevi. Neieviešot Likumprojektā šos risinājumus, FICIL nav pamata saskaņot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https://tapportals.mk.gov.lv/legal_acts/0fec68d8-1fc8-4f9e-befe-c79abc35d123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30.aprīļa sanāksmē nolemtajam, izstrādāta MK sēdes protokollēmuma projekta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“Ilgtspējas informācijas atklāšanas likums” MK sēdes protokollēmuma projekta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termins "sabiedrība" atbilst Gada pārskatu un konsolidēto gada pārskatu likumā lietotajam terminam,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2.daļā ir norādīts, ka Likumā lietotais termins "sabiedriskas nozīmes struktūra" atbilst Revīzijas pakalpojumu likumā lietotajam terminam, savukārt Revīzijas pakalpojumu likuma 1.panta 1.daļas 17) p-tā ir definēts, ka sabiedriskas nozīmes struktūras ir finanšu institūcijas un komercsabiedrības, kuru pārvedami vērtspapīri ir iekļauti dalībvalstu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Neskaidrības rada 17) p-tā lietotais papildteikums un tā attiecināšana, proti, vai tas ir attiecināms gan uz finanšu institūcijām, gan uz komercsabiedrībām? Jeb citiem vārdiem vai sabiedriskas nozīmes struktūra ir apdrošināšanas sabiedrība, jo tā atbilst finanšu institūcijas definīcijai, vai tomēr tā ir tikai tā apdrošināšanas sabiedrība, kuras pārvedami vērtspapīri ir iekļauti dalībvalstu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 ir sabiedriskas nozīmes struktūra, jo tā atbilst finanšu institūcijas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Grāmatvedības direktīvas 2.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“sabiedriskas nozīmes struktūras” ir uzņēmumi, kas atbilst 1. pantā minētajai darbības jomai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 reglamentē tiesību akti dalībvalstī un kuras pārvedamos vērtspapīrus ir atļauts tirgot regulētā tirgū jebkurā dalībvalstī Eiropas Parlamenta un Padomes Direktīvas 2004/39/EK (2004. gada 21. aprīlis), kas attiecas uz finanšu instrumentu tirgiem, 4. panta 1. punkta 14) apakšpunkta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kredītiestādes, kā definēts 4. panta 1. punktā Eiropas Parlamenta un Padomes Direktīvā 2006/48/EK (2006. gada 14. jūnijs) par kredītiestāžu darbības sākšanu un veikšanu, izņemot tās, kas norādītas minētās direktīvas 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apdrošināšanas uzņēmumi Padomes Direktīvas 91/674/EEK (1991. gada 19. decembris) par apdrošināšanas uzņēmumu gada pārskatiem un konsolidētajiem pārskatiem ( 7 ) 2. panta 1. punkta nozīmē;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 dalībvalstis izraudzījušās par sabiedriskas nozīmes struktūrām, piemēram, uzņēmumi, kam ir ievērojama sabiedriska nozīme to uzņēmējdarbības rakstura, uzņēmuma apjoma vai darbinieku skaita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termini "sabiedrība" un "koncerns" atbilst Gada pārskatu un konsolidēto gada pārskatu likumā lietotajiem terminiem,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 termins "pārvedami vērtspapīri ir iekļauti regulētajā tirgū" atbilst Finanšu instrumentu tirgus likumā lietotajam terminam. Likuma subjektu termina "liela sabiedrība", "vidēja sabiedrība" un "maza sabiedrība" lieluma noteikšanai tiek izmantoti Gada pārskatu un konsolidēto gada pārskatu likumā noteiktās kritēriju robežvērtības.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kuras ir lielas sabiedrības un lielas koncerna mātes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likumprojektā izmantot konsekventu terminoloģiju, līdz ar to precizēt likumprojektu, neizmantojot terminu “koncerna mātes sabiedrība”, bet tikai terminu "mātes sabiedrība". Norādām, ka saskaņā ar Koncerna likuma 2. panta pirmo daļu par koncernu uzskatāms sabiedrību kopums, kas sastāv no mātes sabiedrības un vienas vai vairākām meitas sabiedrībām. Līdz ar to visos gadījumos, kad sabiedrībai ir meitas sabiedrība, šī sabiedrība ir uzskatāma par "mātes sabiedrību", un abas kopā tās ietilpst koncernā, tāpēc nav nepieciešams to apzīmēt kā tieši "koncerna" mātes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 lietota atbilstoši Gada pārskatu un konsolidēto gada pārskatu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koncerna mātes sabiedrība — Latvijas Republikā reģistrēta komercsabiedrība vai kooperatīvā sabiedrība, Latvijas Republikā reģistrēta Eiropas ekonomisko interešu grupa, Eiropas kooperatīvā sabiedrība vai Eiropas komercsabiedrība, kura kontrolē vienu vai vairākas tās meitas sabiedrības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koncerna meitas sabiedrība — Latvijas Republikā reģistrēta komercsabiedrība vai kooperatīvā sabiedrība, Latvijas Republikā reģistrēta Eiropas ekonomisko interešu grupa, Eiropas kooperatīvā sabiedrība vai Eiropas komercsabiedrība, vai cita ārvalstī reģistrēta komercsabiedrība, kuru kontrolē tās mātes sabiedrība šajā likumā noteiktajā kārtībā. Par koncerna mātes sabiedrības meitas sabiedrību uzskata arī ikvienu šā koncerna meitas sabiedrības meitas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koncerns — sabiedrību kopums, kuru veido koncerna mātes sabiedrība un visas tās meitas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kuras ir lielas sabiedrības un lielas koncerna mātes sabiedrības;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mazām sabiedrībām, izņemot mikro sabiedrībām, un vidējām sabiedrībām, kuru pārvedami vērtspapīri ir iekļauti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normas gramatiskā konstrukcija veidota tā, ka nošķir 2 sabiedrību grupas: 1) mazas sabiedrības, kas nav mikrosabiedrības un 2) vidējas sabiedrības, kuru pārvedami vērtspapīri ir iekļauti regulētajā tirgū, tādējādi izvirzot mazām sabiedrībām prasības sniegt ilgtspējas ziņojumus, neatkarīgi no to vērtspapīru kotācijas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gramatisko konstrukciju.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vidējām sabiedrībām un mazām sabiedrībām, izņemot mikro sabiedrībām, ja šo sabiedrību pārvedami vērtspapīri ir iekļauti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vidējām sabiedrībām un mazām sabiedrībām, izņemot mikro sabiedrībām, ja šo sabiedrību pārvedami vērtspapīri ir iekļauti regulētajā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Ilgtspējas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19 a panta 2.punkta a) iv apakšpunkts paredz ilgtspējas informācijas ziņojumā iekļaut informāciju par to,  kā uzņēmuma darījumdarbības modelī un stratēģijā ir ņemtas vērā uzņēmuma ieinteresēto personu intereses un uzņēmuma ietekme uz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Direktīvas preambulas 52.punkts nosaka, ka darbinieku pārstāvju viedoklis būtu jādara zināms attiecīgajām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pārstāvji ir uzņēmuma ieinteresētas personas, kuras ne tikai ar savu darbu nodrošina uzņēmuma darbības rezultātu, bet arī vislabāk pārzina uzņēmuma darbību praksē un līdz ar to arī uzņēmuma reālo ietekmi uz ilgtspējas jautājumiem. Tāpēc ir būtiska ne tikai darbinieku pārstāvju iesaiste ziņojuma informācijas  sagatavošanas fāzē, bet ir nepieciešams arī viņu apstiprinājums gala ziņojumam, kas būs redzams publiski tīmekļvietnē, kā arī uzraudzības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lūdzam likumprojekta 4.pantu papildināt ar jaunu panta daļu, kas nosaka, ka likuma subjekta valdei pēc likumprojekta 4.pantā minētā ziņojuma sagatavošanas un pirms tā publicēšanas ir pienākums to saskaņot ar darbinieku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Likuma subjekts pēc šī pantā minētā ziņojuma projekta sagatavošanas un pirms tā publiskošanas tīmekļvietnē prasa darbinieku pārstāvju saskaņojumu. Darbinieku pārstāvju atšķirīgo viedokli, ja tāds ir, pievieno ziņojumam.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19.a. panta 2. punkta a) iv apakšpunkta neizriet pienākums ilgtspējas ziņojuma saskaņojums no darbiniekiem, kas būtu nostiprināms likumā, tomēr skaidrojums sniegts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likums neaizliedz, ja tas nepieciešams, noteikt attiecīgus principus uzņēmuma iekšienē.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likuma subjekts atklāj, kā tā stratēģijā un darbības modelī tiek ņemtas vērā ieinteresēto personu intereses un viedokļi. Šīs informācijas atklāšanas prasības mērķis ir sniegt izpratni par to, kā ieinteresēto personu intereses un viedokļi ietekmē likuma subjekta stratēģiju un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Ilgtspējas ziņojums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1. un 2. punktā minētajam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 pašreizējā redakcijā neparedz atbildību sadalījumu un deleģējumu valsts pārvaldes iestādēm ilgtspējas ziņojumā ietvertās informācijas pārbaudei, tādēļ aicinām izvērtēt iespēju likumprojektu attiecībā uz šo aspektu precizēt. Piemēram, ņemot vērā, ka ilgtspējas ziņojumā ietverama informācija arī par saimnieciskās darbības ietekmi uz vidi, aicinām izvērtēt, vai papildus likumprojekta 16. pantā noteiktajām zvērināta revidenta funkcijām, atsevišķas funkcijas saistībā ar ilgtspējas ziņojumu atbilstības pārbaudi nebūtu deleģējamas arī citām institūcijām, piemēram, Valsts vides dienestam.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direktīva un attiecīgi likumprojekts pēc būtības neparedz esošās sistēmas maiņu ilgtspējas ziņojumā ietvertās informācijas pārbaudei. Ilgtspējas ziņojums ir iekļauts vadības ziņojumā - gada pārskata sastāvdaļā. Līdz ar to uz ilgtspējas ziņojumiem attiecas konkrētā likuma subjekta darbību regulējošo normatīvo aktu noteikumi par gada pārskata sagatavošanu, apstiprināšanu, iesniegšanu, publicēšanu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revidents un zvērinātu revidentu komercsabiedrība sniedz ilgtspējas ziņojuma apliecinājuma pakalpojumu, ievērojot Starptautisko revīzijas un apliecinājumu standartu padomes izdoto 3000. Starptautisko apliecinājuma uzdevumu standartu (SAUS) “Apliecinājuma uzdevumi, kas nav vēsturiskās finanšu informācijas revīzija vai pārbaude” tikmēr, kamēr Eiropas Komisija nav pieņēmusi  ilgtspējas ziņojuma apliecinājuma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revidents var piemērot starptautisko revīzijas standartu par dažādu ekspertu piesaistīšanu, tā izveidojot atbilstošu komandu, vienlaicīgi saglabājot atbildību par visu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 Grāmatvedības likums paredz atbildību par gada pārskata neiesniegšanu vai nepilnīgu iesniegšanu (sods līdz 400 vienībām, t.i. 2000 euro). Savukārt attiecībā uz emitentiem saskaņā ar Finanšu instrumentu tirgus likuma 148. panta sešpadsmito daļu, par gada pārskata sagatavošanas prasību neizpildi, Latvijas Banka ir tiesīga piemērot dažādas sankcijas, arī uzlikt juridiskajai personai pēc apmēra lielāko soda naudu līdz 10 000 000 euro vai līdz pieciem procentiem no iepriekšējā finanšu gada kopējā apgrozījuma saskaņā ar iepriekšējā finanšu gada apstiprināto gada pārskatu, savukārt fiziskajai personai pēc apmēra lielāko soda naudu līdz 2 000 000 euro. Ja persona nav ievērojusi šā panta sešpadsmitās daļas ievaddaļā noteiktās prasības vai nav izpildījusi tai uzlikto pienākumu, Latvijas Banka ir tiesīga piemērot administratīvu pasākumu — pieprasīt, lai par pārkāpumu atbildīgā fiziskā vai juridiskā persona nekavējoties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Direktīvas 2022/2464/ES, ar kuru grozīta Grāmatvedības direktīva 2013/34/ES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1., 2. un 3. punktā minētajam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kas minēta šā panta pirmajā daļā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vērš uzmanību, ka atbilstoši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- 4.panta otrās daļas 5.punktam – ilgtspējas informācija, cita starpā, ir informācija par valdes, padomes un citas līdzīgas pārvaldes institūcijas pieejamiem veicināšanas pasākumiem attiecībā uz ilgtspējas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- 7.panta otrās daļas 5.punktam  - ilgtspējas informācija, cita starpā, ir informācija par konsolidācijā iesaistīto likuma subjektu valdes, padomes un citu līdzīgas pārvaldes institūciju pieejamiem veicināšanas pasākumiem saistībā ar ilgtspējas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atbilstoši Eiropas Parlamenta un Padomes 2022. gada 14. decembra Direktīvas (ES) 2022/2464, ar ko attiecībā uz korporatīvo ilgtspējas ziņu sniegšanu groza Regulu (ES) Nr.537/2014, Direktīvu 2004/109/EK, Direktīvu 2006/43/EK un Direktīvu 2013/34/ES (turpmāk arī – Direktīva 2022/2464/ES):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19.a panta 2. punkta e) apakšpunktam – informācija, kas, cita starpā, iekļaujama vadības ziņojumā, ir - informācija par to, vai pastāv ar ilgtspējas jautājumiem saistītas veicināšanas shēmas, kas tiek piedāvātas administratīvo, vadības un uzraudzības struktūru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29.a panta 2. punkta e) apakšpunktam - informācija, kas, cita starpā, iekļaujama konsolidētā vadības ziņojumā, ir -  informācija par to, vai pastāv ar ilgtspējas jautājumiem saistītas veicināšanas shēmas, kas tiek piedāvātas administratīvo, vadības un uzraudzības struktūru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atbilstoši Likumprojekta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Direktīvas 2022/2464/ES 1. pantu grozītās Direktīvas 2013/34/ES 19.a panta 2. punkta e) apakšpunkta prasības Likumprojekta 4. panta otrās daļas 5. punktā pārņemtas pilnībā un Likumprojekts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Direktīvas 2022/2464/ES 1. pantu grozītās Direktīvas 2013/34/ES 29.a panta 2. punkta e) apakšpunkta prasības Likumprojekta 7. panta otrās daļas 5. punktā pārņemtas pilnībā un Likumprojekts neparedz stingrākas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otrās daļas 5.punkta un  7.panta otrās daļas 5.punkta redakcija atšķiras no ar Direktīvas 2022/2464/ES 1. pantu grozītās Direktīvas 2013/34/ES 19.a panta 2. punkta e) apakšpunkta un 29.a panta 2. punkta e) apakšpunkta redakcijas, un nav viennozīmīgi saprotama.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precizēt Likumprojekta 4.panta otrās daļas 5.punkta un  7.panta otrās daļas 5.punkta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iebildums nav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10. pantu ilgtspējas ziņojums tiek sagatavots saskaņā ar šā likuma 4. un 7. pantā noteiktajām prasībām atbilstoši ilgtspējas ziņu sniegšanas standartiem, kuri pieņemti saskaņā ar Komisijas 2023. gada 31. jūlija deleģēto regulu (ES) Nr. 2023/2772, ar ko Eiropas Parlamenta un Padomes Direktīvu 2013/34/ES papildina attiecībā uz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atklāšanas prasība GOV-3.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ilgtspēju saistītu darbības rezultātu iekļaušana stimulēšanas shēmās.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Uzņēmums atklāj informāciju par to, kā ar ilgtspēju saistītie darbības rezultāti tiek iekļauti stimulēšanas shēmās. Šīs informācijas atklāšanas prasības mērķis ir sniegt izpratni par to, vai administratīvo, vadības un uzraudzības struktūru locekļiem tiek piedāvātas stimulēšanas shēmas, kas ir saistītas ar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Uzņēmums atklāj turpmāk norādīto informāciju par uzņēmuma administratīvo, vadības un uzraudzības struktūru locekļiem paredzētām stimulēšanas shēmām un atalgojuma politiku (ja tādas ir) saistībā ar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stimulēšanas shēmu galveno iezīmju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darbības rezultāti tiek vērtēti, ņemot vērā konkrētus ar ilgtspēju saistītus mērķrādītājus un/vai ietekmi, un, ja tā ir, tad kādus,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 vai un kādā veidā ar ilgtspēju saistītie darbības rādītāji tiek uzskatīti par darbības etaloniem vai iekļauti atalgojuma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 atalgojuma daļu, kura ir atkarīga no mērķrādītājiem un/vai ietekmes, kas saistīti ar ilgtspēju;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līmeni uzņēmumā, kurā tiek apstiprināti un atjaunināti stimulēšanas shēmu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kas minēta šā panta pirmajā daļā ir šāda: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iespējas, kas saistītas ar ilgtspējas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normas redakcija nesniedz skaidru izpratni par to, kas saprotams ar jēdzienu "iespējas" - vai ar to aptvertas pozitīvas attīstības perspektīvas nākotnē, vai dažādi potenciālie attīstības vai notikumu scenāriji? Lūdzam precizēt normas tekstu un skaidrot anotācijā šīs prasības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informācijas atklāšanas likuma 1. pantam, ilgtspējas jautājumi ir vides tiesības, sociālās tiesības un cilvēktiesības, un pārvaldības faktori, tostarp ilgtspējas faktori Eiropas Parlamenta un Padomes 2019. gada 27. novembra Regulas (ES) Nr. 2019/2088 par informācijas atklāšanu, kas saistīta ar ilgtspēju, finanšu pakalpojumu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ilgtspējas ziņojums ir jāsagatavo atbilstoši ilgtspējas ziņu sniegšanas standartiem, minētie standarti paredz sniegt informāciju par ilgtspējas jautājumiem dažādos aspektos, piemēram, būtisko ietekmi, riskus un iespējas, kas saistīti ar tā augšupējo(-ām) un lejupējo(-ām) vērtības ķēdi(-ēm) vai iespējas, kas saistītas ar piesārņojuma novēršanu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iespējas, kas saistītas ar ilgtspējas jautājumiem,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plāni, cita starpā īstenošanas darbības un saistītie finanšu un investīciju plāni, ar mērķi nodrošināt, ka tā darbības modelis un stratēģija ir vērsti uz pārkārtošanos uz ilgtspējīgu ekonomiku un globālās sasilšanas ierobežošanu līdz 1,5 °C saskaņā ar Apvienoto Nāciju Organizācijas Vispārējās konvencijas par klimata pārmaiņām ietvaros 2015. gada 12. decembrī pieņemto Parīzes nolīgumu un mērķi līdz 2050. gadam panākt klimatneitralitāti, kā noteikts Eiropas Parlamenta un Padomes 2021. gada 30. jūnija Regulā (ES) Nr. 2021/1119 ar ko izveido klimatneitralitātes panākšanas satvaru un groza Regulas (EK) Nr. 401/2009 un (ES) 2018/1999 “Eiropas Klimata akts” (turpmāk – Regula (ES) Nr. 2021/1119), un attiecīgā gadījumā ar to, cik lielā mērā likuma subjektu ietekmē ar oglēm, naftu un gāzi saistītas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teikuma daļu "un attiecīgā gadījumā ar to, cik lielā mērā likuma subjektu ietekmē ar oglēm, naftu un gāzi saistītas darbības", jo pašreizējā gramatiskā redakcija nav saskaņota ar teikuma sākumu, kā arī nerada skaidrību par to, kā saprotams ar frāzi "ar oglēm, naftu un gāzi saistītas darbības"- kāda subjekta (valsts, starptautisko organizāciju, pakalpojumu sniedzēju vai saņēmēju?) darbības un kāda veida darbības ziņojuma sagatavotājam ir jāvērtē un jāapraksta.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uzņēmumam ir jāatklāj klimata pārmaiņu mitigācijai veltīto pārkārtošanās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informācijas atklāšanas prasības mērķis ir palīdzēt izprast uzņēmuma iepriekšējos, pašreizējos un turpmākos klimata pārmaiņu mitigācijas centienus, lai nodrošinātu, ka tā stratēģija un darījumdarbības modelis ir saderīgi ar pāreju uz ilgtspējīgu ekonomiku un globālās sasilšanas palielinājuma ierobežošanu līdz 1,5 °C saskaņā ar Parīzes nolīgumu un mērķi līdz 2050. gadam panākt klimatneitralitāti, kā arī attiecīgā gadījumā — izprast, cik lielā mērā uzņēmums ir pakļauts ar oglēm, naftu un gāzi saistītām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uzņēmuma tiek gaidīts, lai tas, atklājot savu pārkārtošanās plānu, sniegtu augsta līmeņa skaidrojumu par to, kā tas pielāgos savu stratēģiju un darbības modeli, lai nodrošinātu atbilstīgu pārkārtošanos uz ilgtspējīgu ekonomiku, mērķi ierobežot globālās sasilšanas pieaugumu līdz 1,5 °C saskaņā ar Parīzes nolīgumu (vai atjauninātu starptautisku nolīgumu par klimata pārmaiņām) un mērķi līdz 2050. gadam sasniegt klimatneitralitāti bez pārsnieguma vai ar ierobežotu pārsniegumu, kā noteikts Regulā (ES) 2021/1119 (Eiropas Klimata akts), un attiecīgā gadījumā — kā uzņēmums koriģēs to, cik lielā mērā tas ir pakļauts ar oglēm, naftu un gāzi saistītām darbībām, kā arī informāciju par būtiskām pārskata periodā investētām CapEx summām, kas attiecas uz saimnieciskajām darbībām, kuras saistītas ar oglēm, naftu un 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plāni, cita starpā īstenošanas darbības un saistītie finanšu un investīciju plāni, ar mērķi nodrošināt, ka tā darbības modelis un stratēģija ir vērsti uz pārkārtošanos uz ilgtspējīgu ekonomiku un globālās sasilšanas ierobežošanu līdz 1,5 °C saskaņā ar Apvienoto Nāciju Organizācijas Vispārējās konvencijas par klimata pārmaiņām ietvaros 2015. gada 12. decembrī pieņemto Parīzes nolīgumu un mērķi līdz 2050. gadam panākt klimatneitralitāti, kā noteikts Eiropas Parlamenta un Padomes 2021. gada 30. jūnija Regulā (ES) Nr. 2021/1119 ar ko izveido klimatneitralitātes panākšanas satvaru un groza Regulas (EK) Nr. 401/2009 un (ES) 2018/1999 “Eiropas Klimata akts” (turpmāk – Regula (ES) Nr. 2021/1119), un attiecīgā gadījumā ar to, cik lielā mērā likuma subjektu ietekmē ar oglēm, naftu un gāzi saistītas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subjekta izvirzīto ilgtspējas mērķu un rādītāju apraksts un plānotie termiņi, un, ja piemērojams, absolūtie siltumnīcu gāzu emisiju samazināšanas mērķi un rādītāji vismaz 2030. un 2050. gadam, apraksts par likuma subjekta īstenotajiem pasākumiem un paziņojums par mērķu un rādītāju sasaisti ar zinātniski pamatotiem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dota norāde uz “paziņojumu par mērķu un rādītāju sasaisti ar zinātniski pamatotiem datiem;” kas rada jautājumu vai pašam uzņēmuma ir jāiegūst/ jāorganizē zinātniskie pētījumi, lai gūtu pamatotus datus, vai šajā jautājumā sagaidāmi kādi Ministru kabineta noteikumi, kas to aprakstīs?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 aspekta skaidrojumu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tiek sagatavots saskaņā ar šā likuma 4. un 7. pantā noteiktajām prasībām atbilstoši ilgtspējas ziņu sniegšanas standartiem, kuri pieņemti saskaņā ar Komisijas 2023. gada 31. jūlija deleģēto regulu (ES) Nr. 2023/2772, ar ko Eiropas Parlamenta un Padomes Direktīvu 2013/34/ES papildina attiecībā uz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uzņēmumam jāatklāj informāciju par tā noteiktajiem mērķrādītājiem attiecībā uz katru būtisko ilgtspējas jautājumu ar mērķi sniegt izpratni katrā būtiskajā ilgtspējas jautājumā, kā arī par to vai likuma subjekta mērķrādītāji, kas saistīti ar vidiskiem jautājumiem, ir pamatoti ar pārliecinošiem zinātniskiem pierādījumiem.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subjekta izvirzīto ilgtspējas mērķu un rādītāju apraksts un plānotie termiņi, un, ja piemērojams, absolūtie siltumnīcefekta gāzu emisiju samazināšanas mērķi un rādītāji vismaz 2030. un 2050. gadam, apraksts par likuma subjekta īstenotajiem pasākumiem un paziņojums par vides faktoru mērķu un rādītāju sasaisti ar zinātniski pamatotiem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subjekta izvirzīto ilgtspējas mērķu un rādītāju apraksts un plānotie termiņi, un, ja piemērojams, absolūtie siltumnīcu gāzu emisiju samazināšanas mērķi un rādītāji vismaz 2030. un 2050. gadam, apraksts par likuma subjekta īstenotajiem pasākumiem un paziņojums par mērķu un rādītāju sasaisti ar zinātniski pamatotiem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subjektiem atvieglotu šīs prasības izpildi, lūdzam anotācijā skaidrot un sniegt piemērus, kādi avoti varētu tikt uzskatīti par "zinātniski pamatotiem datiem" attiecībā uz mērķiem, un kādi - attiecībā uz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tiek sagatavots saskaņā ar šā likuma 4. un 7. pantā noteiktajām prasībām atbilstoši ilgtspējas ziņu sniegšanas standartiem, kuri pieņemti saskaņā ar Komisijas 2023. gada 31. jūlija deleģēto regulu (ES) Nr. 2023/2772.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nosakot mērķrādītājus, likuma subjekts atsaucas, piemēram, uz ekoloģiskajiem sliekšņiem, tas var atsaucei izmantot Zinātnē balstītu dabas aizsardzības mērķrādītāju iniciatīvas (ZBDMI) starpposma norādījumus (Sākotnējie norādījumi uzņēmumiem, 2020. gada septembris) vai jebkādus citus norādījumus ar zinātniski atzītu metodiku, kas dod iespēju izvirzīt zinātnē balstītus mērķrādītājus, nosakot ekoloģiskos sliekšņus un attiecīgā gadījumā — konkrētai organizācijai paredzētus piešķīrumus. Ekoloģiskie sliekšņi var būt vietēji, nacionāli un/vai globāli.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subjekta izvirzīto ilgtspējas mērķu un rādītāju apraksts un plānotie termiņi, un, ja piemērojams, absolūtie siltumnīcefekta gāzu emisiju samazināšanas mērķi un rādītāji vismaz 2030. un 2050. gadam, apraksts par likuma subjekta īstenotajiem pasākumiem un paziņojums par vides faktoru mērķu un rādītāju sasaisti ar zinātniski pamatotiem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par valdes, padomes un citas līdzīgas pārvaldes institūcijas pieejamiem veicināšanas pasākumiem attiecībā uz ilgtspējas jautājumu risināšanu;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ir dota atsauce uz “informācija par valdes, padomes un citas līdzīgas pārvaldes institūciju pieejamiem veicināšanas pasākumiem attiecībā uz ilgtspējas jautājumu risināšanu”, no kā nav saprotams, kas ar šādiem pasākumiem tiek domāts? (vai tie ir kādi papildus apbalvojumi, atzinība no vadības puses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 aspekta skaidrojumu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10. pantu ilgtspējas ziņojums tiek sagatavots saskaņā ar šā likuma 4. un 7. pantā noteiktajām prasībām atbilstoši ilgtspējas ziņu sniegšanas standartiem, kuri pieņemti saskaņā ar Komisijas 2023. gada 31. jūlija deleģēto regulu (ES) Nr. 2023/2772, ar ko Eiropas Parlamenta un Padomes Direktīvu 2013/34/ES papildina attiecībā uz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likuma subjekts atklāj informāciju par to, kā ar ilgtspēju saistītie darbības rezultāti tiek iekļauti stimulēšanas shēmās. Šīs informācijas atklāšanas prasības mērķis ir sniegt izpratni par to, vai valdes, padomes un citas līdzvērtīgas pārvaldes institūcijas locekļiem tiek piedāvātas stimulēšanas shēmas, kas ir saistītas ar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subjekts atklāj turpmāk norādīto informāciju par likuma subjekta valdes, padomes un citas līdzvērtīgas pārvaldes institūcijas locekļiem paredzētām stimulēšanas shēmām un atalgojuma politiku (ja tādas ir) saistībā ar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stimulēšanas shēmu galveno iezīmju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darbības rezultāti tiek vērtēti, ņemot vērā konkrētus ar ilgtspēju saistītus mērķrādītājus un/vai ietekmi, un, ja tā ir, tad kādus,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 vai un kādā veidā ar ilgtspēju saistītie darbības rādītāji tiek uzskatīti par darbības etaloniem vai iekļauti atalgojuma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 atalgojuma daļu, kura ir atkarīga no mērķrādītājiem un/vai ietekmes, kas saistīti ar ilgtspēju.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par valdes, padomes un citas līdzīgas pārvaldes institūcijas pieejamiem veicināšanas pasākumiem attiecībā uz ilgtspējas jautājumu risināšanu;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visa likumprojekta tekstā termina  “pienācīga rūpība” vietā lietot “rūpības pienākums”. Norādām, ka šāda termina “due diligence” atveide latviešu valodā apstiprināta ar Latvijas Zinātņu akadēmijas Terminoloģijas komisijas 2023. gada 5. maija lēmumu Nr. 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rūpības pienākuma procesu attiecībā uz ilgtspējas jautājumiem, un, ja attiecināms, saskaņā ar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gramatiskā redakcija nav saskaņota ar normas ievada daļu.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 Tiesībsarga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koncerna īstenoto rūpības pienākuma procesu attiecībā uz ilgtspējas jautājumiem un, ja attiecināms, saskaņā ar Eiropas Savienības rūpības pienākuma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rūpības pienākuma procesu attiecībā uz ilgtspējas jautājumiem, un, ja attiecināms, saskaņā ar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pienācīgas rūpības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Direktīvā un likumprojektā tiek lietoti termini “vērtības ķēde” un “piegādes ķēde”, aicinām papildināt anotāciju ar izvērstu abu terminu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ir jāsagatavo atbilstoši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ar terminu “vērtības ķēde” saprot visas darbības, resursus un attiecības, kas saistītas ar likuma subjekta darījumdarbības modeli un ārējo vidi, kurā tas darbojas. Vērtības ķēde ietver darbības, resursus un attiecības, ko likuma subjekts izmanto un uz ko tas paļaujas, radot savus produktus vai pakalpojumus no to koncepcijas izstrādes brīža līdz piegādei, patēriņam un ekspluatācijas laika beigām. Relevantas darbības, resursi un attiecības ir, piemēram, darbības, resursi un attiecības, kas saistīti ar paša likuma subjekta operācijām, piemēram, cilvēkresursi, darbības, resursi un attiecības piegādes, tirgvedības un izplatīšanas kanālos, piemēram, materiālu un pakalpojumu sagāde, produktu un pakalpojumu pārdošana un piegāde, un finansēšanas, ģeogrāfiskā, ģeopolitiskā un regulatīvā vide, kurā likuma subjekts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Vērtības ķēde ietver aktorus, kas vērtības ķēdē attiecībā pret likuma subjektu ir augšposmā un lejasposmā. Aktori (piemēram, piegādātāji), kas attiecībā pret likuma subjektu ir augšposmā, piegādā produktus vai pakalpojumus, kas tiek izmantoti likuma subjektu produktu un pakalpojumu izstrādē. Struktūras, kas attiecībā pret likuma subjektu ir lejasposmā (piemēram, izplatītāji, klienti), produktus vai pakalpojumus no uzņēmuma saņem. Termins “vērtības ķēde” lietots vienskaitlī, lai gan likuma subjektiem var būt vairākas vērtības ķēdes.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termins “piegādes ķēde” ir visu veidu darbības vai procesi, ko veic struktūras, kuras attiecībā pret likuma subjektu ir augšposmā un kuras nodrošina produktus vai pakalpojumus, ko izmanto paša likuma subjektu produktu vai pakalpojumu izstrādē. Te ietilpst augšposma struktūras, ar kurām likuma subjektam ir tiešas attiecības (bieži sauktas par pirmās pakāpes piegādātāju), un struktūras, ar kurām likuma subjektam ir netiešas darījuma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rādītāji, kas attiecas uz šā panta otrās daļas 1., 2., 3., 4., 5., 6. un 7. punktā minētās informācijas atklāšanu.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4.panta otrā daļa uzskaita, kāda ilgtspējas informācija sniedzama vadības ziņojumā, nav saprotams, kas domāts ar 8.apakšpunktu, kurš dod atsauci uz iepriekšējiem apakšpunktiem, un tieši, kas tie ir par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pats regulējums ir iekļauts arī likumprojekta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10. pantu ilgtspējas ziņojums tiek sagatavots saskaņā ar šā likuma 4. un 7. pantā noteiktajām prasībām atbilstoši ilgtspējas ziņu sniegšanas standartiem, kuri pieņemti saskaņā ar Komisijas 2023. gada 31. jūlija deleģēto regulu (ES) Nr. 2023/2772, ar ko Eiropas Parlamenta un Padomes Direktīvu 2013/34/ES papildina attiecībā uz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uzņēmumam jāatklāj informāciju par tā noteiktajiem mērķrādītājiem attiecībā uz katru būtisko ilgtspējas jautājumu ar mērķi sniegt izpratni katrā būtiskajā ilgtspējas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subjektiem ir noteiktas prasības atklāt informāciju, ko tiem ir pienākums sniegt par visiem būtiskajiem ilgtspējas jautājumiem saistībā ar ziņu sniegšanas jomu pārvaldību, stratēģiju, ietekmi, risku un iespēju pārvaldību, kā arī rādītājiem. Kā minēts Direktīvas 2022/2464/ES apsvērumos, ar ilgtspēju saistītu risku mērīšanai, izvērtēšanai un pārvaldībai paredzētu vispārpieņemtu rādītāju un metožu neesamība arī ir šķērslis uzņēmumu centieniem nodrošināt savu uzņēmējdarbības modeļu un darbību ilgtspēju. Informācijai vajadzētu būt saskaņotai, salīdzināmai un attiecīgā gadījumā balstītai uz vienotiem rādītājiem, vienlaikus nodrošinot iespēju ziņot individuāliem uzņēmumiem specifiskā veidā un neapdraudot uzņēmumu komerciālo stāvokli. Līdz ar to likuma subjektam, ziņojot par visiem būtiskajiem ilgtspējas jautājumiem atbilstoši Ilgtspējas ziņu sniegšanas standartiem, ir jānorāda arī attiecīgie rādītāji par konkrētajiem būtiskajiem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rādītāji, kas attiecas uz šā panta otrās daļas 1., 2., 3., 4., 5., 6. un 7. punktā minētās informācijas atklāšanu.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 likuma subjekta valde rakstveida ziņojumā likuma subjekta akcionāru (dalībnieku) sapulcei sniedz skaidrojumu par apstākļiem, kuru dēļ minētās informācijas izpaušana nopietni kaitētu šī likuma subjekta komercdarbībai;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Direktīvā Nr. 2022/2464 noteiktās prasības ir attiecināmas uz komercsabiedrībām, kas ietver ne tikai kapitālsabiedrības, bet arī personālsabiedrības. Ņemot vērā, ka personālsabiedrībām nav valde, aicinām papildināt 4. panta septītās daļas 1. punktu aiz vārdiem "šī likuma subjekta valde" ar vārdiem "personālsabiedrības biedri, kuriem ir pārstāvības tiesības". Vienlaikus aicinām šādus labojumus veikt visā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 likuma subjekta valde vai personālsabiedrības biedri, kuriem ir pārstāvības tiesības rakstveida ziņojumā likuma subjekta akcionāru (dalībnieku) sapulcei sniedz skaidrojumu par apstākļiem, kuru dēļ minētās informācijas izpaušana nopietni kaitētu šī likuma subjekta komercdarbībai;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līdzīgas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tā anotācijā precizēt, kāds ir darbinieku pārstāvju sūdzību mehānisms gadījumos, ja darbinieku pārstāvji atklāj, ka uzņēmuma ilgtspējas ziņojumā vai konsolidētajā ilgtspējas ziņojumā ietvertā informācija neatbilst uzņēmuma reālai darbībai un uzņēmums atsakās to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likums neaizliedz, ja tas nepieciešams, noteikt attiecīgus principus uzņēmuma iekšienē.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 Grāmatvedības likums paredz atbildību par gada pārskata neiesniegšanu vai nepilnīgu iesniegšanu (sods līdz 400 vienībām, t.i. 2000 euro). Savukārt attiecībā uz emitentiem saskaņā ar Finanšu instrumentu tirgus likuma 148. panta sešpadsmito daļu, par gada pārskata sagatavošanas prasību neizpildi, Latvijas Banka ir tiesīga piemērot dažādas sankcijas, arī uzlikt juridiskajai personai pēc apmēra lielāko soda naudu līdz 10 000 000 euro vai līdz pieciem procentiem no iepriekšējā finanšu gada kopējā apgrozījuma saskaņā ar iepriekšējā finanšu gada apstiprināto gada pārskatu, savukārt fiziskajai personai pēc apmēra lielāko soda naudu līdz 2 000 000 euro. Ja persona nav ievērojusi šā panta sešpadsmitās daļas ievaddaļā noteiktās prasības vai nav izpildījusi tai uzlikto pienākumu, Latvijas Banka ir tiesīga piemērot administratīvu pasākumu — pieprasīt, lai par pārkāpumu atbildīgā fiziskā vai juridiskā persona nekavējoties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Direktīvas 2022/2464/ES, ar kuru grozīta Grāmatvedības direktīva 2013/34/ES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līdzīgas pārvaldes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līdzīgas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preambulas 52.punkta, paredz, ka uzņēmuma vadībai atbilstošajā līmenī būtu jāinformē darbinieku pārstāvji un jāapspriež ar viņiem attiecīgā informācija un ilgtspējas informācijas iegūšanas un pārbaudes līdzekļi. Tas ietver dialogu un viedokļu apmaiņu starp darbinieku pārstāvjiem un centrālo vadību vai jebkāda cita līmeņa vadību, kas šādos gadījumos varētu būt piemērotāka, tādā veidā, lai darbinieku pārstāvjiem būtu iespēja paust savu viedokli. Viņu viedoklis attiecīgā gadījumā būtu jādara zināms attiecīgajām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19.panta a) 5.punkts, kurš tiek ieviests ar likumprojekta 4.panta devīto daļu, paredz, ka uzņēmuma vadība atbilstīgā līmenī informē darbinieku pārstāvjus un apspriež ar tiem attiecīgo informāciju un ilgtspējas informācijas iegūšanas un pārbaudes līdzekļus. Darbinieku viedokli attiecīgā gadījumā dara zināmu atbilstīgajām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4.panta devītā daļa paredz alternatīvu iespēju informēt un konsultēties ar darbiniekiem vai ar darbinieku pārstāvjiem. Esoša redakcija, to gramatiski interpretējot, paredz darba devēja izvēli attiecībā uz informēšanas un konsultēšanās objektu un iespēju informēt darbiniekus, apejot darbinieku pārstāvjus.  Šāda pieeja ir pretrunā Direktīvas 19.panta a) 5.punktam, kas prioritāri paredz informēšanu un konsultēšanos ar darbinieku pārstāvjiem, kā arī  Darba likuma 10.pantam, kas regulē darbinieku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Darba likuma 120.panta pirmā daļa, kas ietver informēšanas un konsultēšanas pienākumus uzņēmuma pārejas gadījumā  paredz uzņēmuma pienākumu informēt savu darbinieku pārstāvjus, bet, ja tādu nav, — savus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korekti ieviestu Direktīvas 19.panta a) 5.punktu un nodrošinātu atbilstību Darba likuma 10.panta, lūdzam precizēt likumprojekta 4.panta devīto daļu, piemērojot analoģiju ar Darba likuma 120.panta pirmajā daļā ietverto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4.panta otrās daļas 6.punkts paredz būtiskuma izvērtēšanas procesa (</w:t>
            </w:r>
            <w:r w:rsidR="00000000" w:rsidRPr="00000000" w:rsidDel="00000000">
              <w:rPr>
                <w:i w:val="1"/>
                <w:rtl w:val="0"/>
              </w:rPr>
              <w:t xml:space="preserve">materiality assessment</w:t>
            </w:r>
            <w:r w:rsidR="00000000" w:rsidRPr="00000000" w:rsidDel="00000000">
              <w:rPr>
                <w:rtl w:val="0"/>
              </w:rPr>
              <w:t xml:space="preserve">)  vadlīnijas.  Proti, atbilstoši Direktīvas 19.a panta 2.punktā f. un g. apakšpunktiem uzņēmumam ir noteikta brīvība lemt, kura informācija ir būtiska un kura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darbinieku pārstāvju iesaiste jau šajā procesa fāzē  ir būtiska, lai novērstu informācijas viltus draudzīgumu (</w:t>
            </w:r>
            <w:r w:rsidR="00000000" w:rsidRPr="00000000" w:rsidDel="00000000">
              <w:rPr>
                <w:i w:val="1"/>
                <w:rtl w:val="0"/>
              </w:rPr>
              <w:t xml:space="preserve">greenwashing</w:t>
            </w:r>
            <w:r w:rsidR="00000000" w:rsidRPr="00000000" w:rsidDel="00000000">
              <w:rPr>
                <w:rtl w:val="0"/>
              </w:rPr>
              <w:t xml:space="preserve">), proti, situācijas, kad uzņēmums pozicionē sevi kā sociāli atbildīgu, taču tā rīcība piegādes ķēdes ietvaros liecina par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informēšana un konsultēšana ar darbinieku pārstāvjiem notiek jau likumprojekta 4.panta otrās daļas informācijas sagatavošanas laikā, kā arī vēl agrāk likumprojekta 4.panta otrās daļas 6.apakšpunktā minētās informācijas sagatavošanās laikā (būtiskuma izvērtēšanas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preambulas 52.punkta, paredz, ka Dalībvalstīm būtu jānodrošina, ka ilgtspējas ziņas tiek sniegtas, ievērojot darbinieku tiesības uz informācijas saņemšanu un apspriešanos.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informēšanas un konsultēšanas procesa efektivitāti ir svarīgi, ka informācijas sniegšana darbinieku pārstāvjiem notiek savlaicīgi. To apstiprina arī Direktīvas 2002/14/EK ar ko izveido vispārēju sistēmu darbinieku informēšanai un uzklausīšanai Eiropas Kopienā 4.panta 3.punkts, kas paredz, ka Informēšanu </w:t>
            </w:r>
            <w:r w:rsidR="00000000" w:rsidRPr="00000000" w:rsidDel="00000000">
              <w:rPr>
                <w:b w:val="1"/>
                <w:rtl w:val="0"/>
              </w:rPr>
              <w:t xml:space="preserve">veic tādā laikā,</w:t>
            </w:r>
            <w:r w:rsidR="00000000" w:rsidRPr="00000000" w:rsidDel="00000000">
              <w:rPr>
                <w:rtl w:val="0"/>
              </w:rPr>
              <w:t xml:space="preserve"> veidā un saturiskajā apjomā, kāds ir atbilstīgs, lai ļautu darbinieku pārstāvjiem to pienācīgi izpētīt un vajadzības gadījumā sagatavoties uzklausīšanai. Darba likuma 11.panta otrā daļa, kas ievieš minēto Direktīvas 2002/14/EK normu, paredz, ka informācija darbinieku pārstāvjiem</w:t>
            </w:r>
            <w:r w:rsidR="00000000" w:rsidRPr="00000000" w:rsidDel="00000000">
              <w:rPr>
                <w:b w:val="1"/>
                <w:rtl w:val="0"/>
              </w:rPr>
              <w:t xml:space="preserve"> sniedzama savlaicīgi</w:t>
            </w:r>
            <w:r w:rsidR="00000000" w:rsidRPr="00000000" w:rsidDel="00000000">
              <w:rPr>
                <w:rtl w:val="0"/>
              </w:rPr>
              <w:t xml:space="preserve">, kā arī pienācīgā veidā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likumprojekta 4.panta devīto daļu, nodrošinot tās atbilstību Darba likuma 11.panta otrajai daļai un papildināt ar vārdu “savlaicīgi”.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subjekta valde, </w:t>
            </w:r>
            <w:r w:rsidR="00000000" w:rsidRPr="00000000" w:rsidDel="00000000">
              <w:rPr>
                <w:b w:val="1"/>
                <w:u w:val="single"/>
                <w:rtl w:val="0"/>
              </w:rPr>
              <w:t xml:space="preserve">sagatavojot šī panta otrajā daļā, tostarp, 6.punktā minēto informāciju</w:t>
            </w:r>
            <w:r w:rsidR="00000000" w:rsidRPr="00000000" w:rsidDel="00000000">
              <w:rPr>
                <w:rtl w:val="0"/>
              </w:rPr>
              <w:t xml:space="preserve">, </w:t>
            </w:r>
            <w:r w:rsidR="00000000" w:rsidRPr="00000000" w:rsidDel="00000000">
              <w:rPr>
                <w:b w:val="1"/>
                <w:u w:val="single"/>
                <w:rtl w:val="0"/>
              </w:rPr>
              <w:t xml:space="preserve">savlaicīgi</w:t>
            </w:r>
            <w:r w:rsidR="00000000" w:rsidRPr="00000000" w:rsidDel="00000000">
              <w:rPr>
                <w:rtl w:val="0"/>
              </w:rPr>
              <w:t xml:space="preserve"> piemērotā apmērā informē savus </w:t>
            </w:r>
            <w:r w:rsidR="00000000" w:rsidRPr="00000000" w:rsidDel="00000000">
              <w:rPr>
                <w:b w:val="1"/>
                <w:u w:val="single"/>
                <w:rtl w:val="0"/>
              </w:rPr>
              <w:t xml:space="preserve">darbinieku pārstāvjus, bet, ja tādu nav, — savus darbiniekus</w:t>
            </w:r>
            <w:r w:rsidR="00000000" w:rsidRPr="00000000" w:rsidDel="00000000">
              <w:rPr>
                <w:rtl w:val="0"/>
              </w:rPr>
              <w:t xml:space="preserve">  un apspriež ar tiem attiecīgo informāciju un ilgtspējas informācijas iegūšanas un pārbaudes līdzekļus. Darbinieku viedokli, ciktāl tas attiecināms, dara zināmu atbilstīgajām valdes, padomes un citām līdzīgas pārvaldes institūcijām</w:t>
            </w:r>
            <w:r w:rsidR="00000000" w:rsidRPr="00000000" w:rsidDel="00000000">
              <w:rPr>
                <w:u w:val="single"/>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likums neaizliedz, ja tas nepieciešams, noteikt attiecīgus principus uzņēmuma iekšienē.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ir jāsagatavo atbilstoši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uzņēmums atklāj, kā uzņēmuma stratēģijā un darbības modelī tiek ņemtas vērā ieinteresēto personu intereses un viedokļi. Šīs informācijas atklāšanas prasības mērķis ir sniegt izpratni par to, kā ieinteresēto personu intereses un viedokļi ietekmē uzņēmuma stratēģiju un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izriet no ESRS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ATKLĀJAMĀ INFORMĀCIJA, līdz ar to šīs prasības tiek attiecinātas uz visiem subjektiem, kuriem saistoša ilgtspējas ziņojuma sagatavošana.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līdzīgas pārvaldes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tīmekļvietne uz mātes sabiedrības konsolidēto vadības ziņojumu un uz šā likuma 16. panta kārtībā sagatavoto apliecinājuma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lietojumu. Vēršam uzmanību, ka termins "tīmekļvietne" atbilst angļu valodas terminam "website"un ir tīmekļa lappušu kopums, tādēļ šajā normā drīzāk apsverams termina "hipersaite" (angļu: hyperlink) jeb vienkārši "saite" lietošana, jo šis termins apzīmē norādi uz citu dokumentu vai resursu hiperteksta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attiecas arī uz 6., 8. un 9.pantā līdzīgo terminu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tīmekļvietnes saite uz mātes sabiedrības konsolidēto vadības ziņojumu un uz šā likuma 16. panta kārtībā sagatavoto apliecinājuma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Meitas sabiedrība nodrošina, lai mātes sabiedrības sagatavotais konsolidētais vadības ziņojums ir publicēts tās tīmekļvietnē latviešu valodā. Visos tulkojumos, kas nav apliecināti, iekļauj attiecīgu paziņojumu.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satura apliecinājums jāiekļauj. Vēršam uzmanību, ka no pašreizējās gramatiskās redakcijas nav skaidrs, vai apliecinājums attiecas uz tulkojuma vai vadības ziņojuma apliecināšanu.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Meitas sabiedrība nodrošina, lai mātes sabiedrības konsolidētais vadības ziņojums ir publiskots tās tīmekļvietnē latviešu valodā.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Trešajā valstī reģistrētas sabiedrības meitas sabiedrība, ir atbrīvota no ilgtspējas ziņojuma sagatavošanas šā likuma 4. pantā noteiktajā kārtībā, ja ziņas par šāda likuma subjekta un tās meitas sabiedrības (ja attiecināms) ilgtspējas jautājumiem ir iekļautas likuma subjekta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kā noteikts saskaņā ar īstenošanas aktu par ilgtspējas ziņu sniegšanas standartu līdzvērtīgumu, un ir ievēroti visi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6. panta pirmās daļas normu, lai tā būtu nepārprotama un skaidrāka. Proti, lai būtu skaidrs, ka norma attiecas uz Eiropas Savienībā reģistrētām meitas sabiedrībām, nevis trešo valstu meitas sabiedrībām, kas var radīt pārpratumus par to, vai šādas meitas sabiedrības ir reģistrētas Eiropas Savienībā, lai tām varētu tikt piemērots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reģistrēta meitas sabiedrība, kuras mātes sabiedrība ir reģistrēta trešajā valstī, ir atbrīvota no ilgtspējas ziņojuma sagatavošanas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r w:rsidR="00000000" w:rsidRPr="00000000" w:rsidDel="00000000">
              <w:rPr>
                <w:b w:val="1"/>
                <w:rtl w:val="0"/>
              </w:rPr>
              <w:t xml:space="preserve">Precizētas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attiecas uz Latvijā reģistrētiem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3.panta pirmās daļas 3) lielām meitas sabiedrībām vai mazām un vidējām meitas sabiedrībām, kuru pārvedami vērtspapīri ir iekļauti regulētajā tirgū un, ja šo galveno mātes sabiedrību reglamentē trešās valsts tiesību akti un neto apgrozījums grupas līmenī Eiropas Savienībā secīgi divus pārskata gadus pēc kārtas šīs galvenās mātes sabiedrības bilances datumā pārsniedz 150 000 000 euro (turpmāk – trešās valsts sabiedrības meitas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Trešās valsts sabiedrības meitas sabiedrība, ir atbrīvota no ilgtspējas ziņojuma sagatavošanas šā likuma 4. pantā noteiktajā kārtībā, ja ziņas par šāda likuma subjekta un tās meitas sabiedrības (ja attiecināms) ilgtspējas jautājumiem ir iekļautas trešajā valstī reģistrētās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un ir ievēroti visi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Trešajā valstī reģistrētas sabiedrības meitas sabiedrība, ir atbrīvota no ilgtspējas ziņojuma sagatavošanas šā likuma 4. pantā noteiktajā kārtībā, ja ziņas par šāda likuma subjekta un tās meitas sabiedrības (ja attiecināms) ilgtspējas jautājumiem ir iekļautas likuma subjekta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kā noteikts saskaņā ar īstenošanas aktu par ilgtspējas ziņu sniegšanas standartu līdzvērtīgumu, un ir ievēroti visi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šā likuma 10. pantā minēti Eiropas Komisijas apstiprināti ilgtspējas ziņu sniegšanas standarti. Lūdzam vienkāršot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tiesību akta projektā netiek atšifrēts, kāds tiesību akts tiek apzīmēts ar "īstenošanas aktu par ilgtspējas ziņu sniegšanas standartu līdzvērtīgumu". Lai novērstu neskaidrības un atvieglotu normu piemērošanu, vēlams atsaucē norādīt konkrētu tiesību aktu vai (līdzīgi kā EIROPAS PARLAMENTA UN PADOMES direktīvā (ES) 2022/2464 (2022. gada 14. decembris), ar ko attiecībā uz korporatīvo ilgtspējas ziņu sniegšanu groza Regulu (ES) Nr. 537/2014, Direktīvu 2004/109/EK, Direktīvu 2006/43/EK un Direktīvu 2013/34/ES) izteikt teikuma daļu aiz saikļa "vai" šādā redakcijā "veidā, kas ir līdzvērtīgs minētajiem ilgtspējas ziņu sniegšanas standartiem, kā noteikts saskaņā ar īstenošanas aktu par ilgtspējas ziņu sniegšanas standartu līdzvērtīgumu, kurš pieņemts atbilstīgi Eiropas Parlamenta un Padomes Direktīvas 2004/109/EK (*11)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līdzīga atsauce "veidā, kas ir līdzvērtīgs minētajiem ilgtspējas ziņu sniegšanas standartiem, kā noteikts saskaņā ar īstenošanas aktu par ilgtspējas ziņu sniegšanas standartu līdzvērtīgumu" ir izmantota tiesību akta projekta tekstā trīs reizes, un paplašinātais (precizētais) skaidrojums apgrūtina normas uztveramību, rosinām apsvērt terminu "Eiropas ziņošanas standarti" un "līdzvērtīgi ziņošanas standarti" definēšanu.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saskaņots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Atbrīvojums no ilgtspējas ziņojuma sagatavošanas šā likuma 4. pantā noteiktajā kārtībā piemērojams, ja ziņas par šāda likuma subjekta un tās meitas sabiedrības (ja attiecināms) ilgtspējas jautājumiem ir iekļautas trešajā valstī reģistrētās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kā noteikts saskaņā ar īstenošanas aktu par ilgtspējas ziņu sniegšanas standartu līdzvērtīgumu, kurš pieņemts atbilstīgi Eiropas Parlamenta un Padomes Direktīvas 2004/109/EK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likuma 10.pantā minētajiem standartiem ir normas skaidrībai, jo šajā pantā minētie standarti nav vienīgie ilgtspējas ziņu sniegšanas standarti. Tāpat Ilgtspējas direktīvas 2022/2464 19.a panta 9.punkts nosaka, ka minētais atbrīvojums piemērojams, ja “… šī konsolidētā ilgtspējas ziņu sniegšana ir veikta saskaņā ar ilgtspējas ziņu sniegšanas standartiem, kuri pieņemti atbilstīgi 29.b pantam” attiecīgi likuma 10.pantam.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Vēlākā laika posmā tiks izstrādāti atsevišķi ilgtspējas ziņu sniegšanas standarti maziem un vidējiem biržā kotētiem uzņēmumiem, kā arī atsevišķi standarti trešo valstu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Trešās valsts sabiedrības meitas sabiedrība, ir atbrīvota no ilgtspējas ziņojuma sagatavošanas šā likuma 4. pantā noteiktajā kārtībā, ja ziņas par šāda likuma subjekta un tās meitas sabiedrības (ja attiecināms) ilgtspējas jautājumiem ir iekļautas trešajā valstī reģistrētās mātes sabiedrības konsolidētajā ilgtspējas ziņojumā, kurš sagatavots saskaņā ar ilgtspējas ziņu sniegšanas standartiem, kuri pieņemti atbilstoši šā likuma 10. pantā noteiktajam vai veidā, kas ir līdzvērtīgs minētajiem ilgtspējas ziņu sniegšanas standartiem, un ir ievēroti visi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Mātes sabiedrības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līdzīgām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preambulas 52.punkta, paredz, ka uzņēmuma vadībai atbilstošajā līmenī būtu jāinformē darbinieku pārstāvji un jāapspriež ar viņiem attiecīgā informācija un ilgtspējas informācijas iegūšanas un pārbaudes līdzekļi. Tas ietver dialogu un viedokļu apmaiņu starp darbinieku pārstāvjiem un centrālo vadību vai jebkāda cita līmeņa vadību, kas šādos gadījumos varētu būt piemērotāka, tādā veidā, lai darbinieku pārstāvjiem būtu iespēja paust savu viedokli. Viņu viedoklis attiecīgā gadījumā būtu jādara zināms attiecīgajām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29.panta a) 6.punkts, kurš tiek ieviests ar likumprojekta 7.panta vienpadsmito daļu, paredz, ka mātesuzņēmuma vadība atbilstīgā līmenī informē darbinieku pārstāvjus un apspriež ar tiem attiecīgo informāciju un ilgtspējas informācijas iegūšanas un pārbaudes līdzekļus. Darbinieku viedokli attiecīgā gadījumā dara zināmu atbilstīgajām administratīvajām, vadības vai uzraudzības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7.panta vienpadsmitā daļa paredz alternatīvu iespēju informēt un konsultēties ar darbiniekiem vai ar darbinieku pārstāvjiem. Esoša redakcija, to gramatiski interpretējot, paredz darba devēja izvēli attiecībā uz informēšanas un konsultēšanās objektu un iespēju informēt darbiniekus, apejot darbinieku pārstāvjus.  Šāda pieeja ir pretrunā Direktīvas 29.panta a) 6.punktam, kas prioritāri paredz informēšanu un konsultēšanos ar darbinieku pārstāvjiem, kā arī  Darba likuma 10.pantam, kas regulē darbinieku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Darba likuma 120.panta pirmā daļa, kas ietver informēšanas un konsultēšanas pienākumus uzņēmuma pārejas gadījumā  paredz uzņēmuma pienākumu informēt savu darbinieku pārstāvjus, bet, ja tādu nav, — savus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korekti ieviestu Direktīvas 29.panta a) 6.punktu un nodrošinātu atbilstību Darba likuma 10.panta, lūdzam precizēt likumprojekta 7.panta vienpadsmito daļu, piemērojot analoģiju ar Darba likuma 120.panta pirmajā daļā ietverto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7.panta otrās daļas 6.punkts paredz būtiskuma izvērtēšanas procesa </w:t>
            </w:r>
            <w:r w:rsidR="00000000" w:rsidRPr="00000000" w:rsidDel="00000000">
              <w:rPr>
                <w:i w:val="1"/>
                <w:rtl w:val="0"/>
              </w:rPr>
              <w:t xml:space="preserve">(materiality </w:t>
            </w:r>
            <w:r w:rsidR="00000000" w:rsidRPr="00000000" w:rsidDel="00000000">
              <w:rPr>
                <w:i w:val="1"/>
                <w:rtl w:val="0"/>
              </w:rPr>
              <w:t xml:space="preserve">assessmen</w:t>
            </w:r>
            <w:r w:rsidR="00000000" w:rsidRPr="00000000" w:rsidDel="00000000">
              <w:rPr>
                <w:rtl w:val="0"/>
              </w:rPr>
              <w:t xml:space="preserve">t)  vadlīnijas.  Proti, atbilstoši Direktīvas 29.a panta 2.punktā f. un g. apakšpunktiem uzņēmumam ir noteikta brīvība lemt, kura informācija ir būtiska un kura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darbinieku pārstāvju iesaiste jau šajā procesa fāzē  ir būtiska, lai novērstu informācijas viltus draudzīgumu (</w:t>
            </w:r>
            <w:r w:rsidR="00000000" w:rsidRPr="00000000" w:rsidDel="00000000">
              <w:rPr>
                <w:i w:val="1"/>
                <w:rtl w:val="0"/>
              </w:rPr>
              <w:t xml:space="preserve">greenwashing</w:t>
            </w:r>
            <w:r w:rsidR="00000000" w:rsidRPr="00000000" w:rsidDel="00000000">
              <w:rPr>
                <w:rtl w:val="0"/>
              </w:rPr>
              <w:t xml:space="preserve">), proti, situācijas, kad uzņēmums pozicionē sevi kā sociāli atbildīgu, taču tā rīcība piegādes ķēdes ietvaros liecina par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ka informēšana un konsultēšana ar darbinieku pārstāvjiem notiek jau likumprojekta 7.panta otrās daļas informācijas sagatavošanas laikā, kā arī vēl agrāk likumprojekta 7.panta otrās daļas 6.punkta minētās informācijas sagatavošanās laikā (būtiskuma izvērtēšanas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preambulas 52.punkta, paredz, ka Dalībvalstīm būtu jānodrošina, ka ilgtspējas ziņas tiek sniegtas, ievērojot darbinieku tiesības uz informācijas saņemšanu un apspriešanos.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informēšanas un konsultēšanas procesa efektivitāti ir svarīgi, ka informācijas sniegšana darbinieku pārstāvjiem notiek savlaicīgi. To apstiprina arī Direktīvas 2002/14/EK ar ko izveido vispārēju sistēmu darbinieku informēšanai un uzklausīšanai Eiropas Kopienā 4.panta 3.punkts, kas paredz, ka Informēšanu veic tādā laikā, veidā un saturiskajā apjomā, kāds ir atbilstīgs, lai ļautu darbinieku pārstāvjiem to pienācīgi izpētīt un vajadzības gadījumā sagatavoties uzklausīšanai. Darba likuma 11.panta otrā daļa, kas ievieš minēto Direktīvas 2002/14/EK normu, paredz, ka informācija darbinieku pārstāvjiem sniedzama savlaicīgi, kā arī pienācīgā veidā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likumprojekta 7.panta vienpadsmito daļu, nodrošinot tās atbilstību Darba likuma 11.panta otrajai daļai un papildināt ar vārdu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Mātes sabiedrības valde, </w:t>
            </w:r>
            <w:r w:rsidR="00000000" w:rsidRPr="00000000" w:rsidDel="00000000">
              <w:rPr>
                <w:b w:val="1"/>
                <w:u w:val="single"/>
                <w:rtl w:val="0"/>
              </w:rPr>
              <w:t xml:space="preserve">sagatavojot šī panta otrajā daļā, tostarp,  6.punktā minēto informāciju, savlaicīgi </w:t>
            </w:r>
            <w:r w:rsidR="00000000" w:rsidRPr="00000000" w:rsidDel="00000000">
              <w:rPr>
                <w:rtl w:val="0"/>
              </w:rPr>
              <w:t xml:space="preserve">piemērotā apmērā informē </w:t>
            </w:r>
            <w:r w:rsidR="00000000" w:rsidRPr="00000000" w:rsidDel="00000000">
              <w:rPr>
                <w:b w:val="1"/>
                <w:u w:val="single"/>
                <w:rtl w:val="0"/>
              </w:rPr>
              <w:t xml:space="preserve">savus darbinieku pārstāvjus, bet, ja tādu nav, — savus darbiniekus  </w:t>
            </w:r>
            <w:r w:rsidR="00000000" w:rsidRPr="00000000" w:rsidDel="00000000">
              <w:rPr>
                <w:rtl w:val="0"/>
              </w:rPr>
              <w:t xml:space="preserve">un apspriež ar tiem attiecīgo informāciju un ilgtspējas informācijas iegūšanas un pārbaudes līdzekļus. Darbinieku viedokli, ciktāl tas attiecināms, dara zināmu atbilstīgajām valdes, padomes un citām līdzīgas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r w:rsidR="00000000" w:rsidRPr="00000000" w:rsidDel="00000000">
              <w:rPr>
                <w:b w:val="1"/>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likums neaizliedz, ja tas nepieciešams, noteikt attiecīgus principus uzņēmuma iekšienē.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ir jāsagatavo atbilstoši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uzņēmums atklāj, kā uzņēmuma stratēģijā un darbības modelī tiek ņemtas vērā ieinteresēto personu intereses un viedokļi. Šīs informācijas atklāšanas prasības mērķis ir sniegt izpratni par to, kā ieinteresēto personu intereses un viedokļi ietekmē uzņēmuma stratēģiju un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izriet no ESRS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ATKLĀJAMĀ INFORMĀCIJA, līdz ar to šīs prasības tiek attiecinātas uz visiem subjektiem, kuriem saistoša ilgtspējas ziņojuma sagatavošana.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Mātes sabiedrības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līdzīgām pārvaldes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Mātes sabiedrība, kas ir arī meitas sabiedrība trešās valsts sabiedrības mātes sabiedrībai, ir atbrīvota no pienākuma sagatavot konsolidēto ilgtspējas ziņojumu šā likuma 7. pantā noteiktajā kārtībā, ja ziņas par šāda likuma subjekta un tās meitas sabiedrības (ja attiecināms) ilgtspējas jautājumiem ir iekļautas šī likuma subjekta trešās valsts mātes sabiedrības konsolidētajā ilgtspējas ziņojumā, kurš sagatavots saskaņā ar ilgtspējas ziņu sniegšanas standartiem, kuri pieņemti atbilstoši šā likuma 10. pantam, vai veidā, kas ir līdzvērtīgs minētajiem ilgtspējas ziņu sniegšanas standartiem, un ir ievēroti visi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9. panta pirmās daļas normu, lai tā būtu nepārprotama un skaidrāka. Proti, lai būtu skaidrs, ka norma attiecas uz Eiropas Savienībā reģistrētām mātes sabiedrībām, nevis trešo valstu mātes sabiedrībām, kas var radīt pārpratumus par to, vai šādas mātes sabiedrības ir reģistrētas Eiropas Savienībā, lai tām varētu tikt piemērots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reģistrēta mātes sabiedrība, kuras mātes sabiedrība ir reģistrēta trešajā valstī, ir atbrīvota no ilgtspējas ziņojuma sagatavošanas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r w:rsidR="00000000" w:rsidRPr="00000000" w:rsidDel="00000000">
              <w:rPr>
                <w:b w:val="1"/>
                <w:rtl w:val="0"/>
              </w:rPr>
              <w:t xml:space="preserve">Precizētas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attiecas uz Latvijā reģistrētām sabiedrībām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Mātes sabiedrība, kas ir arī meitas sabiedrība trešajā valstī reģistrētajai mātes sabiedrībai, ir atbrīvota no pienākuma sagatavot konsolidēto ilgtspējas ziņojumu šā likuma 7. pantā noteiktajā kārtībā, ja ziņas par šāda likuma subjekta un tās meitas sabiedrības (ja attiecināms) ilgtspējas jautājumiem ir iekļautas trešajā valstī reģistrētās mātes sabiedrības konsolidētajā ilgtspējas ziņojumā, kurš sagatavots saskaņā ar ilgtspējas ziņu sniegšanas standartiem, kuri pieņemti atbilstoši šā likuma 10. pantam, vai veidā, kas ir līdzvērtīgs minētajiem ilgtspējas ziņu sniegšanas standartiem, un ir ievēroti visi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Trešās valsts sabiedrības meitas sabiedrības ilgtspējas ziņojuma sagatavošanas un publicēšanas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13. panta pirmās daļas normu, lai tā būtu nepārprotama un skaidrāka. Proti, lai būtu skaidrs, ka norma attiecas uz Eiropas Savienībā reģistrētām meitas sabiedrībām, nevis trešo valstu meitas sabiedrībām, kas var radīt pārpratumus par to, vai šādas meitas sabiedrības ir reģistrētas Eiropas Savienībā, lai tām vispār varētu tikt piemērots šis likums. Vēršam uzmanību, ka Latvijas likumi uz trešo valstu sabiedrībām neattiecas, tāpēc normām jābūt skaidrām un jāattiecas uz Eiropas Savienībā reģistrētiem subjektiem, lai tās varētu nepārprotami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 punktā minētā Eiropas Savienībā reģistrētā meitas sabiedrība, kuras mātes sabiedrība ir reģistrēta trešajā valstī, publicē un dara pieejamu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Pārrunāts starpinstitūciju sanāksmē</w:t>
            </w:r>
            <w:r w:rsidR="00000000" w:rsidRPr="00000000" w:rsidDel="00000000">
              <w:rPr>
                <w:b w:val="1"/>
                <w:rtl w:val="0"/>
              </w:rPr>
              <w:t xml:space="preserve">Precizētas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attiecas uz Latvijā reģistrētām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lielām meitas sabiedrībām vai mazām un vidējām meitas sabiedrībām,  ja šo sabiedrību pārvedami vērtspapīri ir iekļauti regulētajā tirgū un, ja šo galveno mātes sabiedrību reglamentē trešās valsts tiesību akti un neto apgrozījums grupas līmenī Eiropas Savienībā secīgi divus pārskata gadus pēc kārtas šīs galvenās mātes sabiedrības bilances datumā pārsniedz 150 000 000 euro (turpmāk – trešās valsts sabiedrības meitas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Trešās valsts sabiedrības meitas sabiedrības ilgtspējas ziņojuma sagatavošanas un publiskošanas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3. punktā minētā trešās valsts sabiedrības meitas sabiedrība publicē un dara pieejamu ilgtspējas ziņojumu, kas ietver šā likuma 7. panta otrās daļas 1. punkta "c", "d", "e" apakšpunktā, 2., 3., 4., 5., 6. punktā un, ja attiecināms, 8. punktā norādīto informāciju, darot to trešās valsts mātes sabiedrības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interpretāciju un piemērošanu, lūdzam skaidrot vai tiesību akta projektā precizēt atšķirību starp pienākumu "publiskot" un "darīt pieejamu" attiecīgo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tiesību akta projektā izmantot jēdzienu "publiskot", nevis "publicēt", jo termins "publicēt" attiecināms nevis uz informācijas ievietošanu mājas lapā, bet uz informācijas atklāšanu drukātā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3. punktā minētā trešās valsts sabiedrības meitas sabiedrība, ja trešajā valstī reģistrētās mātes sabiedrības neto apgrozījums koncerna līmenī Eiropas Savienībā secīgi divus pārskata gadus pēc kārtas bilances datumā pārsniedz 150 000 000 </w:t>
            </w:r>
            <w:r w:rsidR="00000000" w:rsidRPr="00000000" w:rsidDel="00000000">
              <w:rPr>
                <w:i w:val="1"/>
                <w:rtl w:val="0"/>
              </w:rPr>
              <w:t xml:space="preserve">euro</w:t>
            </w:r>
            <w:r w:rsidR="00000000" w:rsidRPr="00000000" w:rsidDel="00000000">
              <w:rPr>
                <w:rtl w:val="0"/>
              </w:rPr>
              <w:t xml:space="preserve">, publisko ilgtspējas ziņojumu, kas ietver šā likuma 7. panta otrās daļas 1. punkta "c", "d", "e" apakšpunktā, 2., 3., 4., 5., 6. punktā un, ja attiecināms, 8. punktā norādīto informāciju, publiskojot ilgtspējas ziņojumu trešajā valstī reģistrētās mātes sabiedrības koncerna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Neatkarīgi no šā panta otrās daļas, šā panta pirmajā daļā minēto ilgtspējas ziņojumu var sagatavot saskaņā ar ilgtspējas ziņu sniegšanas standartiem, saskaņā ar šā likuma 10. pantu, vai tādā veidā, kas ir līdzvērtīgs minētajiem ilgtspējas ziņu sniegšanas standartiem, kā noteikts saskaņā ar īstenošanas aktu par ilgtspējas ziņu sniegšanas standartu līdzvērtīgumu.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projektā netiek atšifrēts, kāds tiesību akts tiek apzīmēts ar "īstenošanas aktu par ilgtspējas ziņu sniegšanas standartu līdzvērtīgumu". Lai novērstu neskaidrības un atvieglotu normu piemērošanu, vēlams atsaucē norādīt konkrētu tiesību aktu vai (līdzīgi kā EIROPAS PARLAMENTA UN PADOMES direktīvā (ES) 2022/2464 (2022. gada 14. decembris), ar ko attiecībā uz korporatīvo ilgtspējas ziņu sniegšanu groza Regulu (ES) Nr. 537/2014, Direktīvu 2004/109/EK, Direktīvu 2006/43/EK un Direktīvu 2013/34/ES) izteikt teikuma daļu aiz saikļa "vai" šādā redakcijā "veidā, kas ir līdzvērtīgs minētajiem ilgtspējas ziņu sniegšanas standartiem, kā noteikts saskaņā ar īstenošanas aktu par ilgtspējas ziņu sniegšanas standartu līdzvērtīgumu, kurš pieņemts atbilstīgi Eiropas Parlamenta un Padomes Direktīvas 2004/109/EK (*11)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līdzīga atsauce "veidā, kas ir līdzvērtīgs minētajiem ilgtspējas ziņu sniegšanas standartiem, kā noteikts saskaņā ar īstenošanas aktu par ilgtspējas ziņu sniegšanas standartu līdzvērtīgumu" ir izmantota tiesību akta projekta tekstā trīs reizes, un paplašinātais (precizētais) skaidrojums apgrūtina normas uztveramību, rosinām apsvērt termina "līdzvērtīgi ziņošanas standarti" definēšanu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standartu līdzvērtīgumu, redakcija saskaņota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un 14. pantā minētais ilgtspējas ziņojums ir sagatavojams atbilstoši ar Eiropas Komisijas īstenošanas aktiem apstiprinātajiem ilgtspējas ziņu sniegšanas standartiem trešo valstu sabiedrībām, tomēr ilgtspējas ziņojumu var sagatavot saskaņā ar šā likuma 10. pantā norādītajiem ilgtspējas ziņu sniegšanas standartiem, vai tādā veidā, kas ir līdzvērtīgs minētajiem ilgtspējas ziņu sniegšanas standartiem, kā noteikts saskaņā ar īstenošanas aktu par ilgtspējas ziņu sniegšanas standartu līdzvērtīgumu, kurš pieņemts atbilstīgi Eiropas Parlamenta un Padomes Direktīvas 2004/109/EK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Neatkarīgi no šā panta otrās daļas, šā panta pirmajā daļā minēto ilgtspējas ziņojumu var sagatavot saskaņā ar šā likuma 10. pantā norādītajiem ilgtspējas ziņu sniegšanas standartiem, vai tādā veidā, kas ir līdzvērtīgs minētajiem ilgtspējas ziņu sniegšanas standartiem.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Neatkarīgi no šā panta trešās daļas, šā panta pirmajā daļā minēto ilgtspējas ziņojumu var sagatavot saskaņā ar ilgtspējas ziņu sniegšanas standartiem, saskaņā ar šā likuma 10. pantu, vai tādā veidā, kas ir līdzvērtīgs minētajiem ilgtspējas ziņu sniegšanas standartiem, kā noteikts saskaņā ar īstenošanas aktu par ilgtspējas ziņu sniegšanas standartu līdzvērtīgumu.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normas redakciju, teikuma daļu "saskaņā ar ilgtspējas ziņu sniegšanas standartiem, saskaņā ar šā likuma 10. pantu," aizstājot ar vārdiem "saskaņā ar šā likuma 10.pantā norādītajiem ilgtspējas ziņu sniegšanas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projektā netiek atšifrēts, kāds tiesību akts tiek apzīmēts ar "īstenošanas aktu par ilgtspējas ziņu sniegšanas standartu līdzvērtīgumu". Lai novērstu neskaidrības un atvieglotu normu piemērošanu, vēlams atsaucē norādīt konkrētu tiesību aktu vai (līdzīgi kā EIROPAS PARLAMENTA UN PADOMES direktīvā (ES) 2022/2464 (2022. gada 14. decembris), ar ko attiecībā uz korporatīvo ilgtspējas ziņu sniegšanu groza Regulu (ES) Nr. 537/2014, Direktīvu 2004/109/EK, Direktīvu 2006/43/EK un Direktīvu 2013/34/ES) izteikt teikuma daļu aiz saikļa "vai" šādā redakcijā "veidā, kas ir līdzvērtīgs minētajiem ilgtspējas ziņu sniegšanas standartiem, kā noteikts saskaņā ar īstenošanas aktu par ilgtspējas ziņu sniegšanas standartu līdzvērtīgumu, kurš pieņemts atbilstīgi Eiropas Parlamenta un Padomes Direktīvas 2004/109/EK (*11)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līdzīga atsauce "veidā, kas ir līdzvērtīgs minētajiem ilgtspējas ziņu sniegšanas standartiem, kā noteikts saskaņā ar īstenošanas aktu par ilgtspējas ziņu sniegšanas standartu līdzvērtīgumu" ir izmantota tiesību akta projekta tekstā trīs reizes, un paplašinātais (precizētais) skaidrojums apgrūtina normas uztveramību, rosinām apsvērt termina "līdzvērtīgi ziņošanas standarti" definēšanu.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standartu līdzvērtīgumu, redakcija saskaņota ar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un 14. pantā minētais ilgtspējas ziņojums ir sagatavojams atbilstoši ar Eiropas Komisijas īstenošanas aktiem apstiprinātajiem ilgtspējas ziņu sniegšanas standartiem trešo valstu sabiedrībām, tomēr ilgtspējas ziņojumu var sagatavot saskaņā ar šā likuma 10. pantā norādītajiem ilgtspējas ziņu sniegšanas standartiem, vai tādā veidā, kas ir līdzvērtīgs minētajiem ilgtspējas ziņu sniegšanas standartiem, kā noteikts saskaņā ar īstenošanas aktu par ilgtspējas ziņu sniegšanas standartu līdzvērtīgumu, kurš pieņemts atbilstīgi Eiropas Parlamenta un Padomes Direktīvas 2004/109/EK 23. panta 4. punkta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Neatkarīgi no šā panta trešās daļas, šā panta pirmajā daļā minēto ilgtspējas ziņojumu var sagatavot saskaņā ar šā likuma 10. pantā norādītajiem ilgtspējas ziņu sniegšanas standartiem, vai tādā veidā, kas ir līdzvērtīgs minētajiem ilgtspējas ziņu sniegšanas standartiem.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ne vēlāk kā piecu darbdienu laikā pēc šā panta devītajā daļā minēto dokumentu saņemšanas elektroniski nodod tos Latvijas Republikas Uzņēmumu reģistram (turpmāk – Uzņēmumu reģistrs). Dokumentus Uzņēmumu reģistram nodod tiešsaistes datu pārraides režīmā.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datu nodošana no Valsts ieņēmumu dienesta Latvijas Republikas Uzņēmumu reģistram ir veidojusies vēsturiski, lai izpildītu Eiropas Savienības prasības par augstvērtīgo datu kopu publicēšanu. Jāņem vērā, ka ir izveidota un darbību uzsākusi Datu izplatīšanas un pārvaldības platforma. Tieslietu ministrijas ieskatā šādas platformas esamība var optimizēt valsts kopējo resursu patēriņu, ja dati tiek nodoti tieši uz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attiecīgo normu, izvērtējot, vai arī turpmāk ir nepieciešams veikt datu nodošanu Latvijas Republikas Uzņēmumu reģistram, ievērojot, ka Elektroniskā deklarēšanas sistēma ir šajā normā aplūkotās informācijas un datu pirmavots.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Gada pārskatu un konsolidēto gada pārskatu likumā ir papildināts ar pārejas noteikumu  13. punktu, kas paredz, ka likumprojekta “Ilgtspējas informācijas atklāšanas likums” subjekti kā līdz šim gada pārskatus EDS iesniedz, aizpildot strukturētās formas, tam papildus pievienojot datnes ar elektroniskās ziņošanas formātā, kas minēts Komisijas 2018. gada 17. decembra Deleģētajā regulā (ES) 2019/815,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sagatavotu gada pārskata sastāvdaļu “Vadības ziņojums” un zvērināta revidenta apliecinājumu par ilgtspējas ziņojumu vai konsolidētā ilgtspējas ziņojumu (ja tāds ir) un, ja arī finanšu pārskats un konsolidētais finanšu pārskats tiek sagatavots elektroniskā ziņošanas formātā, tad atsevišķā failā pievieno arī šādu finanšu pārskatu. Šajā gadījumā visi iesniegtie gada pārskati (gan strukturētā veidā, gan datnes elektroniskās ziņošanas formātā) VID EDS tiks nodoti Uzņēmumu reģistram jau esošā procesa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Uzņēmumu gada pārskatus turpināt nodot Uzņēmumu reģistram servisu veidā ar esošo risinājumu vismaz līdz brīdim kad notiks gada pārskatu funkcionalitātes pārstrāde no vecās nodokļu sistēmas uz jauno. ESEF (ilgtspējas) ziņojumu nodošanai šobrīd tiek vērtēta iespēja izmantot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ne vēlāk kā piecu darbdienu laikā pēc šā panta devītajā daļā minēto dokumentu saņemšanas elektroniski nodod tos Latvijas Republikas Uzņēmumu reģistram (turpmāk – Uzņēmumu reģistrs). Dokumentus Uzņēmumu reģistram nodod tiešsaistes datu pārraides režīmā.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atbildīgi trešās valsts sabiedrības meitas sabiedrības (akciju sabiedrības, sabiedrības ar ierobežotu atbildību) valdes un padomes (ja ir izveidota padome) locekļi atbilstoši to zināšanām un 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formulējums “atbilstoši minēto personu zināšanām un spējām” (panta abās daļās) rada neskaidrību attiecībā uz atbildību par normā noteiktā pienākuma neizpildi. Proti, nav skaidrs, kā tiks vērtētas šo personu zināšanas un spējas, lai noteiktu, ka par pienākumu neizpildi iestātos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uzņēmums atklāj informāciju par administratīvo, vadības un uzraudzības struktūru sastāvu, to funkcijām un pienākumiem, kā arī par to, kādas īpašas zināšanas un prasmes tām ir pieejamas attiecībā uz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informācijas atklāšanas prasības mērķis ir sniegt izpratni par tā administratīvo, vadības un uzraudzības struktūru īpašajām zināšanām ilgtspējas jautājumos vai piekļuvi šādām īpašām zināšanām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Atklājamajā informācijā iekļauj aprakstu par to, kā administratīvās, vadības un uzraudzības struktūras nosaka, vai ir pieejamas vai tiks attīstītas atbilstošas prasmes un īpašās zināšanas, lai pārraudzītu ilgtspējas jautājumus,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ilgtspēju saistītās īpašās zināšanas, kas struktūrām kopumā ir pieejamas tieši, vai arī tās šādām zināšanām var piekļūt vai tās izmantot, piemēram, ar ekspertu vai apmācības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atbildīga trešās valsts sabiedrības meitas sabiedrības (akciju sabiedrības, sabiedrības ar ierobežotu atbildību) valde atbilstoši tās zināšanām un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atbildīgi trešās valsts sabiedrības meitas sabiedrības (akciju sabiedrības, sabiedrības ar ierobežotu atbildību) valdes un padomes (ja ir izveidota padome) locekļi atbilstoši to zināšanām un 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175. panta pirmo daļu sabiedrības gada pārskatu sagatavo sabiedrības valde, nevis padome, tādēļ aicinām precizēt pirmo daļu un svītrot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atbildīga trešās valsts sabiedrības meitas sabiedrības (akciju sabiedrības, sabiedrības ar ierobežotu atbildību) valde atbilstoši tās zināšanām un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atbildīgi trešās valsts sabiedrības meitas sabiedrības (akciju sabiedrības, sabiedrības ar ierobežotu atbildību) valdes un padomes (ja ir izveidota padome) locekļi atbilstoši to zināšanām un 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projektā noteikta likuma subjekta valdes un padomes kopīga atbildība gan par ilgtspējas ziņojuma sagatavošanu, gan arī par tā publicēšanu. Vēršam uzmanību, ka atbilstoši Komerclikuma 174.pantam valdes kompetencē un atbildībā ietilpst gada pārskata sagatavošana. Ilgtspējas ziņojums ir noteikts par vadības ziņojuma sastāvdaļu, savukārt vadības ziņojums ir gada pārskata sastāvdaļa. Atbilstoši Komerclikuma 175.pantam, padome sagatavo pārskatu dalībniekiem par valdes izstrādāto gada pārskatu. FICIL iebilst pret nekonsekvenci un atbildības piemērošanu padomei par tāda dokumenta izstrādi, kura izstrāde neietilpst padomes atbildībā saskaņā ar Komerclikuma 174.panta noteikumiem. Tomēr, ja šāda valdes un padomes kopīga atbildība Likumprojektā tiek saglabāta, tad </w:t>
            </w:r>
            <w:r w:rsidR="00000000" w:rsidRPr="00000000" w:rsidDel="00000000">
              <w:rPr>
                <w:b w:val="1"/>
                <w:rtl w:val="0"/>
              </w:rPr>
              <w:t xml:space="preserve">aicinām detalizēti un izvērsti skaidrot tās noteikšanas tiesisko pamatojumu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atbildīga trešās valsts sabiedrības meitas sabiedrības (akciju sabiedrības, sabiedrības ar ierobežotu atbildību) valde atbilstoši tās zināšanām un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atbildīgi trešās valsts sabiedrības meitas sabiedrības (akciju sabiedrības, sabiedrības ar ierobežotu atbildību) valdes un padomes (ja ir izveidota padome) locekļi atbilstoši to zināšanām un 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valde un padome ir koleģiālas institūcijas un rīkojas kopīgi, tādēļ to atbildība ir solidāra. Normas pašreizējā redakcijā atbildība attiecināta uz katru valdes un padomes locekli individuāli, kas neatbilst Komerclikumā noteiktajiem atbildības principiem. Tāpat lūdzam ņemt vērā, ka padomes kompetencē neietilpst kapitālsabiedrības pārskatu sagatavošana, tādēļ padomes loceklim, pat ja viņa zināšanas un spējas ir pietiekamas ilgtspējas ziņojuma sagatavošanai, nevar tikt piemērota atbildība par ziņojuma nesagatavošanu.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nepieciešams precizēt normu, nosakot padomes un valdes locekļu koleģiālu atbildību (valde un padome) un vārdu "spējām" aizstāt ar vārdu "kompetencei".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ilgtspējas ziņojuma sagatavošanu un publiskošanu tīmekļvietnē šā likuma 13. pantā noteiktajā kārtībā ir atbildīga trešās valsts sabiedrības meitas sabiedrības (akciju sabiedrības, sabiedrības ar ierobežotu atbildību) valde atbilstoši tās zināšanām un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ilgtspējas ziņojuma un konsolidētā ilgtspējas ziņojuma (ja ir pienākums tādu sagatavot) pakļaušanu šajā pantā minētajai pārbaudei ir atbildīga likuma subjekta valde un padome (ja ir izveidota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291. pantu padome ir sabiedrības pārraudzības institūcija, kas uzrauga valdes darbību un sabiedrības attīstību. Darbības, kas ir saistītas ar sabiedrības dokumentu sagatavošanu un līdz ar to arī šo dokumentu  koordinēšanu, lai tie atbilstu likumā noteiktajām prasībām, ir sabiedrības valdes pienākums. Ņemot vērā minēto, aicinām no piektās daļas svītrot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ilgtspējas ziņojuma un konsolidētā ilgtspējas ziņojuma (ja ir pienākums tādu sagatavot) pakļaušanu šajā pantā minētajai pārbaudei ir atbildīga likuma subjekta valde un padome (ja ir izveidota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tiesību normas projektā noteikts, ka valdība un padome kopīgi ir atbildīgas par to, ka konsolidēts ilgtspējas ziņojums tiek pakļauts zvērināta revidenta pārbaudei. Kā norādīts iepriekš, gada pārskatu izstrāde ir valdes atbildība saskaņā ar Komerclikuma 174.pantu. FICIL iebilst pret nekonsekvenci un atbildības piemērošanu padomei par konsolidēta ilgtspējas ziņojuma nodošanu zvērinātam revidentam, jo ilgtspējas ziņojums ir konsolidēta gada pārskata sastāvdaļa. Nav argumentu, kādēļ valdei ir jāuzņemas atbildība par pilnīgi visa pārējā gada pārskata nodošanu zvērinātam revidentam (iestājoties normatīvajos aktos noteiktajiem priekšnoteikumiem), bet tieši par ilgtspējas ziņojuma nodošanu zvērinātam revidentam jādala atbildība ar padomi. Šos dokumentus nebūtu loģiski nodot zvērinātam revidentam atsevišķi un atrauti vienam no otra. Tomēr, </w:t>
            </w:r>
            <w:r w:rsidR="00000000" w:rsidRPr="00000000" w:rsidDel="00000000">
              <w:rPr>
                <w:b w:val="1"/>
                <w:rtl w:val="0"/>
              </w:rPr>
              <w:t xml:space="preserve">ja šāda valdes un padomes kopīga atbildība Likumprojektā tiek saglabāta, tad aicinām detalizēti un izvērsti skaidrot tās noteikšanas tiesisko pamatojumu Likumprojekta anotācijā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ilgtspējas ziņojuma un konsolidētā ilgtspējas ziņojuma (ja ir pienākums tādu sagatavot) pakļaušanu šajā pantā minētajai pārbaudei ir atbildīga likuma subjekta valde un padome (ja ir izveidota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30. panta 1.punkts paredz dalībvalstu pienākumu nodrošināt, ka pastāv efektīvas izmeklēšanas un sankciju sistēmas, lai konstatētu, labotu un novērstu obligātās revīzijas un ilgtspējas ziņu sniegšanas ticamības apliecināšanas neatbilstošu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precizēt, kāda atbildība ir paredzēta par šī likumprojekta normu neievērošanu.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likums paredz atbildību par gada pārskata neiesniegšanu vai nepilnīgu iesniegšanu (līdz 400 vienībām, t.i. 2000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 Grāmatvedības likums paredz atbildību par gada pārskata neiesniegšanu vai nepilnīgu iesniegšanu (sods līdz 400 vienībām, t.i. 2000 euro). Savukārt attiecībā uz emitentiem saskaņā ar Finanšu instrumentu tirgus likuma 148. panta sešpadsmito daļu, par gada pārskata sagatavošanas prasību neizpildi, Latvijas Banka ir tiesīga piemērot dažādas sankcijas, arī uzlikt juridiskajai personai pēc apmēra lielāko soda naudu līdz 10 000 000 euro vai līdz pieciem procentiem no iepriekšējā finanšu gada kopējā apgrozījuma saskaņā ar iepriekšējā finanšu gada apstiprināto gada pārskatu, savukārt fiziskajai personai pēc apmēra lielāko soda naudu līdz 2 000 000 euro. Ja persona nav ievērojusi šā panta sešpadsmitās daļas ievaddaļā noteiktās prasības vai nav izpildījusi tai uzlikto pienākumu, Latvijas Banka ir tiesīga piemērot administratīvu pasākumu — pieprasīt, lai par pārkāpumu atbildīgā fiziskā vai juridiskā persona nekavējoties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Direktīvas 2022/2464/ES, ar kuru grozīta Grāmatvedības direktīva 2013/34/ES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2030. gada 6. janvārim tāda Eiropas Savienības meitas sabiedrība, kuras mātes sabiedrību nereglamentē Eiropas Savienības dalībvalsts tiesību akti, un kurai no Eiropas Savienības koncerna meitas sabiedrībām vienā no pieciem iepriekšējiem pārskata gadiem Eiropas Savienībā ir lielākais apgrozījums, attiecīgā gadījumā konsolidēti var sagatavot konsolidētu ilgtspējas ziņojumu saskaņā ar šā likuma 7. panta prasībām, ietverot visas šādas mātes sabiedrības Eiropas Savienības meitas sabiedrības, uz kurām attiecas šā likuma 4. pants vai 7.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 1. punktu, norādot “Eiropas Savienībā </w:t>
            </w:r>
            <w:r w:rsidR="00000000" w:rsidRPr="00000000" w:rsidDel="00000000">
              <w:rPr>
                <w:b w:val="1"/>
                <w:u w:val="single"/>
                <w:rtl w:val="0"/>
              </w:rPr>
              <w:t xml:space="preserve">reģistrēta</w:t>
            </w:r>
            <w:r w:rsidR="00000000" w:rsidRPr="00000000" w:rsidDel="00000000">
              <w:rPr>
                <w:rtl w:val="0"/>
              </w:rPr>
              <w:t xml:space="preserve"> meitas sabiedrība”. Vienlaikus aicinām precizēt arī terminu “Eiropas Savienības koncerna meitas sabiedrībām”, jo no šāda formulējuma nav saprotams, vai visas koncerna sabiedrības ir reģistrētas Eiropas Savienībā vai arī reģistrēta ir tikai mātes sabiedrība vai tikai meitas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2030. gada 6. janvārim tāda Eiropas Savienībā reģistrēta meitas sabiedrība, kuras mātes sabiedrību nereglamentē Eiropas Savienības dalībvalsts tiesību akti, un kurai no koncerna meitas sabiedrībām, kuras reģistrētas Eiropas Savienībā vienā no pieciem iepriekšējiem pārskata gadiem Eiropas Savienībā ir lielākais apgrozījums, attiecīgā gadījumā konsolidēti var sagatavot konsolidētu ilgtspējas ziņojumu saskaņā ar šā likuma 7. panta prasībām, ietverot visas šādas trešajā valstī reģistrētās mātes sabiedrības meitas sabiedrības, kuras reģistrētas Eiropas Savienībā, uz kurām attiecas šā likuma 4. pants vai 7. pants.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Lielai koncerna mātes sabiedrībai, kas ir sabiedriskas nozīmes struktūra, un kuras darbinieku skaits ir lielāks par 500 ir pienākums sagatavot šā likuma 7. pantā minēto konsolidēto ilgtspējas ziņojumu sākot ar 2024. pārskata gadu (pārskata gadu, kurš sākas 2024. gada 1. janvārī vai 2024. kalendāra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Apdrošinātāju asociācija starpministriju (starpinstitūciju) sanāksmē vērsa uzmanību, ka no likumprojekta pārejas noteikumiem nav saprotams, vai lielai sabiedrībai, kas ir sabiedriskas nozīmes struktūra, ir jāgatavo ESG ziņojums jau par gadu, kas sākas ar 01.01.2024., vai tomēr uz šīm sabiedrībām ir attiecināms izņēmums, un ESG dati var tikt iekļauti mātes kompānijas ESG pārskatā?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precizēto likumprojektu un anotāciju, Latvijas Apdrošinātāju asociācijai nav skaidra atbilde uz iepriekš minēto jautājumu. Ja nav iespējams veikt precizējumus pārejas noteikumos, lūdzam papildināt anotāciju ar atbildi uz iepriekš minēto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 punkts paredz, ka sākot ar 2024. pārskata gadu (pārskata gadu, kurš sākas 2024. gada 1. janvārī vai 2024. kalendāra gada laikā) ilgtspējas ziņojuma sagatavošanas prasības attieksies uz lielu sabiedrību vai lielu koncerna mātes sabiedrību, kas ir sabiedriskas nozīmes struktūra, kuras darbinieku skaits ir lielāks par 500. Pārejas noteikumu 5., 6., 7. punkts jāvērtē  kopā ar likumprojektā ietvertajiem pantiem, kuros noteikts atbrīvojums attiecīgajam likuma subjektam. Pārejas noteikumu 5. punkts attiecas uz sabiedrību, kas ir sabiedriskas nozīmes struktūra, kuras darbinieku skaits ir lielāks par 500. Tātad  attiecināms uz sabiedrībām, kurām jau bija noteikts pienākums sagatavot nefinanšu paziņojumu. Gadījumos, ja Latvijas Republikā reģistrēta mātes sabiedrība sagatavos konsolidēto ilgtspējas ziņojumu sākot ar 2024. pārskata gadu, tad tādām meitas sabiedrībām, kas ir sabiedriskas nozīmes struktūras, kuras darbinieku skaits ir lielāks par 500, savā vadības ziņojumā būs jāsniedz visa informācija, kas izriet no likumprojekta 5. panta. Jāatzīmē, ka atbrīvojums nav attiecināms uz tādām meitas sabiedrībām, kas ir lielas sabiedrības,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Lielai koncerna mātes sabiedrībai, kas ir sabiedriskas nozīmes struktūra, un kuras darbinieku skaits ir lielāks par 500 ir pienākums sagatavot šā likuma 7. pantā minēto konsolidēto ilgtspējas ziņojumu sākot ar 2024. pārskata gadu (pārskata gadu, kurš sākas 2024. gada 1. janvārī vai 2024. kalendāra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Mazai un vidējai sabiedrībai, izņemot mikro sabiedrību, kuras pārvedami vērtspapīri ir iekļauti regulētajā tirgū ir pienākums sagatavot šā likuma 4. pantā minēto ilgtspējas ziņojumu sākot ar 2026. pārskata gadu (pārskata gadu, kurš sākas 2026. gada 1. janvārī vai 2026. kalendāra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kopējai tiesību akta jēgai pretēju interpretāciju, rosinām precizēt normas redakciju, teikuma daļu, kurā izteikts kritērijs "kuras pārvedami vērtspapīri ir iekļauti regulētajā tirgū" aizstājot ar vārdiem "ja šādas sabiedrības pārvedami vērtspapīri ir iekļauti regulētajā tirgū". (Tāds pats rezultāts panākams, palīgteikumu, kurā izteikts attiecīgais kritērijs, mainot vietām ar izņēmuma atrunu - līdzīgi kā Pārejas noteikumu 13.punktā.)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Mazai un vidējai sabiedrībai, izņemot mikro sabiedrību, ja šādas sabiedrības pārvedami vērtspapīri ir iekļauti regulētajā tirgū, ir pienākums sagatavot šā likuma 4. pantā minēto ilgtspējas ziņojumu sākot ar 2026. pārskata gadu (pārskata gadu, kurš sākas 2026. gada 1. janvārī vai 2026. kalendāra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Mazai un vidējai sabiedrībai, ja šo sabiedrību pārvedami vērtspapīri ir iekļauti regulētajā tirgū ir pienākums sagatavot šā likuma 4. pantā minēto ilgtspējas ziņojumu sākot ar 2026. pārskata gadu (pārskata gadu, kurš sākas 2026. gada 1. janvārī vai 2026. kalendāra gada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lielas sabiedrības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gramatiskā redakcija liek izdarīt secinājumu, ka 1. punktā norādītos kritērijus ir pieņēmusi liela sabiedrība, bet 2.punktā - maza vai vidēja sabiedrība. Lūdzu precizēt normas gramatisko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Mazām un nesarežģītām iestādēm ir pienākums sagatavot šā likuma 4. pantā minēto ilgtspējas ziņojumu sākot ar 2026. pārskata gadu (pārskata gadu, kurš sākas 2026. gada 1. janvārī vai 2026. kalendāra gada laikā), ja tās atbilst vienai no šādām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mazai un vidējai sabiedrībai, ja šo sabiedrību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Kaptīvām apdrošināšanas sabiedrībām un kaptīvām pārapdrošināšanas sabiedrībām ir pienākums sagatavot šā likuma 4. pantā minēto ilgtspējas ziņojumu sākot ar 2026. pārskata gadu (pārskata gadu, kurš sākas 2026. gada 1. janvārī vai 2026. kalendāra gada laikā), ja tās atbilst vienai no šādām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mazai un vidējai sabiedrībai, ja šo sabiedrību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lielai sabiedrībai;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lielas sabiedrības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gramatiskā redakcija liek izdarīt secinājumu, ka a 1. punktā norādītos kritērijus ir pieņēmusi liela sabiedrība, bet 2.punktā - maza vai vidēja sabiedrība. Lūdzu precizēt normas gramatisko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tiesību aktā daudzkārt izmantots "lielas sabiedrības noteiktie kritēriji", "mazas un vidējas sabiedrības noteiktie kritēriji" u.tml., tomēr nav precizēts kur šādi kritēriju ir noteikti. Lai vienkāršotu normu tekstu un atvieglotu to uztveramību, iesakām likumprojekta 1.panta otrajā daļā papildus norādīt, ka sabiedrības lieluma noteikšanai tiek izmantoti Gada pārskatu un konsolidēto gada pārskatu likumā noteiktie kritēriji, bet likuma normās, kas definē prasības subjektiem pēc to lieluma, neizmantot vārdus "noteiktie kritēriji", lietojot vienkāršotu formu "lielas sabiedrības", "mazas un vidējas sabiedrības".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Mazām un nesarežģītām iestādēm ir pienākums sagatavot šā likuma 4. pantā minēto ilgtspējas ziņojumu sākot ar 2026. pārskata gadu (pārskata gadu, kurš sākas 2026. gada 1. janvārī vai 2026. kalendāra gada laikā), ja tās atbilst vienai no šādām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mazai un vidējai sabiedrībai, ja šo sabiedrību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Kaptīvām apdrošināšanas sabiedrībām un kaptīvām pārapdrošināšanas sabiedrībām ir pienākums sagatavot šā likuma 4. pantā minēto ilgtspējas ziņojumu sākot ar 2026. pārskata gadu (pārskata gadu, kurš sākas 2026. gada 1. janvārī vai 2026. kalendāra gada laikā), ja tās atbilst vienai no šādām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mazai un vidējai sabiedrībai, ja šo sabiedrību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lielai sabiedrībai;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papildināt anotāciju ar skaidrojumu par likumprojekta 14. panta desmitajā daļā paredzēto informācijas nodošanu. Šobrīd no formulējuma "nodod tiešsaistes datu pārraides režīmā" nav skaidrs, kā tehniski tas notiks, proti, vai Valsts ieņēmumu dienests pantā minēto informāciju nodos Uzņēmumu reģistram šobrīd pastāvošajā kārtībā vai caur DAGR. Kamēr nav saņemta nepieciešamā informācija, Uzņēmumu reģistram nav iespējams pilnvērtīgi sagatavoties likumprojektā paredzētās informācijas apmaiņai un publiskošanai.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CSRD direktīvas un attiecīgi likumprojekta 14.panta par trešās valsts sabiedrības filiāles ilgtspējas ziņojuma sagatavošanas un publiskošanas prasībām, neizriet pienākums šīm filiālēm sagatavot ilgtspējas ziņojumu ESEF formātā. Filiālēm pienākums sagatavot ilgtspējas ziņojumu paredzēts sākot ar 2028. pārskatu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Uzņēmumu gada pārskatus turpināt nodot Uzņēmumu reģistram servisu veidā ar esošo risinājumu vismaz līdz brīdim kad notiks gada pārskatu funkcionalitātes pārstrāde no vecās nodokļu sistēmas uz jauno (plānots 2025.gadā). Ilgtspējas ziņojumu nodošanai šobrīd tiek vērtēta iespēja izmantot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ziņojumu kopā ar apliecinājuma ziņojumu un attiecīgā gadījumā šā panta sestajā daļā minēto paziņojumu ne vēlāk kā 12 mēnešus pēc pārskata gada bilances datuma, elektroniski iesniedz Valsts ieņēmumu dienesta elektroniskās deklarēšanas sistēmā. Minēto  ziņojumu nodošanai šobrīd tiek vērtēta iespēja izmantot Datu izplatīšanas un pārvaldības platformu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lūdz sniegt skaidrojumu par to, kā tehniski likumprojektā paredzēto informāciju Valsts ieņēmumu dienests elektroniski nodos Uzņēmumu reģistram, piemēram, vai to paredzēts nodot šobrīd pastāvošajā kārtībā, vai caur DAGR. Kamēr nav saņemta nepieciešamā informācija, nav iespējams pilnvērtīgi sagatavoties likumprojektā paredzētās informācijas apmaiņai un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Uzņēmumu gada pārskatus turpināt nodot Uzņēmumu reģistram servisu veidā ar esošo risinājumu vismaz līdz brīdim kad notiks gada pārskatu funkcionalitātes pārstrāde no vecās nodokļu sistēmas uz jauno. ESEF (ilgtspējas) ziņojumu nodošanai šobrīd tiek vērtēta iespēja izmantot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pateicas par Finanšu ministrijas rasto kompromisa risinājumu, proti MK sēdes protokollēmuma projektā par likumprojektu "Ilgtspējas informācijas atklāšanas likums"  ietverto 5.punktu,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Šāds kompromiss ir pieņemams un LBAS atbalsta to.</w:t>
            </w:r>
            <w:r w:rsidR="00000000" w:rsidRPr="00000000" w:rsidDel="00000000">
              <w:rPr>
                <w:rtl w:val="0"/>
              </w:rPr>
              <w:t xml:space="preserve"> Vienlaikus pievēršam uzmanību, ka anotācija ir viens no tiesību palīgavotiem, kas palīdz izprast un iztulkot tiesību normas. Ir būtiski, lai anotācija sniedz vispusīgu informāciju par likumprojekta turpmāku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5.punktā ietvertās informācijas (uzdevums noteiktās valsts pārvaldes iestādēm izstrādāt kārtību sūdzību izskatīšanai un noteikt atbildīgo institūciju sūdzību izskatīšanai) iekļaušana likumprojekta anotācijā veicinās labas likumdošanas principu, kā arī lielāku skaidrību par likumprojekta darbības uzraudzību likumdevējam likumdošanas procesā Saeimā un pēc likumprojekta pieņemšanas arī likuma normu piemērotājiem.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lūdzam precizēt likumprojekta anotāciju (piemēram, tās 6.punktu), iekļaujot tajā iepriekš minēto informāciju par MK sēdes protokollēmuma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(piemēram, tās 6.punktu), iekļaujot tajā iepriekš minēto informāciju par MK sēdes protokollēmuma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16.maijā saņemts LBAS e-pasta saskaņojums, kurā LBAS saskaņo likumprojektu un atbalsta tā tālāku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joprojām nav atrisināts jautājums par ziņojumos ietvertās informācijas pārbaudi zaļmaldināšanas novēršanas gadījumos. Anotācijas Nodaļā 1.6.Cita informācija norādīts vienīgi  Valsts vides dienests kā iestāde, kas uzrauga normatīvo aktu ievērošanu vides aizsardzības jomā, tomēr arī citi valsts dienesti ir atbildīgi par vides un dabas aizsardzības prasību ievērošanas uzraudzību (piemēram, Valsts meža dienests un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ietekmes uz vidi vērtēšanas principu atšķirības starp Eiropas ilgtspējas ziņošanas standartiem (ESRS), ES Taksonomijas tehniskās pārbaudes kritērijiem un Latvijas Republikas normatīvajiem aktiem. Pašreizējās atbildīgo valsts dienestu darbības jomās nav ietverti visi ilgtspējas ziņošanas standartu aspekti, tajā skaitā uzņēmumu ilgtspējas ziņojumā vai konsolidētajā ilgtspējas ziņojumā ietvertās informācijas pārbaude atbilstoši noteiktiem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norāde anotācijā nav pietiekama, lai preventīvi un efektīvi pārvaldītu riskus, kas ir saistīti ar zaļmaldināšanu.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jāpapildina ar zaļmaldināšanas preventīvu risinājumu un efektīvas uzraudzības mehānisma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30.aprīļa sanāksmē nolemtajam, izstrādāta MK sēdes protokollēmuma projekta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“Ilgtspējas informācijas atklāšanas likums” MK sēdes protokollēmuma projekta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informatīvo ziņojumu, lai izstrādātu kārtību sūdzību izskatīšanai par nepatiesas vai nepilnīgas informācijas norādīšanu ilgtspējas informācijas ziņojumos un noteikt atbildīgo institūciju šo sūdzību izskatīšanai un līdz 2025. gada 30. jūnijam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paredzēts pienākums likumprojekta subjektiem sniegt noteiktu informāciju valsts iestādēm, lūdzam papildināt anotācijas 2.3. sadaļu, iekļaujot administratīvo izmaksu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prasības sabiedrībām, uz kurām attiecas pienākums gatavot ilgtspējas ziņojumu vai konsolidēto ilgtspējas ziņojumu, kas aizstās nefinanšu paziņojumu.  Cilvēkresursu un finansiālo resursu ieguldījums nav precīzi aprēķināms, jo ilgtspējas ziņojuma vai konsolidētā ilgtspējas ziņojuma sagatavošanas kārtības izstrāde katrai sabiedrībai ir individuāla, ņemot vērā tās lielumu, darbības jomu, iekšējās sistēmas tehniskos risinājumus u.tml. Tomēr sabiedrībām, kurām saskaņā ar šā brīža normatīvo regulējumu ir pienākums sagatavot un iesniegt gada pārskatu, tai skaitā arī nefinanšu paziņojumu, saskaņā ar publiski pieejamo informāciju par 2022. gada finanšu pārskata revīziju, vidējais provizoriskais izcenojuma aprēķins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Lielām sabiedrībām, kas ir sabiedriskas nozīmes struktūras EUR 40’000.00 – 120’000.00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Vidējām sabiedrībām, kas ir sabiedriskas nozīmes struktūras EUR 20’000.00 – 40’000.00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Mazām sabiedrībām, kas ir sabiedriskas nozīmes struktūras EUR 4’000.00 – 20’000.00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sadalījums ir noteikts saskaņā ar šobrīd spēkā esošām Gada pārskatu un konsolidēto gada pārskatu likuma 5. pantā noteiktām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Ilgtspējas informācijas atklāšanas likums paredz informācijas sniegšanas prasības juridiskām personām, lūdzam aizpildīt anotācijas 2.3. sadaļu aprēķinot plānotās administratīvās izmaksas, kas rodas informācijas sniegšanas pienākuma izpildes rezultātā. Administratīvās izmaksas aprēķina katrai mērķgupai atsevišķi. Administratīvo izmaksu aprēķins veicams atbilstoši Paplašinātā standarta izmaksu modeļa metodikai. Pieejama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prasības sabiedrībām, uz kurām attiecas pienākums gatavot ilgtspējas ziņojumu vai konsolidēto ilgtspējas ziņojumu, kas aizstās nefinanšu paziņojumu.  Cilvēkresursu un finansiālo resursu ieguldījums nav precīzi aprēķināms, jo ilgtspējas ziņojuma vai konsolidētā ilgtspējas ziņojuma sagatavošanas kārtības izstrāde katrai sabiedrībai ir individuāla, ņemot vērā tās lielumu, darbības jomu, iekšējās sistēmas tehniskos risinājumus u.tml. Tomēr sabiedrībām, kurām saskaņā ar šā brīža normatīvo regulējumu ir pienākums sagatavot un iesniegt gada pārskatu, tai skaitā arī nefinanšu paziņojumu, saskaņā ar publiski pieejamo informāciju par 2022. gada finanšu pārskata revīziju, vidējais provizoriskais izcenojuma aprēķins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Lielām sabiedrībām, kas ir sabiedriskas nozīmes struktūras EUR 40’000.00 – 120’000.00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Vidējām sabiedrībām, kas ir sabiedriskas nozīmes struktūras EUR 20’000.00 – 40’000.00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Mazām sabiedrībām, kas ir sabiedriskas nozīmes struktūras EUR 4’000.00 – 20’000.00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Šāds sadalījums ir noteikts saskaņā ar šobrīd spēkā esošām Gada pārskatu un konsolidēto gada pārskatu likuma 5. pantā noteiktām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likumprojektā paredzētā pienākuma izpildi atbilstoši Uzņēmumu reģistram paredzētajai kompetencei norādāms, ka regulējuma ieviešanai un izpildei 2024. gadā Uzņēmumu reģistram papildu finansējums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regulējuma ieviešanu, sākot ar 2027. gadu, norādāms uz likumprojektam "Grozījumi Gada pārskatu un konsolidēto gada pārskatu likumā” (Nr. 3181) pievienoto protokollēmumu, kas noteic uzdevumu FM sadarbībā ar VARAM līdz 31.12.2026. izstrādāt ilgtermiņa risinājumu gada pārskatu informācijas turpmākai apstrādei un publiskošanai, to saskaņojot ar 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noteikts paredzētajā regulējumā, ilgtspējas ziņojums ir gada pārskata sastāvdaļa, līdz ar to paredzētas izmaiņas gada pārskatu regulējumā. Tādējādi saistībā ar ilgtspējas ziņojuma kā gada pārskata sastāvdaļas informācijas apstrādi Uzņēmumu reģistrā Uzņēmumu reģistrs jau ir sniedzis informāciju likumprojekta "Grozījumi Gada pārskatu un konsolidēto gada pārskatu likumā” (Nr. 3181) saskaņošanas ietvaros, ka tam saistībā ar DAGR platformas izmantošanu, sākot ar 2027. gadu, būs nepieciešams finansējums datu apmaiņas nodrošināšanai, kas, ja nepārsniegs 20000 euro, tiks segts esošā budžeta ietvaros (Tieslietu ministrijas valsts budžeta apakšprogramma 06.01.00 “Juridisko personu reģistrācija”), bet, ja pārsniegs 20000 euro, tiks pieprasīts prioritāro pasākumu ietvaros. Ņemot vērā neskaidrās prasības, kas tiks precizētas turpmākajā procesā, uz likumprojekta izstrādes brīdi nav iespējams precīzi prognozēt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likumprojekta "Grozījumi Gada pārskatu un konsolidēto gada pārskatu likumā” (Nr. 3181) anotācijā tiks ietverta norāde par minēto finansējuma nepieciešamību Uzņēmumu reģistram, lūdzam šā likumprojekta anotācijā ietvert norādi par to, ka Uzņēmumu reģistram papildus nepieciešamā finansējuma apjoms un avoti ir norādīti šā likumprojekta (Nr. 3181)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likumprojekta "Grozījumi Gada pārskatu un konsolidēto gada pārskatu likumā” (Nr. 3181) anotācijā netiek ietverta informācija par Uzņēmumu reģistram papildus nepieciešamo finansējumu, lūdzu to iekļaut šā likumprojekta anotācijā, norādot, ka Uzņēmumu reģistram saistībā ar DAGR platformas izmantošanu, sākot ar 2027. gadu, būs nepieciešams finansējums datu apmaiņas nodrošināšanai, kas, ja nepārsniegs 20000 euro, tiks segts esošā budžeta ietvaros (Tieslietu ministrijas valsts budžeta apakšprogramma 06.01.00 “Juridisko personu reģistrācija”), bet, ja pārsniegs 20000 euro, tiks pieprasīts prioritāro pasākumu ietvaros. Ņemot vērā neskaidrās prasības, kas tiks precizētas turpmākajā procesā, uz likumprojekta izstrādes brīdi nav iespējams precīzi prognozēt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"Grozījumi Gada pārskatu un konsolidēto gada pārskatu likumā” (Nr. 3181) anotācijā tiks ietverta norāde par minēto finansējuma nepieciešamību Uzņēmumu reģistram, lūdzam šā likumprojekta anotācijā ietvert norādi par to, ka Uzņēmumu reģistram papildus nepieciešamā finansējuma apjoms un avoti ir norādīti šā likumprojekta "Grozījumi Gada pārskatu un konsolidēto gada pārskatu likumā” (Nr. 3181)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"Grozījumi Gada pārskatu un konsolidēto gada pārskatu likumā” (Nr. 3181) anotācijā netiek ietverta informācija par Uzņēmumu reģistram papildus nepieciešamo finansējumu, lūdzu to iekļaut šā likumprojekta anotācijā, norādot, ka Uzņēmumu reģistram saistībā ar DAGR platformas izmantošanu, sākot ar 2027. gadu, būs nepieciešams finansējums datu apmaiņas nodrošināšanai, kas, ja nepārsniegs 20000 euro, tiks segts esošā budžeta ietvaros (Tieslietu ministrijas valsts budžeta apakšprogramma 06.01.00 “Juridisko personu reģistrācija”), bet, ja pārsniegs 20000 euro, tiks pieprasīts prioritāro pasākumu ietvaros. Ņemot vērā neskaidrās prasības, kas tiks precizētas turpmākajā procesā, uz likumprojekta izstrādes brīdi nav iespējams precīzi prognozēt nepieciešamo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dzēsta, jo anotācijā, netiks norādīts nepieciešamais finansējums, kas nepieciešams ilgtermiņa risinājumam. Veikti precizējumi GPKGPL grozījumu (23-TA-3181)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55. panta sestajā daļā un 89. panta trešajā daļā minētās sabiedrības iesniedz gada pārskatu un konsolidēto gada pārskatu (ja tāds ir) Valsts ieņēmumu dienestam,  atsevišķā failā pievienojot vadības ziņojumu un konsolidēto vadības ziņojumu (ja tāds ir), kas sagatavots vienotajā elektroniskā ziņošanas formātā, kas noteikts Komisijas 2018. gada 17. decembra Deleģētajā regulā (ES) 2019/815, ar ko Eiropas Parlamenta un Padomes Direktīvu 2004/109/EK papildina attiecībā uz regulatīvajiem tehniskajiem standartiem par vienotā elektroniskās ziņošanas formāta specifikāciju, un revidenta apliecinājuma ziņojumu par ilgtspējas ziņojuma pārbaudi.  Ja šajā pantā minētās sabiedrības  arī finanšu pārskatu un konsolidēto finanšu pārskatu sagatavo vienotajā elektroniskā ziņošanas formātā, tad, iesniedzot gada pārskatu un konsolidēto gada pārskatu (ja tāds ir) Valsts ieņēmumu dienestam, papildus atsevišķā failā pievieno vienotā elektroniskā ziņošanas formātā sagatavoto finanšu pārskatu un konsolidēto finanšu  pārskatu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informācijas tehnoloģiju sistēmu pielāgošanai un uzturēšanai turpmākajos gados nepieciešams papildu finansējums, atbildīgās iestādes piesaka to prioritāro pasākumu ietvaros likumprojekta "Par valsts budžetu 2025.gadam un budžeta ietvaru 2025., 2026. un  2027.gadam"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konceptuāli neiebilst projektā paredzētajam regulējumam, tomēr vienlaikus vērš uzmanību, ka provizoriskā likumprojektā paredzētā regulējuma īstermiņa risinājuma īstenošana ir saistīta ar papildu izmaksām Latvijas Republikas Uzņēmumu reģistram (turpmāk – Uzņēmumu reģistrs). Provizoriskās īstermiņa risinājuma izmaksas ir 27 000 EUR, kas ietver gan izmaiņu veikšanu IS, gan infrastruktūras nodrošināšanu, kā arī, iespējamas izmaksas risinājuma uzturēšanai ik gadu. Summa noteikta, ņemot vērā informācijas glabāšanas termiņu dokumentiem, ko nodos XBLR pārskatu. Atbilstoši Uzņēmumu reģistra rīcībā esošajai informācijai, kas saņemta no Valsts ieņēmumu dienesta, viena pārskata apjoms lēšams aptuveni 10 Mb. Papildus vēršam uzmanību, ka papildus anotācijā norādīto subjektu skaitam, uz ko attieksies regulējuma prasību obligāta ieviešana, iespējams, ka būs juridiskās personas, kas šādu informāciju iesniegs brīvprātīgi. Līdz ar to aicinām papildināt anotācijas 2.3. sadaļu, iekļaujot administratīvo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provizoriskās īstermiņa risinājuma izmaksas 27 000 EUR apmērā tiks nodrošināts jau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UR IS 2024. gadam 27 000 EUR apmērā tiks nodrošināts Tieslietu ministrijas pamatbudžeta programmas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reģistram likumprojekta paredzētā regulējuma ieviešanai ir nepieciešami papildu finanšu resursi, kuru apmēru Reģistrs varēs precizēt pēc tam, kad būs saņemtas Valsts ieņēmumu dienesta atbildes uz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Kāds ir paredzamais gada pārskatu nodošanas process - vai datus Uzņēmumu reģistrs saņems tāpat kā līdz šim, proti, servisu veidā? Vai likumprojektā paredzētie gada pārskati iekļausies esošajā gada pārskatu plūsmā, vai būs, piemēram, jauns serviss?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formātā Valsts ieņēmumu dienests nodos Uzņēmumu reģistram jaunos XBRL failus (failu kopumu, kurš sastāv no XSD + XML), proti, vai tas būs .zip vai kāds cits formāts?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irpParedzamais failu lielums (piemēram, cik Mb maksimāli varētu būt viena XBRL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Valsts ieņēmumu dienest,s kā gada pārskatu pirmavots, plāno izvietot gada pārskatus DAGR, kas ir Valsts pārvaldes koplietošanas platforma un būtu atbilstoša vieta gada pārskatu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ka informācija par XBRL gada pārskatu datu apmaiņām Uzņēmumu reģistram nepieciešama, lai varētu sākt izvērtēt iespējamos tehniskos risinājumus, veicamo darbu apjomu un darbietilpības, proti, nepieciešamos resursus likumprojektā paredzētā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sniedzis viedokli par katru no TM atzinumā uzdotajiem jautājumiem atsevišķi, vienlaikus lūdzot ņemt vērā, ka atbildes var mainīties atkarībā no nākotnes diskusijām ar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Jautājums: Kāds ir paredzamais gada pārskatu nodošanas process – vai datus Uzņēmumu reģistrs saņems tāpat kā līdz šim, proti, servisu veidā? Vai likumprojektā paredzētie gada pārskati iekļausies esošajā gada pārskatu plūsmā vai būs, piemēram, jauns serviss?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Ir paredzēts Uzņēmumu gada pārskatus turpināt nodot Uzņēmumu reģistram servisu veidā ar esošo risinājumu vismaz līdz brīdim kad notiks gada pārskatu funkcionalitātes pārstrāde no vecās nodokļu sistēmas uz jauno (plānots 2025.gadā). ESEF (ilgtspējas) ziņojumu nodošanai šobrīd tiek vērtēta iespēja izmantot Datu izplatīšanas un pārvaldības platformu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Kādā formātā Valsts ieņēmumu dienests nodos Uzņēmumu reģistram jaunos XBRL failus (failu kopumu, kurš sastāv no XSD + XML), proti, vai tas būs .zip vai kāds cits formāts?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 Paredzēts, ka tas būs XHTML vai ZIP fails atbilstoši ESEF izstrādes vadlīnijām (ESMA32-60-254 rev ESEF Reporting Manual (europa.eu)). ZIP failu paredzēts izmanot, ja fails saturēs attēlus.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Kāds ir paredzamais failu lielums (piemēram, cik Mb maksimāli varētu būt viena XBRL paka)?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 Šobrīd to ir grūti prognozēt. Būtu nepieciešams lūgt nodokļu maksātājiem kuriem būs jāsniedz ESEF ziņojumi sniegt savu redzējumu cik apjomīgi varētu viņu sniedzamie ziņojumi.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Vai Valsts ieņēmumu dienests kā gada pārskatu pirmavots plāno izvietot gada pārskatus DAGR, kas ir Valsts pārvaldes koplietošanas platforma un būtu atbilstoša vieta gada pārskatu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 Iespēja gada pārskatus nodot Uzņēmumu reģistram un citiem interesentiem izmantojot DAGR tiks vērtēta kad notiks attiecīgās funkcionalitātes pārstrāde no vecās nodokļu sistēmas uz jauno kad pie reizes ir plānots pārstrādāt esošo gada pārskatu nodošanas risinājumu. Tas varētu notikt orientējoši 2025.-2026.gadā.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arī uzmanību, ka anotācijas 7.1. punktā norādīts, ka projekta izpildē tiks iesaistītas divas institūcijas, tostarp Uzņēmumu reģistrs. Līdz ar to Tieslietu ministrijas ieskatā attiecīgi papildināma informācija arī 7.4. punktā iekļautajā tabulā, norādot informāciju par projekta ietekmi uz šīm institūcijām, tostarp norādot, ka Uzņēmumu reģistra funkcijas tiks paplašinātas attiecībā uz likumprojektā paredzēto ilgtspējas ziņojumu saņemšanu no Valsts ieņēmumu dienesta un to publiskošanu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izziņas 38.punktā minēto aicinām vērtēt, vai tiesību aktos pastāvošie sodi (piemēram, maksimāli 2000,00 EUR) ir adekvāti, atturoši un preventīvi attiecībā uz lielajiem uzņēmumiem ar pārrobežu darbību un lielu peļņu. LBAS ieskatā, soda samaksa uzņēmumam izmaksā mazāk nekā savas piegādes ķēdes un uzņēmuma pārrobežu prakses, ja tā ir balstīta uz cilvēktiesību, patērētāju vai vides tiesību pārkāpumiem, maiņa. Līdz ar to aicinām diskutēt par sodu sistēmas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anotācija, skaidrojot, ka Latvijas Banka jau šobrīd paredz dažādas sankcijas emitentiem par gada pārskata sagatavošanas prasību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 un 7. pantu attiecīgajam likuma subjektam ir pienākums vadības ziņojumā iekļaut ilgtspējas informāciju, kura sniedz izpratni par likuma subjekta darbības ietekmi uz ilgtspējas jautājumiem, un informāciju, kā ilgtspējas jautājumi ietekmē likuma subjekta attīstību, darbības rezultātus un stāvokli. Minētā ilgtspējas informācija vadības ziņojumā ir skaidri identificējama un iekļauta atsevišķā sadaļā. No minētajām normām izriet, ka ilgtspējas ziņojums ir jāiekļauj vadības ziņojumā – gada pārskata sastāvdaļā. Līdz ar to uz ilgtspējas ziņojumiem attiecas konkrētā likuma subjekta darbību regulējošo normatīvo aktu noteikumi par gada pārskata sagatavošanu, apstiprināšanu, iesniegšanu, publicēšanu un atbildību. Grāmatvedības likums paredz atbildību par gada pārskata neiesniegšanu vai nepilnīgu iesniegšanu (sods līdz 400 vienībām, t.i. 2000 euro). Savukārt attiecībā uz emitentiem saskaņā ar Finanšu instrumentu tirgus likumu, par gada pārskata sagatavošanas prasību neizpildi, Latvijas Banka ir tiesīga piemērot dažādas sankcijas, arī uzlikt juridiskajai personai pēc apmēra lielāko soda naudu līdz 10 000 000 euro vai līdz pieciem procentiem no iepriekšējā finanšu gada kopējā apgrozījuma saskaņā ar iepriekšējā finanšu gada apstiprināto gada pārskatu, savukārt fiziskajai personai pēc apmēra lielāko soda naudu līdz 2 000 000 euro. Neizpildot attiecīgās prasības, Latvijas Banka ir tiesīga piemērot administratīvu pasākumu — pieprasīt, lai par pārkāpumu atbildīgā fiziskā vai juridiskā persona nekavējoties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16. pants nosaka, ka zvērināts revidents vai zvērinātu revidentu komercsabiedrība reizi gadā - gada pārskata un konsolidētā gada pārskata revīzijas laikā,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ilgtspējas ziņojuma un konsolidētā ilgtspējas ziņojuma (ja ir pienākums tādu sagatavot) atbilstību šā likuma un ilgtspējas ziņu sniegšanas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ziņojuma un konsolidētā ilgtspējas ziņojuma (ja ir pienākums tādu sagatavot) formāta un tajos ietverto ziņu iezīmēšanas (marķēšanas) prasību atbilstību Regulai (ES) Nr. 2020/852.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Direktīvas 2022/2464/ES, ar kuru grozīta Grāmatvedības direktīva 2013/34/ES neizriet pienākums izveidot iestādi pār ilgtspējas ziņojuma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tiek atklātas neatbilstības ilgtspējas ziņojumā, piemēram, par saimnieciskās darbības ietekmi uz vidi, var vērsties Valsts vides dienestā, kas ir iestāde, kura uzrauga normatīvo aktu ievērošanu vides aizsardzības jomā, radiācijas drošības un kodoldrošības jomā, kā arī dabas resursu izmantošanas jomā. Saistībā ar darbinieku pārstāvju sūdzībām, gadījumos, ja darbinieku pārstāvji atklāj, ka uzņēmuma ilgtspējas ziņojumā vai konsolidētajā ilgtspējas ziņojumā ietvertā informācija neatbilst uzņēmuma reālai darbībai var vērsties Valsts darba inspekcijā. Saistībā ar konstatētajām neatbilstībām ilgtspējas ziņojumos, kurus sagatavojusi sabiedrība, kuras pārvedami vērtspapīri ir iekļauti regulētajā tirgū, var vērsties Latvijas Bankā. Vienlaikus atzīmējam, ka lai nodrošinātu saskaņotu un visaptverošu pieeju atbildīgai uzņēmējdarbībai, Ekonomiskās sadarbības un attīstības organizācijas (OECD) 38 dalībvalstu valdības un 13 trešo valstu valdības ir pieņēmušas OECD Vadlīnijas daudznacionāliem uzņēmumiem par atbildīgu uzņēmējdarbību (OECD Guidelines for Multinational Enterprises on Responsible Business Conduct). Vadlīnijas ir valdību visaptverošas rekomendācijas starptautiskiem uzņēmumiem ar mērķi veicināt pozitīvu ieguldījumu, ko uzņēmumi var sniegt ekonomikas, vides un sociālajā attīstībā, un līdz minimumam samazināt negatīvo ietekmi, ko izraisa to darbības, produkti un pakalpojumi vadlīnijās minētajos jautājumos. Vadlīnijas aptver visas galvenās uzņēmējdarbības atbildības jomas, tostarp cilvēktiesības, darba tiesības, vidi, kukuļošanu, patērētāju intereses, informācijas atklāšanu, zinātni un tehnoloģiju, konkurenci un aplikšanu ar nodokļiem. Latvijas Nacionālais kontaktpunkts atbildīgai uzņēmējdarbībai ir koleģiāla struktūra, kurā ir pārstāvēti eksperti no vairākām institūcijām. Plašāka informācija pieejama šeit: https://www.mfa.gov.lv/lv/oecd-vadlinijas-daudznacionaliem-uznemumiem-par-atbildigu-uznemejdarbibu."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kopumā atbalsta Likumprojektu un uzskata to par svarīgu iniciatīvu, kas nodrošinātu Latvijas virzību uz ES Zaļā kursa mērķu sasniegšanu. Tomēr, neskatoties uz minēto, FICIL vairākus iebildumus un priekšlikumus, kurus nepieciešams novērts/ieviest, lai uzlabotu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Ilgtspējas informācijas atklāšanas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1.panta pirmajā daļā iekļaut definīcijas, kas ir lielas sabiedrības, neatstājot to tikai anotācijā, lai ikviens interesents uzreiz saprastu, kas tiek noteikts kā “liela sabiedrība” un nebūtu papildus jāmeklē. Vienlaikus būtu jādefinē arī, kas ir maza un vidēja sabiedrība.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termins "sabiedrība" atbilst Gada pārskatu un konsolidēto gada pārskatu likumā lietotajam terminam,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 termins "pārvedami vērtspapīri ir iekļauti regulētajā tirgū" atbilst Finanšu instrumentu tirgus likumā lietotajam terminam. Likuma subjektu termina “liela sabiedrība”, “vidēja sabiedrība” un “maza sabiedrība” lieluma noteikšanai tiek izmantoti Gada pārskatu un konsolidēto gada pārskatu likumā noteiktās kritēriju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ilgtspējas ziņojums</w:t>
            </w:r>
            <w:r w:rsidR="00000000" w:rsidRPr="00000000" w:rsidDel="00000000">
              <w:rPr>
                <w:rtl w:val="0"/>
              </w:rPr>
              <w:t xml:space="preserve"> – ar ilgtspējas jautājumiem saistīta informācija saskaņā ar šā likuma 4., 7. pantu un 12.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atsauces normas nosaka ziņojuma saturiskās un tehniskās formas prasības un Iesakām precizēt normas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ilgtspējas ziņojums – ar ilgtspējas jautājumiem saistīta informācija, </w:t>
            </w:r>
            <w:r w:rsidR="00000000" w:rsidRPr="00000000" w:rsidDel="00000000">
              <w:rPr>
                <w:b w:val="1"/>
                <w:rtl w:val="0"/>
              </w:rPr>
              <w:t xml:space="preserve">kas tiek sniegta</w:t>
            </w:r>
            <w:r w:rsidR="00000000" w:rsidRPr="00000000" w:rsidDel="00000000">
              <w:rPr>
                <w:rtl w:val="0"/>
              </w:rPr>
              <w:t xml:space="preserve"> saskaņā ar šā likuma 4., 7. pantu un 12.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ilgtspējas ziņojums</w:t>
            </w:r>
            <w:r w:rsidR="00000000" w:rsidRPr="00000000" w:rsidDel="00000000">
              <w:rPr>
                <w:rtl w:val="0"/>
              </w:rPr>
              <w:t xml:space="preserve"> – ar ilgtspējas jautājumiem saistīta informācija saskaņā ar šā likuma 4., 7. pantu un 12.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termins "sabiedrība" atbilst Gada pārskatu un konsolidēto gada pārskatu likumā lietotajam terminam,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 termins "pārvedami vērtspapīri ir iekļauti regulētajā tirgū" atbilst Finanšu instrumentu tirgus likumā lietotajam terminam. Likuma subjektu termina "liela sabiedrība", "vidēja sabiedrība" un "maza sabiedrība" lieluma noteikšanai tiek izmantoti Gada pārskatu un konsolidēto gada pārskatu likumā noteiktās kritēriju robežvērtības.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lietots termins "koncerns", apzīmējot sabiedrību kopumu, kuru veido koncerna mātes sabiedrība un visas tās meitas sabiedrības. Šāds terminu lietojums atbilst "Gada pārskatu un konsolidēto gada pārskatu" likumā jēdziena tvērumam. Vienlaikus arī Koncernu likumā šobrīd tiek izmantots termins "koncerns" ar citu jēdzienisku tvērumu - t.i.apzīmējot ar to valdošā uzņēmuma un vienas vai vairāku atkarīgo sabiedrību kopumu, un nosakot, ka "uzņēmums" var būt gan komercsabiedrība Komerclikuma izpratnē, kā arī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Koncernu likuma izpratnē koncerns tulkojams plašāk un ietver visus viena valdošā uzņēmuma (t.sk fiziskas personas) ietekmē esošo uzņēmumus.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7.panta norma paredz likums subjektiem pienākumu " iekļaut ilgtspējas informāciju, kura sniedz izpratni par koncerna darbības ietekmi uz ilgtspējas jautājumiem, un informāciju, kā ilgtspējas jautājumi ietekmē koncerna attīstību", piemērojot Koncernu likuma definīciju, pienākums būtu tulkojams plašāk.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rosinām papildināt likumprojekta pirmā panta otro daļu ar norādi, ka termins "koncerns" atbilst Gada pārskatu un konsolidēto gada pārskatu likumā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termini "sabiedrība" un "koncerns" atbilst Gada pārskatu un konsolidēto gada pārskatu likumā lietotajiem terminiem,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 termins "pārvedami vērtspapīri ir iekļauti regulētajā tirgū" atbilst Finanšu instrumentu tirgus likumā lietotajam terminam. Likuma subjektu termina "liela sabiedrība", "vidēja sabiedrība" un "maza sabiedrība" lieluma noteikšanai tiek izmantoti Gada pārskatu un konsolidēto gada pārskatu likumā noteiktās kritēriju robežvērtības.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kopumā, komercnoslēpuma jautājumi tā tekstā nav risināti, iekļaujot vien norādi uz standartu ievērošanu ilgtspējas ziņojumu sagatavošanā, kuros secīgi ir apspriesti ar komercnoslēpumu saistīti jautājumi. Tomēr, ievērojot komercnoslēpuma aizsardzības augsto nozīmību biznesa vidē, kā arī to, ka ilgtspējas ziņojuma ietvaros likuma subjektiem ir pienākums publiskot noteiktas ziņas par saviem darījumu partneriem un darījumiem, aicinām papildināt Likumprojektu ar konkrētu norādi, ka tā mērķī neietilpst komercnoslēpuma un ierobežotas pieejamības informācijas spēkā esošā regulējuma pārskatīšana. Tādējādi tiktu veicināta sadarbības partneru uzticēšanās un paļāvība, atklājot tiem ziņas par saviem uzņēmumiem vai piekrītot ziņu sniegšanai par savstarpējiem darījumiem. Tāpat minētais papildinājums varētu palīdzēt novērst šaubas par Likumprojektā ietvertā tiesiskā regulējuma tvēruma noteikšanu publiskajā pārvaldē un privātajā sektorā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izsaka priekšlikumu papildināt Likumprojekta 2.pantu ar jaunu otro teikumu: “Komercnoslēpums un cita ierobežotas pieejamības informācija var tikt publiskota tikai citos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 Ņemts vērā daļēji,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Šīs grozošās direktīvas mērķis nav prasīt uzņēmumiem atklāt tādu informāciju par intelektuālo kapitālu, intelektuālo īpašumu, zinātību vai inovācijas rezultātiem, kas būtu kvalificējami kā komercnoslēpums, kā definēts Eiropas Parlamenta un Padomes Direktīvā (ES) 2016/943 (22). Tādēļ šajā grozošajā direktīvā paredzētajām ziņošanas prasībām nevajadzētu skart Direktīvu (ES) 2016/943.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“Likumprojekts neparedz likuma subjektiem atklāt tādu informāciju par intelektuālo kapitālu, intelektuālo īpašumu, zinātību vai inovācijas rezultātiem, kas būtu kvalificējami kā komercnoslēpums saskaņā ar Komercnoslēpuma aizsardzības likumu.” Direktīva 2016/943 ir pārņemta ar Komercnoslēpuma aizsardzības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Izņēmuma gadījumā likuma subjekts var nesniegt informāciju par notikumiem, kuru iestāšanās ir sagaidāma tuvākā gada laikā, vai par sarunu procesā esošiem jautājumiem, ja ir izpildīti abi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šī likuma subjekta valde rakstveida ziņojumā likuma subjekta akcionāru (dalībnieku) sapulcei sniedz skaidrojumu par apstākļiem, kuru dēļ minētās informācijas izpaušana nopietni kaitētu šī likuma subjekta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minētās informācijas nesniegšana nav šķērslis skaidras un patiesas izpratnes iegūšanai par likuma subjekta attīstību, darbības rezultātiem, finansiālo stāvokli un tās komercdarbības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likuma subjektiem atklāt tādu informāciju par intelektuālo kapitālu, intelektuālo īpašumu, zinātību vai inovācijas rezultātiem, kas būtu kvalificējami kā komercnoslēpums saskaņā ar Komercnoslēpuma aizsardzības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Komercnoslēpums un cita ierobežotas pieejamības informācija var tikt publiskota tikai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salāgot likumprojekta 3. pantā noteiktos likuma subjektus un to skaidrojumus ar subjektiem, uz kuriem attiecināma Eiropas Parlamenta un Padomes 2020. gada 18. jūnija Regula (ES) 2020/852 par regulējuma izveidi ilgtspējīgu ieguldījumu veicināšanai un ar ko groza Regulu (ES) 2019/2088, kā arī Direktīva par uzņēmumu pienācīgu rūpību attiecībā uz ilgtspēju, ņemot vērā, ka šajos normatīvajos aktos piemērots atšķirīgs uzņēmumu klasifikators kā likumprojektā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 priekšlikums atsaukts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subjekti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attiecas uz Latvijas Republikā reģistrētām: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Finanšu ministrijas izstrādāto likumprojektu ““Ilgtspējas informācijas atklāšanas likums” (23-TA-3235).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likumprojektā lielu uzņēmumu/komercsabiedrību kritēriji nav minēti, tā anotācijā norādīts, ka likumprojekts attieksies uz “komercsabiedrībām, kuras ir lielas sabiedrības un lielas koncerna mātes sabiedrības (liela sabiedrība - pārsniedz divus no trim kritērijiem, t.i., bilances kopsumma — 20 000 000 euro, neto apgrozījums — 40 000 000 euro,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Finanšu ministriju izvērtēt iespēju precizēt gan likumprojektu, gan anotāciju, lai par lielu uzņēmumu/komercsabiedrību tiktu uzskatītas komercsabiedrības, kuras ir lielas sabiedrības un lielas koncerna mātes sabiedrības (liela sabiedrība - pārsniedz divus no trim kritērijiem, t.i., bilances kopsumma — 43 000 000 euro, neto apgrozījums — 50 000 000 euro, vidējais darbinieku skaits pārskata gadā — 250). LTRK vērš uzmanību, ka minētā definīcija netieši izriet arī no Eiropas Komisijas rekomendācijām par uzņēmumu definīciju.[1]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https://eur-lex.europa.eu/legal-content/EN/TXT/?uri=celex%3A32003H0361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Direktīva 2022/2464/ES groza Grāmatvedības direktīvu 2013/34/ES, kurā ir norādītas sabiedrību lieluma kritēriju robežvērtības. Līdz ar to uz subjektiem, uz kuriem attiecas ilgtspējas ziņojuma sagatavošanas prasības attiecas Grāmatvedības direktīvā 2013/34/ES noteiktās kritēriju robežvērtības. Latvijā šīs robežvērtības ir iestrādātas Gada pārskatu un konsolidēto gada pārskatu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attiecas uz Latvijas Republikā reģistrētām: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attiecas uz Latvijas Republikā reģistrētām: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3. panta pirmās daļas 1., 2., un 3. punktu papildināt ar atsauci "atbilstoši Gada pārskatu un konsolidēto gada pārskatu likumā noteiktajiem kritērijiem," lai no likumprojekta teksta būtu skaidrs, kur meklējami "lielu", "vidēju" un "mazu" sabiedrību klasifikācijas kritēriji. Lai gan anotācijā norādītas skaitliskās prasības, kurām attiecīgajām sabiedrībām jāatbilst, tomēr vēršam uzmanību, ka likuma prasībām jābūt skaidri saprotamām no paša likuma teksta. Ja tās ir saistītas ar citu likumu, tad pēc iespējas jānovērš situācijas, kad, grozot Gada pārskatu un konsolidēto gada pārskatu likumā noteiktos kritērijus, anotācijas teksts kļūtu neaktuāls un likuma piemērotājiem nebūtu skaidrs, kā noteikt sabiedrības lielumu, lai zinātu, vai uz to attiecināmas ilgtspējas ziņojumu sagatavošanas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lietotais termins "sabiedriskas nozīmes struktūra" atbilst Revīzijas pakalpojumu likumā lietotajam terminam, termins "sabiedrība" atbilst Gada pārskatu un konsolidēto gada pārskatu likumā lietotajam terminam, termins "kredītiestāde" atbilst Kredītiestāžu likumā lietotajam terminam, termini "apdrošināšanas un pārapdrošināšanas sabiedrības" un "kaptīvās apdrošināšanas un kaptīvās pārapdrošināšanas sabiedrības" atbilst Apdrošināšanas un pārapdrošināšanas likumā lietotajiem terminiem, termins "pārvedami vērtspapīri ir iekļauti regulētajā tirgū" atbilst Finanšu instrumentu tirgus likumā lietotajam terminam. Likuma subjektu termina “liela sabiedrība”, “vidēja sabiedrība” un “maza sabiedrība” lieluma noteikšanai tiek izmantoti Gada pārskatu un konsolidēto gada pārskatu likumā noteiktās kritēriju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attiecas uz Latvijas Republikā reģistrētām: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mazām sabiedrībām, izņemot mikro sabiedrībām, un vidējām sabiedrībām, kuru pārvedami vērtspapīri ir iekļauti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(LAA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nav īsti saprotams, vai pārvedamie vērtspapīri attiecas tikai uz vidējām sabiedrībām, vai arī uz mazajām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vidējām sabiedrībām un mazām sabiedrībām, izņemot mikro sabiedrībām, ja šo sabiedrību pārvedami vērtspapīri ir iekļauti regulētajā tirgū;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subjekta izvirzīto ilgtspējas mērķu un rādītāju apraksts un plānotie termiņi, un, ja piemērojams, absolūtie siltumnīcu gāzu emisiju samazināšanas mērķi un rādītāji vismaz 2030. un 2050. gadam, apraksts par likuma subjekta īstenotajiem pasākumiem un paziņojums par mērķu un rādītāju sasaisti ar zinātniski pamatotiem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vārdus "siltumnīcu gāzu emisiju" uz "siltumnīcefekta gāzu emisiju".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subjekta izvirzīto ilgtspējas mērķu un rādītāju apraksts un plānotie termiņi, un, ja piemērojams, absolūtie siltumnīcefekta gāzu emisiju samazināšanas mērķi un rādītāji vismaz 2030. un 2050. gadam, apraksts par likuma subjekta īstenotajiem pasākumiem un paziņojums par vides faktoru mērķu un rādītāju sasaisti ar zinātniski pamatotiem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apraksts par likuma subjekta valdes, padomes un citas līdzīgas pārvaldes institūcijas funkcijām ilgtspējas jautājumu risināšanā un to zinātību un prasmju atbilstību funkciju izpildei vai resursiem, kas pieejami šādu zinātību vai prasmju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saiklis "vai" šķietami saista vārdus "izpildei" un "resursiem", radot priekšstatu, ka tie abi paskaidro vārdu "atbilstība (atbilstība funkciju izpildei vai resursiem"), tomēr normas jēga, visticamāk, ir norādīt uz izvēli likuma subjektam ziņojumā atspoguļot pārvaldes institūcijas zinātību ilgtspējas jautājumu risināšanai, vai pārvaldes institūcijas piekļuvi resursiem, kas veicina nepieciešamo zināšanu un prasmju ieguvi.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atšķirīgu interpretāciju,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apraksts par likuma subjekta valdes, padomes un citas līdzīgas pārvaldes institūcijas funkcijām ilgtspējas jautājumu risināšanā un to zinātību un prasmju atbilstību funkciju izpildei vai </w:t>
            </w:r>
            <w:r w:rsidR="00000000" w:rsidRPr="00000000" w:rsidDel="00000000">
              <w:rPr>
                <w:b w:val="1"/>
                <w:rtl w:val="0"/>
              </w:rPr>
              <w:t xml:space="preserve">par </w:t>
            </w:r>
            <w:r w:rsidR="00000000" w:rsidRPr="00000000" w:rsidDel="00000000">
              <w:rPr>
                <w:rtl w:val="0"/>
              </w:rPr>
              <w:t xml:space="preserve">resursiem, kas pieejami šādu zinātību vai prasmju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apraksts par likuma subjekta valdes, padomes un citas līdzīgas pārvaldes institūcijas funkcijām ilgtspējas jautājumu risināšanā un to zinātību un prasmju atbilstību funkciju izpildei vai par resursiem, kas pieejami šādu zinātību vai prasmju ieguvei;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apraksts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iestrādāti ANO Uzņēmējdarbības un cilvēktiesību pamatprincipos [skat.atsauci 1] (turpmāk – ANO Pamatprincipi) ietvertie koncepti, tiesībsargs izmanto šo iespēju sniegt priekšlikumus, lai nodrošinātu likumprojekta saskaņotību ar šiem un citiem starptautiskajiem standartiem, kā arī tiem tiesību aktiem, ar kuriem nākotnē  nacionālajos tiesību aktos tiks pārņemta gaidāmā Eiropas Savienības (turpmāk – ES) direktīva par uzņēmumu pienācīgu rūpību attiecībā uz ilgtspēju (CSDDD).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termina “due diligence” tulkojumam visā likuma tekstā (šobrīd likumprojekta 4. panta otrās daļas 6. punktā un analoģiski 7. panta otrās daļas 6. punktā saistībā ar koncernu ilgtspējas ziņojumiem) izmantot latviešu valodas atbilsmi  “rūpības pienākums”, nevis “pienācīga rūpība”.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termina atveidi uzņēmējdarbības un cilvēktiesību kontekstā ir apstiprinājusi LZA Terminoloģijas komisija [skat.atsauci 2]. Dažādos ES dokumentos savulaik šis jēdziens ir atveidots kā “pienācīga rūpība”, taču gan valodniecisku, gan praktisku apsvērumu dēļ šāda atveide konkrētā kontekstā nav vēlama.[skat.atsauci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šāda situācija ir pazīstama, ņemot vērā, ka arī tā saukto naudas atmazgāšanas direktīvu kontekstā ir līdzīga situācija, kad “customer due diligence” lietojums ES tiesību aktos atšķiras no tā, kā to lieto Latvijas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Pamatprincipi latviešu valodā pieejami:  https://www.vvc.gov.lv/lv/international-law/uznemejdarbibas-un-cilvektiesibu-pamatprincipi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LZA Terminoloģijas komisijas lēmumu Nr. 108 “Par angļu valodas termina due diligence atveidi latviešu valodā”, pieņemts 02.05.2023., prot. Nr. 4/1174. Publicēts Latvijas Vēstnesī 06.12.2023., pieejams: https://www.vestnesis.lv/op/2023/236.14.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 LZA Terminoloģijas komisijas 02.05.2023. sēdes protokolu Nr. 4/1174, pieejams: https://termini.gov.lv/komisija/lza-tk-02052023-sedes-protokols-nr-41174.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apraksts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paskaidrojot, kas ir normatīvais regulējums, ar kuru ieviestas Eiropas Savienības pienācīgas rūpības procesa prasības, lai likuma subjektiem būtu skaidrs, kur šo informāciju meklēt.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Direktīvā nav iekļauts šāds sašaurinājums. Direktīvā ir atsauce uz likuma subjektiem piemērojamajām Eiropas Savienības prasībām īstenot rūpības pienākuma procesu, tāda būtu jāietver arī likumprojekta tekstā šajā a) apakšpunktā līdzīgi kā b) apakšpunktā. Tas ir būtiski, jo rūpības pienākuma prasības var būt noteiktas arī regulās, kuru prasības ir saistošas uzņēmumiem neatkarīgi no to pārņemšanas nacionālajos tiesību aktos, piemēram, gaidāmajā Piespiedu darba aizlieguma regulā. (skat.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rūpības pienākuma procesu attiecībā uz ilgtspējas jautājumiem, un, ja attiecināms, saskaņā ar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likumprojekta 4. panta 6. apakšpunktā, kurā noteikts, ka likuma subjektam būs pienākums sniegt aprakstu par īstenoto pienācīgas rūpības procesu vadību attiecībā uz ilgtspējas jautājumiem sakarā ar to, ka “EIROPAS PARLAMENTA UN PADOMES DIREKTĪVA (ES) 2022/2464 (2022. gada 14. decembris), ar ko attiecībā uz korporatīvo ilgtspējas ziņu sniegšanu groza Regulu (ES) Nr. 537/2014, Direktīvu 2004/109/EK, Direktīvu 2006/43/EK un Direktīvu 2013/34/ES" 1. panta 2. punkta f) apakšpunktā ir noteikts, ka uzņēmumam būs pienākums sniegt aprakstu par pienācīgas rūpības procesu, ko uzņēmums īsteno attiecībā uz ilgtspējas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vārdu "vadība", jo procesa apraksts un procesa vadības apraksts ir atšķirīgi jēdzieni.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rūpības pienākuma procesu attiecībā uz ilgtspējas jautājumiem, un, ja attiecināms, saskaņā ar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pienācīgas rūpības procesu vadību attiecībā uz ilgtspējas jautājumiem, un saskaņā ar normatīvo regulējumu, ar kuru ir ieviestas Eiropas Savienības pienācīgas rūpības procesa prasības,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vārdus “pienācīga rūpība” aizstāt ar vārdiem “rūpības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skat. vispārējo priekšlikumu pie 4. panta otrās daļas 6.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Īstenoto procesu apraksts un procesu vadības apraksts nav viens un tas pats. Direktīvā nav iekļauts šāds sašaurinājums, un arī atbilstoši Eiropas ilgtspējas ziņu sniegšanas standartiem aprakstam nav jāattiecas tikai uz procesu vadību. Proti, likumprojekta tekstā iekļaujot “procesu vadība”, varētu likties, ka uzņēmumi varētu vienkārši aprakstīt, kurš uzņēmumā ir atbildīgs par rūpības pienākuma procesu ieviešanu, pārraudzību un īstenošanu. Taču Direktīva un arī Eiropas ilgtspējas ziņu sniegšanas standarti paredz, ka uzņēmumam ir jāziņo, kādus pasākumus tas ir veicis, kā tas ir sadarbojies ar ietekmētajām personām, kā tas ir vērtējis ieviesto pasākumu efektivitāti u.c., proti, jāiekļauj paša rūpības pienākuma procesa īstenošanas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izņemt atsauci uz nacionālajiem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Direktīvā nav iekļauts šāds sašaurinājums. Direktīvā ir atsauce uz likuma subjektiem piemērojamajām Eiropas Savienības prasībām īstenot rūpības pienākuma procesu, tāda būtu jāietver arī likumprojekta tekstā šajā a) apakšpunktā līdzīgi kā b) apakšpunktā. Tas ir būtiski, jo rūpības pienākuma prasības var būt noteiktas arī regulās, kuru prasības ir saistošas uzņēmumiem neatkarīgi no to pārņemšanas nacionālajos tiesību aktos, piemēram, gaidāmajā Piespiedu darba aizlieguma regulā. (skat.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Eiropas Parlamenta un Padomes regulai par tādu produktu aizliegšanu Savienības tirgū, kas izgatavoti, izmantojot piespiedu darbu: https://eur-lex.europa.eu/legal-content/EN-LV/TXT/?from=EN&amp;uri=CELEX%3A52022PC0453.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rūpības pienākuma procesu attiecībā uz ilgtspējas jautājumiem un, ja attiecināms, saskaņā ar Eiropas Savienības rūpības pienākuma procesa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subjekta īstenoto rūpības pienākuma procesu attiecībā uz ilgtspējas jautājumiem, un, ja attiecināms, saskaņā ar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pienācīgas rūpības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“pienācīga rūpība” aizstāt ar vārdiem “rūpības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skat. vispārējo priekšlikumu pie 4. panta otrās daļas 6.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rūpības pienākuma procesa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likuma subjekta darbību un vērtību ķēdi, arī tā produktiem un pakalpojumiem, tai skaitā darījumu attiecībām un piegāžu ķēdi, darbībām, kuras veiktas, lai identificētu un uzraudzītu minēto ietekmi, un cita veida nelabvēlīgu ietekmi, kas likuma subjektam ir jāidentificē saskaņā ar citām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jebkuru likuma subjekta veikto darbību, lai izvairītos, mazinātu, labotu vai izbeigtu faktisko vai iespējamo nelabvēlīgo ietekmi, un šādu darbību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“izvairītos” aizstāt ar vārdu “novērstu”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skaidrots, ka rūpības pienākuma process attiecas uz negatīvās ietekmes novēršanu, nevis izvairīšanos. Pašā Direktīvā arī ir norādīts “novērst” / “prevent”, ņemot vērā vadošo starptautisko standartu prasības. Atšķirība ir būtiska, jo vārds “izvairīties” rada mulsumu, un pēc būtības varētu arī neietvert konstruktīvu rīcību no uzņēmuma puses atbilstoši tam, ko prasa ANO Pamatprincipi un OECD Vadlīnijas daudznacionāliem uzņēmumiem par atbildīgu uzņēmējdarbību. Proti, saistībā ar tādas negatīvās ietekmes mazināšanu, kuru uzņēmums neveicina, bet ar kuru tas ir saistīts caur tā darījuma attiecībām, no uzņēmuma netiek prasīts “izvairīties” no šādas negatīvās ietekmes. Izvairīšanās, pretēji starptautisko standartu ieteikumiem, varētu signalizēt uz tādām situācijām, kad, piemēram, uzņēmums vienkārši nomaina savu piegādātāju uz citu, nemēģinot atbilstoši rīkoties, lai mainītu esošā piegādātāja rīcību, kas rada negatīvas ietekmes risku. Šādi rīkoties, pirms tam nemēģinot negatīvo ietekmi novērst vai mazināt, starptautiskie standarti neiesaka. Tas ir saistīts ar to, ka uzņēmumiem ir jāizmanto sava ietekmēšanas spēja, lai novērstu vai mazinātu negatīvo ietekmi. Un tā jāpalielina gadījumos, kad šī ietekmēšanas spēja trūkst, lai tomēr panāktu pozitīvas izmaiņas. Darījumu attiecību izbeigšana ir pēdējais solis, un pirms izšķiršanās par darījuma attiecību izbeigšanu uzņēmumam arī ir jāapsver šādas rīcības (darījuma attiecību izbeigšanas) iespējamā negatīvā ietekme (skat.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plašāk ANO Pamatprincipu 19. principa komentārā.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jebkuru likuma subjekta veikto darbību, lai novērstu, mazinātu, labotu vai izbeigtu faktisko vai iespējamo nelabvēlīgo ietekmi, un šādu darbību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jebkuru likuma subjekta veikto darbību, lai novērstu, mazinātu, labotu vai izbeigtu faktisko vai iespējamo nelabvēlīgo ietekmi, un šādu darbību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šā panta pirmo un otro daļu sniegtajai informācijai, kur tas nepieciešams, jāietver informācija par paša likuma subjekta darbību un par tā vērtību ķēdi, arī tā produktiem un pakalpojumiem, komercdarbības attiecībām un piegāžu ķēdēm.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vai šī norma nedublē panta otrās daļas 6.punkta b) apakšpunkta prasību un tādēļ nav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šā panta pirmo un otro daļu sniegtajai informācijai, kur tas nepieciešams, jāietver informācija par paša likuma subjekta darbību un par tā vērtību ķēdi, arī tā produktiem un pakalpojumiem, komercdarbības attiecībām un piegāžu ķēdēm.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piemērotā apmērā informē darbiniekus vai to pārstāvjus un apspriež ar tiem attiecīgo informāciju un ilgtspējas informācijas iegūšanas un pārbaudes līdzekļus. Darbinieku viedokli, ciktāl tas attiecināms, dara zināmu atbilstīgajām valdes, padomes un citām līdzīgas pārvaldes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paskaidrot šī panta devītajā daļā paredzēto procedūru, lai būtu skaidrs, kādā kārtībā darbinieku viedoklis tiek darīts zināms pārvaldes institūcijām. Ņemot vērā, ka pirmajā teikumā norādīts, ka informācija tiek apspriesta ar valdi un darbiniekiem, nav saprotams, vai darbinieku viedokli tālāk dara zināmu pati valde vai paši darbinieki, un vai tas būtu darāms zināms rakstiski vai mutvārdos.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4. panta devītā daļa un 7. panta vienpadsmitā daļa atbilstoši LBAS piedāvātajai redakcijai 25.iebildumā.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sagatavojot šī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līdzīgas pārvaldes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likums neaizliedz, ja tas nepieciešams, noteikt attiecīgus principus uzņēmuma iekšienē.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ziņojums ir jāsagatavo atbilstoši ilgtspējas ziņu sniegšanas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Ilgtspējas ziņu sniegšanas standartiem, uzņēmums atklāj, kā uzņēmuma stratēģijā un darbības modelī tiek ņemtas vērā ieinteresēto personu intereses un viedokļi. Šīs informācijas atklāšanas prasības mērķis ir sniegt izpratni par to, kā ieinteresēto personu intereses un viedokļi ietekmē uzņēmuma stratēģiju un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izriet no ESRS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ATKLĀJAMĀ INFORMĀCIJA, līdz ar to šīs prasības tiek attiecinātas uz visiem subjektiem, kuriem saistoša ilgtspējas ziņojuma sagatavošana.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Likuma subjekta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līdzīgas pārvaldes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apraksts par koncerna izvirzītajiem ilgtspējas mērķiem un rādītājiem un plānotajiem termiņiem, un, ja piemērojams, absolūtie siltumnīcu gāzu emisiju samazināšanas mērķi un rādītāji vismaz 2030. un 2050. gadam, apraksts par koncerna īstenotajiem pasākumiem un paziņojums par mērķu un rādītāju sasaisti ar zinātniski pamatotiem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vārdus "siltumnīcu gāzu emisiju" uz "siltumnīcefekta gāzu emisiju".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apraksts par koncerna izvirzītajiem ilgtspējas mērķiem un rādītājiem un plānotajiem termiņiem, un, ja piemērojams, absolūtie siltumnīcefekta gāzu emisiju samazināšanas mērķi un rādītāji vismaz 2030. un 2050. gadam, apraksts par koncerna īstenotajiem pasākumiem un paziņojums par vides faktoru mērķu un rādītāju sasaisti ar zinātniski pamatotiem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koncerna īstenoto pienācīgas rūpības procesu vadību attiecībā uz ilgtspējas jautājumiem, un ja attiecināms, saskaņā ar normatīvo regulējumu, ar kuru ir ieviestas Eiropas Savienības  pienācīgas rūpības procesa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vārdus “pienācīga rūpība” aizstāt ar vārdiem “rūpības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vārdu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izņemt atsauci uz nacionālajiem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vispārējo priekšlikumu pie 4. panta otrās daļas 6. punkta un a) apakšpunktā norādītos pamatojumus.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koncerna īstenoto rūpības pienākuma procesu attiecībā uz ilgtspējas jautājumiem un, ja attiecināms, saskaņā ar Eiropas Savienības rūpības pienākuma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koncerna īstenoto rūpības pienākuma procesu attiecībā uz ilgtspējas jautājumiem, un, ja attiecināms, saskaņā ar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koncerna darbību un vērtību ķēdi, arī tā produktiem un pakalpojumiem, tai skaitā darījumu attiecībām un piegāžu ķēdi, darbībām, kuras veiktas, lai identificētu un uzraudzītu minēto ietekmi, un cita veida nelabvēlīgu ietekmi, kas koncerna mātes sabiedrībai ir jāidentificē saskaņā ar citām Eiropas Savienības pienācīgas rūpības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“pienācīga rūpība” aizstāt ar vārdiem “rūpības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skat. vispārējo priekšlikumu pie 4. panta otrās daļas 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koncerna darbību un vērtību ķēdi, arī tā produktiem un pakalpojumiem, tai skaitā darījumu attiecībām un piegāžu ķēdi, darbībām, kuras veiktas, lai identificētu un uzraudzītu minēto ietekmi, un cita veida nelabvēlīgu ietekmi, kas koncerna mātes sabiedrībai ir jāidentificē saskaņā ar citām Eiropas Savienības rūpības pienākuma procesa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galveno faktisko vai iespējamo nelabvēlīgo ietekmi, kas saistīta ar paša koncerna darbību un vērtību ķēdi, arī tā produktiem un pakalpojumiem, tai skaitā darījumu attiecībām un piegāžu ķēdi, darbībām, kuras veiktas, lai identificētu un uzraudzītu minēto ietekmi, un cita veida nelabvēlīgu ietekmi, kas koncerna mātes sabiedrībai ir jāidentificē saskaņā ar citām Eiropas Savienības rūpības pienākuma procesa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jebkuru koncerna veikto darbību, lai izvairītos, mazinātu, labotu vai izbeigtu faktisko vai iespējamo nelabvēlīgo ietekmi, un šādu darbību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“izvairītos” aizstāt ar vārdu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skat. pie 4. panta otrās daļas 6. punkta c)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jebkuru koncerna veikto darbību, lai novērstu, mazinātu, labotu vai izbeigtu faktisko vai iespējamo nelabvēlīgo ietekmi, un šādu darbību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jebkuru koncerna veikto darbību, lai novērstu, mazinātu, labotu vai izbeigtu faktisko vai iespējamo nelabvēlīgo ietekmi, un šādu darbību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3. punktā minētā trešās valsts sabiedrības meitas sabiedrība publicē un dara pieejamu ilgtspējas ziņojumu, kas ietver šā likuma 7. panta otrās daļas 1. punkta "c", "d", "e" apakšpunktā, 2., 3., 4., 5., 6. punktā un, ja attiecināms, 8. punktā norādīto informāciju, darot to trešās valsts mātes sabiedrības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13. panta pirmās daļas pēdējo palīgteikumu “(1) (..), darot to trešajā valstī reģistrētās mātes sabiedrības koncerna līmenī,” jo no esošās redakcijas nav skaidrs, kas domāts ar vārdiem “darot to”. Lūdzam pārbaudīt, vai tekstā neiztrūkst kāds vārds, kā dēļ teksts nav uztverams.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3. punktā minētā trešās valsts sabiedrības meitas sabiedrība publisko ilgtspējas ziņojumu, kas ietver šā likuma 7. panta otrās daļas 1. punkta "c", "d", "e" apakšpunktā, 2., 3., 4., 5., 6. punktā un, ja attiecināms, 8. punktā norādīto informāciju, publiskojot ilgtspējas ziņojumu trešajā valstī reģistrētās mātes sabiedrības koncerna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3. panta pirmās daļas 3. punktā minētā trešās valsts sabiedrības meitas sabiedrība, ja trešajā valstī reģistrētās mātes sabiedrības neto apgrozījums koncerna līmenī Eiropas Savienībā secīgi divus pārskata gadus pēc kārtas bilances datumā pārsniedz 150 000 000 </w:t>
            </w:r>
            <w:r w:rsidR="00000000" w:rsidRPr="00000000" w:rsidDel="00000000">
              <w:rPr>
                <w:i w:val="1"/>
                <w:rtl w:val="0"/>
              </w:rPr>
              <w:t xml:space="preserve">euro</w:t>
            </w:r>
            <w:r w:rsidR="00000000" w:rsidRPr="00000000" w:rsidDel="00000000">
              <w:rPr>
                <w:rtl w:val="0"/>
              </w:rPr>
              <w:t xml:space="preserve">, publisko ilgtspējas ziņojumu, kas ietver šā likuma 7. panta otrās daļas 1. punkta "c", "d", "e" apakšpunktā, 2., 3., 4., 5., 6. punktā un, ja attiecināms, 8. punktā norādīto informāciju, publiskojot ilgtspējas ziņojumu trešajā valstī reģistrētās mātes sabiedrības koncerna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2030. gada 6. janvārim tāda Eiropas Savienības meitas sabiedrība, kuras mātes sabiedrību nereglamentē Eiropas Savienības dalībvalsts tiesību akti, un kurai no Eiropas Savienības koncerna meitas sabiedrībām vienā no pieciem iepriekšējiem pārskata gadiem Eiropas Savienībā ir lielākais apgrozījums, attiecīgā gadījumā konsolidēti var sagatavot konsolidētu ilgtspējas ziņojumu saskaņā ar šā likuma 7. panta prasībām, ietverot visas šādas mātes sabiedrības Eiropas Savienības meitas sabiedrības, uz kurām attiecas šā likuma 4. pants vai 7.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jēdziena "Eiropas Savienības meitas sabiedrība" vietā izmantot "Eiropas Savienības valstī reģistrēta meitas sabiedrība", kā arī precizēt teikuma daļu "konsolidēti var sagatavot konsolidētu ilgtspējas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iepriekšējos TM iebildumus, precizēts sekojoši "Eiropas Savienībā reģistrēta meitas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“konsolidēti” ir atstājams, jo konsolidācijā tiek iesaistītas visas meitas 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2030. gada 6. janvārim tāda Eiropas Savienībā reģistrēta meitas sabiedrība, kuras mātes sabiedrību nereglamentē Eiropas Savienības dalībvalsts tiesību akti, un kurai no koncerna meitas sabiedrībām, kuras reģistrētas Eiropas Savienībā vienā no pieciem iepriekšējiem pārskata gadiem Eiropas Savienībā ir lielākais apgrozījums, attiecīgā gadījumā konsolidēti var sagatavot konsolidētu ilgtspējas ziņojumu saskaņā ar šā likuma 7. panta prasībām, ietverot visas šādas trešajā valstī reģistrētās mātes sabiedrības meitas sabiedrības, kuras reģistrētas Eiropas Savienībā, uz kurām attiecas šā likuma 4. pants vai 7. pants.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Piemērojot šā likuma 5. un 6. pantā un  8. un 9. pantā noteikto atbrīvojumu meitas sabiedrībai un mātes sabiedrībai, ziņošanu saskaņā ar šo pārejas noteikumu 1. punktā minēto uzskata par mātes sabiedrības ziņošanu koncerna līmenī attiecībā uz konsolidācijā iekļautajām sabiedrībām. Uzskata, ka ziņošana saskaņā ar pārejas noteikumu 2. punktā minēto atbilst attiecīgi šā likuma 6. panta un 9. panta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teikuma daļu "ziņošanu saskaņā ar šo pārejas noteikumu 1. punktā minēto" aizstāt ar "ziņošanu atbilstoši šo pārejas noteikumu 1. punktā norādītajai kārtībai", un teikuma daļu "ziņošana saskaņā ar pārejas noteikumu 2. punktā minēto" aizstāt ar "ziņošana atbilstoši pārejas noteikumu 2. punktā norādītajai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Piemērojot šā likuma 5. un 6. pantā un  8. un 9. pantā noteikto atbrīvojumu meitas sabiedrībai un mātes sabiedrībai, ziņošanu atbilstoši šo pārejas noteikumu 1. punktā norādītajai kārtībai uzskata par mātes sabiedrības ziņošanu koncerna līmenī attiecībā uz konsolidācijā iekļautajām sabiedrībām. Uzskata, ka ziņošana atbilstoši pārejas noteikumu 2. punktā norādītajai kārtībai atbilst attiecīgi šā likuma 6. panta un 9. panta minētajiem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aicina Likumprojekta anotācijā skaidrot, kādēļ zvērināts revidents vai zvērinātu revidentu komercsabiedrība ir noteiktas kā vienīgās iestādes, kas var apliecināt ilgtspējas ziņojuma un konsolidētā ilgtspējas ziņojuma atbilstību ilgtspējas ziņu sniegšanas standartu prasībām</w:t>
            </w:r>
            <w:r w:rsidR="00000000" w:rsidRPr="00000000" w:rsidDel="00000000">
              <w:rPr>
                <w:rtl w:val="0"/>
              </w:rPr>
              <w:t xml:space="preserve">. Šāds skaidrojums radītu lielāku izpratni par lēmumu pieņemšanas procesu un varētu iekļaut norādes vai vadlīnijas, pēc kuru kritēriju izpildes, nākotnē šādu funkciju būtu iespējams veikt arī citu iestāžu vai profesiju pārstāvjiem. Tāpat FICIL aicina pārskatīt Likumprojekta redakciju un anotāciju tādējādi, ka vismaz nākotnē tiktu pieļauta arī citu ilgtspējas jomas speciālistu sertificēšana un uzraudzība, dodot arī viņiem iespēju pārbaudīt ilgtspējas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pēc iespējas ātrāk būtu jāuzsāk informētības kampaņas, kas veicinātu izpratni, par MVU lomu un atbildību Likumprojekta kontekstā. Lai arī tie nav tieši šī Likumprojekta subjekti, MVU var tikt pakļauti papildus informācijas un datu apkopošanai. Tādēļ nepieciešamas informētības kampaņas, lai MVU netiktu izslēgti no piegādes ķēdēm un spētu izpildīt noteiktās prasības sadarbības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nākotnē skaidrot kādas sankcijas vai sodi tiktu piemēroti uzņēmumiem, ja tie pārkāpj augstāk minētos principus, t.i. norādot nepatiesu informāciju vai informāciju, kas nav atbilstoša praksei. Būtu jānorāda arī viena atbildīgā iestāde, kuras atbildībā būtu šādu sankciju vai sodu piemērošana. Tāpat, būtu jāparedz iespēja uzņēmumiem pārsūdzēt vai apstrīdēt šos sodus,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nav tādas institūcijas, kura varētu uzņemties uzraudzības pār neatkarīgiem apliecināšanas pakalpojuma sniedzējiem (attiecīgi direktīvā tiek lietots termins “neatkarīgs ticamības apliecināšanas pakalpojumu sniedzējs”) funkciju, kā arī jaunas speciālas institūcijas izveide prasītu nopietnu finanšu resursu ieguldījumu. Šādu neatkarīgu apliecināšanas pakalpojumu sniedzēju darbībai būtu jānodrošina atbilstoša uzraudzība. Līdz ar to, Latvija neplāno izmantot iespēju atļaut izteikt viedokli arī jebkuram neatkarīgam apliecināšanas pakalpojuma sniedzējam, jo uzskatām, ka Latvijas zvērināti revidenti jau šobrīd ir pietiekami kompetenti, lai sniegtu ilgtspējas ziņojuma apliecinājuma pakalpojumu (piemērojot 3000. Starptautisko apliecinājuma uzdevumu standartu (SAUS) “Apliecinājuma uzdevumi, kas nav vēsturiskas finanšu informācijas revīzijas vai pārbaudes uzdevumi” (pārskatīts)), un Latvijas Zvērinātu revidentu asociācija (LZRA) nodrošina viņiem attiecīgu apmācību, tālākizglītību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skaidrot anotācijā, ka Latvijas Republikā reģistrēta meitas sabiedrība (vai mātes sabiedrība, kas ir arī meitas sabiedrība), kas ir sabiedriskas nozīmes struktūra, kuras darbinieku skaits ir lielāks par 500, ir tiesīga piemērot atbrīvojuma atrunu (likumprojekta 5. un 8.pants), pamatojoties uz mātes sabiedrības brīvprātīgi sniegtu ilgtspējas ziņojumu, kas sniegts brīvprātīgi sakarā ar to, ka Eiropas Savienības dalībvalsts, kurā reģistrēta mātes sabiedrība, atliekusi ziņošanas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sakarā joprojām ir neskaidrības par tiesībām piemērot atbrīvojumu meitas sabiedrībām, ja ziņošanas prasības izpilda Latvijā vai ES dalībvalstī reģistrēta mātes sabiedrība - piemēram, Zviedrija ir nolēmusi uz gadu atlikt CSRD ieviešanu, taču lielas sabiedriski nozīmīgas struktūras gatavojas sniegt brīvprātīgu ilgtspējas ziņojumu par 2024.gadu.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vai ziņošanas prasības ir piemērojamas finanšu pārvaldītājsabiedrībai  (holdingam) kontekstā ar Kredītiestāžu likuma 4.</w:t>
            </w:r>
            <w:r w:rsidR="00000000" w:rsidRPr="00000000" w:rsidDel="00000000">
              <w:rPr>
                <w:vertAlign w:val="superscript"/>
                <w:rtl w:val="0"/>
              </w:rPr>
              <w:t xml:space="preserve">1</w:t>
            </w:r>
            <w:r w:rsidR="00000000" w:rsidRPr="00000000" w:rsidDel="00000000">
              <w:rPr>
                <w:rtl w:val="0"/>
              </w:rPr>
              <w:t xml:space="preserve"> panta 1.punktu. Saskaņā ar likumprojekta 1.panta otro daļu  termins "sabiedriskas nozīmes struktūra" atbilst Revīzijas pakalpojumu likumā lietotajam terminam, atbilstoši kuram holdings nav sabiedriskas nozīmes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apsvērt iespēju uz gadu atlikt ilgtspējas ziņojuma iesniegšanu obligātas prasības formā arī sabiedriskas nozīmes struktūrām, kuras darbinieku skaits ir lielāks par 500, paredzot iespēju ziņojumu sniegt brīvprātīgi (saskaņā ar anotāciju Latvijā šādas ir 9 sabiedrības), dodot laiku pienācīgi sagatavoties ziņošanas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likumprojekta anotācijas risinājumu aprakstu, aizstājot “Latvijas Republikā reģistrēta” ar “Latvijas Republikā vai Eiropas Savienības dalībvalstī reģistrēta” - sk.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Direktīvas 2022/2464/ES 5. pantu, likumprojektā ir ietverti arī pārejas noteikumi, kuri paredz pakāpenisku Direktīvas 2022/2464/ES ieviešanu attiecīgiem likuma subjektiem. </w:t>
            </w:r>
            <w:r w:rsidR="00000000" w:rsidRPr="00000000" w:rsidDel="00000000">
              <w:rPr>
                <w:i w:val="1"/>
                <w:rtl w:val="0"/>
              </w:rPr>
              <w:t xml:space="preserve">Pārejas noteikumu 5. punkts paredz, ka sākot ar 2024. pārskata gadu (pārskata gadu, kurš sākas 2024. gada 1. janvārī vai 2024. kalendāra gada laikā) ilgtspējas ziņojuma sagatavošanas prasības attieksies uz lielu sabiedrību vai lielu koncerna mātes sabiedrību, kas ir sabiedriskas nozīmes struktūra, kuras darbinieku skaits ir lielāks par 500. Pārejas noteikumu 5., 6., 7. punkts jāvērtē  kopā ar likumprojektā ietvertajiem pantiem, kuros noteikts atbrīvojums attiecīgajam likuma subjektam. Pārejas noteikumu 5. punkts attiecas uz sabiedrību, kas ir sabiedriskas nozīmes struktūra, kuras darbinieku skaits ir lielāks par 500. Tātad  attiecināms uz sabiedrībām, kurām jau bija noteikts pienākums sagatavot nefinanšu paziņojumu. Gadījumos, </w:t>
            </w:r>
            <w:r w:rsidR="00000000" w:rsidRPr="00000000" w:rsidDel="00000000">
              <w:rPr>
                <w:i w:val="1"/>
                <w:u w:val="single"/>
                <w:rtl w:val="0"/>
              </w:rPr>
              <w:t xml:space="preserve">ja Latvijas Republikā reģistrēta</w:t>
            </w:r>
            <w:r w:rsidR="00000000" w:rsidRPr="00000000" w:rsidDel="00000000">
              <w:rPr>
                <w:i w:val="1"/>
                <w:rtl w:val="0"/>
              </w:rPr>
              <w:t xml:space="preserve"> mātes sabiedrība sagatavos konsolidēto ilgtspējas ziņojumu sākot ar 2024. pārskata gadu, tad tādām meitas sabiedrībām, kas ir sabiedriskas nozīmes struktūras, kuras darbinieku skaits ir lielāks par 500, savā vadības ziņojumā būs jāsniedz visa informācija, kas izriet no likumprojekta 5. panta. Jāatzīmē, ka atbrīvojums nav attiecināms uz tādām meitas sabiedrībām, kas ir lielas sabiedrības, kuru pārvedami vērtspapīri ir iekļauti regulētajā tirgū.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risinājumu apraksts, aizstājot “Latvijas Republikā reģistrēta” ar “Latvijas Republikā vai Eiropas Savienības dalībvalstī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2022/2464/ES 5. pantu, likumprojektā ir ietverti arī pārejas noteikumi, kuri paredz pakāpenisku Direktīvas 2022/2464/ES ieviešanu attiecīgiem likuma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 punkts paredz, ka sākot ar 2024. pārskata gadu (pārskata gadu, kurš sākas 2024. gada 1. janvārī vai 2024. kalendāra gada laikā) ilgtspējas ziņojuma sagatavošanas prasības attieksies uz lielu sabiedrību vai lielu koncerna mātes sabiedrību, kas ir sabiedriskas nozīmes struktūra, kuras darbinieku skaits ir lielāks par 500. Pārejas noteikumu 5., 6., 7. punkts jāvērtē  kopā ar likumprojektā ietvertajiem pantiem, kuros noteikts atbrīvojums attiecīgajam likuma subjektam. Pārejas noteikumu 5. punkts attiecas uz sabiedrību, kas ir sabiedriskas nozīmes struktūra, kuras darbinieku skaits ir lielāks par 500. Tātad  attiecināms uz sabiedrībām, kurām jau bija noteikts pienākums sagatavot nefinanšu paziņojumu. Gadījumos, ja Latvijas Republikā vai Eiropas Savienības dalībvalstī reģistrēta mātes sabiedrība sagatavos konsolidēto ilgtspējas ziņojumu sākot ar 2024. pārskata gadu, tad tādām meitas sabiedrībām, kas ir sabiedriskas nozīmes struktūras, kuras darbinieku skaits ir lielāks par 500, savā vadības ziņojumā būs jāsniedz visa informācija, kas izriet no likumprojekta 5. panta. Jāatzīmē, ka atbrīvojums nav attiecināms uz tādām meitas sabiedrībām, kas ir lielas sabiedrības, kuru pārvedami vērtspapīri ir iekļauti regulētajā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ka, likumprojekta prasību izpildē piemēro Darba likumā paredzētās normas par informēšanu un konsultēšanos. Darbinieku pārstāvju tiesības uz informāciju un konsultēšanos saskaņā ar citiem tiesību aktiem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likuma subjekta valde, sagatavojot šā panta otrajā daļā, tostarp, 6. punktā minēto informāciju, savlaicīgi piemērotā apmērā informē savus darbinieku pārstāvjus, bet ja tādu nav, – savus darbiniekus un apspriež ar tiem attiecīgo informāciju un ilgtspējas informācijas iegūšanas un pārbaudes līdzekļus. Darbinieku viedokli, ciktāl tas attiecināms, dara zināmu atbilstīgajām valdes, padomes un citām līdzīgas pārvaldes institūcijām. Likumprojekta prasību izpildē piemēro Darba likumā paredzētās normas par informēšanu un konsultēšanos. Darbinieku pārstāvju tiesības uz informāciju un konsultēšanos saskaņā ar citiem tiesību aktiem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likums neaizliedz, ja tas nepieciešams, noteikt attiecīgus principus uzņēmuma iekšienē.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minēti termiņi, sākot ar kuriem ilgtspējas ziņojuma sagatavošanas prasības attieksies uz dažāda lieluma sabiedrībām (sākot ar 2024. pārskata gadu - uz lielu sabiedrību, kuras darbinieku skaits ir lielāks par 500;  ar 2025. pārskata gadu - uz visām lielām sabiedrībām; ar 2026. pārskata gadu - uz mazām un vidējām sabiedrībām). Lai sniegtu lēmumu pieņēmējiem un likumdevējam priekšstatu par likumprojekta ietekmēto sabiedrību daudzumu, ierosinām likumprojekta anotācijā norādīt  lielo, vidējo un mazo sabiedrību skaitu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ar subjektu skaitu papildināta arī pie Risinājuma apraksta pie 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2022. pārskatu gadu, likums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pārskata gadā uz aptuveni 9 lielām sabiedriskas nozīmes struktūrām ar 500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pārskata gadā uz aptuveni 250 lielām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pārskata gadā papildus iepriekšnorādītajām sabiedrībām arī 10 mazas sabiedrības un vidējas sabiedrības,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sniegto informāciju par 2022. pārskatu gadu, likums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uz aptuveni 9 lielām sabiedriskas nozīmes struktūrām ar 500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uz aptuveni 250 lielām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papildus iepriekšnorādītajām sabiedrībām arī 10 mazas sabiedrības, izņemot mikrosabiedrības, un vidējas sabiedrības, kuru pārvedami vērtspapīri ir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Valsts ieņēmumu dienests (VID) veic izmaksu aprēķināšanu, kas būs nepieciešamas, lai veiktu izmaiņas VID informācijas sistēmās saistībā ar likumprojektā ietvertajām prasībām. Ievērojot minēto, aicinām anotācijas 1.5. daļā izvērtēt iespēju paredzēt šī likumprojekta pēcpārbaudes  (ex-post)  izvērtējumu, kas tiks panākts ar plānoto VID informācijas sistēmas uzlabojumu, nosakot periodu, kurā FM sniedz informāciju par šī regulējuma ietekmi uz uzņēmumu ieguldījumu ilgtspējīgā attīstībā, kas būtiska likuma subjektiem nākotnes ilgtspējas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Likumprojekta regulējums valsts pārvaldei sniedz iespēju vienas sistēmas ietvaros izdarīt secinājumus un analīzi par subjektu sniegto ilgtspējas informāciju: informāciju par rādītājiem, to vienkopus publiskošanu, kā arī analīzi par dažāda mēroga subjektu sniegtajiem ilgtspējas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23-TA-3235</w:t>
    </w:r>
    <w:r>
      <w:br/>
    </w:r>
    <w:r w:rsidR="00000000" w:rsidRPr="00000000" w:rsidDel="00000000">
      <w:rPr>
        <w:rtl w:val="0"/>
      </w:rPr>
      <w:t xml:space="preserve">22.05.2024. 18.56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23-TA-3235</w:t>
    </w:r>
    <w:r>
      <w:br/>
    </w:r>
    <w:r w:rsidR="00000000" w:rsidRPr="00000000" w:rsidDel="00000000">
      <w:rPr>
        <w:rtl w:val="0"/>
      </w:rPr>
      <w:t xml:space="preserve">22.05.2024. 18.56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Izziņa_23-TA-3235.docx</dc:title>
</cp:coreProperties>
</file>

<file path=docProps/custom.xml><?xml version="1.0" encoding="utf-8"?>
<Properties xmlns="http://schemas.openxmlformats.org/officeDocument/2006/custom-properties" xmlns:vt="http://schemas.openxmlformats.org/officeDocument/2006/docPropsVTypes"/>
</file>