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25-TA-2121: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4. jūnija rīkojumā Nr. 440 "Par 2.1.2.1.i. investīcijas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pakalpojuma attīstības plāna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(04.06.2024.)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17.10.2025. 14:51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Koplietošanas pakalpojuma attīstības plānā nav tieši saprotams, kā darbosies 1. un 2. līmeņa lietotāju atbalsts. Iecere ir, ka būs pašvaldību vēstnešu tīkls, kas konsultēs par darbu ar sistēmu un pieņems pieteikumus darbības uzlabošanai/kļūdu labošanai u.tml. ko nodos tālāk uzpētei 2. līmeņa atbalstam, kas tās tālāk tās risinās ar LM un izstrādātājiem. Bet, šiem vēstnešiem ir jāveic arī savi tiešie darba pienākumi, pa kuru laiku lai konsultē citas pašvaldības? Lūdzam precizēt šo atbalsta mehānisma aprakstu un detalizētāk izklāstīt atbalsta ieceri.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Šim atbalsta mehānismam (abiem līmeņiem) ir jāatvēl arī finansējums no sistēmas uzturēšanas izdevumiem.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veikusi precizējumus rīkojuma projekta 2. pielikuma “Centralizētās funkcijas vai koplietošanas pakalpojuma attīstības plāna” 3. sadaļā “Pakalpojuma rādītāji (pakalpojuma līmeņa vienošanās (SLA) līmeņi)”, detalizētāk aprakstot pirmā un otrā līmeņa lietotāju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Koplietošanas pakalpojuma attīstības plānā tiek veikti grozījumi, svītrojot tekstu "Latvijas Pašvaldību informācijas un komunikācijas tehnoloģiju asociācijas vadībā". Uzskatām, ka pašvaldību viedokli jāpārstāv gan atsevišķu pašvaldību pārstāvjiem, kas ir aktīvākie un zinošākie sistēmas lietošanā, gan jābūt iesaistītai Latvijas Pašvaldību informācijas un komunikācijas tehnoloģiju asociācijai, kas pārstāv visas pašvaldības.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attiecīgi precizējusi anotācijas 1.3. punkta “Pašreizējā situācija, problēmas un risinājumi” sadaļas “Problēmas un risinājumi” apakšsadaļa “Risinājuma apraksts”, dzēšot pie Koplietošanas pakalpojuma attīstības plāna būtiskākajiem grozījumiem punktu Nr. 2 “2. 3. sadaļā - svītrots teksts "Latvijas Pašvaldību informācijas un komunikācijas tehnoloģiju asociācijas vadībā"”, kā arī precizēts rīkojuma projekta 2. pielikuma “Centralizētās funkcijas vai koplietošanas pakalpojuma attīstības plāns” 3. punkts, aprakstot, ka tiks izveidota platformas “DigiSoc” attīstības padome LM vadībā, kas sastāv no atsevišķu sociālo dienestu un pakalpojumu sniedzēju pārstāvjiem, un Latvijas Pašvaldību informācijas un komunikācijas tehnoloģiju asociācijas pārstāvjiem, kas pārstāv visas pašvaldības, lai kopīgi vienotos par izmaiņām, papildinājumiem, jauninājumiem, piesaistot papildu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konceptuāli neiebilst atlīdzības izdevumus izmaiņām 2027. un 2028.gadiem (Anotācijas 3.sadaļas 7.punkta 2.un 3. tabulas), bet izdevumi precizējami veidojot budžeta projektu 2027.gadam, tādejādi nodrošinot vienādu principu piemērošanu atlīdzības apmēra noteikšanai visiem valsts pārvaldēs iestādēs nodarbinātajiem.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atlīdzības izdevumus precizēs, veidojot budžeta projektu 2027. gadam, tādejādi nodrošinot vienādu principu piemērošanu atlīdzības apmēra noteikšanai visiem valsts pārvaldēs iestādēs nodarbinātajiem.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"Labklājības nozares un pašvaldību sociālās sfēras platformas "DigiSoc" izstrāde un ieviešana"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precizēt projekta pases 3.3. sadaļas 3.3.4. apakšpunktā minētā ieguvuma sasniegšanas laiku, jo saskaņā ar Ministru kabineta 14.07.2022. noteikumiem Nr. 435 </w:t>
            </w:r>
            <w:r w:rsidR="00000000" w:rsidRPr="00000000" w:rsidDel="00000000">
              <w:rPr>
                <w:i w:val="1"/>
                <w:rtl w:val="0"/>
              </w:rPr>
              <w:t xml:space="preserve">“Eiropas Savienības Atveseļošanas un noturības mehānisma plāna 2. komponentes “Digitālā transformācija” īstenošanas noteikumi”</w:t>
            </w:r>
            <w:r w:rsidR="00000000" w:rsidRPr="00000000" w:rsidDel="00000000">
              <w:rPr>
                <w:rtl w:val="0"/>
              </w:rPr>
              <w:t xml:space="preserve">, ANM projektos jānorāda, kāds  ieguvums tiks sasniegs uz projekta pabeigšanas brīdi, t.i. 2026.gads.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VARAM priekšlikumu, projekta pases 3.3. sadaļas 3.3.4. apakšpunktā minētā ieguvuma sasniegšanas laiks precizēts uz 2026. gadu, kā arī attiecīgi precizēta mērāmā rādītāja vērtība uz 5 %.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"Labklājības nozares un pašvaldību sociālās sfēras platformas "DigiSoc" izstrāde un ieviešana"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Centralizētās funkcijas vai koplietošanas pakalpojuma attīstības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precizēto rīkojuma projekta redakciju tiek svītrots rīkojuma projekta 3. punkts par 2. pielikuma (Centralizētās funkcijas vai koplietošanas pakalpojuma attīstības plāna) izteikšanu jaunā redakcijā. Lūdzam atkārtoti izvērtēt, vai nav veicami grozījumi arī 2. pielikumā, ņemot vērā plānotās izmaiņas 1. pielikumā (projekta pasē).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rīkojuma grozījumiem tiks grozīts arī 2. pielikums “Centralizētās funkcijas vai koplietošanas pakalpojuma attīstības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Centralizētās funkcijas vai koplietošanas pakalpojuma attīstības plāns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16.09.2025. 16:25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26.08.2025. sēdes protokola Nr. 33 (25-TA-2002) 53. § Informatīvais ziņojums "Par valsts pamatbudžeta un valsts speciālā budžeta bāzi un izdevumu pārskatīšanas rezultātiem 2026., 2027., 2028. un 2029. gadam" 11.punktu, bāzes alga 2026.gadam ir nemainīga un tā paliek 2025.gada apmērā. Lūdzu attiecīgi precizēt aprēķinu atlīdzībai 2026.gadam, izmantojot 2025.gada algu skalu.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sadaļā veikti precizējumi atlīdzības aprēķinam atlīdzībai 2026. gadam, izmantojot 2025. gada algu skalu.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4. jūnija rīkojumā Nr. 440 "Par 2.1.2.1.i. investīcijas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pakalpojuma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pases projekta 4. sadaļā "Nepieciešamā finansējuma apjoms un tā sadalījums pa projekta darbībām iznākumu sasniegšanai un būtisko izmaksu veidiem" programmas finansējumu izteikt bez cipariem aiz komatiem.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Pases projekta 4. sadaļā "Nepieciešamā finansējuma apjoms un tā sadalījums pa projekta darbībām iznākumu sasniegšanai un būtisko izmaksu veidiem" programmas finansējums izteikts bez cipariem aiz komatiem.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par BARIS sistēmas (kas nav valsts līmenī tiesiski reglamentēta/nostiprināta sistēma) izmantošanu un pilnveidošanu platformas “DigiSoc”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BARIS sistēma nav valsts līmenī tiesiski reglamentēta, tad tās izmantošana un pilnveidošana platformas “DigiSoc” ietvaros nav paredzēta.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ieviešot platformā “DigiSoc” Iztikas līdzekļu deklarāciju, notiks tās pārnese uz SOPA, lai sociālais dienests varētu aprēķināt sociālos pabalstus un lemt par attiecīga statusa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kārtā nav paredzēta sociālo pabalstu funkcionalitātes izstrāde, bet Iztikas līdzekļu deklarācijas pamatfunkcionalitāte būs iestrādāta platformā “DigiSoc”. Līdz ar to tiks nodrošināta abu sistēmu sinhronizācija, lai aprēķinātu sociālos pabalstus. Attiecīgi ir papildināta anotācijas sadaļas “1.3. Pašreizējā situācija, problēmas un risinājumi” apakšsadaļa “Pašreizējā situācija”.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personāla izmaksas no Atveseļošanas un noturības mehānisma ir attiecināmas tikai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sadaļas “1.3. Pašreizējā situācija, problēmas un risinājumi” apakšsadaļa “Risinājuma apraksts” papildināta ar informāciju, ka Projekta īstenošanas personāla izmaksas no Atveseļošanas un noturības mehānisma fonda līdzekļiem ir attiecināmas tikai Projekta īstenošanas laikā.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kāpēc tiek precizēts Ministru kabineta 2024. gada 4. jūnija rīkojuma Nr. 440 "Par 2.1.2.1.i. investīcijas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pakalpojuma attīstības plāna apstiprināšanu" (turpmāk - rīkojums Nr. 440) 1. pielikuma (projekta pases) 4. sadaļas 1. punkts, paredzot, ka projekta vadības un administrēšanas personāla, tai skaitā vadības un īstenošanas personāla, atlīdzības izmaksās ietilpst arī pašvaldību ekspertu papilddarba stundas, kā arī kāpēc tiek pagarināti 5.1. un 5.2. sadaļā minētie ieviešanas termiņi.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(rīkojuma projekta  1. pielikums) 4. sadaļas 1. punkts tiek saglabāts sākotnējā versijā: “Projekta vadībā un īstenošanā ieguldītās piesaistīto speciālistu darba stundas projekta mērķu sasniegšanai”.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5.1. sadaļā “Modernizēto pārvaldes procesu IKT risinājumi”: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apakšpunktā 5.1.1. “Platforma “DigiSoc”” termiņš ieviešanai produkcijā (gads, ceturksnis) tiek pagarināts līdz 2026. gada II ceturksnim, jo papildinot Projektu ar jaunu papildu darbību - Iztikas līdzekļu deklarācijas funkcionalitāti - Labklājības ministrija uzņemas papildu saistības un papildu finansējuma apgūšanai ir nepieciešams papildu laiks;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apakšpunkts 5.1.2. “Bērnu tiesību aizsardzības jomā kvalificēto speciālistu reģistrs” tiek saglabāts sākotnējā versijā ar Bērnu tiesību aizsardzības jomā kvalificēto speciālistu reģistra termiņu ieviešanai produkcijā līdz 2026. gada I ceturksnim.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5.2. sadaļas “Centralizētās funkcijas vai koplietošanas pakalpojumi” apakšpunktā 5.2.1. “Platformas "DigiSoc" pieejamības nodrošināšana” termiņš ieviešanai (gads, ceturksnis) tiek pagarināts līdz 2026. gada II ceturksnim, jo līdz 2026. gada II ceturksnim tiek pagarināts platformas “DigiSoc” termiņš ieviešanai produkcijā.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ņemot vērā plānotos grozījumus rīkojuma Nr. 440 1. un 2. pielikumā, ir paredzēts veikt grozījumus arī vienošanās par investīciju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sadaļas “1.3. Pašreizējā situācija, problēmas un risinājumi” apakšsadaļa “Risinājuma apraksts” papildināta ar informāciju, ka pēc rīkojuma projekta apstiprināšanas Centrālajai finanšu un līgumu aģentūrai tiks iesniegti grozījumi 2024. gada 10. decembra Vienošanās par projekta Nr. 2.1.2.1.i.0/2/24/I/CFLA/007 īstenošanu.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punkta “Cita informācija” pirmo teikumu, norādot ministriju, no kuras budžeta tiks veikta apropriācijas pārdale.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punkta “Cita informācija” pirmais teikums precizēts, norādot kā ministriju, no kuras budžeta tiks veikta apropriācijas pārdale, Labklājības ministriju.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konkretizēt anotācijas 7.1. sadaļas apakšsadaļā "Institūcijas", kuras valsts iestādes (vai kādā jomā darbojošās) un pašvaldības būs iesaistītas rīkojumā Nr. 440 un tā pielikumos paredzēto grozījumu izpildē.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7.1. sadaļas "Projekta izpildē iesaistītās institūcijas" apakšsadaļa "Institūcijas" precizēta, norādot valsts iestādi Valsts digitālās attīstības aģentūru kā atbildīgo iestādi par portālu "Latvija.lv", kur tiks izvietots e-pakalpojums, un  pašvaldības un pašvaldību iestādes, kuras ir projekta sadarbības partneri.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2.1.2.1.i. investīcijas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pakalpojuma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grozījumiem Ministru kabineta 2024. gada 4. jūnija rīkojumā Nr. 440 projektu "Labklājības nozares un pašvaldību sociālās sfēras platformas "DigiSoc" izstrāde un ieviešana" plānots papildināt ar augstas gatavības papildu aktivitāti, aicinām izvērtēt izmaiņu nepieciešamību VARAM saskaņotajā attīstības aktivitātes aprakstā, VARAM iesniedzot Ministru kabineta 04.07.2023. noteikumu Nr. 368 “Informācijas sistēmu un to darbībai nepieciešamo informācijas un komunikācijas tehnoloģiju resursu un pakalpojumu attīstības aktivitāšu un likvidēšanas uzraudzības kārtība” 3.pielikumu.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izvērtēs izmaiņu nepieciešamību VARAM saskaņotajā attīstības aktivitātes aprakstā un izmaiņu nepieciešamības gadījumā iesniegs VARAM saskaņošanai aktualizētu Ministru kabineta 2023. gada 4. jūlija noteikumu Nr. 368 “Informācijas sistēmu un to darbībai nepieciešamo informācijas un komunikācijas tehnoloģiju resursu un pakalpojumu attīstības aktivitāšu un likvidēšanas uzraudzības kārtība” 3. pielikumu.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2.1.2.1.i. investīcijas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pakalpojuma attīstības plāna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"Labklājības nozares un pašvaldību sociālās sfēras platformas "DigiSoc" izstrāde un ieviešana"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7.sadaļas 6.punktā ietverto informāciju par datu analīzes risinājumiem, ņemot vērā CSP analītikas platformas iespējas.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Ilgtermiņā LM izvērtēs projekta pases 7. sadaļas 6. punktā ietverto informāciju par datu analīzes risinājumiem, kad būs pieejams produkcijā CSP analītikas platformas rīks.  Šobrīd 7. sadaļas 6. punktā aprakstītais risinājums attiecas uz operatīvās informācijas apstrādi par sociālajiem pakalpojumiem.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"Labklājības nozares un pašvaldību sociālās sfēras platformas "DigiSoc" izstrāde un ieviešana"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"Labklājības nozares un pašvaldību sociālās sfēras platformas "DigiSoc" izstrāde un ieviešana"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veicamās darbības 6) rezultātam redakcionāli precizēt norādīto informāciju, jo caur latvija.gov.lv iedzīvotājiem būs iespēja iesniegt pieteikumu (ne nodrošināta piekļuve sociālajiem pakalpojumiem).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pasē projekta veicamās darbības 6. rezultāts redakcionāli precizēts, norādīto informāciju, ka iedzīvotājiem caur “Latvija.lv” būs iespēja elektroniski iesniegt pieteikumu par mājsaimniecības materiālās situācijas izvērtēšanu un sociālās palīdzības saņemšanu.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"Labklājības nozares un pašvaldību sociālās sfēras platformas "DigiSoc" izstrāde un ieviešana"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"Labklājības nozares un pašvaldību sociālās sfēras platformas "DigiSoc" izstrāde un ieviešana"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“DigiSoc” platformas papildinājumu ar jaunu funkcionalitāti aicinām atbilstoši MK 04.07.2023 noteikumu Nr. 368 “Informācijas sistēmu un to darbībai nepieciešamo informācijas un komunikācijas tehnoloģiju resursu un pakalpojumu attīstības aktivitāšu un likvidēšanas uzraudzības kārtība” prasībām iesniegt attīstības aktivitātes izmaiņu pieprasījumu (3. pielikumu). Sagatavojot izmaiņu pieprasījumu”: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izvērtēt iespēju sociālo pakalpojumu sniegšanas un uzskaites datu rakstīšanai izmantot Valsts digitālās attīstības aģentūras (turpmāk – VDAA) piedāvāto API pārvaldnieku,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saskaņot plānotos DAGR savienojumus ar VDAA.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un pamatot visas papildu iekļautās integrācijas.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atbilstoši Ministru kabineta 2023. gada 4. jūlija noteikumu Nr. 368 “Informācijas sistēmu un to darbībai nepieciešamo informācijas un komunikācijas tehnoloģiju resursu un pakalpojumu attīstības aktivitāšu un likvidēšanas uzraudzības kārtība” prasībām sagatavos un iesniegs VARAM attīstības aktivitātes izmaiņu pieprasījumu (3.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"Labklājības nozares un pašvaldību sociālās sfēras platformas "DigiSoc" izstrāde un ieviešana"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"Labklājības nozares un pašvaldību sociālās sfēras platformas "DigiSoc" izstrāde un ieviešana"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izskatīt iespēju 3.3. sadaļas 3.3.4. punktā minētā ieguvuma formulējumu “Platforma “DigiSoc” tiks papildināta ar iztikas līdzekļu deklarācijas funkcionalitāti ar attiecīgajām datu apmaiņām” un precizēt kāds būs ieguvums no šīs funkcionalitātes un kā šis ieguvums tiks mērīts.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3.3. sadaļas 3.3.4. apakšpunktā minētā ieguvuma formulējums precizēts uz “Iedzīvotāju caur portālu “Latvija.lv” iesniegto pieteikumu par mājsaimniecības materiālās situācijas izvērtēšanu un sociālās palīdzības saņemšanu īpatsvars (procentos) no kopējā pieteikumu par mājsaimniecības materiālās situācijas izvērtēšanu un sociālās palīdzības saņemšanu skaita”,  ieguvuma vērtība (pašreizējā/plānotā) precizēta uz “0/30%” un sasniegšanas gads - uz “2028. gads".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"Labklājības nozares un pašvaldību sociālās sfēras platformas "DigiSoc" izstrāde un ieviešana"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"Labklājības nozares un pašvaldību sociālās sfēras platformas "DigiSoc" izstrāde un ieviešana"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projekta pasē veikti būtiski grozījumi, t.sk. 3.1.sadaļas 4. punktā - platformas "DigiSoc" funkcionalitāte papildināta ar integrāciju ar pašvaldību lietvedības sistēmām. Lūdzam pārskatīt projekta pases 3.1.sadaļu atbilstoši anotācijā norādītajām izmaiņām un veikt precizējumus, ja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3.1. sadaļas “Projekta mērķis un galvenais saturs” 3. punkts precizēts, dzēšot informāciju par platformas “DigiSoc” integrāciju ar pašvaldību lietvedībām.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ir iesniegusi lūgumu VARAM par papildu finansējuma piešķiršanu visu pašvaldību, tai skaitā ne- partneru lietvedību integrācijai.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"Labklājības nozares un pašvaldību sociālās sfēras platformas "DigiSoc" izstrāde un ieviešana"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Centralizētās funkcijas vai koplietošanas pakalpojuma attīstības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3. sadaļas pakalpojuma līmeņa vienošanās nosacījumu rādītājus, formulēšanas precizēšanai un jaunu rādītāju definēšanai lūdzam izmantot VARAM mājas lapā pieejamos skaidrojumus un piemērus: https://www.varam.gov.lv/lv/biezak-uzdotie-jautajumi-0#kas-ir-pakalpojuma-limena-vienosanas-nosacijumi-un-saistiba-ar-sla. Papildus aicinām uzsākt konsultācijas ar VARAM pakalpojumu pārvaldības ekspertiem.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vienotos par konsultāciju laikiem, lūdzam sazināties, rakstot uz e-pastu: pvp@varam.gov.lv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izskatīs VARAM mājas lapā pieejamos skaidrojumus un piemērus par pakalpojuma līmeņa vienošanās nosacījumu rādītāju definēšanu un konsultēsies ar VARAM pakalpojumu pārvaldības ekspertiem.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Centralizētās funkcijas vai koplietošanas pakalpojuma attīstības plāna 3. sadaļas pakalpojuma līmeņa vienošanās nosacījumu rādītāji atbilst labklājības nozares IKT koplietošanas pakalpojumu kataloga nosacījumiem par SLA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Centralizētās funkcijas vai koplietošanas pakalpojuma attīstības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Plāns tiek izteikts jaunā redakcijā, aicinām izvērtēt iespēju precizēt pakalpojuma nosaukumu, lai tas pilnvērtīgi atspoguļotu pakalpojuma būtību. Iesakām izmantot VARAM vadlīnijas pakalpojumu formulēšanā https://www.varam.gov.lv/lv/biezak-uzdotie-jautajumi-0#ka-pareizi-veidot-pakalpojuma-nosaukumu.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izvērtēs iespēju precizēt Centralizētās funkcijas vai koplietošanas pakalpojuma attīstības plānā pakalpojuma nosaukumu un konsultēsies ar VARAM speciālistiem.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25-TA-2121</w:t>
    </w:r>
    <w:r>
      <w:br/>
    </w:r>
    <w:r w:rsidR="00000000" w:rsidRPr="00000000" w:rsidDel="00000000">
      <w:rPr>
        <w:rtl w:val="0"/>
      </w:rPr>
      <w:t xml:space="preserve">06.11.2025. 15.37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25-TA-2121</w:t>
    </w:r>
    <w:r>
      <w:br/>
    </w:r>
    <w:r w:rsidR="00000000" w:rsidRPr="00000000" w:rsidDel="00000000">
      <w:rPr>
        <w:rtl w:val="0"/>
      </w:rPr>
      <w:t xml:space="preserve">06.11.2025. 15.37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Izziņa_25-TA-2121.docx</dc:title>
</cp:coreProperties>
</file>

<file path=docProps/custom.xml><?xml version="1.0" encoding="utf-8"?>
<Properties xmlns="http://schemas.openxmlformats.org/officeDocument/2006/custom-properties" xmlns:vt="http://schemas.openxmlformats.org/officeDocument/2006/docPropsVTypes"/>
</file>