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22-TA-2260: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Latvijas Atveseļošanas un noturības mehānisma plāna otrās komponentes "Digitālā transformācija" 2.3. reformu un investīciju virziena "Digitālās prasmes" 2.3.2.reformas "Digitālās prasmes sabiedrības un pārvaldes digitālajai transformācijai" 2.3.2.3.i. investīcijas "Digitālās plaisas mazināšana sociāli neaizsargātajām grupām un izglītības iestādēs"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otrās komponentes „Digitālā transformācija” 2.3. reformu un investīciju virziena „Digitālās prasmes” 2.3.2.3.i. investīcijas „Digitālās plaisas mazināšana sociāli neaizsargātajām grupām un izglītības iestādēs”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iesniegt MK noteikumu tulkojumu angļu valodā iesniegšanai saskaņošanai Eiropas Komisijā.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tulkojums tika iesniegts Eiropas Komisijai 2022.gada 22.novembrī.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Atveseļošanas un noturības mehānisma plāna otrās komponentes „Digitālā transformācija” 2.3. reformu un investīciju virziena „Digitālās prasmes” 2.3.2.reformas "Digitālās prasmes sabiedrības un pārvaldes digitālajai transformācijai" 2.3.2.3.i. investīcijas „Digitālās plaisas mazināšana sociāli neaizsargātajām grupām un izglītības iestādēs”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otrās komponentes „Digitālā transformācija” 2.3. reformu un investīciju virziena „Digitālās prasmes” 2.3.2.3.i. investīcijas „Digitālās plaisas mazināšana sociāli neaizsargātajām grupām un izglītības iestādēs”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Konceptuāls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noteiktajiem nosacījumiem jāatbilst spēkā esošajam Latvijas Atveseļošanas un noturības mehānisma plānam (turpmāk – AF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anotācija ir precizēti atbilstoši spēkā esošajam Atveseļošanas fonda plānam. Anotācija ir papildināta ar informāciju par Izglītības un zinātnes ministrijas iesniegtajiem grozījumiem Eiropas Komisijai.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Atveseļošanas un noturības mehānisma plāna otrās komponentes „Digitālā transformācija” 2.3. reformu un investīciju virziena „Digitālās prasmes” 2.3.2.reformas "Digitālās prasmes sabiedrības un pārvaldes digitālajai transformācijai" 2.3.2.3.i. investīcijas „Digitālās plaisas mazināšana sociāli neaizsargātajām grupām un izglītības iestādēs”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noteikumos iekļaut informāciju par investīcijas sasaisti ar īstenojamo reformu, t.i., kā investīcijas īstenošana ietekmē reformas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informāciju par investīcijas sasaisti ar īstenojamo reformu, ņemot vērā, ka šādai norādei noteikumu projektā nav juridiskas slodzes.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noteikumos iekļaut informāciju par investīcijas sasaisti ar īstenojamo reformu.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nosaukums ir precizēts, norādot reformu. Informācija par sasaisti ar reformu ir minēta anotācijas 1.3.sadaļā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2.3.2.3.i. investīcijas projekts paredzēts kā stratēģiski svarīgs projekts AF ievaros, nepieciešamības gadījumā norādot attiecīgus specifiskos komunikācijas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īsteno un uzrauga Latvijas </w:t>
            </w:r>
            <w:r w:rsidR="00000000" w:rsidRPr="00000000" w:rsidDel="00000000">
              <w:rPr>
                <w:rtl w:val="0"/>
              </w:rPr>
              <w:t xml:space="preserve">Atveseļošanas un noturības mehānisma plāna</w:t>
            </w:r>
            <w:r w:rsidR="00000000" w:rsidRPr="00000000" w:rsidDel="00000000">
              <w:rPr>
                <w:rtl w:val="0"/>
              </w:rPr>
              <w:t xml:space="preserve"> (turpmāk – Atveseļošanas fonda plāns) 2.3.2.3.i. investīciju „Digitālās plaisas mazināšana sociāli neaizsargātajām grupām un izglītības iestādēs” (turpmāk – investīcija),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Raugoties no Izglītības resursu uzskaites un monitoringa informācijas sistēmas (RUMIS) izstrādes puses, i</w:t>
            </w:r>
            <w:r w:rsidR="00000000" w:rsidRPr="00000000" w:rsidDel="00000000">
              <w:rPr>
                <w:b w:val="1"/>
                <w:rtl w:val="0"/>
              </w:rPr>
              <w:t xml:space="preserve">r svarīgi, lai noteikumos tiktu iestrādāts punkts, kas ļauj neaizsargāto sociālo grupu personu dati, kas apkopoti no dažādiem reģistriem un informācijas sistēmām:</w:t>
            </w:r>
            <w:r w:rsidR="00000000" w:rsidRPr="00000000" w:rsidDel="00000000">
              <w:rPr>
                <w:rtl w:val="0"/>
              </w:rPr>
              <w:t xml:space="preserve">  Bāriņtiesu informācijas sistēmas (BARIS) ,Pašvaldību sociālās palīdzības un sociālo pakalpojumu administrēšanas lietojumprogrammas (SOPA), (SPOLIS u.c.) un glabāti Valsts Izglītības informācijas sistēmā (VIIS), tiktu padoti datu apmaiņā ar RUMIS.</w:t>
            </w:r>
            <w:r w:rsidR="00000000" w:rsidRPr="00000000" w:rsidDel="00000000">
              <w:rPr>
                <w:b w:val="1"/>
                <w:rtl w:val="0"/>
              </w:rPr>
              <w:t xml:space="preserve"> </w:t>
            </w:r>
            <w:r w:rsidR="00000000" w:rsidRPr="00000000" w:rsidDel="00000000">
              <w:rPr>
                <w:rtl w:val="0"/>
              </w:rPr>
              <w:t xml:space="preserve">Tas ir nepieciešams lai pašvaldības un skolas, kas lems par datoru piešķiršanu, šo informāciju redzētu vienkopus RUMĪ, kur ienāks arī vecāku pieteikumi. Līdz ar to būtu iespējams redzēt neaizsargāto grupu pazīmes pie konkrētajiem pieteikumiem.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Ir arī jautājums no praktiskā viedokļa – kā minēto sistēmu/reģistru dati nonāks VIIS?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datu nodošanu starp sistēmām regulē Ministru kabineta noteikumi par Izglītības resursu uzskaites un monitoringa informācijas sistēmu. Sistēmas funkcionalitātē tiks paredzēts, ka neaizsargāto grupu pazīmes tiks atspoguļotas pieteikumos.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Atbildot uz jautājumu par datu nonākšanu Valsts Izglītības informācijas sistēmā, skaidrojam, ka tas notiks datu apmaiņas rezultātā starp informācijas sistēmām.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īsteno un uzrauga Latvijas </w:t>
            </w:r>
            <w:r w:rsidR="00000000" w:rsidRPr="00000000" w:rsidDel="00000000">
              <w:rPr>
                <w:rtl w:val="0"/>
              </w:rPr>
              <w:t xml:space="preserve">Atveseļošanas un noturības mehānisma plāna</w:t>
            </w:r>
            <w:r w:rsidR="00000000" w:rsidRPr="00000000" w:rsidDel="00000000">
              <w:rPr>
                <w:rtl w:val="0"/>
              </w:rPr>
              <w:t xml:space="preserve"> (turpmāk – Atveseļošanas fonda plāns) 2.3.2.3.i. investīciju „Digitālās plaisas mazināšana sociāli neaizsargātajām grupām un izglītības iestādēs” (turpmāk – investīcija),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īsteno un uzrauga Eiropas Savienības (turpmāk – ES) </w:t>
            </w:r>
            <w:r w:rsidR="00000000" w:rsidRPr="00000000" w:rsidDel="00000000">
              <w:rPr>
                <w:rtl w:val="0"/>
              </w:rPr>
              <w:t xml:space="preserve">Atveseļošanas un noturības mehānisma plāna</w:t>
            </w:r>
            <w:r w:rsidR="00000000" w:rsidRPr="00000000" w:rsidDel="00000000">
              <w:rPr>
                <w:rtl w:val="0"/>
              </w:rPr>
              <w:t xml:space="preserve"> (turpmāk – AF plāns) 2.3.2.3.i. investīciju „Digitālās plaisas mazināšana sociāli neaizsargātajām grupām un izglītības iestādēs” (turpmāk – investīcija),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izdošanas tiesiskais pamats - tai skaitā Likuma par budžetu un finanšu vadību 19.</w:t>
            </w:r>
            <w:r w:rsidR="00000000" w:rsidRPr="00000000" w:rsidDel="00000000">
              <w:rPr>
                <w:vertAlign w:val="superscript"/>
                <w:rtl w:val="0"/>
              </w:rPr>
              <w:t xml:space="preserve">3</w:t>
            </w:r>
            <w:r w:rsidR="00000000" w:rsidRPr="00000000" w:rsidDel="00000000">
              <w:rPr>
                <w:rtl w:val="0"/>
              </w:rPr>
              <w:t xml:space="preserve"> panta otrā daļa paredz plašāku deleģējumu Ministru kabinetam (kas noteikumu projektā tiek arī izpildīts) iepretim noteikumu projekta 1. punktā minētajam (tai skaitā arī paredz noteikt Atveseļošanās un noturības mehānisma ieviešanā iesaistīto institūciju tiesības pieprasīt un saņemt tiešu pieeju datiem valsts informācijas sistēmās tādā apjomā, kāds nepieciešams un kādā to paredz Ministru kabinets attiecīgo pienākumu izpildei), kādēļ lūdzam atbilstoši papildināt noteikumu projekta 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īsteno un uzrauga Latvijas </w:t>
            </w:r>
            <w:r w:rsidR="00000000" w:rsidRPr="00000000" w:rsidDel="00000000">
              <w:rPr>
                <w:rtl w:val="0"/>
              </w:rPr>
              <w:t xml:space="preserve">Atveseļošanas un noturības mehānisma plāna</w:t>
            </w:r>
            <w:r w:rsidR="00000000" w:rsidRPr="00000000" w:rsidDel="00000000">
              <w:rPr>
                <w:rtl w:val="0"/>
              </w:rPr>
              <w:t xml:space="preserve"> (turpmāk – Atveseļošanas fonda plāns) 2.3.2.3.i. investīciju „Digitālās plaisas mazināšana sociāli neaizsargātajām grupām un izglītības iestādēs” (turpmāk – investīcija),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saņēmēju un tā sadarbības partnerus;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pēc būtības tiek paredzētas prasības finansējuma saņēmējiem, kā arī sadarbības partneru piesaistes nosacījumi, lūdzam atbilstoši precizēt noteikumu projekta 1.4.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finansējuma saņēmēju, tā sadarbības partnerus un piesaistes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atbalstāmās darbības un attiecināmības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skaidri saprotams, kas noteikumu projekta 1.6. apakšpunkta izpratnē ir attiecināmības nosacījumi, kādēļ lūdzam atbilstoši precizēt noteikumu projekta 1.6. apakšpunktu, norādot uz izmaksu attiecināmības nosacījumiem, kuri pēc būtības regulēti noteikumu projektā un uz kuriem norādīts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atbalstāmās darbības un izmaksu attiecināmības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atbalstāmās darbības un izmaksu attiecināmās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1. punktu ar noteikumu projekta anotācijā sniegto skaidrojumu par minēto punktu (jo īpaši sk. 1.7. apakšpunktu), tai skaitā novēršot tehniskās kļūdas un noteikumu projekta 1.6. apakšpunktā norādot uz izmaksu attiecināmības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atbalstāmās darbības un izmaksu attiecināmības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palielinot interneta datu pārraides jaudu izglītības iestādēs kvalitatīvai, jēgpilnai un plānveidīgai digitālo tehnoloģiju izmantošanai mācību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2.2.punktā noteiktais mērķis neatbilst spēkā esošajai Padomes īstenošanas lēmuma par Latvijas Atveseļošanas un noturības plāna novērtējuma apstiprināšanu (CID), AF plāna un tā izmaksu pamatojuma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mērķis ir noteikts, ņemot vērā 2.3.2.3.i investīcijas mērķi un problēmu, kura tiks risināta investīcijas ieviešanas ietvaros. Ministrija ir iesniegusi grozījumus Atveseļošanas plānā, lai novērstu redakcijas nepilnības, un ir saņēmusi Eiropas komisijas viedokli, ka grozījumi nav nepieciešami, jo neietekmē maksājuma veikšanu.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nodrošinot datu pārraides pieejamību kvalitatīvai, jēgpilnai un plānveidīgai digitālo tehnoloģiju izmantošanai mācību procesā.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Investīcijas mērķa grupa ir pašvaldību un valsts dibinātas vispārējās, profesionālās un speciālās izglītības iestādes (turpmāk – izglītības iestādes) un to izglītojamie no sociāli neaizsargātām grupām, tai skaitā ārpusģimenes aprūpē esoši izglītojamie, izglītojamie no trūcīgām un maznodrošinātās ģimenēm, izglītojamie ar invaliditāti, izglītojamie no viena vecāka ģimenēm un daudzbērnu ģimenēm.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lai sniegtu atbalstu izglītojamiem no sociāli neaizsargātām grupām, tai skaitā ārpusģimenes aprūpē esošiem izglītojamiem. Lūdzam izvērtēt atbalsta sniegšanas nosacījumus un Ministru kabineta noteikumu projektā, kā arī anotācijas projektā iekļaut rīcību gadījumos, kad bērns nokļūst ārpusģimenes aprūpē atbalsta sniegšanas periodā, pēc datortehnikas iepirkumu veikšanas, kā arī gadījumos, kad ārpusģimenes aprūpē esošā izglītojamā vecākiem atjaunotas aizgādības tiesības un bērns atgriežas ģimenē.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izglītojamais, kurš ieguvis statusu vai ir notikušas apstākļu izmaiņas, kas ietekmē izglītojamā atbilstību kādai no 2.3.2.3.i investīciju mērķa grupai pēc tam, kad Ministrija ir veikusi kvotas aprēķinu, izmaiņas netiek ņemtas vērā. Pēc datortehnikas iepirkuma tiks nodrošināta datortehnikas sadale sadarbības partneriem, uz kurām varēs izglītojamais/viņa pārstāvis pieteikties atbalsta saņemšanai. Pieteikumus izvērtēs atbilstoši sadarbības partneru izstrādātajiem iekšējiem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Investīcijas mērķa grupa ir pašvaldību un valsts dibinātas vispārējās, profesionālās un speciālās izglītības iestādes (turpmāk – izglītības iestādes) un to izglītojamie no sociāli neaizsargātām grupām, tai skaitā ārpusģimenes aprūpē esoši izglītojamie, izglītojamie no trūcīgām un maznodrošinātās ģimenēm, izglītojamie ar invaliditāti, izglītojamie no viena vecāka ģimenēm un daudzbērnu ģimenēm.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šajā punktā minētajām sociāli neaizsargātajām grupām statuss atbalsta sniegšanas periodā var mainīties, piemēram, trūcīgas un maznodrošinātas mājsaimniecības statuss tiek piešķirts uz noteiktu periodu un pārvērtēts mājsaimniecības ienākumu situācijas izmaiņu gadījumā, lūdzam gan Ministru kabineta noteikumu projektā, gan anotācijas projektā iekļaut atbalsta sniegšanas nosacījumus tajās situācijās, kad mainās izglītojamā statuss un tas vairāk nekvalificējas atbalsta saņemšanai, norādīt, kura iesaistītā institūcija veic un vai veiks šo statusa atbilstības izvērtējumu, cik regulāri tas notiks, vai tiek pieņemts, ka saņemot portatīvo datortehniku, statuss tiek fiksēts un nosacījumi nemainās, vai statuss tiek vērtēts visā mācību gada laikā jeb tas tiek fiksēts tikai mācību gada sākumā u.tml.. Tā kā personu skaita noteikšana fiksētā laika periodā ir pamatā arī finansējuma kvotas aprēķinam, ir nepieciešams paredzēt nosacījumus arī kvotas nepietiekamības vai kvotas pārpalikuma gadījumā, ja to ietekmē sociāli neaizsargāto izglītojamo skaita atšķirības pirms kvotas aprēķina un pēc iepirkuma veikšanas. Aicinām izvērtēt, kādas elastības iespējas ir pieļaujamas atbalsta sniegšanas periodā, kad jau faktiski tiek piešķirta šīm grupām portatīvā datortehnika.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skaidroju par datortehnikas iešķiršanu un sadali.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Investīcijas mērķa grupa ir pašvaldību un valsts dibinātas vispārējās, profesionālās un speciālās izglītības iestādes (turpmāk – izglītības iestādes) un to izglītojamie no sociāli neaizsargātām grupām, tai skaitā ārpusģimenes aprūpē esoši izglītojamie, izglītojamie no trūcīgām un maznodrošinātās ģimenēm, izglītojamie ar invaliditāti, izglītojamie no viena vecāka ģimenēm un daudzbērnu ģimenēm.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uz “izglītojamie no trūcīgām un maznodrošinātām mājsaimniecībām” saskaņā ar Sociālo pakalpojumu un sociālās palīdzības likumā lietoto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Investīcijas mērķa grupa ir pašvaldību un valsts dibinātas vispārējās, profesionālās un speciālās izglītības iestādes (turpmāk – izglītības iestādes) un to izglītojamie no sociāli neaizsargātām grupām, tai skaitā ārpusģimenes aprūpē esoši izglītojamie, izglītojamie no trūcīgām un maznodrošinātām mājsaimniecībām, izglītojamie ar invaliditāti, izglītojamie no viena vecāka ģimenēm un daudzbērnu ģimenēm.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šo noteikumu </w:t>
            </w:r>
            <w:r w:rsidR="00000000" w:rsidRPr="00000000" w:rsidDel="00000000">
              <w:rPr>
                <w:rtl w:val="0"/>
              </w:rPr>
              <w:t xml:space="preserve">2.1. </w:t>
            </w:r>
            <w:r w:rsidR="00000000" w:rsidRPr="00000000" w:rsidDel="00000000">
              <w:rPr>
                <w:rtl w:val="0"/>
              </w:rPr>
              <w:t xml:space="preserve">apakšpunkta</w:t>
            </w:r>
            <w:r w:rsidR="00000000" w:rsidRPr="00000000" w:rsidDel="00000000">
              <w:rPr>
                <w:rtl w:val="0"/>
              </w:rPr>
              <w:t xml:space="preserve"> mērķi, ir  izglītojamie no sociāli neaizsargātām grupām, kuri mācās vispārējās pamata un vidējās izglītības programmās,  speciālās izglītības programmās, profesionālās pamatizglītības programmās un profesionālās vidējās izglītības programmās, ko īsteno pēc pamatizglītības apguves, un arodizglītības programmās, ko īsteno pēc pamatizglītības apguves, un atbilst vismaz vienam statusam: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24. marta noteikumu Nr. 268 "Noteikumi par ārstniecības personu un studējošo, kuri apgūst pirmā vai otrā līmeņa profesionālās augstākās medicīniskās izglītības programmas, kompetenci ārstniecībā un šo personu teorētisko un praktisko zināšanu apjomu" 593. punkts nosaka, ka mācību ilgums arodizglītības programmā (māsas palīga kvalifikācijas iegūšanai) </w:t>
            </w:r>
            <w:r w:rsidR="00000000" w:rsidRPr="00000000" w:rsidDel="00000000">
              <w:rPr>
                <w:u w:val="single"/>
                <w:rtl w:val="0"/>
              </w:rPr>
              <w:t xml:space="preserve">pēc pamatizglītības dokumenta</w:t>
            </w:r>
            <w:r w:rsidR="00000000" w:rsidRPr="00000000" w:rsidDel="00000000">
              <w:rPr>
                <w:rtl w:val="0"/>
              </w:rPr>
              <w:t xml:space="preserve"> vai pēc vidējās izglītības dokumenta iegūšanas ir viens gads. </w:t>
            </w:r>
            <w:r w:rsidR="00000000" w:rsidRPr="00000000" w:rsidDel="00000000">
              <w:rPr>
                <w:b w:val="1"/>
                <w:rtl w:val="0"/>
              </w:rPr>
              <w:t xml:space="preserve">Līdz ar to VM uztur spēkā izteikto iebildumu</w:t>
            </w:r>
            <w:r w:rsidR="00000000" w:rsidRPr="00000000" w:rsidDel="00000000">
              <w:rPr>
                <w:rtl w:val="0"/>
              </w:rPr>
              <w:t xml:space="preserve">, kurā lūdzam precizēt projektu, paredzot, ka arī uz veselības jomas arodizglītības programmu izglītojamiem ir attiecināmi šī projekta nosacījumi.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uzsveram, ka veselības jomas arodizglītības programmās izglītojamajiem, tāpat kā citu izglītības jomu profesionālās vidējās un arodizglītības izglītojamajiem, ir jāattīsta un  jāpilnveido digitālās prasmes, īpaši, izglītojamajiem no sociāli neaizsargātām grupām. Nebūtu atbalstāma kādas vienas izglītības jomas sociāli neaizsargāto grupu segregācija šajā, ļoti būtiskajā ''Digitālās transformācijas'' reformu un investīciju virzienā.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noteikumu projekta 3.1. apakšpunktu tajā skaitā izglītojamie no sociāli neaizsargātām grupām, kas apgūst arodizglītības programmas, kas īsteno pēc pamatizglītības ieguves, var pieteikties portatīvās datortehnikas saņemšanai.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Vēršu uzmanību, ka noteikumu projekta nosacījumi neierobežo atbalsta sniegšanu pēc izglītības jomas. Investīcijas mērķis ir nodrošināt izglītojamajiem no sociāli neaizsargātām grupām piekļuvi vispārējās izglītības mācību saturam un ļaut piedalīties attālinātās mācīšanās procesā. Kopumā atbalsts tiks sniegts izglītojamajiem, kas apgūst izglītību, kuras līmenis nav augstāks par vidējo izglītību, lai veicinātu šī līmeņa kvalitatīvās izglītības pieejamību sociāli neaizsargātām grupām, lai arī šie jaunieši būtu konkurētspējīgi savās karjeras izvēlēs un sagatavoti dzīvei nākotnē. Investīciju īstenošanā nav plānota tāda darbību īstenošana, kuru finansēšanai būtu piemērojams valsts atbalsta regulējums, jo atbalsts tiks sniegts vispārējās izglītības sistēmas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Atzinuma sniedzējam sniegta papildus informācija, skaidrojot atbalsta sniegšanas specifiku (telefoniski panākta vienošanās ar Veselības ministriju).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šo noteikumu </w:t>
            </w:r>
            <w:r w:rsidR="00000000" w:rsidRPr="00000000" w:rsidDel="00000000">
              <w:rPr>
                <w:rtl w:val="0"/>
              </w:rPr>
              <w:t xml:space="preserve">2.1. </w:t>
            </w:r>
            <w:r w:rsidR="00000000" w:rsidRPr="00000000" w:rsidDel="00000000">
              <w:rPr>
                <w:rtl w:val="0"/>
              </w:rPr>
              <w:t xml:space="preserve">apakšpunkta</w:t>
            </w:r>
            <w:r w:rsidR="00000000" w:rsidRPr="00000000" w:rsidDel="00000000">
              <w:rPr>
                <w:rtl w:val="0"/>
              </w:rPr>
              <w:t xml:space="preserve"> mērķi, ir  izglītojamie no sociāli neaizsargātām grupām, kuri mācās vispārējās pamata un vidējās izglītības programmās,  speciālās izglītības programmās, profesionālās pamatizglītības programmās un profesionālās vidējās izglītības programmās, ko īsteno pēc pamatizglītības apguves, un arodizglītības programmās, ko īsteno pēc pamatizglītības apguves, un atbilst vismaz vienam statusam: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šo noteikumu </w:t>
            </w:r>
            <w:r w:rsidR="00000000" w:rsidRPr="00000000" w:rsidDel="00000000">
              <w:rPr>
                <w:rtl w:val="0"/>
              </w:rPr>
              <w:t xml:space="preserve">2.1. </w:t>
            </w:r>
            <w:r w:rsidR="00000000" w:rsidRPr="00000000" w:rsidDel="00000000">
              <w:rPr>
                <w:rtl w:val="0"/>
              </w:rPr>
              <w:t xml:space="preserve">apakšpunkta</w:t>
            </w:r>
            <w:r w:rsidR="00000000" w:rsidRPr="00000000" w:rsidDel="00000000">
              <w:rPr>
                <w:rtl w:val="0"/>
              </w:rPr>
              <w:t xml:space="preserve"> mērķi, ir  izglītojamie no sociāli neaizsargātām grupām, kuri mācās vispārējās pamata un vidējās izglītības programmās,  speciālās izglītības programmās, profesionālās pamata un vidējās izglītības programmās un arodizglītības programmās, ko īsteno pēc pamatizglītības apguves, un atbilst vismaz vienam statusam: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 lūdzam ņemt vērā Atveseļošanas un noturības mehānisma plāna (turpmāk - AF plāns) 2.pielikumā noteikto - </w:t>
            </w:r>
            <w:r w:rsidR="00000000" w:rsidRPr="00000000" w:rsidDel="00000000">
              <w:rPr>
                <w:i w:val="1"/>
                <w:rtl w:val="0"/>
              </w:rPr>
              <w:t xml:space="preserve">Atbalsts plānots digitālās plaisas mazināšanai </w:t>
            </w:r>
            <w:r w:rsidR="00000000" w:rsidRPr="00000000" w:rsidDel="00000000">
              <w:rPr>
                <w:b w:val="1"/>
                <w:i w:val="1"/>
                <w:rtl w:val="0"/>
              </w:rPr>
              <w:t xml:space="preserve">vispārējā izglītībā</w:t>
            </w:r>
            <w:r w:rsidR="00000000" w:rsidRPr="00000000" w:rsidDel="00000000">
              <w:rPr>
                <w:rtl w:val="0"/>
              </w:rPr>
              <w:t xml:space="preserve">. Arī Padomes īstenošanas lēmumā par Latvijas Atveseļošanas un noturības plāna novērtējuma apstiprināšanu (CID) ir noteikts - </w:t>
            </w:r>
            <w:r w:rsidR="00000000" w:rsidRPr="00000000" w:rsidDel="00000000">
              <w:rPr>
                <w:i w:val="1"/>
                <w:rtl w:val="0"/>
              </w:rPr>
              <w:t xml:space="preserve">Investīcija ietver informācijas un komunikācijas tehnoloģiju aprīkojuma iegādi </w:t>
            </w:r>
            <w:r w:rsidR="00000000" w:rsidRPr="00000000" w:rsidDel="00000000">
              <w:rPr>
                <w:b w:val="1"/>
                <w:i w:val="1"/>
                <w:rtl w:val="0"/>
              </w:rPr>
              <w:t xml:space="preserve">vispārējās izglītības iestādēm</w:t>
            </w:r>
            <w:r w:rsidR="00000000" w:rsidRPr="00000000" w:rsidDel="00000000">
              <w:rPr>
                <w:i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pašlaik MK noteikumu redakcijā jānorāda spēkā esošie CID un AF plāna nosacījumi un nevar atsaukties uz iesniegtajiem grozījumiem, kas nav apstiprināti no Eiropas Komisijas puses.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saņemts Eiropas Komisijas viedoklis par ierosinātajiem grozījumiem. Attiecībā uz tehnisko precizējumu, paredzot  atbalsta pieejamību ne tikai vispārējās izglītības iestādēs, bet izglītojamajiem, kas apgūst vispārējās izglītības programmas, t.sk. profesionālās pamata un vidējās izglītības programmas pēc pamatizglītības ieguves un arodizglītības programmās, ko īsteno pēc pamatizglītības apguves, Eiropas Komisija norāda, ka grozījums nav būtisks, jo neietekmē maksājuma veikšanu.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šo noteikumu </w:t>
            </w:r>
            <w:r w:rsidR="00000000" w:rsidRPr="00000000" w:rsidDel="00000000">
              <w:rPr>
                <w:rtl w:val="0"/>
              </w:rPr>
              <w:t xml:space="preserve">2.1. </w:t>
            </w:r>
            <w:r w:rsidR="00000000" w:rsidRPr="00000000" w:rsidDel="00000000">
              <w:rPr>
                <w:rtl w:val="0"/>
              </w:rPr>
              <w:t xml:space="preserve">apakšpunkta</w:t>
            </w:r>
            <w:r w:rsidR="00000000" w:rsidRPr="00000000" w:rsidDel="00000000">
              <w:rPr>
                <w:rtl w:val="0"/>
              </w:rPr>
              <w:t xml:space="preserve"> mērķi, ir  izglītojamie no sociāli neaizsargātām grupām, kuri mācās vispārējās pamata un vidējās izglītības programmās,  speciālās izglītības programmās, profesionālās pamatizglītības programmās un profesionālās vidējās izglītības programmās, ko īsteno pēc pamatizglītības apguves, un arodizglītības programmās, ko īsteno pēc pamatizglītības apguves, un atbilst vismaz vienam statusam: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noteikumu </w:t>
            </w:r>
            <w:r w:rsidR="00000000" w:rsidRPr="00000000" w:rsidDel="00000000">
              <w:rPr>
                <w:rtl w:val="0"/>
              </w:rPr>
              <w:t xml:space="preserve">2.1. </w:t>
            </w:r>
            <w:r w:rsidR="00000000" w:rsidRPr="00000000" w:rsidDel="00000000">
              <w:rPr>
                <w:rtl w:val="0"/>
              </w:rPr>
              <w:t xml:space="preserve">apakšpunkta</w:t>
            </w:r>
            <w:r w:rsidR="00000000" w:rsidRPr="00000000" w:rsidDel="00000000">
              <w:rPr>
                <w:rtl w:val="0"/>
              </w:rPr>
              <w:t xml:space="preserve"> mērķi, ir  izglītojamie no sociāli neaizsargātām grupām, kuri mācās vispārējās pamata un vidējās izglītības programmās,  speciālās izglītības programmās, profesionālās pamata un vidējās izglītības programmās un arodizglītības programmās un atbilst vismaz vienam statusam: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Rīgas Stradiņa universitātes Sarkanā Krusta  medicīnas koledža īsteno arodizglītības un vidējās profesionālās izglītības programmas māsas palīga un  zobārsta asistenta profesijas apguvei. Uzņemšana minētajās programmās notiek pēc iegūtas vidējās izglītības. Vienlaikus, Veselības ministrijas ieskatā arī veselības jomas arodizglītības programmās izglitojamajiem, tāpat kā citu izglītības jomu profesionālās vidējās un arodizglītības izglītojamajiem, ir jāatīsta un  jāpilnveido digitālās prasmes, īpaši, izglītojamajiem no sociāli neaizsargātām grupām. Nebūtu atbalstāma kādas vienas izglītības jomas sociāli neaizsargāto grupu segregācija šajā, ļoti būtiskajā ''Digitālās transformācijas'' reformu un investīciju virzienā. Līdz ar to, aicinām precizēt projektu, paredzot, ka arī uz veselības jomas arodizglītības programmu izglītojamiem ir attiecināmi šī projekta nosacījumi.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atbalsts ierobežoto finanšu resursu ietvaros paredzēts tikai izglītojamajiem, kas apgūst vispārējās pamata un vidējās izglītības programmas, profesionālās pamatizglītības programmas un profesionālās vidējās izglītības programmas un arodizglītības programmas pēc pamatizglītības ieguves.  Lai gan nenoliedzami ierīču iegāde nepieciešama visos izglītības līmeņos, šīs konkrētās investīcijas mērķi nav paredzēts paplašināt ārpus pabeigtās vidējās izglītības apguves.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šo noteikumu </w:t>
            </w:r>
            <w:r w:rsidR="00000000" w:rsidRPr="00000000" w:rsidDel="00000000">
              <w:rPr>
                <w:rtl w:val="0"/>
              </w:rPr>
              <w:t xml:space="preserve">2.1. </w:t>
            </w:r>
            <w:r w:rsidR="00000000" w:rsidRPr="00000000" w:rsidDel="00000000">
              <w:rPr>
                <w:rtl w:val="0"/>
              </w:rPr>
              <w:t xml:space="preserve">apakšpunkta</w:t>
            </w:r>
            <w:r w:rsidR="00000000" w:rsidRPr="00000000" w:rsidDel="00000000">
              <w:rPr>
                <w:rtl w:val="0"/>
              </w:rPr>
              <w:t xml:space="preserve"> mērķi, ir  izglītojamie no sociāli neaizsargātām grupām, kuri mācās vispārējās pamata un vidējās izglītības programmās,  speciālās izglītības programmās, profesionālās pamatizglītības programmās un profesionālās vidējās izglītības programmās, ko īsteno pēc pamatizglītības apguves, un arodizglītības programmās, ko īsteno pēc pamatizglītības apguves, un atbilst vismaz vienam statusam: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noteikumu </w:t>
            </w:r>
            <w:r w:rsidR="00000000" w:rsidRPr="00000000" w:rsidDel="00000000">
              <w:rPr>
                <w:rtl w:val="0"/>
              </w:rPr>
              <w:t xml:space="preserve">2.1. </w:t>
            </w:r>
            <w:r w:rsidR="00000000" w:rsidRPr="00000000" w:rsidDel="00000000">
              <w:rPr>
                <w:rtl w:val="0"/>
              </w:rPr>
              <w:t xml:space="preserve">apakšpunkta</w:t>
            </w:r>
            <w:r w:rsidR="00000000" w:rsidRPr="00000000" w:rsidDel="00000000">
              <w:rPr>
                <w:rtl w:val="0"/>
              </w:rPr>
              <w:t xml:space="preserve"> mērķi, ir  izglītojamie no sociāli neaizsargātām grupām, kuri mācās vispārējās pamata un vidējās izglītības programmās,  speciālās izglītības programmās, profesionālās pamata un vidējās izglītības programmās un arodizglītības programmās un atbilst vismaz vienam statusam: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Atveseļošanas un noturības mehānisma plāna (turpmāk - AF plāns) 2.pielikumā noteikto - </w:t>
            </w:r>
            <w:r w:rsidR="00000000" w:rsidRPr="00000000" w:rsidDel="00000000">
              <w:rPr>
                <w:i w:val="1"/>
                <w:rtl w:val="0"/>
              </w:rPr>
              <w:t xml:space="preserve">Atbalsts plānots digitālās plaisas mazināšanai vispārējā izglītībā.</w:t>
            </w:r>
            <w:r w:rsidR="00000000" w:rsidRPr="00000000" w:rsidDel="00000000">
              <w:rPr>
                <w:rtl w:val="0"/>
              </w:rPr>
              <w:t xml:space="preserve"> Arī Padomes īstenošanas lēmumā par Latvijas Atveseļošanas un noturības plāna novērtējuma apstiprināšanu (CID) ir noteikts - </w:t>
            </w:r>
            <w:r w:rsidR="00000000" w:rsidRPr="00000000" w:rsidDel="00000000">
              <w:rPr>
                <w:i w:val="1"/>
                <w:rtl w:val="0"/>
              </w:rPr>
              <w:t xml:space="preserve">Investīcija ietver informācijas un komunikācijas tehnoloģiju aprīkojuma iegādi vispārējās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Izglītības un zinātnes ministrija ir ierosinājusi grozījumus Padomes īstenošanas lēmumā par Latvijas Atveseļošanas un noturības plāna novērtējuma apstiprināšanu (CID). Pamatojumā tiek minēts, ka atbalsts tiek paredzēts izglītības iestādēm, kas īsteno vispārējās izglītības, speciālās izglītības, profesionālās pamata un vidējās izglītības programmas un arodizglītības programmas.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investīcijas mērķis ir nodrošināt pieejamību pamata un vidējai izglītībai pēc iespējas plašāk, nevis izdalīt atsevišķo izglītības iestāžu izglītojamos.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šo noteikumu </w:t>
            </w:r>
            <w:r w:rsidR="00000000" w:rsidRPr="00000000" w:rsidDel="00000000">
              <w:rPr>
                <w:rtl w:val="0"/>
              </w:rPr>
              <w:t xml:space="preserve">2.1. </w:t>
            </w:r>
            <w:r w:rsidR="00000000" w:rsidRPr="00000000" w:rsidDel="00000000">
              <w:rPr>
                <w:rtl w:val="0"/>
              </w:rPr>
              <w:t xml:space="preserve">apakšpunkta</w:t>
            </w:r>
            <w:r w:rsidR="00000000" w:rsidRPr="00000000" w:rsidDel="00000000">
              <w:rPr>
                <w:rtl w:val="0"/>
              </w:rPr>
              <w:t xml:space="preserve"> mērķi, ir  izglītojamie no sociāli neaizsargātām grupām, kuri mācās vispārējās pamata un vidējās izglītības programmās,  speciālās izglītības programmās, profesionālās pamatizglītības programmās un profesionālās vidējās izglītības programmās, ko īsteno pēc pamatizglītības apguves, un arodizglītības programmās, ko īsteno pēc pamatizglītības apguves, un atbilst vismaz vienam statusam: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noteikumu </w:t>
            </w:r>
            <w:r w:rsidR="00000000" w:rsidRPr="00000000" w:rsidDel="00000000">
              <w:rPr>
                <w:rtl w:val="0"/>
              </w:rPr>
              <w:t xml:space="preserve">2.2. </w:t>
            </w:r>
            <w:r w:rsidR="00000000" w:rsidRPr="00000000" w:rsidDel="00000000">
              <w:rPr>
                <w:rtl w:val="0"/>
              </w:rPr>
              <w:t xml:space="preserve">apakšpunkta</w:t>
            </w:r>
            <w:r w:rsidR="00000000" w:rsidRPr="00000000" w:rsidDel="00000000">
              <w:rPr>
                <w:rtl w:val="0"/>
              </w:rPr>
              <w:t xml:space="preserve"> mērķi, ir pašvaldību un tiešās valsts pārvaldes dibinātās vispārējās (izņemot pirmskolas) izglītības iestādes, tai skaitā speciālās izglītības iestādes, un profesionālās pamata un vidējās izglītības iestādes.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noteikumu tekstā lietot definīcijas atbilstoši Valsts pārvaldes iekārtas likumam, tādējādi "tiešās valsts pārvaldes" ir precizējams uz "tiešās pārvaldes iestāžu". Minēto nepieciešams ievērot arī noteikumu projekta  7.1.1. un 7.1.6. apakšpunktā, tādējādi salāgojot definīcijas lietojumu 7.punktā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noteikumu 2.2. apakšpunkta mērķi, ir pašvaldību un tiešās pārvaldes iestāžu dibinātās vispārējās (izņemot pirmskolas) izglītības iestādes, tai skaitā speciālās izglītības iestādes, un profesionālās pamata un vidējās izglītības iestādes.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šo noteikumu </w:t>
            </w:r>
            <w:r w:rsidR="00000000" w:rsidRPr="00000000" w:rsidDel="00000000">
              <w:rPr>
                <w:rtl w:val="0"/>
              </w:rPr>
              <w:t xml:space="preserve">2.2. </w:t>
            </w:r>
            <w:r w:rsidR="00000000" w:rsidRPr="00000000" w:rsidDel="00000000">
              <w:rPr>
                <w:rtl w:val="0"/>
              </w:rPr>
              <w:t xml:space="preserve">apakšpunkta</w:t>
            </w:r>
            <w:r w:rsidR="00000000" w:rsidRPr="00000000" w:rsidDel="00000000">
              <w:rPr>
                <w:rtl w:val="0"/>
              </w:rPr>
              <w:t xml:space="preserve"> mērķi, ir pašvaldību un tiešās pārvaldes iestāžu dibinātās vispārējās (izņemot pirmskolas) izglītības iestādes, tai skaitā speciālās izglītības iestādes, un profesionālās pamata un vidējās izglītības iestādes.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Investīcijas mērķi sasniedz, īstenojot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minētās atbalstāmās darbības un sasniedzot šādus rādītājus: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4.punktā ietvert korektu rādītāju veidu atbilstoši spēkā esošajam Padomes īstenošanas lēmumam par Latvijas Atveseļošanas un noturības plāna novērtējuma apstiprināšanu (CID). 2.3.2.3.i investīcijai ir noteikti mērķa rādītāji nevis uzraudzības rādītāji, lūgums koriģēt noteikumu projekta 4.1.un 4.2.apakšpunktus, "uzraudzības rādītājs" vietā norādot "mērķa rādītājs". Lūgums veikt attiecīgus labojumus arī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Investīcijas mērķi sasniedz, īstenojot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minētās atbalstāmās darbības un sasniedzot šādus rādītājus: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Investīcijas mērķi sasniedz, īstenojot šo noteikumu </w:t>
            </w:r>
            <w:r w:rsidR="00000000" w:rsidRPr="00000000" w:rsidDel="00000000">
              <w:rPr>
                <w:rtl w:val="0"/>
              </w:rPr>
              <w:t xml:space="preserve">14. </w:t>
            </w:r>
            <w:r w:rsidR="00000000" w:rsidRPr="00000000" w:rsidDel="00000000">
              <w:rPr>
                <w:rtl w:val="0"/>
              </w:rPr>
              <w:t xml:space="preserve">punktu</w:t>
            </w:r>
            <w:r w:rsidR="00000000" w:rsidRPr="00000000" w:rsidDel="00000000">
              <w:rPr>
                <w:rtl w:val="0"/>
              </w:rPr>
              <w:t xml:space="preserve">  minētās atbalstāmās darbības un sasniedzot šādus rādītājus: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4.punktā ietvert investīcijai atbilstošos rādītājus un to vērtības atbilstoši spēkā esošajam Padomes īstenošanas lēmumam par Latvijas Atveseļošanas un noturības plāna novērtējuma apstiprināšanu (CID).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atbilstoši spēkā esošajam AF plānam, papildinot anotāciju ar ierosinātajiem grozījumiem, kuri tika iesniegti Eiropas Komisijai.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Investīcijas mērķi sasniedz, īstenojot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minētās atbalstāmās darbības un sasniedzot šādus rādītājus: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Investīcijas mērķi sasniedz, īstenojot šo noteikumu </w:t>
            </w:r>
            <w:r w:rsidR="00000000" w:rsidRPr="00000000" w:rsidDel="00000000">
              <w:rPr>
                <w:rtl w:val="0"/>
              </w:rPr>
              <w:t xml:space="preserve">14. </w:t>
            </w:r>
            <w:r w:rsidR="00000000" w:rsidRPr="00000000" w:rsidDel="00000000">
              <w:rPr>
                <w:rtl w:val="0"/>
              </w:rPr>
              <w:t xml:space="preserve">punktu</w:t>
            </w:r>
            <w:r w:rsidR="00000000" w:rsidRPr="00000000" w:rsidDel="00000000">
              <w:rPr>
                <w:rtl w:val="0"/>
              </w:rPr>
              <w:t xml:space="preserve">  minētās atbalstāmās darbības un sasniedzot šādus rādītājus: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kāds no reformas 2.3.2.r “Digitālās prasmes sabiedrības un pārvaldes digitālajai transformācijai” rādītajiem nav pēc būtības atbilstošs 2.3.2.3.i. investīcijai.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citus reformas 2.3.2.r “Digitālās prasmes sabiedrības un pārvaldes digitālajai transformācijai” rādītājus, konstatējām, ka tie nav atbilstoši 2.3.2.3.i investīcijai pēc būtības.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Investīcijas mērķi sasniedz, īstenojot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minētās atbalstāmās darbības un sasniedzot šādus rādītājus: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specifiskais rādītājs: līdz 2023. gada 31.decembrim veikts datu apkopojums un analīze par interneta datu pārraides jaudas problēmām un vajadzībām izglītības iestādēs un sagatavoti priekšlikumi datu pārraides iespēju pilnveidošanai, tostarp izglītības iestāžu iekšējā interneta tīkla funkcionēšanas uzlabojumiem (turpmāk – priekšizpēte).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Vadlīnijām informatīvā ziņojuma vai Ministru kabineta noteikumu izstrādei par Eiropas Savienības Atveseļošanas un noturības mehānisma plāna reformas vai investīcijas īstenošanu Nozares ministrijas papildus noteiktie rādītāji tiek definēti kā "nacionālie rādītāji". Lūgums koriģēt 4.2. apakšpunktu, "specifiskais rādītājs" vietā norādot "nacionālais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skaidrot, vai dati par šo rādītāju būs uzkrājami Kohēzijas politikas fondu vadības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norādot "nacionālais rādītājs". Dati par nacionālo rādītāju būs uzkrājami Kohēzijas politikas fondu vadības informācijas sistēmā, ja sistēmas funkcionalitāte to paredzēs.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nacionālais rādītājs: līdz 2024. gada 30. jūnijam veikts datu apkopojums un analīze par interneta datu pārraides jaudas problēmām un vajadzībām izglītības iestādēs un sagatavoti priekšlikumi datu pārraides iespēju pilnveidošanai, tostarp izglītības iestāžu iekšējā interneta tīkla funkcionēšanas uzlabojumiem (turpmāk – priekšizpēte).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Investīcijas ietvaros nozares ministrijas funkcijas pilda Izglītības un zinātnes ministrija (turpmāk – nozares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IZM kā par investīciju </w:t>
            </w:r>
            <w:r w:rsidR="00000000" w:rsidRPr="00000000" w:rsidDel="00000000">
              <w:rPr>
                <w:b w:val="1"/>
                <w:rtl w:val="0"/>
              </w:rPr>
              <w:t xml:space="preserve">atbildīgo</w:t>
            </w:r>
            <w:r w:rsidR="00000000" w:rsidRPr="00000000" w:rsidDel="00000000">
              <w:rPr>
                <w:rtl w:val="0"/>
              </w:rPr>
              <w:t xml:space="preserve"> nozares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Investīcijas ietvaros atbildīgās nozares ministrijas funkcijas pilda Izglītības un zinātnes ministrija (turpmāk – atbildīgā nozares ministrija).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Finansējuma saņēmējs investīcijas projekta īstenošanā iesaista sadarbības partnerus, noslēdzot ar tiem sadarbības līgumu par pušu savstarpējām saistībām attiecībā uz investīcijas projekta īstenošanu vai izdodot rīkojumu (turpmāk –  sadarbības līgums), īstenojot: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projektu papildināt ar regulējumu par to, kādā termiņā noslēdzams sadarbības līgums vai izdodams rīkojums, tai skaitā, vai minētās darbības veicamas līdz projekta iesnieguma apstiprināšanas brīdim. Papildus atbilstoši juridiskās tehnikas prasībām lūdzam noteikumu projektā neatrunāt saīsinājumu "sadarbības līgums", ņemot vērā, ka rīkojuma izdošanas gadījumā netiek slēgts līgums, bet gan tiek izdots vienpusējs un individuāls tiesību akts.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15.punktā ir noteikts, ka portatīvā datortehnika tiks sadalīta tiem sadarbības partneriem, kas ne vēlāk kā trīs mēnešus pēc finansējuma saņēmēja uzaicinājuma ir noslēguši sadarbības līgumu ar finansējuma saņēmēju vai balstoties uz finansējuma saņēmēja izdotu rīkojumu attiecībā uz investīcijas projekta īstenošanu. Lai nodrošinātu kvalitatīvo atbalsta ieviešanu interneta pieejamības nodrošināšanai izglītības iestādēs, investīcijas projekta ietvaros tiks veikta priekšizpēte, tajā skaitā sniedzot ieteikumus par attiecīgajiem nepieciešamajiem pasākumiem. No pasākumu ieviešanas specifikas un to īstenošanas termiņa būs atkarīgs kādos termiņos attiecīgi sadarbības partneri, kas iesaistīsies interneta pieejamības nodrošināšanas pasākumos,  varēs slēgt līgumu vai izdot rīkojumu.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Finansējuma saņēmējs investīcijas projekta īstenošanā iesaista sadarbības partnerus, noslēdzot ar tiem sadarbības līgumu par pušu savstarpējām saistībām attiecībā uz investīcijas projekta īstenošanu (turpmāk – sadarbības līgums) vai izdodot rīkojumu attiecībā uz investīcijas projekta īstenošanu (turpmāk –  rīkojums), īstenojot: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7.1.4. publiskas personas dibināta kapitālsabiedrība un izglītības iestāde, kas nodrošina profesionālās vidējās izglītības un arodizglītības programmu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7.1.4. un 7.1.5. apakšpunktā nedublēt noteikumu projekta 7.1.2. un 7.1.3. apakšpunktā ietverto regulējumu, ņemot vērā, ka arī valsts ir publiska persona, kādēļ nav skaidrs, par kādām publiskajām personām konkrēti tiek runāts.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tika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8.1.4. atvasinātas publiskas personas dibināta kapitālsabiedrība un izglītības iestāde, kas nodrošina profesionālās vidējās izglītības programmu pēc pamatizglītības apguves īstenošanu un arodizglītības programmu pēc pamatizglītības apguves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Finansējuma saņēmējs īsteno investīcijas projektu saskaņā ar šo noteikumu nosacījumiem un ir atbildīgs par sadarbības partneru pienākumu izpildi projekta īstenošanā un sadarbības partnera īstenotajām funkcijām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finansējuma saņēmējam pienākumi arī ietverti normatīvajos aktos par Atveseļošanās un noturības mehānisma plāna īstenošanas un uzraudzības kārtību, lūdzam papildināt noteikumu projektu 8. punktu, izdarot atbilstošu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Finansējuma saņēmējs īsteno investīcijas projektu saskaņā ar normatīvajos aktos par Atveseļošanas un noturības mehānisma plāna īstenošanas un uzraudzības kārtību un šo noteikumu nosacījumiem un ir atbildīgs par sadarbības partneru pienākumu izpildi  investīcijas projekta īstenošanā un sadarbības partnera īstenotajām funkcijām investīcijas projektā.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Centrālā finanšu un līgumu aģentūra un Iepirkumu uzraudzības birojs investīcijas īstenošanā un uzraudzībā pilda normatīvajos aktos par AF plāna īstenošanas un uzraudzības kārtību noteiktos uzdevumus.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9. punktu, jo attiecīgai normai nav juridiskas slodzes.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ir iekļauta anotācijā.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Atveseļošanas fonda (turpmāk – AF) atbalstu sniedz dotācijas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Vadlīnijās informatīvā ziņojuma vai Ministru kabineta noteikumu izstrādei par Eiropas Savienības Atveseļošanas un noturības mehānisma plāna reformas vai investīcijas īstenošanu ir definēti trīs atbalsta veidi - grants, finanšu instruments vai kombinētais atbalsts, lūgums koriģēt punkta redakciju, vārda "dotācijas" vietā norādot "granta".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Atveseļošanas fonda atbalstu sniedz granta veidā.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Investīcijai pieejamais AF finansējums ir 15 000 000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punktu ar informāciju par kopējo Investīcijas pieejamo finansējumu, izdalot atsevišķi Atveseļošanas fonda finansējumu un norādot arī nepieciešamā finansējuma apmēru PVN segšanai.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Investīcijai pieejamais Atveseļošanas fonda finansējums ir 15 000 000 </w:t>
            </w:r>
            <w:r w:rsidR="00000000" w:rsidRPr="00000000" w:rsidDel="00000000">
              <w:rPr>
                <w:i w:val="1"/>
                <w:rtl w:val="0"/>
              </w:rPr>
              <w:t xml:space="preserve">euro</w:t>
            </w:r>
            <w:r w:rsidR="00000000" w:rsidRPr="00000000" w:rsidDel="00000000">
              <w:rPr>
                <w:rtl w:val="0"/>
              </w:rPr>
              <w:t xml:space="preserve">. Pievienotās vērtības nodokļa (turpmāk – PVN) izmaksas nav attiecināmas finansēšanai no Atveseļošanas fonda finansējuma. Finansējuma saņēmējs PVN izmaksas, kas nepārsniedz 3 000 000 </w:t>
            </w:r>
            <w:r w:rsidR="00000000" w:rsidRPr="00000000" w:rsidDel="00000000">
              <w:rPr>
                <w:i w:val="1"/>
                <w:rtl w:val="0"/>
              </w:rPr>
              <w:t xml:space="preserve">euro</w:t>
            </w:r>
            <w:r w:rsidR="00000000" w:rsidRPr="00000000" w:rsidDel="00000000">
              <w:rPr>
                <w:rtl w:val="0"/>
              </w:rPr>
              <w:t xml:space="preserve">, sedz no valsts budžeta līdzekļiem.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AF finansējums plānots viena investīcijas projekta īstenošanai, tai skaitā 11 000 000 euro portatīvās datortehnikas iegādei mācību procesa nodrošināšanai izglītojamajiem no sociāli neaizsargātām grupām.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ierosinātie CID un AF plāna grozījumi ir jāpamato ar konkrētiem dokumentiem, kas pierāda cenu izmaiņas. Līdz ar to lūdzam izvērtēt investīcijas finansējuma sadalījumu un piešķīrumu portatīvās datortehnikas iegādei atbilstoši sākotnēji apstiprinātajam AF plānam, tā izmaksu pamatojumam un attiecīgajam cenu pieaugumam. Lūdzam detalizētāk skaidrot, kāpēc investīcijas tiešajam mērķim plānots novirzīt mazāk finansējuma nekā sākotnēji tika plānots.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skaidrot, vai šāds finansējuma sadalījums neietekmē investīcijas rādītāju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spēkā esošajā AF plāna pielikumā ir sniegts izmaksu pamatojums, kas paredz portatīvās datortehnikas iegādei novirzīt 11 milj.euro. Pamatojumā arī ir norādīti indikatīvi izmaksu veidi un apmērs. Tāpat ir sniegts skaidrojums par izmaksām digitālās plaisas mazināšanai izglītības iestādēs, paredzot izmaksas līdz 2026.gadam. Izmaksu pamatojums ir papildināts, iesniedzot grozījumus AF plānā.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atbilstoši spēkā esošajām AF plānam, papildinot anotāciju ar informāciju par ierosinātajiem grozījumiem.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Atveseļošanas fonda finansējums plānots viena investīcijas projekta īstenošanai, tai skaitā 11 000 000 </w:t>
            </w:r>
            <w:r w:rsidR="00000000" w:rsidRPr="00000000" w:rsidDel="00000000">
              <w:rPr>
                <w:i w:val="1"/>
                <w:rtl w:val="0"/>
              </w:rPr>
              <w:t xml:space="preserve">euro </w:t>
            </w:r>
            <w:r w:rsidR="00000000" w:rsidRPr="00000000" w:rsidDel="00000000">
              <w:rPr>
                <w:rtl w:val="0"/>
              </w:rPr>
              <w:t xml:space="preserve">portatīvās datortehnikas iegādei mācību procesa nodrošināšanai izglītojamajiem no sociāli neaizsargātām grupām.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Atbalstāmās darbības un attiecināmās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atbalstāmajām darbībām un attiecināmajām izmaksām jābūt norādītām saskaņā ar apstiprināto AF plānu un tā pielikumiem. Vēršam uzmanību, ka AF plāna izmaksu pamatojumā ir tikai datortehnikas cenas pamatojums un nav iekļauts citu izmaksu pamatojums. Norādām, ka administratīvās un revidenta izmaksas var tikt iekļautas AF plānā, ja tās vajadzīgas sekmīgai investīcijas ieviešanai un pieejamais AF finansējums ir uzskatāms par pietiekamu AF investīcijas ieviešanai un noteikto rādītāju sasniegšanai noteiktajā termiņā. Lūdzam sniegt anotācijā arī apliecinājumu, ka šādas izmaksas neaizvietos IZM plānotos kārtējos administratīvos  izdevumus, kā arī informāciju, ka investīcijas administrēšanai netiks pieprasīti papildu finanšu līdzekļi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atbalstāmās darbības un izmaksas ir norādītas saskaņā ar Atveseļošanas plānā minēto 2.3.2.3.i investīcijas mērķi, kas paredz mazināt digitālo plaisu, t.i. mazināt šķēršļus vispārējās izglītības satura apguvei. Investīcijas ietvaros problēma tiek risināta ieviešot darbības, kas ir saistītas ar portatīvas datortehnikas pieejamības un interneta  nodrošināšanu. Darbības virzienus pamato Atveseļošanas plāna izmaksu pamatojums. Administratīvās un revidenta izmaksas ir svītrotas.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Atbalstāmās darbības un izmaksu attiecināmības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Investīcijas projektā ir atbalstāmās šādas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Ministru kabineta noteikumu projekta 15. un 16.punktā ir paredzēta datu nodošana Valsts izglītības informācijas sistēmā vai savstarpēji vienojoties finansējuma saņēmējam ar konkrētā datu avota turētāju, lūdzam papildināt atbalstāmo darbību uzskaitījumu ar valsts informācijas sistēmu, reģistru saslēgumu (saskarņu) veidošanas izmaksām, jo datu nodošana var radīt papildu izmaksas iesaistītajām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Investīcijas projektā ir atbalstāmas šādas darbības: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portatīvās datortehnikas iegāde mācību procesa nodrošināšanai šo noteikumu 7.1. apakšpunktā minēto sadarbības partneru izglītības iestāžu mērķa grupas izglītojamajiem no sociāli neaizsargātām grupām, izmantojot Elektroniskās iepirkumu sistēmas iepirkuma katalogu, tostarp paredzot atbalstu lietotāju grupu instruktāžai vai mācībām, kā arī vadlīniju par portatīvās datortehnikas piešķiršanu izglītojamajiem lietošanai ārpus izglītības iestādes izstrādei;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noteikumu projekta 13.1. apakšpunktu aiz vārdiem “…..lietošanai ārpus izglītības iestādes izstrādei;” papildināt ar vārdiem – “, ja ir pieejams internets;”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noteikumu projekts ir vērsts, lai mazinātu digitālo plaisu, sniedzot atbalstu izglītojamiem no sociāli neaizsargātām grupām, kuri mācās vispārējās pamata un vidējās, t.sk. speciālās, izglītības programmās, profesionālās pamatizglītības un vidējās izglītības programmās un arodizglītības programmās, neparedzot  arī interneta pieejamības apmaksu izglītojamiem to dzīvesvietās, bet tikai paredzot datu pārraides iespēju pilnveidošanu, tostarp izglītības iestāžu iekšējā interneta tīkla funkcionēšanas uzlabojumus, tad Ministru kabineta noteikumu projekta 13. apakšpunktu ir nepieciešams papildināt, lai nodrošinātu, ka portatīvie datori tiek izsniegti tiem izglītojamiem ārpus izglītības iestādes mācību procesa nodrošināšanai, kuriem ir pieejams internets savā dzīves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izglītojamajam mācību satura apguvei ne vienmēr ir vajadzīgs internets. Piemēram, sagatavot prezentāciju vai referātu ir iespējams, izmantojot grāmatas vai citus nedigitālos materiālus. Tāpat arī var trenēties MS Excel, Word, Access un citu programmu apguvē bez pieslēguma internetam. Ja izglītojamajam ir pieejams internets telefonā, tad ar to var "dalīties" ar portatīvo datortehniku. Portatīva datortehnika tiks izsniegta lietošanai vienam mācību gadam un šajā laika periodā izglītojamā vai viņa ģimenes dzīves apstākļi var mainīties un interneta pieejamība varētu tikt nodrošināta.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 ieskatā nav pamatojuma ierobežot sociāli neaizsargāto grupas datortehnikas izmantošanai pieņemot, ka vienīgā vieta, kur tie drīkst lietot tiem piešķirtās viedierīces ir to dzīves vieta. Publiskās telpas - bibliotēkas, bērnu un jaunatnes dienas centri, publiskas kafejnīcas, skolas telpas, tajā skaitā arī draugu mājas vai kaimiņiem pieejams interneta tīkls var tikt izmantots ieplānotu darbu izpildei, ja izglītojamajam ir pietiekama motivācija mācību sasniegumiem. Skolas pārstāvji var rosināt izglītojamā vecākus izvērtēt, vai ierīce lietderīgi izmantojama mācību procesa nodrošināšanai, ja tīkls nav pieejams, taču ierobežojumu noteikšana MK noteikumos nav atbalstāma. Ierīču piešķiršana vienīgi tiem, kam pieejams internets dzīvesvietā faktiski ir pretējs šīs investīcijas mērķim mazināt digitālo plaisu.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portatīvās datortehnikas iegāde mācību procesa nodrošināšanai šo noteikumu </w:t>
            </w:r>
            <w:r w:rsidR="00000000" w:rsidRPr="00000000" w:rsidDel="00000000">
              <w:rPr>
                <w:rtl w:val="0"/>
              </w:rPr>
              <w:t xml:space="preserve">8.1. </w:t>
            </w:r>
            <w:r w:rsidR="00000000" w:rsidRPr="00000000" w:rsidDel="00000000">
              <w:rPr>
                <w:rtl w:val="0"/>
              </w:rPr>
              <w:t xml:space="preserve">apakšpunktā</w:t>
            </w:r>
            <w:r w:rsidR="00000000" w:rsidRPr="00000000" w:rsidDel="00000000">
              <w:rPr>
                <w:rtl w:val="0"/>
              </w:rPr>
              <w:t xml:space="preserve"> minēto sadarbības partneru izglītības iestāžu mērķa grupas izglītojamajiem no sociāli neaizsargātām grupām, izmantojot Elektroniskās iepirkumu sistēmas iepirkuma katalogu, tostarp paredzot atbalstu lietotāju grupu instruktāžai vai mācībām, kā arī vadlīniju par portatīvās datortehnikas piešķiršanu izglītojamajiem lietošanai izstrādei;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datu pārraides interneta pakalpojuma un iekšējā interneta tīkla funkcionēšanas uzlabojumi izglītības iestādēs mācību procesa nodrošināšanai, tostarp nepieciešamās priekšizpētes veikšana ekonomiski pamatota uzlabojumu plāna izstrādei un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noteikumos vai anotācijā iekļaut informāciju par īpašumtiesībām, kas saistītas ar ieguldījumiem infrastruktūrā.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datu pārraides interneta pakalpojuma un iekšējā interneta tīkla funkcionēšanas uzlabojumi </w:t>
            </w:r>
            <w:r w:rsidR="00000000" w:rsidRPr="00000000" w:rsidDel="00000000">
              <w:rPr>
                <w:rtl w:val="0"/>
              </w:rPr>
              <w:t xml:space="preserve">8.2. </w:t>
            </w:r>
            <w:r w:rsidR="00000000" w:rsidRPr="00000000" w:rsidDel="00000000">
              <w:rPr>
                <w:rtl w:val="0"/>
              </w:rPr>
              <w:t xml:space="preserve">apakšpunktā</w:t>
            </w:r>
            <w:r w:rsidR="00000000" w:rsidRPr="00000000" w:rsidDel="00000000">
              <w:rPr>
                <w:rtl w:val="0"/>
              </w:rPr>
              <w:t xml:space="preserve"> minēto sadarbības partneru izglītības iestādēs mācību procesa nodrošināšanai, tostarp nepieciešamās priekšizpētes veikšana ekonomiski pamatota uzlabojumu plāna izstrādei un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Finansējuma saņēmējs veic portatīvās datortehnikas sadali tiem šo noteikumu 7.1. apakšpunktā minētajiem sadarbības partneriem, kas ne vēlāk kā trīs mēnešus pēc finansējuma saņēmēja uzaicinājuma ir noslēguši sadarbības līgumu ar finansējuma saņēmēju. Sadali veic atbilstoši finansējuma saņēmēja apstiprinātai kvotai, balstoties uz datiem par personām vecumā no 6 līdz 23 gadiem no sociāli neaizsargātām grupām. Minētos datus iegūst no šādiem informāciju sistēmu un datu turētājiem: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Datu valsts inspekcijas 21.09.2022. iebildumu par šo normu. Neskatoties uz veiktajiem precizējumiem, no šīs normas joprojām nav viennozīmīgi saprotamas kādi izglītojamo personas dati tiks apstrādāti minētajam nolūkam. Ņemot vērā minēto, lūdzu noteikumu projekta 14. punkta ievaddaļā vai tā apakšpunktos noteikt vismaz apstrādājamo personas datu kategorijas, piemēram., personu identificējoši dati, dati par personu invaliditātes statusu.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ir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Finansējuma saņēmējs veic portatīvās datortehnikas sadali tiem šo noteikumu </w:t>
            </w:r>
            <w:r w:rsidR="00000000" w:rsidRPr="00000000" w:rsidDel="00000000">
              <w:rPr>
                <w:rtl w:val="0"/>
              </w:rPr>
              <w:t xml:space="preserve">8.1. </w:t>
            </w:r>
            <w:r w:rsidR="00000000" w:rsidRPr="00000000" w:rsidDel="00000000">
              <w:rPr>
                <w:rtl w:val="0"/>
              </w:rPr>
              <w:t xml:space="preserve">apakšpunktā</w:t>
            </w:r>
            <w:r w:rsidR="00000000" w:rsidRPr="00000000" w:rsidDel="00000000">
              <w:rPr>
                <w:rtl w:val="0"/>
              </w:rPr>
              <w:t xml:space="preserve"> minētajiem sadarbības partneriem, kas ne vēlāk kā trīs mēnešus pēc finansējuma saņēmēja uzaicinājuma ir noslēguši sadarbības līgumu ar finansējuma saņēmēju vai finansējuma saņēmējs ir izdevis rīkojumu. Sadali veic atbilstoši finansējuma saņēmēja apstiprinātai kvotai, balstoties uz datiem par personām vecumā no 6 līdz 23 gadiem no sociāli neaizsargātām grupām. Īstenojot šo noteikumu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minēto mērķi, tiek apstrādāti personu identificējošie dati (personas kods), dati par personas atrašanos ārpusģimenes aprūpē, dati par personas mājsaimniecības statusu, dati par izglītības iegūšanas faktu un personas invaliditātes statusu. Augstāk minētos datus iegūst no šādiem informāciju sistēmu un datu turētājiem: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Portatīvās datortehnikas sadali sadarbības partneriem – pašvaldībām un valsts dibinātām izglītības iestādēm, kas ne vēlāk kā trīs mēnešus pēc finansējuma saņēmēja uzaicinājuma ir noslēguši sadarbības līgumu ar finansējuma – nodrošina atbilstoši finansējuma saņēmēja apstiprinātai kvotai, balstoties uz datiem par izglītojamajiem no sociālā riska grupām. Minētos datus iegūst no šādiem informāciju sistēmu un datu turētājiem: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Portatīvās datortehnikas sadali sadarbības partneriem – pašvaldībām un valsts dibinātām izglītības iestādēm, kas ne vēlāk kā trīs mēnešus pēc finansējuma saņēmēja uzaicinājuma ir noslēguši sadarbības līgumu ar finansējuma – nodrošina atbilstoši finansējuma saņēmēja apstiprinātai kvotai, balstoties uz datiem par izglītojamajiem no sociālā riska grupām. Minētos datus iegūst no šādiem informāciju sistēmu un datu turētājiem: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nepieciešams precizēt kādā veidā tiks noteikts audzēkņu skaits sociāli neaizsargātajā grupām, jo  maznodrošinātā, trūcīgā statusu nosaka uz konkrētu laika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precizējums, kas noteiks - pašvaldība vai centralizēti nacionālā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pēc kādiem kritērijiem noteiks datoru skaitu sociāli neaizsargāto grupu audzēkņiem - visiem vai proporcionāli?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Datoru pārvaldība, ja skolēns/izglītojamais maina dzīvesvietu vai mācās citā pašvaldībā (ja bērns deklarēts vienā pašvaldībā, bet mācās citā - kas apsaimnieko datoru).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Finansējuma saņēmējs veic portatīvās datortehnikas sadali tiem šo noteikumu </w:t>
            </w:r>
            <w:r w:rsidR="00000000" w:rsidRPr="00000000" w:rsidDel="00000000">
              <w:rPr>
                <w:rtl w:val="0"/>
              </w:rPr>
              <w:t xml:space="preserve">8.1. </w:t>
            </w:r>
            <w:r w:rsidR="00000000" w:rsidRPr="00000000" w:rsidDel="00000000">
              <w:rPr>
                <w:rtl w:val="0"/>
              </w:rPr>
              <w:t xml:space="preserve">apakšpunktā</w:t>
            </w:r>
            <w:r w:rsidR="00000000" w:rsidRPr="00000000" w:rsidDel="00000000">
              <w:rPr>
                <w:rtl w:val="0"/>
              </w:rPr>
              <w:t xml:space="preserve"> minētajiem sadarbības partneriem, kas ne vēlāk kā trīs mēnešus pēc finansējuma saņēmēja uzaicinājuma ir noslēguši sadarbības līgumu ar finansējuma saņēmēju vai finansējuma saņēmējs ir izdevis rīkojumu. Sadali veic atbilstoši finansējuma saņēmēja apstiprinātai kvotai, balstoties uz datiem par personām vecumā no 6 līdz 23 gadiem no sociāli neaizsargātām grupām. Īstenojot šo noteikumu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minēto mērķi, tiek apstrādāti personu identificējošie dati (personas kods), dati par personas atrašanos ārpusģimenes aprūpē, dati par personas mājsaimniecības statusu, dati par izglītības iegūšanas faktu un personas invaliditātes statusu. Augstāk minētos datus iegūst no šādiem informāciju sistēmu un datu turētājiem: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Portatīvās datortehnikas sadali sadarbības partneriem – pašvaldībām un valsts dibinātām izglītības iestādēm, kas ne vēlāk kā trīs mēnešus pēc finansējuma saņēmēja uzaicinājuma ir noslēguši sadarbības līgumu ar finansējuma – nodrošina atbilstoši finansējuma saņēmēja apstiprinātai kvotai, balstoties uz datiem par izglītojamajiem no sociālā riska grupām. Minētos datus iegūst no šādiem informāciju sistēmu un datu turētājiem: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skaidrs, kas nosaka audzēkņu skaitu sociāli neaizsargātajā grupām (maznodrošinātā, trūcīgā statusu nosaka uz konkrētu laika periodu) - pašvaldība?skola?centralizēti? (skolai šādu datu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skaidrs pēc kādiem kritērijiem noteiks datoru skaitu sociāli neaizsargāto grupu audzēkņiem - visiem vai proporcionāli?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datoru pārvaldība, ja skolēns/izglītojamais maina dzīvesvietu vai mācās citā pašvaldībā (ja bērns deklarēts vienā pašvaldībā, bet mācās citā - kas apsaimnieko datoru).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Finansējuma saņēmējs veic portatīvās datortehnikas sadali tiem šo noteikumu </w:t>
            </w:r>
            <w:r w:rsidR="00000000" w:rsidRPr="00000000" w:rsidDel="00000000">
              <w:rPr>
                <w:rtl w:val="0"/>
              </w:rPr>
              <w:t xml:space="preserve">8.1. </w:t>
            </w:r>
            <w:r w:rsidR="00000000" w:rsidRPr="00000000" w:rsidDel="00000000">
              <w:rPr>
                <w:rtl w:val="0"/>
              </w:rPr>
              <w:t xml:space="preserve">apakšpunktā</w:t>
            </w:r>
            <w:r w:rsidR="00000000" w:rsidRPr="00000000" w:rsidDel="00000000">
              <w:rPr>
                <w:rtl w:val="0"/>
              </w:rPr>
              <w:t xml:space="preserve"> minētajiem sadarbības partneriem, kas ne vēlāk kā trīs mēnešus pēc finansējuma saņēmēja uzaicinājuma ir noslēguši sadarbības līgumu ar finansējuma saņēmēju vai finansējuma saņēmējs ir izdevis rīkojumu. Sadali veic atbilstoši finansējuma saņēmēja apstiprinātai kvotai, balstoties uz datiem par personām vecumā no 6 līdz 23 gadiem no sociāli neaizsargātām grupām. Īstenojot šo noteikumu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minēto mērķi, tiek apstrādāti personu identificējošie dati (personas kods), dati par personas atrašanos ārpusģimenes aprūpē, dati par personas mājsaimniecības statusu, dati par izglītības iegūšanas faktu un personas invaliditātes statusu. Augstāk minētos datus iegūst no šādiem informāciju sistēmu un datu turētājiem: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Portatīvās datortehnikas sadali sadarbības partneriem – pašvaldībām un valsts dibinātām izglītības iestādēm, kas ne vēlāk kā trīs mēnešus pēc finansējuma saņēmēja uzaicinājuma ir noslēguši sadarbības līgumu ar finansējuma – nodrošina atbilstoši finansējuma saņēmēja apstiprinātai kvotai, balstoties uz datiem par izglītojamajiem no sociālā riska grupām. Minētos datus iegūst no šādiem informāciju sistēmu un datu turētājiem: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7. un 15. punktu attiecībā uz tiesību subjektu loku, kuri var būt sadarbības partneri.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atbilstoši juridiskās tehnikas prasībām lūdzam noteikumu projekta 15. punktā norādīt attiecīgā pienākuma subjektu.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Finansējuma saņēmējs veic portatīvās datortehnikas sadali tiem šo noteikumu </w:t>
            </w:r>
            <w:r w:rsidR="00000000" w:rsidRPr="00000000" w:rsidDel="00000000">
              <w:rPr>
                <w:rtl w:val="0"/>
              </w:rPr>
              <w:t xml:space="preserve">8.1. </w:t>
            </w:r>
            <w:r w:rsidR="00000000" w:rsidRPr="00000000" w:rsidDel="00000000">
              <w:rPr>
                <w:rtl w:val="0"/>
              </w:rPr>
              <w:t xml:space="preserve">apakšpunktā</w:t>
            </w:r>
            <w:r w:rsidR="00000000" w:rsidRPr="00000000" w:rsidDel="00000000">
              <w:rPr>
                <w:rtl w:val="0"/>
              </w:rPr>
              <w:t xml:space="preserve"> minētajiem sadarbības partneriem, kas ne vēlāk kā trīs mēnešus pēc finansējuma saņēmēja uzaicinājuma ir noslēguši sadarbības līgumu ar finansējuma saņēmēju vai finansējuma saņēmējs ir izdevis rīkojumu. Sadali veic atbilstoši finansējuma saņēmēja apstiprinātai kvotai, balstoties uz datiem par personām vecumā no 6 līdz 23 gadiem no sociāli neaizsargātām grupām. Īstenojot šo noteikumu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minēto mērķi, tiek apstrādāti personu identificējošie dati (personas kods), dati par personas atrašanos ārpusģimenes aprūpē, dati par personas mājsaimniecības statusu, dati par izglītības iegūšanas faktu un personas invaliditātes statusu. Augstāk minētos datus iegūst no šādiem informāciju sistēmu un datu turētājiem: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Portatīvās datortehnikas sadali sadarbības partneriem – pašvaldībām un valsts dibinātām izglītības iestādēm, kas ne vēlāk kā trīs mēnešus pēc finansējuma saņēmēja uzaicinājuma ir noslēguši sadarbības līgumu ar finansējuma – nodrošina atbilstoši finansējuma saņēmēja apstiprinātai kvotai, balstoties uz datiem par izglītojamajiem no sociālā riska grupām. Minētos datus iegūst no šādiem informāciju sistēmu un datu turētājiem: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šajā Ministru kabineta noteikumu projekta punktā daļa minēto datu ir iegūstami no Izglītības un zinātnes ministrijas pārziņā esošās Valsts izglītības informācijas sistēmas (VIIS) atbilstoši Ministru kabineta 2019. gada 25. jūnija noteikumiem Nr. 276 "Valsts izglītības informācijas sistēmas noteikumi", nekāda papildus datu nodošana, piemēram, no Veselības un darbspēju ekspertīzes ārstu valsts komisijas, netiks veikta. Tādēļ ierosinām šajā punktā noteikt, kurus datus Izglītības un zinātnes ministrija kā finansējuma saņēmējs iegūst no VIIS, neuzskaitot šeit VIIS iekļautos informācijas sniedzējus, un kurus datus no tiem datu avotiem, kas netiek uzkrāti VIIS.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Finansējuma saņēmējs veic portatīvās datortehnikas sadali tiem šo noteikumu </w:t>
            </w:r>
            <w:r w:rsidR="00000000" w:rsidRPr="00000000" w:rsidDel="00000000">
              <w:rPr>
                <w:rtl w:val="0"/>
              </w:rPr>
              <w:t xml:space="preserve">8.1. </w:t>
            </w:r>
            <w:r w:rsidR="00000000" w:rsidRPr="00000000" w:rsidDel="00000000">
              <w:rPr>
                <w:rtl w:val="0"/>
              </w:rPr>
              <w:t xml:space="preserve">apakšpunktā</w:t>
            </w:r>
            <w:r w:rsidR="00000000" w:rsidRPr="00000000" w:rsidDel="00000000">
              <w:rPr>
                <w:rtl w:val="0"/>
              </w:rPr>
              <w:t xml:space="preserve"> minētajiem sadarbības partneriem, kas ne vēlāk kā trīs mēnešus pēc finansējuma saņēmēja uzaicinājuma ir noslēguši sadarbības līgumu ar finansējuma saņēmēju vai finansējuma saņēmējs ir izdevis rīkojumu. Sadali veic atbilstoši finansējuma saņēmēja apstiprinātai kvotai, balstoties uz datiem par personām vecumā no 6 līdz 23 gadiem no sociāli neaizsargātām grupām. Īstenojot šo noteikumu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minēto mērķi, tiek apstrādāti personu identificējošie dati (personas kods), dati par personas atrašanos ārpusģimenes aprūpē, dati par personas mājsaimniecības statusu, dati par izglītības iegūšanas faktu un personas invaliditātes statusu. Augstāk minētos datus iegūst no šādiem informāciju sistēmu un datu turētājiem: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Portatīvās datortehnikas sadali sadarbības partneriem – pašvaldībām un valsts dibinātām izglītības iestādēm, kas ne vēlāk kā trīs mēnešus pēc finansējuma saņēmēja uzaicinājuma ir noslēguši sadarbības līgumu ar finansējuma – nodrošina atbilstoši finansējuma saņēmēja apstiprinātai kvotai, balstoties uz datiem par izglītojamajiem no sociālā riska grupām. Minētos datus iegūst no šādiem informāciju sistēmu un datu turētājiem: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projekta 15.punktu, lai būtu nepārprotami saprotams, kādi dati no katra minētā datu avota tiks nodoti finansējuma saņēmējam - personas līmeņa dati vai kopsavilkuma informācija noteiktā reģionālā sadalījumā. Tā kā personas datu nodošana Valsts izglītības informācijas sistēmā (VIIS) nav paredzēta no visām šajā punktā minētajām informācijas sistēmām (datu avotiem), lūdzam papildināt regulējumu ar normām par nepieciešamo deleģējumu šādu personas līmeņa datu nodošanai. Tāpat aicinām izvērtēt, vai situācijā, ja tiek paredzēta personas līmeņa datu nodošana no VIIS regulējumā neiekļautām institūcijām un reģistriem, ir pietiekami paredzēt šo uzdevumu tikai Ministru kabineta noteikumu projektā jeb arī ir nepieciešamas izmaiņas attiecīgo reģistru/ valsts informācijas sistēmu darbību regulējošos normatīvajos aktos, iekļaujot šādu datu izmantošanas mērķi un tiesību deleģējumu.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Finansējuma saņēmējs veic portatīvās datortehnikas sadali tiem šo noteikumu </w:t>
            </w:r>
            <w:r w:rsidR="00000000" w:rsidRPr="00000000" w:rsidDel="00000000">
              <w:rPr>
                <w:rtl w:val="0"/>
              </w:rPr>
              <w:t xml:space="preserve">8.1. </w:t>
            </w:r>
            <w:r w:rsidR="00000000" w:rsidRPr="00000000" w:rsidDel="00000000">
              <w:rPr>
                <w:rtl w:val="0"/>
              </w:rPr>
              <w:t xml:space="preserve">apakšpunktā</w:t>
            </w:r>
            <w:r w:rsidR="00000000" w:rsidRPr="00000000" w:rsidDel="00000000">
              <w:rPr>
                <w:rtl w:val="0"/>
              </w:rPr>
              <w:t xml:space="preserve"> minētajiem sadarbības partneriem, kas ne vēlāk kā trīs mēnešus pēc finansējuma saņēmēja uzaicinājuma ir noslēguši sadarbības līgumu ar finansējuma saņēmēju vai finansējuma saņēmējs ir izdevis rīkojumu. Sadali veic atbilstoši finansējuma saņēmēja apstiprinātai kvotai, balstoties uz datiem par personām vecumā no 6 līdz 23 gadiem no sociāli neaizsargātām grupām. Īstenojot šo noteikumu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minēto mērķi, tiek apstrādāti personu identificējošie dati (personas kods), dati par personas atrašanos ārpusģimenes aprūpē, dati par personas mājsaimniecības statusu, dati par izglītības iegūšanas faktu un personas invaliditātes statusu. Augstāk minētos datus iegūst no šādiem informāciju sistēmu un datu turētājiem: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Portatīvās datortehnikas sadali sadarbības partneriem – pašvaldībām un valsts dibinātām izglītības iestādēm, kas ne vēlāk kā trīs mēnešus pēc finansējuma saņēmēja uzaicinājuma ir noslēguši sadarbības līgumu ar finansējuma – nodrošina atbilstoši finansējuma saņēmēja apstiprinātai kvotai, balstoties uz datiem par izglītojamajiem no sociālā riska grupām. Minētos datus iegūst no šādiem informāciju sistēmu un datu turētājiem: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kādā reģionālā sadalījumā tiks veikts kvotas aprēķins, ņemot vērā dažādo datu avotu atšķirības datu griezumos un agregācijas līmenī. Piemēram, Centrālā statistikas pārvalde visdrīzāk datus par izglītojamo skaitu viena vecāka un daudzbērnu ģimenēs nevarēs nodrošināt sadalījumā pa pagastiem vai sadalījumā pa izglītības iestādēm, kamēr cita datu avota sniegtā informācija Valsts izglītības informācijas sistēmā tiek nodrošināta identificējamas personas  datu līmenī un identificējamas izglītības iestādes līmenī. Tādēļ nav saprotams, kā tiks veikts finansējuma kvotas sadalījums starp izglītības iestādēm? Turklāt personas dzīvesvietas adrese (ja tā ir nosakāma konkrētajā datu avotā) vai piederība kādam reģionam nav automātiski sasaistāma ar konkrētu izglītības iestādi. Lūdzam papildināt Ministru kabineta noteikumu projektu ar informāciju, kādā veidā un kādā kārtībā notiks potenciālo un faktisko atbalsta saņēmēju apzināšana  izglītības iestādes līmenī un kā izglītības iestāde iegūs informāciju u.tml.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informāciju par kvotas aprēķinu un datoru sadali.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skaidrojam, ka kvota tiks aprēķināta sadarbību partneru līmenī proporcionāli mērķa grupas apmēram.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Finansējuma saņēmējs veic portatīvās datortehnikas sadali tiem šo noteikumu </w:t>
            </w:r>
            <w:r w:rsidR="00000000" w:rsidRPr="00000000" w:rsidDel="00000000">
              <w:rPr>
                <w:rtl w:val="0"/>
              </w:rPr>
              <w:t xml:space="preserve">8.1. </w:t>
            </w:r>
            <w:r w:rsidR="00000000" w:rsidRPr="00000000" w:rsidDel="00000000">
              <w:rPr>
                <w:rtl w:val="0"/>
              </w:rPr>
              <w:t xml:space="preserve">apakšpunktā</w:t>
            </w:r>
            <w:r w:rsidR="00000000" w:rsidRPr="00000000" w:rsidDel="00000000">
              <w:rPr>
                <w:rtl w:val="0"/>
              </w:rPr>
              <w:t xml:space="preserve"> minētajiem sadarbības partneriem, kas ne vēlāk kā trīs mēnešus pēc finansējuma saņēmēja uzaicinājuma ir noslēguši sadarbības līgumu ar finansējuma saņēmēju vai finansējuma saņēmējs ir izdevis rīkojumu. Sadali veic atbilstoši finansējuma saņēmēja apstiprinātai kvotai, balstoties uz datiem par personām vecumā no 6 līdz 23 gadiem no sociāli neaizsargātām grupām. Īstenojot šo noteikumu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minēto mērķi, tiek apstrādāti personu identificējošie dati (personas kods), dati par personas atrašanos ārpusģimenes aprūpē, dati par personas mājsaimniecības statusu, dati par izglītības iegūšanas faktu un personas invaliditātes statusu. Augstāk minētos datus iegūst no šādiem informāciju sistēmu un datu turētājiem: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Portatīvās datortehnikas sadali sadarbības partneriem – pašvaldībām un valsts dibinātām izglītības iestādēm, kas ne vēlāk kā trīs mēnešus pēc finansējuma saņēmēja uzaicinājuma ir noslēguši sadarbības līgumu ar finansējuma – nodrošina atbilstoši finansējuma saņēmēja apstiprinātai kvotai, balstoties uz datiem par izglītojamajiem no sociālā riska grupām. Minētos datus iegūst no šādiem informāciju sistēmu un datu turētājiem: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šo punktu, jo pēc šā brīža redakcijas nav skaidrs, ar ko tiek slēgts sadarbības līgums.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Finansējuma saņēmējs veic portatīvās datortehnikas sadali tiem šo noteikumu </w:t>
            </w:r>
            <w:r w:rsidR="00000000" w:rsidRPr="00000000" w:rsidDel="00000000">
              <w:rPr>
                <w:rtl w:val="0"/>
              </w:rPr>
              <w:t xml:space="preserve">8.1. </w:t>
            </w:r>
            <w:r w:rsidR="00000000" w:rsidRPr="00000000" w:rsidDel="00000000">
              <w:rPr>
                <w:rtl w:val="0"/>
              </w:rPr>
              <w:t xml:space="preserve">apakšpunktā</w:t>
            </w:r>
            <w:r w:rsidR="00000000" w:rsidRPr="00000000" w:rsidDel="00000000">
              <w:rPr>
                <w:rtl w:val="0"/>
              </w:rPr>
              <w:t xml:space="preserve"> minētajiem sadarbības partneriem, kas ne vēlāk kā trīs mēnešus pēc finansējuma saņēmēja uzaicinājuma ir noslēguši sadarbības līgumu ar finansējuma saņēmēju vai finansējuma saņēmējs ir izdevis rīkojumu. Sadali veic atbilstoši finansējuma saņēmēja apstiprinātai kvotai, balstoties uz datiem par personām vecumā no 6 līdz 23 gadiem no sociāli neaizsargātām grupām. Īstenojot šo noteikumu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minēto mērķi, tiek apstrādāti personu identificējošie dati (personas kods), dati par personas atrašanos ārpusģimenes aprūpē, dati par personas mājsaimniecības statusu, dati par izglītības iegūšanas faktu un personas invaliditātes statusu. Augstāk minētos datus iegūst no šādiem informāciju sistēmu un datu turētājiem: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Portatīvās datortehnikas sadali sadarbības partneriem – pašvaldībām un valsts dibinātām izglītības iestādēm, kas ne vēlāk kā trīs mēnešus pēc finansējuma saņēmēja uzaicinājuma ir noslēguši sadarbības līgumu ar finansējuma – nodrošina atbilstoši finansējuma saņēmēja apstiprinātai kvotai, balstoties uz datiem par izglītojamajiem no sociālā riska grupām. Minētos datus iegūst no šādiem informāciju sistēmu un datu turētājiem: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šīs normas, kā arī anotācijā ietvertās informācijas, nav iespējams secināt kādā apjomā ir nepieciešami un tiks apstrādāti izglītojamo dati no katras šajā normā minētās informācijas sistēmas un datu turētājiem. Tādējādi nav iespējams secināt, ka plānotā datu apstrāde atbildīs Vispārīgās datu aizsardzības regulas 5. panta 1.punkta a) un c) apakšpunktā noteiktajiem personas datu apstrādes pamatprincipiem. Ņemot vērā minēto, lūdzu: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noteikumu projekta 15.punktu vismaz ar apstrādājamo datu kategorijām, piemēram, personu identificējoši dati, dati par personu invaliditātes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skaidrot minēto jautājumu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par datu apstrādes skaidrojumu. Noteikumus projekts ir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Finansējuma saņēmējs veic portatīvās datortehnikas sadali tiem šo noteikumu </w:t>
            </w:r>
            <w:r w:rsidR="00000000" w:rsidRPr="00000000" w:rsidDel="00000000">
              <w:rPr>
                <w:rtl w:val="0"/>
              </w:rPr>
              <w:t xml:space="preserve">8.1. </w:t>
            </w:r>
            <w:r w:rsidR="00000000" w:rsidRPr="00000000" w:rsidDel="00000000">
              <w:rPr>
                <w:rtl w:val="0"/>
              </w:rPr>
              <w:t xml:space="preserve">apakšpunktā</w:t>
            </w:r>
            <w:r w:rsidR="00000000" w:rsidRPr="00000000" w:rsidDel="00000000">
              <w:rPr>
                <w:rtl w:val="0"/>
              </w:rPr>
              <w:t xml:space="preserve"> minētajiem sadarbības partneriem, kas ne vēlāk kā trīs mēnešus pēc finansējuma saņēmēja uzaicinājuma ir noslēguši sadarbības līgumu ar finansējuma saņēmēju vai finansējuma saņēmējs ir izdevis rīkojumu. Sadali veic atbilstoši finansējuma saņēmēja apstiprinātai kvotai, balstoties uz datiem par personām vecumā no 6 līdz 23 gadiem no sociāli neaizsargātām grupām. Īstenojot šo noteikumu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minēto mērķi, tiek apstrādāti personu identificējošie dati (personas kods), dati par personas atrašanos ārpusģimenes aprūpē, dati par personas mājsaimniecības statusu, dati par izglītības iegūšanas faktu un personas invaliditātes statusu. Augstāk minētos datus iegūst no šādiem informāciju sistēmu un datu turētājiem: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Iekšlietu ministrijas Informācijas centra Nepilngadīgo personu atbalsta informācijas sistēmas par ārpusģimenes aprūpē esošajiem izglītojamiem – izglītojamie no valsts sociālās aprūpes centriem, pašvaldību un privātpersonu dibināto bērnu aprūpes institūcijās, izglītojamie audžuģimenēs un aizbildnībā esošie izglītojamie;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- 23.09.2022.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15.1.apakšpunktā norādīts, ka portatīvās datortehnikas sadali sadarbības partneriem – pašvaldībām un valsts dibinātām izglītības iestādēm, kas ne vēlāk kā trīs mēnešus pēc finansējuma saņēmēja uzaicinājuma ir noslēguši sadarbības līgumu ar finansējuma – nodrošina atbilstoši finansējuma saņēmēja apstiprinātai kvotai, balstoties uz datiem par izglītojamajiem no sociālā riska grupām. Minētos datus iegūst no Iekšlietu ministrijas Informācijas centra Nepilngadīgo personu atbalsta informācijas sistēmas par ārpusģimenes aprūpē esošajiem izglītojamiem – izglītojamie no valsts sociālās aprūpes centriem, pašvaldību un privātpersonu dibināto bērnu aprūpes institūcijās, izglītojamie audžuģimenēs un aizbildnībā esošie izglītojamie.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2016.gada 27.aprīļa regulas (ES) 2016/679 par fizisku personu aizsardzību attiecībā uz personas datu apstrādi un šādu datu brīvu apriti un ar ko atceļ direktīvu 95/46/EK (Vispārīgā datu aizsardzības regula) (turpmāk – Datu regula) 5.panta 1.punkta a) apakšpunktā ir noteikts datu apstrādes likumības un godprātības princips, t.i., jebkurai personas datu apstrādei ir jābūt tiesiskam pamatam. Godprātības princips būtībā ietver arī visus pārējos principus (likumīgumu, pārredzamību, nolūka ierobežojumu, datu minimizēšanu, precizitāti, glabāšanas ierobežojumu, integritāti un konfidencialitāti, pārskata atbildību), jo tie visi ir vērsti uz to, lai pārzinis nodrošinātu godīgu attieksmi pret datu subjektu – personu, kuras dati tiek apstrādāti. Datu regulas 5.panta 1.punkta c) apakšpunktā ir ietverts datu minimizēšanas princips, proti, personas dati ir adekvāti, atbilstīgi un ietver tikai to, kas nepieciešams to apstrādes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Iekšlietu ministrijas Informācijas centrs kā Nepilngadīgo personu atbalsta informācijas sistēmas pārzinis ir atbildīgs par personas datu apstrādes atbilstību Datu regulai. Iekšlietu ministrijas Informācijas centram attiecīgajā gadījumā jābūt precīzi zināmiem datu atlases kritērijiem, lai Iekšlietu ministrijas Informācijas centrs sniegtu Izglītības un zinātnes ministrijai tikai tos datus, kas ir norādīti projekta 15.1.apakšpunktā.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kā arī, lai Iekšlietu ministrijas Informācijas centrs ievērotu datu apstrādes minimizēšanas principu, sniedzot Izglītības un zinātnes ministrijai datus, precizēt projekta sākotnējās ietekmes (ex-ante) novērtējuma ziņojumu, norādot datu atlases kritērijus datu grupai “izglītojamie no valsts sociālās aprūpes centriem, pašvaldību un privātpersonu dibināto bērnu aprūpes institūcijās” un datu grupai “Izglītojamie audžuģimenēs un aizbildnībā esošie izglītojamie”.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no Bāriņtiesu informācijas sistēmas (BARIS) par ārpusģimenes aprūpē esošajām personām – pašvaldību un privātpersonu dibināto bērnu aprūpes institūcijās, personas audžuģimenēs un aizbildnībā esošās personas;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Iekšlietu ministrijas Informācijas centra Nepilngadīgo personu atbalsta informācijas sistēmas par ārpusģimenes aprūpē esošajiem izglītojamiem – izglītojamie no valsts sociālās aprūpes centriem, pašvaldību un privātpersonu dibināto bērnu aprūpes institūcijās, izglītojamie audžuģimenēs un aizbildnībā esošie izglītojamie;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kas 15.1.apakšpunktā tiek saprasts ar vārdu “izglītojamais”. Minētais ir būtiski datu atlasē no Nepilngadīgo personu atbalsta informācijas sistēmas. Vienlaikus lūdzam norādīt, kādi tieši dati jāsniedz (piemēram, vai jāsniedz tikai izglītojamo personas kodi).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redakcija ir precizēta nosakot, ka kvotas izveidei tiks izmantoti dati par personām (nevis izglītojamajiem) no sociāli neaizsargātām grupām. Anotācija ir papildināta ar skaidrojumu par datu ieguvi no dažādām sistēmām.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no Bāriņtiesu informācijas sistēmas (BARIS) par ārpusģimenes aprūpē esošajām personām – pašvaldību un privātpersonu dibināto bērnu aprūpes institūcijās, personas audžuģimenēs un aizbildnībā esošās personas;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Iekšlietu ministrijas Informācijas centra Nepilngadīgo personu atbalsta informācijas sistēmas par ārpusģimenes aprūpē esošajiem izglītojamiem – izglītojamie no valsts sociālās aprūpes centriem, pašvaldību un privātpersonu dibināto bērnu aprūpes institūcijās, izglītojamie audžuģimenēs un aizbildnībā esošie izglītojamie;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15.punktu papildināt ar vēl vienu apakšpunktu, kurā tiktu norādīts, ka datu avots par izglītojamiem no valsts sociālās aprūpes centriem ir Labklājības ministrijas Valsts sociālās politikas monitoringa informācijas sistēma (SPOLIS), jo Nepilngadīgo personu atbalsta informācijas sistēma šos datus neuzkrāj.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no Bāriņtiesu informācijas sistēmas (BARIS) par ārpusģimenes aprūpē esošajām personām – pašvaldību un privātpersonu dibināto bērnu aprūpes institūcijās, personas audžuģimenēs un aizbildnībā esošās personas;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no sociālās palīdzības un sociālo pakalpojumu administrēšanas lietojumprogrammas par izglītojamajiem ģimenēs, kurām ir piešķirts trūcīgās  un maznodrošinātās ģimenes statuss;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ar precīzu programmas nosaukumu “pašvaldību sociālās palīdzības un sociālo pakalpojumu administrēšanas lietojumprogramma SOPA”, kā arī precizēt terminoloģiju saskaņā ar Sociālo pakalpojumu un sociālās palīdzības likumā lietoto "ģimenēs, kurām ir piešķirts trūcīgās vai maznodrošinātās mājsaimniecības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no pašvaldību sociālās palīdzības un sociālo pakalpojumu administrēšanas lietojumprogrammas SOPA par izglītojamajiem ģimenēs, kurām ir piešķirts trūcīgās vai maznodrošinātās mājsaimniecības statuss;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no pašvaldību sociālās palīdzības un sociālo pakalpojumu administrēšanas lietojumprogrammas (SOPA) par personām ģimenēs, kurām ir piešķirts trūcīgās vai maznodrošinātās mājsaimniecības statuss;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 no Veselības un darbspēju ekspertīzes ārstu valsts komisijas Invaliditātes informatīvās sistēmas par izglītojamajiem ar invaliditāti (personām no 18 gadu vecuma);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informatīvās sistēmas noteikumu projekts (22-TA-360) paredz, ka Izglītības un zinātnes ministrija apstrādā datus arī par pilngadīgām personām ar invaliditāti.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tiek svītrots, ņemot vērā ierosinātos grozījumus starpresoru vienošanās.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no Centrālās statistikas pārvaldes par izglītojamajiem viena vecāka ģimenēs un daudzbērnu ģimenēs.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statistikas pārvalde var sniegt tikai kopsavilkuma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no Centrālās statistikas pārvaldes </w:t>
            </w:r>
            <w:r w:rsidR="00000000" w:rsidRPr="00000000" w:rsidDel="00000000">
              <w:rPr>
                <w:b w:val="1"/>
                <w:rtl w:val="0"/>
              </w:rPr>
              <w:t xml:space="preserve">kopsavilkuma dati</w:t>
            </w:r>
            <w:r w:rsidR="00000000" w:rsidRPr="00000000" w:rsidDel="00000000">
              <w:rPr>
                <w:rtl w:val="0"/>
              </w:rPr>
              <w:t xml:space="preserve"> par izglītojamajiem viena vecāka ģimenēs un daudzbērnu ģimenēs.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precizējumi ir ņemti vērā.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pieprasot datu kopsavilkumu, pakalpojuma izmaksas tiks segtas atbilstoši Centrālās statistikas pārvaldes maksas pakalpojumu cenrādim (MK noteikumi Nr. 274 (10.05.2022.)).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 no Centrālās statistikas pārvaldes kopsavilkuma dati par izglītojamajiem viena vecāka ģimenēs un daudzbērnu ģimenēs.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 no Centrālās statistikas pārvaldes par izglītojamajiem viena vecāka ģimenēs un daudzbērnu ģimenēs.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noteikumu projektu un anotācijas projektu ar informāciju, no kura apsekojuma šie dati tiek iegūti, kāda ir šī apsekojuma izlases metodoloģija un potenciālo atbalsta saņēmēju pārstāvniecības līmenis izlasē, ar kādu regularitāti tie tiek vākti un par kādu periodu ir aktuālie dati, kādā reģionālā griezumā (zemākajā) šie dati tiek vākti? Tāpat aicinām sniegt izvērtējumu par šo datu ticamību, reprezentativitāti un iespējamiem riskiem faktiskā atbalsta 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kvotas izstrādei dati par izglītojamiem viena vecāka ģimenēs un daudzbērnu ģimenēs tiek iegūti ārpakalpojuma veidā, pasūtot konkrētu datu griezumu no Centrālās statistikas pārvaldes.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 no Centrālās statistikas pārvaldes kopsavilkuma dati par izglītojamajiem viena vecāka ģimenēs un daudzbērnu ģimenēs.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15.2.1. portatīvās datortehnikas piešķiršanas juridiskos aspektus, tai skaitā pieteikuma veidlapu paraugus, paredzot portatīvās datortehnikas izsniegšanu, balstoties uz izglītojamā, kas nav sasniedzis 18 gadu vecumu, likumiskā pārstāvja vai izglītojamā, kas ir sasniedzis 18 gadu vecumu, pieteikumu par portatīvās datortehnikas piešķiršanu un portatīvās datortehnikas piešķiršanas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noteikumu projekta anotāciju ar informāciju, ka Ministru kabineta noteikumu 15.2.1. apakšpunktā minētās pieteikuma veidlapu paraugus Izglītības un zinātnes ministrija izstrādās visiem vienoti, jo Ministru kabineta noteikumu projekta 18.4. punktā ir noteiktas attiecināmās izmaksas šim mērķim, t.i., projekta attiecināmās izmaksas ir izmaksas vadlīniju par portatīvās datortehnikas piešķiršanu izglītojamiem lietošanai ārpus izglītības iestādes izstrādei.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Mūsuprāt Izglītības resursu uzskaites un monitoringa informācijas sistēmā šiem pieteikumu veidlapu paraugiem ir būtu jābūt pieejamiem, lai nodrošinātu, ka izglītojamā vecākam vai likumiskajam pārstāvim, pieprasot portatīvo datortehniku, būtu skaidri tās saņemšanas noteikumi, t.sk., ka uz izglītojamā dzīvesvietu portatīvo datortehniku izsniegs tikai pie nosacījuma, ja tajā ir pieejams interneta pieslēgums.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norādot, ka finansējuma saņēmēja izstrādātās vadlīnijas iekļaus tajā skaitā pieteikuma par portatīvās datortehnikas piešķiršanu veidlapas paraugu, kuru sadarbības partneris iekļauj izstrādātajā un apstiprinātajā iekšējā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resursu uzskaites un monitoringa informācijas sistēmā šie pieteikumu veidlapu paraugi būs pieejami.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16.2.1. portatīvās datortehnikas piešķiršanas juridiskos aspektus, ņemot vērā šo noteikumu </w:t>
            </w:r>
            <w:r w:rsidR="00000000" w:rsidRPr="00000000" w:rsidDel="00000000">
              <w:rPr>
                <w:rtl w:val="0"/>
              </w:rPr>
              <w:t xml:space="preserve">16.5. </w:t>
            </w:r>
            <w:r w:rsidR="00000000" w:rsidRPr="00000000" w:rsidDel="00000000">
              <w:rPr>
                <w:rtl w:val="0"/>
              </w:rPr>
              <w:t xml:space="preserve">apakšpunktā</w:t>
            </w:r>
            <w:r w:rsidR="00000000" w:rsidRPr="00000000" w:rsidDel="00000000">
              <w:rPr>
                <w:rtl w:val="0"/>
              </w:rPr>
              <w:t xml:space="preserve"> minēto, un iekļaujot, ja nepieciešams: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15.2.1. portatīvās datortehnikas piešķiršanas juridiskos aspektus, tai skaitā pieteikuma veidlapu paraugus, paredzot portatīvās datortehnikas izsniegšanu, balstoties uz izglītojamā, kas nav sasniedzis 18 gadu vecumu, likumiskā pārstāvja vai izglītojamā, kas ir sasniedzis 18 gadu vecumu, pieteikumu par portatīvās datortehnikas piešķiršanu un portatīvās datortehnikas piešķiršanas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15.2.1. apakšpunktā svītrot vārdus "un portatīvās datortehnikas piešķiršanas kritērijiem", ņemot vērā, ka nav skaidrs pamatojums iesniegt pamatojumu par portatīvās datortehnikas piešķiršanas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16.2.1. portatīvās datortehnikas piešķiršanas juridiskos aspektus, ņemot vērā šo noteikumu </w:t>
            </w:r>
            <w:r w:rsidR="00000000" w:rsidRPr="00000000" w:rsidDel="00000000">
              <w:rPr>
                <w:rtl w:val="0"/>
              </w:rPr>
              <w:t xml:space="preserve">16.5. </w:t>
            </w:r>
            <w:r w:rsidR="00000000" w:rsidRPr="00000000" w:rsidDel="00000000">
              <w:rPr>
                <w:rtl w:val="0"/>
              </w:rPr>
              <w:t xml:space="preserve">apakšpunktā</w:t>
            </w:r>
            <w:r w:rsidR="00000000" w:rsidRPr="00000000" w:rsidDel="00000000">
              <w:rPr>
                <w:rtl w:val="0"/>
              </w:rPr>
              <w:t xml:space="preserve"> minēto, un iekļaujot, ja nepieciešams: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15.2.2.7. citi izglītojamie, kurus sadarbības partneris definējis kā sociāli neaizsargātos.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3.1. apakšpunktu ar 15.2.2.7. apakšpunktu, noteikumu projektā skaidri norādot, kuri izglītojamie noteikumu projekta izpratnē atzīstami par sociāli neaizsargātiem.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portatīvās datortehnikas efektīvam izmantojumam un pārvaldībai sadarbības partneri nodrošina lietotāju kontu pārvaldību un portatīvās datortehnikas izmantošanas monitoringu, tehnisko uzturēšanu, tai skaitā datortehnikas konfigurāciju, apkopi, tehnoloģiju savietojamības risinājumus, kā arī apdrošināšanu un nodrošina atbalstu, un stimulus lietotāju digitālo prasmju pilnveidei;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Iebilstam pret datoru apdrošināšanu</w:t>
            </w:r>
            <w:r w:rsidR="00000000" w:rsidRPr="00000000" w:rsidDel="00000000">
              <w:rPr>
                <w:rtl w:val="0"/>
              </w:rPr>
              <w:t xml:space="preserve"> un piedāvājam iekļaut punktu par rezerves iekārtu nodrošinājumu vai arī risinājumu, ka apdrošināšana tiek organizēta centralizēti, jo datoru apdrošināšanas izmaksas ir nesamērīgas pret ieguvumiem. Arī citu valstu pieredze ir, piemēram Zviedrijas, ka tiek rezervēti datori, lai nomainītu datoru bojājumu vai nozaudējumu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noteikuma projekta punkts ir precizēts, izslēdzot nosacījumu sadarbības partneriem par saviem līdzekļiem apdrošināt portatīvo datortehniku.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anotācija ir papildināta, skaidrojot, ka sadarbības partneris par pašu līdzekļiem nodrošina portatīvās datortehnikas fizisko un tehnisko uzturēšanu, ņemot vērā noteikumu projektā minēto nosacījumu, 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partneris nodrošina investīcijas projekta rezultātu ilgtspēju, tai skaitā nodrošinot portatīvās datortehnikas darbību un izmantošanu izglītības mērķiem vismaz trīs gadus pēc  īpašumtiesību iegūšanas. Sadarbības partneris pats izvēlas veidu, kā tiks nodrošināta portatīvās datortehnikas uzturēšana un funkcionējošās datortehnikas pieejamība izglītojamajiem (piemēram, iegādājoties apdrošināšanu vai veidojot līdzvērtīgās portatīvās datortehnikas rezervi par pašu līdzekļiem).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portatīvās datortehnikas efektīvam izmantojumam un pārvaldībai sadarbības partneri nodrošina lietotāju kontu pārvaldību un portatīvās datortehnikas izmantošanas monitoringu, uzturēšanu, tai skaitā datortehnikas konfigurāciju, apkopi, tehnoloģiju savietojamības risinājumus, un nodrošina atbalstu un stimulus lietotāju digitālo prasmju pilnveidei;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 portatīvās datortehnikas efektīvam izmantojumam un pārvaldībai sadarbības partneri nodrošina lietotāju kontu pārvaldību un portatīvās datortehnikas izmantošanas monitoringu, tehnisko uzturēšanu, tai skaitā datortehnikas konfigurāciju, apkopi, tehnoloģiju savietojamības risinājumus, kā arī apdrošināšanu un nodrošina atbalstu, un stimulus lietotāju digitālo prasmju pilnveidei.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Mūsuprāt ir atbalstāma iniciatīva sniegt atbalstu izglītojamiem no sociāli neaizsargātām grupām, kas apgūst vispārējo izglītību, speciālo izglītību, profesionālo pamata un vidējo izglītību, kā arī arodizglītību, tomēr projekta finansējuma saņēmēja sadarbības partneriem (t.i., pašvaldībām) tiek uzlikts  nesamērīgs administratīvais un finansiālais slogs Ministru kabineta noteikumu 15.4. un 36.punktā noteikto prasību izpildē.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Ministru kabineta noteikumu projekta 36.punktā vārdu “nodrošina” aizstāt ar frāzi “var noteikt paši projekta rezultātu uzturēšanu, atkarībā no ekonomiskās situācijas, kā arī ja neradīsies citi neparedzami notikumi, kuru iestāšanās nav atkarīga no sadarbības partnera gribas un iespējām tos kontrolēt.”. Vēršam jūsu uzmanību, ka neviens apdrošinātājs neapdrošina nolaidīgu un ļaunprātīgu rīcību ar iekārtām (ieķīlāšana, pārdošana un tml.). Rīgas domes Izglītības, kultūras un sporta departaments saskārās ar šādu problēmu 2021.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aicinām datortehnikas apdrošināšanu neparedzēt kā obligātu prasību.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Izglītības un zinātnes ministrijai ir jārod finansiāls risinājums pašvaldībām,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nodrošinātu projekta ietvaros iegūtās portatīvās datortehnikas uzturēšanu un tās ilgtspējas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lai administratīvi 3 gadus pēc īpašumtiesību iegūšanas nodrošinātu portatīvās datortehnikas  un izveidotās infrastruktūras darbību un izmantošanu (t.i., projekta rezultātu uzturēšanu), tad ir nepieciešams paredzēt projekta vai valsts finansējumu sadarbības partneru projekta vadības komandas (vadītājs, asistents, finansists) algošanai projekta īstenošanai un rezultātu uzturēšanai 3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nav iespējams piešķirt papildus finanšu resursus pašvaldībām, tad  datortehnikas uzturēšanu un ilgtspēju nodrošina Izglītības un zinātnes ministrija centralizēti visiem sadarbības partneriem;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celtu skolu IT jomas tehniskā atbalsta personāla, kuri ir pašvaldības algoti darbinieki, atalgojumu. Ņemot vērā, ka skolu IT jomas tehniskā atbalsta personālam darba apjoms pieaugs pēc jaunās datortehnikas piegādes 2022. / 2023. gadā, būtu jāparedz papildus valsts finansējums IT speciālistu atalgojuma celšanai divkāršā apmērā jau 2022./2023. gadā, jo šobrīd, piemēram, Rīgas valstpilsētas pašvaldībā viņu atalgojums ir noteikts minimālās algas apmērā. Darba apjoma pieaugums ir saistīts gan ar interneta pieslēguma nodrošināšanu papildus portatīvajai datortehnikai ikdienā, datu pārraides kvalitatīvu un ātru nodrošinājumu, gan portatīvās datortehnikas darbspējas nodrošināšanu u.tml. tieši 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papildu cilvēkresursu atalgojumam centralizētā pārvaldības tīkla uzturēšanai ilgtermiņā. Pašvaldībām arī centralizētai datoru pārvaldībai pašvaldības tīklā ir nepieciešami papildu cilvēkresursi ar atalgojumu ilgtermiņā.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pašvaldības šajā projektā un kopumā izglītības iestāžu nodrošināšanā ar digitālām ierīcēm nav atbalsta saņēmēji, bet gan sadarbības partneri projekta realizēšanā un saskaņā ar 2021. gada augustā parakstīto memorandu “Dators katram bērnam” uzņēmušās realizēt atsevišķas funkcijas izglītojamo nodrošināšanai ar datortehniku projektā, kuras attiecīgi finansē no saviem ieņēmumiem. Papildu skaidrojums ir izziņas 55.punktā.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portatīvās datortehnikas efektīvam izmantojumam un pārvaldībai sadarbības partneri nodrošina lietotāju kontu pārvaldību un portatīvās datortehnikas izmantošanas monitoringu, uzturēšanu, tai skaitā datortehnikas konfigurāciju, apkopi, tehnoloģiju savietojamības risinājumus, un nodrošina atbalstu un stimulus lietotāju digitālo prasmju pilnveidei;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izglītības iestādes īsteno attālinātās mācības kā izglītības programmas klātienes formas sastāvdaļu no 2022./2023. mācību gada, izstrādājot un ar dibinātāju saskaņojot iekšējos noteikumus par kārtību, kādā izglītības iestādē tiek organizētas un īstenotas attālinātās mācības atbilstoši noteikumiem par attālināto mācību organizēšanu un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vai svītrot noteikumu projekta 17.1. apakšpunktu. Norādām, ka noteikumu projekta izdošanas tiesiskais pamats -  Likuma par budžetu un finanšu vadību 19.</w:t>
            </w:r>
            <w:r w:rsidR="00000000" w:rsidRPr="00000000" w:rsidDel="00000000">
              <w:rPr>
                <w:vertAlign w:val="superscript"/>
                <w:rtl w:val="0"/>
              </w:rPr>
              <w:t xml:space="preserve">3</w:t>
            </w:r>
            <w:r w:rsidR="00000000" w:rsidRPr="00000000" w:rsidDel="00000000">
              <w:rPr>
                <w:rtl w:val="0"/>
              </w:rPr>
              <w:t xml:space="preserve"> panta pirmā un otrā daļa - neparedz noteikt attālināto mācību organizēšanas un īstenošanas nosacījumus (arī gadījumus, kad organizējamas attālinātas mācības), kas izriet no Izglītības likuma 14. panta 45. punktā ietvertā deleģējuma.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ir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izglītības iestādes nodrošina attālināto mācību īstenošanu, ievērojot normatīvajos aktos noteikto kārtību attālināto mācību organizēšanā un īstenošanā;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portatīvās datortehnikas piešķiršanai izglītojamajiem lietošanai ārpus izglītības iestādes uz noteiktu laiku sadarbības partneris izstrādā un apstiprina iekšējo kārtību, kas tostarp nosaka: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lūgums izstrādāt vienotas vadlīnijas par portatīvās datortehnikas piešķiršanu izglītojamajiem lietošanai ārpus izglītības iestādes, ko izmantot iekšējo kārtību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atruna par interneta nodrošinājumu sociāli neaizsargātajām grupām mājās, jo reizēm skolas saskaras ar to, ka bērnam piešķirtais dators neko nedod, jo mājās nav interneta pieslēguma. Kā arī atbilstoši pašvaldību pieprasījumam jāpiešķir finansējums izglītības iestādēs (gan skolās, gan pirmsskolās) interneta iekštīkla sakārtošanai, jo, ja bērniem nav mājās interneta pieslēguma,izglītības iestādē bērnam būtu jābūt pieejamam  internetam mācību procesā uzdoto uzdevumu veikšanai.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izstrādās vienotas vadlīnijas par portatīvās datortehnikas piešķiršanu izglītojamajiem lietošanai ārpus izglītības iestādes, ko izmantot iekšējo kārtību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ietvaros nav paredzēts nodrošināt interneta pieejamību mājās. Tomēr investīcijas ietvaros tiks uzlabota interneta pieejamība izglītības iestādēs, tajā skaitā sakārtojot izglītības iestāžu iekštīklu, nodrošinot iespēju pilnvērtīgi izmantot piešķirto datortehniku izglītības iestādē.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portatīvās datortehnikas piešķiršanai šo noteikumu </w:t>
            </w:r>
            <w:r w:rsidR="00000000" w:rsidRPr="00000000" w:rsidDel="00000000">
              <w:rPr>
                <w:rtl w:val="0"/>
              </w:rPr>
              <w:t xml:space="preserve">3.1. </w:t>
            </w:r>
            <w:r w:rsidR="00000000" w:rsidRPr="00000000" w:rsidDel="00000000">
              <w:rPr>
                <w:rtl w:val="0"/>
              </w:rPr>
              <w:t xml:space="preserve">apakšpunktā</w:t>
            </w:r>
            <w:r w:rsidR="00000000" w:rsidRPr="00000000" w:rsidDel="00000000">
              <w:rPr>
                <w:rtl w:val="0"/>
              </w:rPr>
              <w:t xml:space="preserve"> minētās mērķa grupas izglītojamiem  sadarbības partneris izstrādā un apstiprina iekšējo kārtību, kas tostarp nosaka: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17.2.2. portatīvās datortehnikas piešķiršanas kritērijus, vienlaikus paredzot prioritāti šādām sociāli neaizsargāto izglītojamo grupām šādā sadales secībā: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kas ir datu avots noteikumu projekta 17.2.2.5., 17.3.3.6., 17.2.2.7., 17.2.2.8. apakšpunktos minētajiem datiem, jo patlaban tas nav saprotams. Tāpat arī nav saprotama apakšpunktus lietotā atsauce, ka dati ir, ja likumiskais pārstāvis tādus datus izglītības iestādei ir sniedzis (17.2.2.5., 17.3.3.6., 17.2.2.7.apakšpunkti). Rodas arī jautājums, kā būs iespējams bērniem, kas ietilpst uzskaitītājās prioritārajās grupās, piešķirt lietošanā datorus, ja nav bijuši dati, ko iekļaut kvotā (likumiskais pārstāvis tādus datus izglītības iestādei nav sniedzis).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kvotas noteikšanai tiks izmantoti dati no valsts reģistriem, kas ir minēti noteikumu projektā</w:t>
            </w:r>
            <w:r w:rsidR="00000000" w:rsidRPr="00000000" w:rsidDel="00000000">
              <w:rPr>
                <w:b w:val="1"/>
                <w:rtl w:val="0"/>
              </w:rPr>
              <w:t xml:space="preserve">.</w:t>
            </w:r>
            <w:r w:rsidR="00000000" w:rsidRPr="00000000" w:rsidDel="00000000">
              <w:rPr>
                <w:rtl w:val="0"/>
              </w:rPr>
              <w:t xml:space="preserve"> Saņemot datortehniku, sadarbības partneri to piešķir izglītojamajam, balstoties uz tā vai likumiska pārstāvja pieteikuma. Sadarbības partnera izglītības iestāde izstrādā iekšējos noteikumus, t.sk. iekļaujot pieteikuma veidlapu un uzskaitot nepieciešamos pielikumus. Pieteicējs ir atbildīgs par korektu pieteikuma aizpildīšanu.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Plašāks skaidrojums par datortehnikas sadali ir sniegts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17.2.2.2. izglītojamie no trūcīgām ģimenēm;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uz “izglītojamie no trūcīgām mājsaimniecībām” saskaņā ar Sociālo pakalpojumu un sociālās palīdzības likumā lietoto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17.2.2.2. izglītojamie no trūcīgām mājsaimniecībām;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17.2.2.3. izglītojamie no maznodrošinātām ģimenēm;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uz “izglītojamie no maznodrošinātām mājsaimniecībām” saskaņā ar Sociālo pakalpojumu un sociālās palīdzības likumā lietoto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17.2.2.3. izglītojamie no maznodrošinātām mājsaimniecībām;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17.2.2.4. izglītojamie ar invaliditāti (piešķirta invaliditāte vai veikts pedagoģiskais vai psiholoģiskais novērtējums un sniegts atzinums);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17.2.2.4.apakšpunktu sadarbības partneri nodrošina, ka portatīvās datortehnikas piešķiršanai izglītojamajiem lietošanai ārpus izglītības iestādes uz noteiktu laiku sadarbības partneris izstrādā un apstiprina iekšējo kārtību, kas tostarp nosaka portatīvās datortehnikas piešķiršanas kritērijus, vienlaikus paredzot prioritāti izglītojamiem ar invaliditāti (piešķirta invaliditāte vai veikts pedagoģiskais vai psiholoģiskais novērtējums un sniegts atzinums). Vēršam uzmanību, ka noteikumu projekta 15.3. un 15.4. apakšpunktā pie datiem, kas jāsaņem no datu avotiem nekas nav minēts par 17.2.2.4.apakšpunktā minētajiem veiktajiem pedagoģiskajiem/ psiholoģiskajiem novērtējumiem un sniegto atzinumu. Ievērojot minēto,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reģistros esošos datus un ierobežojumus, kvotas aprēķinā nav iekļautas visas grupas, tomēr, tās varēs saņemt atbalstu, iesniedzot pieteikumu.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17.2.2.4. izglītojamie ar invaliditāti (piešķirta invaliditāte vai veikts pedagoģiskais vai psiholoģiskais novērtējums un sniegts atzinums);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noteikšanas kārtību valstī reglamentē Invaliditātes likums un 2014.gada 23.decembra Ministru kabineta noteikumi Nr.805 "Prognozējamas invaliditātes, invaliditātes un darbspēju zaudējuma noteikšanas un invaliditāti apliecinoša dokumenta izsniegšanas noteikumi" (turpmāk - MK noteikumi Nr.805).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Invaliditātes likumu invaliditāte ir ilgstošs vai nepārejošs ļoti smagas, smagas vai mērenas pakāpes funkcionēšanas ierobežojums, kas ietekmē personas garīgās vai fiziskās spējas, darbspējas, pašaprūpi un iekļaušanos sabiedrībā. Savukārt saskaņā ar MK noteikumiem Nr.805 11.punktu invaliditātes vai darbspēju ekspertīzi veic personai ar fiziskās vai garīgās veselības traucējumiem, kuru dēļ tai radušies stabili funkcionēšanas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noteiktu invaliditāti nav nepieciešams saņemt pedagoģisko vai psiholoģisko novērtējumu. Turklāt kā atbalstāmā mērķgrupa nav minēti izglītojami ar mācīšanās grūtībām, tāpēc svītrojams iekavās esošais teksts.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izglītojamie ar invaliditāti;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atbalstu var saņemt: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izglītojamie, kam ir piešķirta invaliditāte;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izglītojamie, kam ir pedagoģiski medicīniskās komisijas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izglītojamie, kam ir veikts pedagoģiskais vai psiholoģiskais izvērtējums un sniegts atzinums, kurā minētās rekomendācijas ietver nepieciešamību izglītojamajam izmantot vai piešķirt datortehniku;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17.2.2.6. izglītojamie no viena vecāka ģimenēm, ja likumiskais pārstāvis šādu informāciju izglītības iestādei ir iesniedzis;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skaidrojumu viena vecāka ģimenei. Vai par viena vecāka ģimeni tiks uzskatīta ģimene, ja bērnam nav noteikta paternitāte, vecāks ir miris vai viņam atņemtas aizgādības tiesības? Vai situācija, kad viens vecāks audzina bērnu, jo otrs vecāks, piemēram, strādā ārzemēs, vai dzīvo atsevišķi, bet finansiāli atbalsta bērnu, tiks uzskatīta par viena vecāka ģimeni? Kurš veiks (ja veiks) bērna likumiskā pārstāvja sniegtās informācijas atbilstību faktiskajai situācijai? Lūdzam izvērtēt atbalsta sniegšanas nosacījumus un Ministru kabineta noteikumu projektā, kā arī anotācijas projektā iekļaut skaidrojumu, kas šī likuma ietvaros tiek uzskatīta par viena vecāka ģimeni.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kvotas izveidei tajā skaitā tiks izmantoti Centrālās statistikas pārvaldes dati, kas tiks iegūti ārpakalpojuma veidā. Centrālās statistika pārvalde analizē informāciju par ģimenes kodolu (daudzbērnu ģimene vai viena vecāka ģimene) atbilstoši tās izstrādātajai metodoloģijai - https://stat.gov.lv/lv/metadati/5744-gimenes-kodols . Analizējot datus, tiek ņemta vērā reģistrētā dzīvesvieta – personas dzīvesvieta Latvijā, kas noteikta, ņemot vērā personas deklarēto adresi PMLP iedzīvotāju reģistrā, kā arī citos administratīvajos datos pieejamo informāciju par personām institucionālajos mājsaimniecībās un veicot deklarētās adreses korekcijas noteiktām iedzīvotāju grupām (bērniem, kas deklarēti adresē bez vecākiem; precētām mātēm vai tēviem, kas deklarēti tikai kopā ar bērniem; personām bez adreses koda).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un valsts dibinātās izglītības iestādes, izsniedzot datortehniku, ņem vērā likumiskā pārstāvja iesniegumu un informāciju par ģimenes/izglītojamā statusu, kas pierāda, ka bērnu audzina tikai viena persona.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17.2.2.6. izglītojamie no viena vecāka ģimenēm, ja likumiskais pārstāvis šādu informāciju izglītības iestādei ir iesniedzis;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noteikumu projektu ar izglītības iestāžu atbildību personas datu apstrādē un šādu datu uzkrāšanā, kā arī anotācijas projektu ar izvērtējumu par šīs normas atbilstību fizisko personu datu aizsardzības normām. Tāpat lūdzam papildināt vismaz anotācijas projektu ar skaidrojumu, vai šāda izziņa (iesniegums) ir iesniedzams tikai vienreiz mācību gada vai atbalsta saņemšanas sākumā, vai ir paredzēta informācijas aktualizēšana par ģimenes sastāva izmaiņām, iespējamo rīcību šajā situācijā.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skaidrojumu, ka likumiskais pārstāvis sniedz informāciju tikai vienu reizi - pieteikuma iesniegšanas brīdī.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17.2.2.7. izglītojamie no ģimenes, kur galvenais ienākumu avots ir sociālie maksājumi vai bezdarbnieka pabalsts, kas nepārsniedz divas minimālās mēnešalgas, ja likumiskais pārstāvis šādu informāciju izglītības iestādei ir iesniedzis;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noteikumu projektu ar izglītības iestāžu atbildību personas datu apstrādē un šādu datu uzkrāšanā, kā arī anotācijas projektu ar izvērtējumu par šīs normas atbilstību fizisko personu datu aizsardzības normām. Tāpat lūdzam papildināt vismaz anotācijas projektu ar skaidrojumu, vai šāda izziņa (iesniegums) ir iesniedzams tikai vienreiz mācību gada vai atbalsta saņemšanas sākumā, kas ir apliecinošie dokumenti ienākumu līmeņa pārbaudei, kā izglītības iestāde veiks ienākumu līmeņa aprēķinu atbilstoši šai normai, kādi ienākumi tiek klasificēti šajā normā kā sociālie maksājumi, vai ir paredzēta informācijas aktualizēšana par ģimenes ienākumu izmaiņām, iespējamo rīcību šajā situācijā. Norādām, ka šādas izziņas sniegšanai personai ir nepieciešams vismaz trīs institūciju veikto maksājumu apmēra pierādīšana - par Valsts sociālās apdrošināšanas izmaksātā bezdarbnieka pabalsta apmēru un citu valsts sociālo pabalstu piešķiršanu konkrētajai personai vai personām ģimenē, par pašvaldības sociālā dienesta piešķirtās sociālās palīdzības apmēru konkrētajai mājsaimniecībai, par darba devēja veiktajiem maksājumiem visām personām ģimenē. Šādas informācijas sniegšana liek personai pierādīt arī ģimenes stāvokli un sniegt informāciju par ģimenē esošajām personām. Ņemot vērā iepriekš minēto, lūdzam izvērtēt šādas normas iekļaušanas pamatotību kā no personas datu aizsardzības viedokļa, tā no izglītības iestāžu līdzdalības un atbildības par ģimenes ienākumu novērtēšanu.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 paredzot, ka sadarbības partneris, izvērtējot sev pieejamo informāciju un kapacitāti, var pats definēt citas pazīmes, kas raksturotu izglītojamo kā sociāli neaizsargāto.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17.2.2.8. izglītojamajiem, kuri ir bēgļi vai patvēruma meklētāji, tai skaitā Ukrainas civiliedzīvotāji.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šo punktu ar personām ar alternatīvo statusu, ņemot vērā, ka bēgļi un personas ar alternatīvo statusu kvalificējas vairākiem valsts materiālā atbalsta veidiem un sociālajiem pakalpojumiem. Ja šī grupa netiek iekļauta atbalsta saņēmēju lokā, lūdzam papildināt ar skaidrojumu anotācijas projektu par iemesliem tās izslēgšanai no atbalsta saņēmēju loka, sniedzot salīdzinošo vērtējumu ar iemesliem bēgļu iekļaušanai atbalsta saņēmēju lokā.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 paredzot, ka sadarbības partneris, izvērtējot sev pieejamo informāciju un kapacitāti, var pats definēt citas pazīmes, kas raksturotu izglītojamo kā sociāli neaizsargāto.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portatīvās datortehnikas piešķiršanā sadarbības partneri izmanto datoru vienību reģistrēšanas informācijas sistēmu, tiklīdz tā būs funkcionāla. Minēto informācijas sistēmu attīsta nozares ministrija sadarbībā ar Rīgas valstspilsētas aģentūru “Rīgas digitālā aģentūra”;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(turpmāk - noteikumi Nr. 617) 9.1. apakšpunktu lūdzam noteikumu projekta anotācijā skaidrot noteikumu projekta 17.3. apakšpunktā paredzētās normas, kas paredz pienākumu attīstīt datoru vienību reģistrēšanas informācijas sistēmu, būtību, nepieciešamību un mērķi tai skaitā vai paredzēta valsts informācijas sistēmas izstrāde (attiecīgā gadījumā lūdzam arī skaidrot, kādos normatīvajos aktos paredzēts ietvert Valsts informācijas sistēmu likuma 5. pantā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tika precizēts, svītrojot nosacījumu, ka informācijas sistēmu attīsta nozares ministrija sadarbībā ar Rīgas valstspilsētas aģentūru “Rīgas digitālā aģentūra”. Anotācija ir papildināta ar skaidrojumu par Izglītības resursu uzskaites un monitoringa informācijas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portatīvās datortehnikas piešķiršanā sadarbības partneri izmanto portatīvās datortehnikas vienību reģistrēšanas Izglītības resursu uzskaites un monitoringa informācijas sistēmu, tiklīdz ir nodrošināta tās funkcionalitāte;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Šo noteikumu 7.1. apakšpunktā minētajam sadarbības partnerim pieder portatīvās datortehnikas īpašumtiesības pēc pieņemšanas - nodošanas akta parakstīšanas ar finansējuma saņēmēju.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17. punktu, neskaidrojot tajā īpašumtiesību pārejas regulējumu, kas izriet no Civillikuma, kā arī pēc būtības nedublējot tajā arī noteikumu projekta 19. punktā ietverto regulējumu. Nepieciešamības gadījumā lūdzam precizēt arī noteikumu projekta 36.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ir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Šo noteikumu </w:t>
            </w:r>
            <w:r w:rsidR="00000000" w:rsidRPr="00000000" w:rsidDel="00000000">
              <w:rPr>
                <w:rtl w:val="0"/>
              </w:rPr>
              <w:t xml:space="preserve">14.1. </w:t>
            </w:r>
            <w:r w:rsidR="00000000" w:rsidRPr="00000000" w:rsidDel="00000000">
              <w:rPr>
                <w:rtl w:val="0"/>
              </w:rPr>
              <w:t xml:space="preserve">apakšpunktā</w:t>
            </w:r>
            <w:r w:rsidR="00000000" w:rsidRPr="00000000" w:rsidDel="00000000">
              <w:rPr>
                <w:rtl w:val="0"/>
              </w:rPr>
              <w:t xml:space="preserve"> noteiktās darbības izpildi pamato portatīvo datoru pieņemšanas un nodošanas akti pašvaldībām un profesionālās izglītības iestādēm, kā arī pašvaldību apstiprinātas iekšējās kārtības portatīvo datoru izsniegšanai izglītojamajiem.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18. punkta un noteikumu projekta anotācijas neizriet pamatojums tam, kādēļ atbalstāmās darbības izpildi pamato cita starpā vienīgi pieņemšanas un nodošanas akti profesionālās izglītības iestādēm, bet ne citām izglītības iestādēm. Attiecīgi lūdzam sniegt atbilstošu skaidrojumu par minēto noteikumu projekta anotācijā. Nepieciešamības gadījumā lūdzam precizēt minēto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ir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Šo noteikumu </w:t>
            </w:r>
            <w:r w:rsidR="00000000" w:rsidRPr="00000000" w:rsidDel="00000000">
              <w:rPr>
                <w:rtl w:val="0"/>
              </w:rPr>
              <w:t xml:space="preserve">14.1. </w:t>
            </w:r>
            <w:r w:rsidR="00000000" w:rsidRPr="00000000" w:rsidDel="00000000">
              <w:rPr>
                <w:rtl w:val="0"/>
              </w:rPr>
              <w:t xml:space="preserve">apakšpunktu</w:t>
            </w:r>
            <w:r w:rsidR="00000000" w:rsidRPr="00000000" w:rsidDel="00000000">
              <w:rPr>
                <w:rtl w:val="0"/>
              </w:rPr>
              <w:t xml:space="preserve">  noteiktās darbības izpildi pamato finansējuma saņēmēja un šo noteikumu </w:t>
            </w:r>
            <w:r w:rsidR="00000000" w:rsidRPr="00000000" w:rsidDel="00000000">
              <w:rPr>
                <w:rtl w:val="0"/>
              </w:rPr>
              <w:t xml:space="preserve">8.1. </w:t>
            </w:r>
            <w:r w:rsidR="00000000" w:rsidRPr="00000000" w:rsidDel="00000000">
              <w:rPr>
                <w:rtl w:val="0"/>
              </w:rPr>
              <w:t xml:space="preserve">apakšpunktu</w:t>
            </w:r>
            <w:r w:rsidR="00000000" w:rsidRPr="00000000" w:rsidDel="00000000">
              <w:rPr>
                <w:rtl w:val="0"/>
              </w:rPr>
              <w:t xml:space="preserve"> minēta sadarbības partnera abpusēji parakstīti portatīvās datortehnikas pieņemšanas –  nodošanas akti  un  </w:t>
            </w:r>
            <w:r w:rsidR="00000000" w:rsidRPr="00000000" w:rsidDel="00000000">
              <w:rPr>
                <w:rtl w:val="0"/>
              </w:rPr>
              <w:t xml:space="preserve">16.2. </w:t>
            </w:r>
            <w:r w:rsidR="00000000" w:rsidRPr="00000000" w:rsidDel="00000000">
              <w:rPr>
                <w:rtl w:val="0"/>
              </w:rPr>
              <w:t xml:space="preserve">apakšpunktā</w:t>
            </w:r>
            <w:r w:rsidR="00000000" w:rsidRPr="00000000" w:rsidDel="00000000">
              <w:rPr>
                <w:rtl w:val="0"/>
              </w:rPr>
              <w:t xml:space="preserve"> minētā apstiprinātās iekšējās kārtības portatīvās datortehnikas izsniegšanai izglītojamiem.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Investīcijas projekta īstenošanai ir attiecināmas šādas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izmaksu uzskaitījumu atbilstoši iebildumam par Ministru kabineta noteikumu projekta 14.punkta papildināšanu.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Investīcijas projekta īstenošanai ir attiecināmas šādas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atlīdzības izmaksas ekspertu komandai projekta vadībai un īstenošanai (piemēram, IKT speciālisti, biznesa procesa analītiķi, datu speciālisti, komunikācijas eksperti) uz darba vai uzņēmumu līguma pamata uz noteiktu laiku, tai skaitā normatīvajos aktos noteiktās piemaksas un nodokļi;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3. februāra noteikumu Nr. 108 "Normatīvo aktu projektu sagatavošanas noteikumi" 137. punktu lūdzam noteikumu projektā konsekventi (sk. jo īpaši 19.3. un 19.7. apakšpunktu) norādīt konkrētu normatīvo aktu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 atlīdzības izmaksas ekspertu komandai investīcijas projekta vadībai un īstenošanai (piemēram, IKT speciālisti, biznesa procesa analītiķi, datu speciālisti, komunikācijas eksperti) uz darba vai uzņēmumu līguma pamata uz noteiktu laiku, tai skaitā normatīvajos aktos darba atlīdzības un nodokļu politikas jomā noteiktās piemaksas un nodokļi;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 vietējo un ārvalstu komandējumu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ārvalstu komandējumu izmaksu nepieciešamību investīcijas mērķu un rādītāju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sniegts skaidrojums, ka ir nepieciešamas gan iekšzemes un ārvalstu komandējumu, gan darba braucienu izmaksas, lai nodrošinātu mācību, metodisko, konsultatīvo vai informatīvo atbalstu pašvaldībām un izglītības iestādēm, labās prakses un piemēru pieredzēšanu (arī ārvalstu) un izplatību finansējuma saņēmējam un sadarbības partneriem.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 vietējo un ārvalstu komandējumu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 zvērināta revidenta audita izmaksas, lai gūtu pārliecību par veikto izmaksu pamatotību, atbilstību īstenošanas nosacījumiem un normatīvo aktu prasību ievērošanai, tai skaitā, konstatējot pieļautā interešu konflikta, dubultā finansējuma, korupcijas un krāpšanas situāciju pazīmju neesamību, kā arī apliecinot sasniegto rezultātu atbilstību projektā plānotajam;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19.7. apakšpunktā norādīt, par kādiem īstenošanas nosacījumiem šajā apakšpunktā iet runa.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Minētas izmaksas ir svītrotas.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 zvērināta revidenta audita izmaksas, lai gūtu pārliecību par veikto izmaksu pamatotību, atbilstību īstenošanas nosacījumiem un normatīvo aktu prasību ievērošanai, tai skaitā, konstatējot pieļautā interešu konflikta, dubultā finansējuma, korupcijas un krāpšanas situāciju pazīmju neesamību, kā arī apliecinot sasniegto rezultātu atbilstību projektā plānotajam;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vadlīniju 22.punktu neatkarīga revidenta/ iekšējā audita izmaksas ir attiecināmas finansēšanai no Atveseļošanas fonda finansējuma, izņemot gadījumus, kad minēto funkciju veic nozares ministrijas vai Valsts kancelejas iekšējā audita struktūrvienība.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Minētas izmaksas ir svītrotas.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 citas izmaksas, kas saistītas ar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minēto atbalstāmo darbību īstenošanu, tai skaitā izmaksas, kas nav tieši saistītas ar investīcijas projekta rezultātu sasniegšanu, bet atbalsta un nodrošina atbilstošus apstākļus investīcijas projekta veicamo darbību īstenošanai un investīcijas projekta rezultātu sasniegšanai.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19.8. apakšpunktā vai noteikumu projekta anotācijā skaidrot, par kādām izmaksām šajā apakšpunktā ir runa, nepieciešamības gadījumā minot konkrētus piemērus.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redakcija ir precizēta. Vienlaikus skaidrojam, ka investīcijas ietvaros tiks veikta priekšizpēte ar mērķi izanalizēt interneta pieejamību un iekštīkla funkcionēšanu izglītības iestādēs un izstrādāt un ieviest risinājumus digitālās plaisas mazināšanai. Priekšizpētes ietvaros tiks definētas nepieciešamās darbības un izmaksas investīcijas mērķa sasniegšanai.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 citas izmaksas, kas saistītas ar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minēto atbalstāmo darbību īstenošanu un kas nodrošina atbilstošus apstākļus investīcijas projekta veicamo darbību īstenošanai un investīcijas projekta rezultātu sasniegšanai.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 citas izmaksas, kas saistītas ar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minēto atbalstāmo darbību īstenošanu, tai skaitā izmaksas, kas nav tieši saistītas ar investīcijas projekta rezultātu sasniegšanu, bet atbalsta un nodrošina atbilstošus apstākļus investīcijas projekta veicamo darbību īstenošanai un investīcijas projekta rezultātu sasniegšanai.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šādu izmaksu iekļaušanu, norādām, ka izmaksām jābūt tieši saistītām ar investīcijas mērķiem un rādītāju sasniegšanu, kā arī iekļautām AF plānā. Tāpat izmaksas nedrīkst aizvietot IZM ikdienas plānotos kārtējos administratīvos izdevumus.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ir precizēta, sniedzot skaidrojumus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 citas izmaksas, kas saistītas ar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minēto atbalstāmo darbību īstenošanu un kas nodrošina atbilstošus apstākļus investīcijas projekta veicamo darbību īstenošanai un investīcijas projekta rezultātu sasniegšanai.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 zvērināta revidenta vai audita pakalpojuma izmaksas, lai gūtu pārliecību par projektā veikto izmaksu un sasniegto rezultātu esamību, pamatotību un atbilstību investīcijas projekta īstenošanas nosacījumiem un saistošo normatīvo aktu prasībām, tai skaitā (ja attiecināms) apliecinot interešu konflikta, dubultā finansējuma, korupcijas un krāpšanas situāciju pazīmju neesamību;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18.10. apakšpunktā skaidrot, kādos gadījumos apliecināma attiecīgo situāciju (interešu konflikta, dubultā finansējuma, korupcijas un krāpšanas) pazīmju neesība.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Minētas izmaksas ir svītrotas.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 zvērināta revidenta vai audita pakalpojuma izmaksas, lai gūtu pārliecību par projektā veikto izmaksu un sasniegto rezultātu esamību, pamatotību un atbilstību investīcijas projekta īstenošanas nosacījumiem un saistošo normatīvo aktu prasībām, tai skaitā (ja attiecināms) apliecinot interešu konflikta, dubultā finansējuma, korupcijas un krāpšanas situāciju pazīmju neesamību;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ka MK noteikumu projekta 18.10.apakšpunktā minēto funkciju nevar veikt nozares ministrijas iekšējā audita struktūrvienība.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Minētas izmaksas ir svītrotas.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18.11. citas izmaksas, kas saistītas ar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atbalstāmo darbību īstenošanu un kas nodrošina atbilstošus apstākļus investīcijas projekta veicamo darbību īstenošanai un investīcijas projekta rezultātu sasniegšanai.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tiesiskās noteiktības nolūkā lūdzam noteikumu projekta 18.11. apakšpunktā minēt vismaz konkrētus citu izmaksu piemērus, ja nav iespējams izmaksas uzskaitīt izsmeļoši, vai šādus piemērus iekļaut un attiecīgās izmaksas izvērsti skaidrot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Citas izmaksas ir skaidrotas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 citas izmaksas, kas saistītas ar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minēto atbalstāmo darbību īstenošanu un kas nodrošina atbilstošus apstākļus investīcijas projekta veicamo darbību īstenošanai un investīcijas projekta rezultātu sasniegšanai.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18.11. citas izmaksas, kas saistītas ar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atbalstāmo darbību īstenošanu un kas nodrošina atbilstošus apstākļus investīcijas projekta veicamo darbību īstenošanai un investīcijas projekta rezultātu sasniegšanai.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MK noteikumu projekta 18.punktā norādīt izmaksas, kas iekļautas AF plāna 2.pielikumā un izmaksu pamatojumā. Ja tiek iekļautas citas izmaksas, lūdzam apliecināt, ka visas MK noteikumu projekta 18.punktā noteiktās izmaksas veicinās investīcijas rādītāju sasniegšanu, tāpat aicinām meklēt citus avotus šo izmaksu segšanai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 citas izmaksas, kas saistītas ar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minēto atbalstāmo darbību īstenošanu un kas nodrošina atbilstošus apstākļus investīcijas projekta veicamo darbību īstenošanai un investīcijas projekta rezultātu sasniegšanai.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PVN izmaksas nav attiecināmas finansēšanai no AF finansējuma. Finansējuma saņēmējs PVN izmaksas, kas nepārsniedz 3 000 000 euro, sedz no valsts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visa informācija par projekta īstenošanai nepieciešamo finansējumu būtu vienkopus, lūdzam šo punktu pārcelt aiz 11.punkta, vai apvienot ar 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PVN ir pārcelta pie informācija par pieejamo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Izmaksas ir attiecināmas no šo noteikumu spēkā stāšanās.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Atveseļošanas fonda plāna apstiprināšanas brīdi - 2021.gada 13.jūliju, projektu iesniegumu atlases brīdi vai Atveseļošanas fonda plānā identificēto konkrēto projektu līgumu vai vienošanās noslēgšanas brīdī nedrīkst tikt atbalstītas jau pabeigtas darbības. Attiecīgi lūdzu papildināt MK noteikumu projektu, ka netiek attiecinātas izmaksas par pabeigtām darbībām.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Izmaksas ir attiecināmas no šo noteikumu spēkā stāšanās brīža. Izmaksas par darbībām, kuras tiek pabeigtas līdz investīcijas projekta iesnieguma apstiprināšanai, netiek attiecinātas.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Investīcijas projekta īstenošanas un uzraudzības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iebilst pret noteikumu projekta 43. punkta, kas satur regulējumu par personas datu glabāšanas termiņu svītrošanu.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Vispārīgās datu aizsardzības regulas 5. panta 1. punkta e) apakšpunktā noteikto glabāšanas ierobežojuma principu personas dati tiek glabāti veidā, kas pieļauj datu subjekta identificēšanu, ne ilgāk kā nepieciešams nolūkiem, kādos attiecīgos personas datus apstrādā. Ņemot vērā minēto, noteikumu projektā ir jānosaka personas datu, kas tiks apstrādāti, īstenojot šo noteikumu 2.1. apakšpunktā minēto nolūku, glabāšanas termiņš.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izglītības informācijas sistēmā personas dati tiek apstrādāti un glabāti atbilstoši nolūkiem, kas ir noteikti minēto sistēmu regulējošā normatīvā aktā, līdz ar to, ja personas dati tiek iegūti no šīs sistēmas un apstrādāti citam nolūkam, tad šādu datu apstrādi, tai skaitā glabāšanu, nevar pamatot ar Valsts izglītības informācijas sistēmu regulējošo normatīvo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noteikumu projekta 38. punktā nav noteikts apstrādāto personas datu glabāšanas termiņš, kā arī personas dati nav dokumenti. Proti, noteikumu projekta 38. punktā nav noregulēts apstrādāto personas datu glabāšanas un dzēšanas jautājums.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saglabāt noteikumu projekta 43. punktu, veicot šajā normā atbilstošus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neformālās saskaņošanas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Investīcijas projekta vērtēšanas, īstenošanas un uzraudzības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Projekta īstenošanas un uzraudzības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noteikumos noteikt šādu pārbaužu veikšanu (tajā skaitā, sadarbības partneru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interešu konflikta, korupcijas un krāpšanas novēršana;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dubultfinansējuma riska novēršana;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sasniegto atskaites punktu un mērķu pamatojošās dokumentācijas pārbaude, t.sk. datu ticamības pārbaude.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Investīcijas projekta vērtēšanas, īstenošanas un uzraudzības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Projekta īstenošanas un uzraudzības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noteikumos norādīt informāciju par līgumslēgšanas procesu. Tāpat lūdzam izvērtēt, vai MK noteikumos nebūtu nosakāmi līguma/vienošanās par projekta īstenošanu vienpusēja uzteikuma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redakcija ir precizēta, ņemot vērā līguma slēgšanas un projekta īstenošanas uzraudzības funkciju nodošanu, atsaucoties uz Ministrijas sagatavoto informatīvo ziņojumu “Par Latvijas Atveseļošanas un noturības mehānisma plāna 2. komponentes “Digitālā transformācija” reformu un investīciju virziena 2.3. “Digitālās prasmes” reformas 2.3.2.r. “Digitālās prasmes sabiedrības un pārvaldes digitālajai transformācijai”  investīcijas 2.3.2.1.i. “Digitālās prasmes iedzīvotājiem t.sk. jauniešiem” īstenošanu” (22-TA-391). Plašāks skaidrojums ir sniegts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Investīcijas projekta vērtēšanas, īstenošanas un uzraudzības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Projekta īstenošanas un uzraudzības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noteikumu projektu, nosakot termiņu, līdz kuram līgumslēdzējiestādei jāveic projekta noslēguma dokumentācijas pārbaude un noslēguma maksājuma veikšana.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Investīcijas projekta vērtēšanas, īstenošanas un uzraudzības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projekta apraksta sastāvdaļas un nepieciešamo veidlapu paraugi;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saglabātas Ministru kabineta noteikumu projekta 17.punktā iekļautās normas par iesniegumiem izglītības iestādēm, aicinām šo apakšpunktu vienotas pieejas nodrošināšanas nolūkos papildināt ar pienākumu finansējuma saņēmējam izstrādāt arī šos iesnieguma veidlapu paraugus.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projekts</w:t>
            </w:r>
            <w:r w:rsidR="00000000" w:rsidRPr="00000000" w:rsidDel="00000000">
              <w:rPr>
                <w:b w:val="1"/>
                <w:rtl w:val="0"/>
              </w:rPr>
              <w:t xml:space="preserve"> </w:t>
            </w:r>
            <w:r w:rsidR="00000000" w:rsidRPr="00000000" w:rsidDel="00000000">
              <w:rPr>
                <w:rtl w:val="0"/>
              </w:rPr>
              <w:t xml:space="preserve">paredz, ka datortehnikas piešķiršanai izglītojamajiem lietošanai ārpus izglītības iestādes uz noteiktu laiku sadarbības partneris izstrādā un apstiprina iekšējo kārtību, kas tostarp nosaka portatīvās datortehnikas piešķiršanas juridiskos aspektus, tajā skaitā pieteikuma veidlapas paraugus.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maksājumu pieprasīšanas un veikšanas kārtība, tai skaitā projektos neattiecināmo izmaksu par PVN maksājumiem uzskaites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PVN lūdzam MK noteikumos iekļaut pienākumu finansējuma saņēmējam pirms finansējuma saņemšanas PVN izmaksu apmērā, sniegt apliecinājumu, ka minētās summas nav un netiks atgūtas no valsts budžeta priekšnodokļa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nodrošina atsevišķu projekta izmaksu, t.sk. pievienotās vērtības nodokļa izmaksu uzskaiti un nodalīšanu, kā arī tam ir pienākums atgriezt pārmaksāto pievienotās vērtības nodokļa daļu, ja sākotnēji plānotais pievienotās vērtības nodokļa apjoms būs lielāks, nekā faktiski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maksājumu pieprasīšanas un veikšanas kārtība, tai skaitā projektos neattiecināmo izmaksu par PVN maksājumiem uzskaites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22.5. un 23.2.apakšpunktiem norādām, ka AF ievaros netiek lietots jēdziens “neattiecināmās izmaksas”, lūdzam lietot “izmaksas, kas netiek segtas no AF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maksājumu pieprasīšanas un veikšanas kārtība, tai skaitā projektos neattiecināmo izmaksu par PVN maksājumiem uzskaites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vai ir paredzēti avansa maksājumi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avansa maksājumi nav paredzēti.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 nosacījumi datu ievadei Kohēzijas politikas fondu vadības informācijas sistēmā (turpmāk – vadības informācijas sistēma), datu ievades regularitāte, kas ir nepieciešama, lai uzraudzītu Atveseļošanas fonda plāna ieviešanas progresu un nodrošinātu datu pieejamību, un to apstrādi atbilstoši Atveseļošanas fonda plāna īstenošanas uzraudzības kārtībā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noteikumu projekta 22.7. apakšpunktā norādi uz Atveseļošanas fonda plāna īstenošanas uzraudzības kārtību aizstāt ar atsauci uz normatīvajiem aktiem par Eiropas Savienības Atveseļošanas un noturības mehānisma plāna īstenošanas un uzraudzības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22.9. projekta sadarbības partneriem izvirzāmās prasības un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tiešās pārvaldes iestādes iekšējiem tiesību aktiem nevar noteikt prasības sadarbības partneriem, kuri var būt atvasinātas publisko tiesību juridiskās personas, kādēļ lūdzam svītrot noteikumu projekta 22.9.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ir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10 darbadienu laikā pēc šo noteikumu apstiprināšanas atbildīgā nozares ministrija nosūta finansējuma saņēmējam uzaicinājumu iesniegt investīcijas projekta iesniegumu vadības informācijas sistēmā, tās norādītajā investīcijas projekta iesnieguma iesniegšanas termiņā.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Oficiālo publikāciju un tiesiskās informācijas likumam Ministru kabineta noteikumus pieņem, nevis apstiprina, lūdzam atbilstoši precizēt noteikumu projekta 23.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10 darbdienu laikā pēc šo noteikumu spēkā stāšanās atbildīgā nozares ministrija nosūta finansējuma saņēmējam uzaicinājumu iesniegt investīcijas projekta iesniegumu Kohēzijas politikas fondu vadības informācijas sistēmā (turpmāk - vadības informācijas sistēma), tās norādītajā investīcijas projekta iesnieguma iesniegšanas termiņā.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Atbildīgā nozares ministrija  20 darba dienu laikā pēc tam, kad finansējuma saņēmējs ir iesniedzis projekta informāciju vadības informācijas sistēmā, veic iesniegtā investīcijas projekta informācijas izvērtēšanu atbilstoši šo noteikumu nosacījumiem un  Eiropas Parlamenta un Padomes 2018.gada 18.jūlija regulā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136.panta 1.punktā  noteiktiem izslēgšanas kritērijiem, tik tālu cik tas attiecināms, kā arī investīcijas projekta iesnieguma veidlapā definētajai informācijai. Ja nepieciešams, atbildīgā nozares ministrija lūdz finansējuma saņēmēju veikt papildinājumus un precizējumus iesniegtajā investīcijas projekta informācijā, nosakot termiņu precizējumu un papildinājumu iesniegšanai. Iesniegtos precizējumus atbildīgā nozares  ministrija izvērtē 10 darba dienu laikā. Ja iesniegtā precizētā informācija par  investīcijas projekta īstenošanu nav pietiekama lēmuma pieņemšanai par investīcijas projekta informācijas apstiprināšanu, atbildīgā nozares  ministrija var atkārtoti lūgt finansējuma saņēmējam iesniegt precizējumus izvērtēšanai, nosakot termiņu precizējumu un papildinājumu iesniegšanai. Atbildīgajai nozares ministrijai ir tiesības lūgt finansējuma saņēmējam veikt papildinājumus un precizējumus, līdz  investīcijas projekta informācija atbilst visām izvirzītajām prasībām. Atbildīgā nozares ministrija nosaka termiņu precizējumu un papildinājumu iesniegšanai. Iesniegtos precizējumus un papildinājumus atbildīgā nozares ministrija izvērtē 10 darba dienu laikā.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noteikumu projekta 24. punktā svītrot vārdus "tik tālu cik tas attiecināms", ņemot vērā, ka attiecīgajam regulējumam nav juridiskas slodzes, jo nav piemērojams neattiecināms regulējums. Nepieciešamības gadījumā lūdzam norādīt konkrētas attiecīgās regulas vienības, kuras ir attiecināmas uz noteikumu projekta piemērošanas kontekstu.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saskaņota ar Finanšu ministriju.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Atbildīgā nozares ministrija 20 darbdienu laikā pēc tam, kad finansējuma saņēmējs ir iesniedzis investīcijas projekta iesniegumu vadības informācijas sistēmā, veic iesniegtā investīcijas projekta iesnieguma izvērtēšanu atbilstoši šo noteikumu nosacījumiem un  Eiropas Parlamenta un Padomes 2018.gada 18.jūlija regulā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136.panta 1.punktā  noteiktiem izslēgšanas kritērijiem, kā arī investīcijas projekta iesnieguma veidlapā definētajai informācijai. Ja nepieciešams, atbildīgā nozares ministrija lūdz finansējuma saņēmēju veikt papildinājumus un precizējumus iesniegtajā investīcijas projekta iesniegumā, nosakot termiņu precizējumu un papildinājumu iesniegšanai. Ja iesniegtā precizētā informācija par investīcijas projekta īstenošanu nav pietiekama lēmuma pieņemšanai par investīcijas projekta iesnieguma apstiprināšanu, atbildīgā nozares  ministrija var atkārtoti lūgt finansējuma saņēmējam iesniegt precizējumus izvērtēšanai, nosakot termiņu precizējumu un papildinājumu iesniegšanai. Atbildīgajai nozares ministrijai ir tiesības lūgt finansējuma saņēmējam veikt papildinājumus un precizējumus, līdz  investīcijas projekta iesniegums atbilst visām izvirzītajām prasībām. Atbildīgā nozares ministrija nosaka termiņu precizējumu un papildinājumu iesniegšanai. Iesniegtos precizējumus un papildinājumus atbildīgā nozares ministrija izvērtē 10 darbdienu laikā.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Atbildīgā nozares ministrija  20 darba dienu laikā pēc tam, kad finansējuma saņēmējs ir ievadījis projekta datus vadības informācijas sistēmā, veic iesniegtā investīcijas projekta iesnieguma izvērtēšanu atbilstoši šo noteikumu nosacījumiem un  Eiropas Parlamenta un Padomes 2018.gada 18.jūlija regulā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noteiktiem izslēgšanas kritērijiem, tik tālu cik tas attiecināms, kā arī investīcijas projekta iesnieguma veidlapā definētajai informācijai. Ja nepieciešams, atbildīgā nozares ministrija lūdz finansējuma saņēmēju veikt papildinājumus un precizējumus iesniegtajā investīcijas projekta iesniegumā, nosakot termiņu precizējumu un papildinājumu iesniegšanai. Iesniegtos precizējumus atbildīgā nozares  ministrija izvērtē 10 darba dienu laikā. Ja iesniegtā precizētā informācija par  investīcijas projekta īstenošanu nav pietiekama lēmuma pieņemšanai par investīcijas projekta iesnieguma apstiprināšanu, atbildīgā nozares  ministrija var atkārtoti lūgt finansējuma saņēmējam iesniegt precizējumus izvērtēšanai, nosakot termiņu precizējumu un papildinājumu iesniegšanai. Atbildīgajai nozares ministrijai ir tiesības pieprasīt finansējuma saņēmējam veikt precizējumus, līdz  investīcijas projekta iesniegums atbilst visām izvirzītajām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25. punktā nodrošināt konsekventu izteikmi un vienveidīgi norādīt uz to, ka finansējuma saņēmējam tiek lūgts veikt papildinājumus un precizējumus iesniegtajā investīcijas projekta iesniegumā (šobrīd norādīts arī uz nozares ministrijas tiesībām pieprasīt finansējuma saņēmējam veikt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Atbildīgā nozares ministrija 20 darbdienu laikā pēc tam, kad finansējuma saņēmējs ir iesniedzis investīcijas projekta iesniegumu vadības informācijas sistēmā, veic iesniegtā investīcijas projekta iesnieguma izvērtēšanu atbilstoši šo noteikumu nosacījumiem un  Eiropas Parlamenta un Padomes 2018.gada 18.jūlija regulā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136.panta 1.punktā  noteiktiem izslēgšanas kritērijiem, kā arī investīcijas projekta iesnieguma veidlapā definētajai informācijai. Ja nepieciešams, atbildīgā nozares ministrija lūdz finansējuma saņēmēju veikt papildinājumus un precizējumus iesniegtajā investīcijas projekta iesniegumā, nosakot termiņu precizējumu un papildinājumu iesniegšanai. Ja iesniegtā precizētā informācija par investīcijas projekta īstenošanu nav pietiekama lēmuma pieņemšanai par investīcijas projekta iesnieguma apstiprināšanu, atbildīgā nozares  ministrija var atkārtoti lūgt finansējuma saņēmējam iesniegt precizējumus izvērtēšanai, nosakot termiņu precizējumu un papildinājumu iesniegšanai. Atbildīgajai nozares ministrijai ir tiesības lūgt finansējuma saņēmējam veikt papildinājumus un precizējumus, līdz  investīcijas projekta iesniegums atbilst visām izvirzītajām prasībām. Atbildīgā nozares ministrija nosaka termiņu precizējumu un papildinājumu iesniegšanai. Iesniegtos precizējumus un papildinājumus atbildīgā nozares ministrija izvērtē 10 darbdienu laikā.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Atbildīgā nozares ministrija  20 darba dienu laikā pēc tam, kad finansējuma saņēmējs ir ievadījis projekta datus vadības informācijas sistēmā, veic iesniegtā investīcijas projekta iesnieguma izvērtēšanu atbilstoši šo noteikumu nosacījumiem un  Eiropas Parlamenta un Padomes 2018.gada 18.jūlija regulā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noteiktiem izslēgšanas kritērijiem, tik tālu cik tas attiecināms, kā arī investīcijas projekta iesnieguma veidlapā definētajai informācijai. Ja nepieciešams, atbildīgā nozares ministrija lūdz finansējuma saņēmēju veikt papildinājumus un precizējumus iesniegtajā investīcijas projekta iesniegumā, nosakot termiņu precizējumu un papildinājumu iesniegšanai. Iesniegtos precizējumus atbildīgā nozares  ministrija izvērtē 10 darba dienu laikā. Ja iesniegtā precizētā informācija par  investīcijas projekta īstenošanu nav pietiekama lēmuma pieņemšanai par investīcijas projekta iesnieguma apstiprināšanu, atbildīgā nozares  ministrija var atkārtoti lūgt finansējuma saņēmējam iesniegt precizējumus izvērtēšanai, nosakot termiņu precizējumu un papildinājumu iesniegšanai. Atbildīgajai nozares ministrijai ir tiesības pieprasīt finansējuma saņēmējam veikt precizējumus, līdz  investīcijas projekta iesniegums atbilst visām izvirzītajām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25. punktā norādīt konkrētu Eiropas Parlamenta un Padomes 2018.gada 18.jūlija regulas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vienību, kas paredz izslēgšanas kritērijus, tādējādi atvieglojot noteikumu projekta piemērošanu praksē. Kā arī aicinām minētajā punktā svītrot norādi "tik tālu cik tas attiecināms", ņemot vērā, ka šai norādei nav juridiskas slodzes.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Atbildīgā nozares ministrija 20 darbdienu laikā pēc tam, kad finansējuma saņēmējs ir iesniedzis investīcijas projekta iesniegumu vadības informācijas sistēmā, veic iesniegtā investīcijas projekta iesnieguma izvērtēšanu atbilstoši šo noteikumu nosacījumiem un  Eiropas Parlamenta un Padomes 2018.gada 18.jūlija regulā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136.panta 1.punktā  noteiktiem izslēgšanas kritērijiem, kā arī investīcijas projekta iesnieguma veidlapā definētajai informācijai. Ja nepieciešams, atbildīgā nozares ministrija lūdz finansējuma saņēmēju veikt papildinājumus un precizējumus iesniegtajā investīcijas projekta iesniegumā, nosakot termiņu precizējumu un papildinājumu iesniegšanai. Ja iesniegtā precizētā informācija par investīcijas projekta īstenošanu nav pietiekama lēmuma pieņemšanai par investīcijas projekta iesnieguma apstiprināšanu, atbildīgā nozares  ministrija var atkārtoti lūgt finansējuma saņēmējam iesniegt precizējumus izvērtēšanai, nosakot termiņu precizējumu un papildinājumu iesniegšanai. Atbildīgajai nozares ministrijai ir tiesības lūgt finansējuma saņēmējam veikt papildinājumus un precizējumus, līdz  investīcijas projekta iesniegums atbilst visām izvirzītajām prasībām. Atbildīgā nozares ministrija nosaka termiņu precizējumu un papildinājumu iesniegšanai. Iesniegtos precizējumus un papildinājumus atbildīgā nozares ministrija izvērtē 10 darbdienu laikā.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Nozares ministrija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minētajā iekšējā kārtībā noteiktajā laikā pēc informācijas saņemšanas no finansējuma saņēmēja organizē iesniegtās projekta informācijas pārbaudi atbilstoši šo noteikumu nosacījumiem un projekta iesnieguma veidlapā pieprasītajai informācijai. Ja nepieciešams, lūdz finansējuma saņēmēju veikt papildinājumus un precizējumus iesniegtajā projekta iesnieguma veidlapā, nosakot termiņus precizējumu un papildinājumu iesniegšanai.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Ministru kabineta noteikumu projektu, ka finansējuma saņēmējs un tā sadarbības partneri tiek izvērtēti atbilstoši Finanšu regulā noteiktiem izslēgšanas kritērijiem, tik tālu cik tas attiecināms uz konkrēto investīciju.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cik reizes ir iespējams labot projekta iesniegumu.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daļēji ņemts vērā, papildinot noteikumu projektu ar nosacījumu, ka finansējuma saņēmējs tiek izvērtēts atbilstoši Finanšu regulā noteiktiem izslēgšanas kritērijiem, tik tālu cik tas attiecināms uz konkrēto investīciju. Sadarbības partneri netiks izvērtēti atbilstoši Finanšu regulā noteiktiem izslēgšanas kritērijiem, jo tie tiks piesaistīti pēc projekta iesnieguma apstiprināšanas.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papildināts ar projekta izvērtēšanas aprakstu.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Atbildīgā nozares ministrija 20 darbdienu laikā pēc tam, kad finansējuma saņēmējs ir iesniedzis investīcijas projekta iesniegumu vadības informācijas sistēmā, veic iesniegtā investīcijas projekta iesnieguma izvērtēšanu atbilstoši šo noteikumu nosacījumiem un  Eiropas Parlamenta un Padomes 2018.gada 18.jūlija regulā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136.panta 1.punktā  noteiktiem izslēgšanas kritērijiem, kā arī investīcijas projekta iesnieguma veidlapā definētajai informācijai. Ja nepieciešams, atbildīgā nozares ministrija lūdz finansējuma saņēmēju veikt papildinājumus un precizējumus iesniegtajā investīcijas projekta iesniegumā, nosakot termiņu precizējumu un papildinājumu iesniegšanai. Ja iesniegtā precizētā informācija par investīcijas projekta īstenošanu nav pietiekama lēmuma pieņemšanai par investīcijas projekta iesnieguma apstiprināšanu, atbildīgā nozares  ministrija var atkārtoti lūgt finansējuma saņēmējam iesniegt precizējumus izvērtēšanai, nosakot termiņu precizējumu un papildinājumu iesniegšanai. Atbildīgajai nozares ministrijai ir tiesības lūgt finansējuma saņēmējam veikt papildinājumus un precizējumus, līdz  investīcijas projekta iesniegums atbilst visām izvirzītajām prasībām. Atbildīgā nozares ministrija nosaka termiņu precizējumu un papildinājumu iesniegšanai. Iesniegtos precizējumus un papildinājumus atbildīgā nozares ministrija izvērtē 10 darbdienu laikā.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Atbildīgā nozares ministrija pēc šo noteikumu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noteiktās investīcijas projekta iesnieguma izvērtēšanas apstiprina investīcijas projekta iesniegumu vadības informācijas sistēmā  un vienlaikus informē finansējuma saņēmēju par projekta iesnieguma apstiprināšanu un investīcijas projekta īstenošanas uzsākšanu atbilstoši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minētajiem iekšējiem noteikumiem, kas reglamentē investīcijas projekta īstenošanu, vadību un uzraudzību.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26. punktā atrunāt, kādā gadījumā projekta iesniegums tiek apstiprināts, tādējādi nodrošinot skaidras tiesību normas. Papildus lūdzam noteikumu projektā lietot vienveidīgu un konsekventu izteiksmi attiecībā uz to, vai apstiprināts tiek projekta iesniegums vai projekta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Atbildīgā nozares ministrija pēc šo noteikumu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noteiktā investīcijas projekta iesnieguma izvērtēšanas, konstatējot investīcijas projekta iesnieguma atbilstību izvirzītajām prasībām, apstiprina investīcijas projekta iesniegumu vadības informācijas sistēmā un vienlaikus informē finansējuma saņēmēju par investīcijas projekta iesnieguma apstiprināšanu un vienošanās par investīcijas projekta īstenošanu slēgšanas procesa uzsākšanu.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Nozares ministrija saskaņo projekta informāciju ar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minēto iekšējo tiesību aktu un atbilstoši projekta finansēšanas plānam iesniedz Finanšu ministrijā sagatavotu pieprasījumu piešķirt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 finansējumu projekta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noteikumu projekta 26. punktu, svītrojot norādi uz iekšējo tiesību aktu, jo noteikumu projekta 22. punktā minētais iekšējais tiesību akts netiek saskaņots, kā arī atbilstoši juridiskās tehnikas prasībām noteikumu projekta tekstā pieļaujamas atsauces vienīgi uz citām noteikumu projekta vienībām (iekšējās atsauces) vai atsauces uz citiem tāda paša vai augstāka juridiska spēka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noteikumu projekta 26. punktā nepārprotami paredzēt nosacījumu, kuram iestājoties, projekta informācija tiek saskaņota, tādējādi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Atbildīgā nozares ministrija pēc šo noteikumu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noteiktā investīcijas projekta iesnieguma izvērtēšanas, konstatējot investīcijas projekta iesnieguma atbilstību izvirzītajām prasībām, apstiprina investīcijas projekta iesniegumu vadības informācijas sistēmā un vienlaikus informē finansējuma saņēmēju par investīcijas projekta iesnieguma apstiprināšanu un vienošanās par investīcijas projekta īstenošanu slēgšanas procesa uzsākšanu.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Investīcijas īstenošanā nav plānota tādu darbību īstenošana, kuru finansēšanai būtu piemērojams valsts atbalsta regulējums, jo atbalsts tiks sniegts vispārējās izglītības sistēmas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precizēt noteikumu projekta 28. punktu, jo minētajai normai nav juridiskas slodzes. Nepieciešamības gadījumā tā vietā lūdzam noteikumu projekta 28. punktā paredzēt konkrētus nosacījumus (kuri neizriet no citām noteikumu projekta vienībām), kas izslēdz komercdarbības atbalsta sniegšanas iespēju.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ir atspoguļota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Finansējuma saņēmējs un tā sadarbības partneri nodrošina, ka iepirkumi, kas nepieciešami šo noteikumu 14. punktā minēto atbalstāmo darbību īstenošanai, tiek veikti kā sociāli atbildīgi iepirkumi atbilstoši ES un Latvijas Republikas iepirkumus regulējošos normatīvajos aktos noteiktajai kārtībai, īstenojot atklātu, pārredzamu, nediskriminējošu un konkurenci nodrošinošu procedūru. Atbalstāma ir vides prasību integrācija preču un pakalpojumu iepirkumos (zaļais publiskais iepirkums).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pienākumu finansējuma saņēmējam iesniegt iepirkumu plānu KPVIS par visiem investīcijas ieviešanai plānotajiem iepirkumiem, kuru rīkošanai paredzēts piemērot publisko iepirkumu regulējumu – Publisko iepirkumu likumu, Sabiedrisko pakalpojumu sniedzēju likumu, Iepirkumu uzraudzības biroja vadlīnijām “Iepirkumu vadlīnijas sabiedrisko pakalpojumu sniedzējiem” vai MK 2017. gada 28. februāra noteikumus Nr. 104 “Noteikumi par iepirkuma procedūru un tās piemērošanas kārtību pasūtītāja finansētiem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Finansējuma saņēmējs un tā sadarbības partneri nodrošina, ka iepirkumi, kas nepieciešami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minēto atbalstāmo darbību īstenošanai, tiek veikti kā sociāli atbildīgi iepirkumi atbilstoši Eiropas Savienības un Latvijas Republikas iepirkumus regulējošos normatīvajos aktos noteiktajai kārtībai, īstenojot atklātu, pārredzamu, nediskriminējošu un konkurenci nodrošinošu procedūru. Atbalstāma ir vides prasību integrācija preču un pakalpojumu iepirkumos - zaļais publiskais iepirkums.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Finansējuma saņēmējs un tā sadarbības partneri nodrošina, ka iepirkumi, kas nepieciešami šo noteikumu 14. punktā minēto atbalstāmo darbību īstenošanai, tiek veikti kā sociāli atbildīgi iepirkumi atbilstoši ES un Latvijas Republikas iepirkumus regulējošos normatīvajos aktos noteiktajai kārtībai, īstenojot atklātu, pārredzamu, nediskriminējošu un konkurenci nodrošinošu procedūru. Atbalstāma ir vides prasību integrācija preču un pakalpojumu iepirkumos (zaļais publiskais iepirkums).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29. punktā pieturzīmi iekavas aizstāt ar pieturzīmi domuzīme, tādējādi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Finansējuma saņēmējs un tā sadarbības partneri nodrošina, ka iepirkumi, kas nepieciešami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minēto atbalstāmo darbību īstenošanai, tiek veikti kā sociāli atbildīgi iepirkumi atbilstoši Eiropas Savienības un Latvijas Republikas iepirkumus regulējošos normatīvajos aktos noteiktajai kārtībai, īstenojot atklātu, pārredzamu, nediskriminējošu un konkurenci nodrošinošu procedūru. Atbalstāma ir vides prasību integrācija preču un pakalpojumu iepirkumos - zaļais publiskais iepirkums.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Saskaņā ar principa „Nenodarīt būtisku kaitējumu” novērtējumu investīcijai nav konstatēta negatīva ietekme uz vidi. Finansējuma saņēmējs un sadarbības partneri nodrošina, ka visi principa „Nenodarīt būtisku kaitējumu” nosacījumi, kas ietverti projekta iesniegumā, tiek ievēroti.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30. punkta pirmo teikumu, jo minētajai normai nav juridiskas slodzes un tā ir deklaratīva. Nepieciešamības gadījumā lūdzam noteikumu projektā paredzēt konkrētus nosacījumus, kurus izpildot, negatīvā ietekme uz vidi tiek novērsta.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ir atspoguļota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Finansējuma saņēmējs un sadarbības partneri nodrošina, ka visi principa „Nenodarīt būtisku kaitējumu” nosacījumi, kas ietverti investīcijas projekta iesniegumā, tiek ievēroti.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atbilstoši kompetencei un ievērojot noteikto kārtību, ievada informāciju vadības informācijas sistēmā maksājuma pieprasījuma un AF plāna ieviešanas progresa pusgada ziņojuma sagatavošanai saskaņā Eiropas Parlamenta un Padomes 2021. gada 12. februāra Regulas (ES) 2021/241, ar ko izveido Atveseļošanas un noturības mehānismu 22. un 27. pantu un AF plāna īstenošanas un uzraudzības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MK noteikumos noteikt arī datu ievades regularitāti.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nosakot, ka datu ievade notiek saskaņā Eiropas Savienības Atveseļošanas un noturības mehānisma plāna īstenošanas un uzraudzības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 atbilstoši kompetencei, iesniedz vadības informācijas sistēmā informāciju Atveseļošanas fonda plāna ieviešanas progresa pusgada ziņojuma un maksājuma pieprasījuma sagatavošanai saskaņā ar Eiropas Parlamenta un Padomes 2021. gada 12. februāra Regulas (ES) 2021/241, ar ko izveido Atveseļošanas un noturības mehānismu, 22. un 27. pantu, un normatīvajiem aktiem par Atveseļošanās un noturības mehānisma plāna īstenošanas un uzraudzības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nodrošina informācijas un publicitātes pasākumus saskaņā ar Eiropas Parlamenta un Padomes 2021. gada 12. februāra Regulas Nr. 2021/241  34. panta 2.punktu un 2021.gada 3. septembra Komisijas un Latvijas Republikas AF finansēšanas nolīguma 10.pantu, kā arī normatīvajos aktos par kārtību par AF plāna īstenošanu un uzraudzību noteiktās publicitātes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izteikt šādā redakcijā: "nodrošina informācijas un publicitātes pasākumus saskaņā ar Eiropas Parlamenta un Padomes 2021. gada 12. februāra Regulas Nr. 2021/241 34. pantu un Eiropas Komisijas un Latvijas Republikas Atveseļošanas un noturības mehānisma finansēšanas nolīguma 10.pantu, kā arī Eiropas Savienības fondu 2021.–2027. gada plānošanas perioda komunikācijas un dizaina vadlīnijām."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ar Finanšu ministriju un Tieslietu ministriju par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37.3. nodrošina informācijas un publicitātes pasākumus saskaņā ar Eiropas Parlamenta un Padomes 2021. gada 12. februāra Regulas Nr. 2021/241, ar ko izveido Atveseļošanas un noturības mehānismu, 34. pantu un Eiropas Komisijas un Latvijas Republikas Atveseļošanas un noturības mehānisma finansēšanas nolīguma 10. pantu.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Sadarbības partneris nodrošina portatīvās datortehnikas apdrošināšanu, uzturēšanu un apkopi.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šī funkcija tiek uzlikta uz pašvaldības pleciem, tad tam nepieciešams papildus finansējums un ļoti skaidrs regulējums, kā tas notiks. Turklāt, kā ar tiem gadījumiem, kad apdrošinātājs atsaka atlīdzību (ļaunprātīga bojāšana, nav apdrošināts pret attiecīgu risku u.t.t.), kurš un kam kompensēs zaudējumus?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papildu finansējums nav paredzēts. Investīcijas nodrošina iespēju izglītības iestādes dibinātājiem nodrošināt kvalitatīvāku un pieejamāku izglītību izglītojamajiem no neaizsargatājām grupām. Īpašumtiesības pēc datortehnikas sadales pieder sadarbības partnerim, līdz ar to izvirzītais nosacījums veicina sadarbības partnera atbildību piešķirtās datortehnikas izmantošanā. Papildu skaidrojums ir izziņas 55.un 56.punktā.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Sadarbības partneris nodrošina portatīvās datortehnikas apdrošināšanu, uzturēšanu un apkopi.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par kādiem līdzekļiem tiks veikta apkope un uzturēšana.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sadarbības partneris nodrošina portatīvās datortehnikas uzturēšanu un apkopi par saviem līdzekļiem.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Sadarbības partneri nodrošina projekta rezultātu ilgtspēju, tai skaitā nodrošinot portatīvās datortehnikas un izveidotās infrastruktūras darbību un izmantošanu izglītības mērķiem vismaz trīs gadus pēc projekta pabeigšanas.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noprotam, noteiktām sociālajām grupām UZ LAIKU tiks piešķirti datori skolēnu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Rodas bažas, kā pašvaldības, kas ir kā sadarbības partneri, no noteiktām grupām tos atdabūs atpakaļ un pat, ja dabūs, kāda ir procedūra to tālākai lietošanai/utilizēšanai.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sadarbības partneris izstrādā iekšējos noteikumus portatīvās datortehnikas piešķiršanai un pārvaldībai, tajā skaitā balstoties uz riskiem, kas ir saistīti ar portatīvas datortehnikas lietošanu un atgriešanu. Sadarbības partneris var paredzēt lietošanas tiesības tikai  izglītības iestādes telpās.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portatīvas datortehnikas pieņemšanas no finansējuma saņēmēja, īpašumtiesības pieder sadarbības partnerim. Tas ir atbildīgs par uzturēšanu un apkopi, izmantojot savus finanšu līdzekļus.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Atgriezto portatīvo datortehniku var izsniegt citam izglītojamajam, kas atbilstoši pieteikumam atbilst mērķa grupas kritērijiem.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skaidrojums ir izziņas 55.un 56.punktā.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Sadarbības partneri nodrošina investīcijas projekta rezultātu ilgtspēju, tai skaitā nodrošinot portatīvās datortehnikas un izveidotās infrastruktūras darbību un izmantošanu izglītības mērķiem vismaz trīs gadus pēc  īpašumtiesību iegūšanas.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Finansējuma saņēmējs, apstrādājot personas datus šo noteikumu </w:t>
            </w:r>
            <w:r w:rsidR="00000000" w:rsidRPr="00000000" w:rsidDel="00000000">
              <w:rPr>
                <w:rtl w:val="0"/>
              </w:rPr>
              <w:t xml:space="preserve">14.1. </w:t>
            </w:r>
            <w:r w:rsidR="00000000" w:rsidRPr="00000000" w:rsidDel="00000000">
              <w:rPr>
                <w:rtl w:val="0"/>
              </w:rPr>
              <w:t xml:space="preserve">apakšpunktā</w:t>
            </w:r>
            <w:r w:rsidR="00000000" w:rsidRPr="00000000" w:rsidDel="00000000">
              <w:rPr>
                <w:rtl w:val="0"/>
              </w:rPr>
              <w:t xml:space="preserve"> minētā uzdevuma izpildei, ievēro Eiropas Parlamenta un Padomes 2016. gada 27. aprīļa Regula Nr.  2016/679 par fizisku personu aizsardzību attiecībā uz personas datu apstrādi un šādu datu brīvu apriti un ar ko atceļ Direktīvu 95/46/EK (Vispārīgā datu aizsardzības regula), tai skaitā nosakot lomas –  datu pārzini un datu apstrādātāju.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noteikumu projekta 35. punktu kā Fizisko personu datu apstrādes likuma 25. pantu dublējošu, vai precizēt to, paredzot konkrētas prasības attiecībā uz datu apstrādi, tādējādi nodrošinot Eiropas Parlamenta un Padomes 2016. gada 27. aprīļa Regulas Nr.  2016/679 par fizisku personu aizsardzību attiecībā uz personas datu apstrādi un šādu datu brīvu apriti un ar ko atceļ Direktīvu 95/46/EK (Vispārīgā datu aizsardzības regula) prasību ieviešanu (sk. minētā likuma 25. panta pirmo un ceturto 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Finansējuma saņēmējs, apstrādājot personas datus šo noteikumu </w:t>
            </w:r>
            <w:r w:rsidR="00000000" w:rsidRPr="00000000" w:rsidDel="00000000">
              <w:rPr>
                <w:rtl w:val="0"/>
              </w:rPr>
              <w:t xml:space="preserve">14.1. </w:t>
            </w:r>
            <w:r w:rsidR="00000000" w:rsidRPr="00000000" w:rsidDel="00000000">
              <w:rPr>
                <w:rtl w:val="0"/>
              </w:rPr>
              <w:t xml:space="preserve">apakšpunktā</w:t>
            </w:r>
            <w:r w:rsidR="00000000" w:rsidRPr="00000000" w:rsidDel="00000000">
              <w:rPr>
                <w:rtl w:val="0"/>
              </w:rPr>
              <w:t xml:space="preserve"> minētā uzdevuma izpildei, ievēro Eiropas Parlamenta un Padomes 2016. gada 27. aprīļa Regula Nr.  2016/679 par fizisku personu aizsardzību attiecībā uz personas datu apstrādi un šādu datu brīvu apriti un ar ko atceļ Direktīvu 95/46/EK (Vispārīgā datu aizsardzības regula), tai skaitā nosakot lomas –  datu pārzini un datu apstrādātāju.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Vispārīgās datu aizsardzības regulas prasības ir tieši piemērojamas, līdz ar to nav nepieciešams šo jautājumu regulēt noteikumu projektā. Ņemot vērā minēto, lūdzam svītrot noteikumu projekta 35.punktu.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 nodrošina informācijas un publicitātes pasākumus saskaņā ar Eiropas Parlamenta un Padomes 2021. gada 12. februāra Regulas Nr. 2021/241, ar ko izveido Atveseļošanas un noturības mehānismu, 34. pantu un Eiropas Komisijas un Latvijas Republikas Atveseļošanas un noturības mehānisma finansēšanas nolīguma 10. pantu, kā arī Eiropas Savienības fondu 2021.–2027. gada plānošanas perioda komunikācijas un dizaina vadlīnijām;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noteikumu projekta 35.3. apakšpunktā svītrot atsauci uz Eiropas Savienības fondu 2021.–2027. gada plānošanas perioda komunikācijas un dizaina vadlīnijām.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ar Finanšu ministriju un Tieslietu ministriju par apakšpunkta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37.3. nodrošina informācijas un publicitātes pasākumus saskaņā ar Eiropas Parlamenta un Padomes 2021. gada 12. februāra Regulas Nr. 2021/241, ar ko izveido Atveseļošanas un noturības mehānismu, 34. pantu un Eiropas Komisijas un Latvijas Republikas Atveseļošanas un noturības mehānisma finansēšanas nolīguma 10. pantu.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Finansējuma saņēmējs projekta īstenošanas laikā nodrošina visu ar projekta īstenošanu saistīto dokumentu glabāšanu, tai skaitā projekta iesnieguma, jebkuru ar projektu saistīto sarakstes dokumentu, iepirkuma dokumentāciju, projekta noslēgto līgumu, veikto darbu, piegāžu un sniegto pakalpojumu apliecinošu dokumentu, veikto maksājumu apliecinošo dokumentu orģinālu vai to atvasinājumu ar juridisko spēku glabāšanu. Pēc noslēguma maksājuma pieprasījuma pārbaudes nozares ministrija vēstulē par apstiprinātiem attiecināmajiem izdevumiem paziņo finansējuma saņēmējam par dokumentu glabāšanas termiņu, paredzot to ne mazāk kā piecus gadus pēc pēdējā maksājuma veikšanas.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Ministru kabineta noteikumu projekta 36.punktu, nosakot, ka termiņš ir ne mazāk kā pieci gadi pēc pēdējā maksājuma veikšanas dalībvalstij.</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Finansējuma saņēmējs investīcijas projekta īstenošanas laikā nodrošina visu ar investīcijas projekta īstenošanu saistīto dokumentu glabāšanu, tai skaitā investīcijas projekta iesnieguma, jebkuru ar investīcijas projektu saistīto sarakstes dokumentu, iepirkuma dokumentāciju, investīcijas projekta noslēgto līgumu, veikto darbu, piegāžu un sniegto pakalpojumu apliecinošu dokumentu, veikto maksājumu apliecinošo dokumentu oriģinālu vai to atvasinājumu ar juridisko spēku glabāšanu, kā arī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minēto datu glabāšanu. Pēc noslēguma maksājuma pieprasījuma pārbaudes Centrālā finanšu un līgumu aģentūra vēstulē par apstiprinātiem attiecināmajiem izdevumiem paziņo finansējuma saņēmējam par dokumentu glabāšanas termiņu, paredzot to ne mazāk kā piecus gadus pēc pēdējā maksājuma veikšanas dalībvalstij, un par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minēto datu glabāšanas termiņu, kas ir pieci gadi pēc pēdējā maksājuma veikšanas dalībvalstij. Iestājoties minētajam datu glabāšanas termiņam, finansējuma saņēmējs dzēš tā rīcībā esošos datus.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Finansējuma saņēmējs projekta īstenošanas laikā nodrošina visu ar projekta īstenošanu saistīto dokumentu glabāšanu, tai skaitā projekta iesnieguma, jebkuru ar projektu saistīto sarakstes dokumentu, iepirkuma dokumentāciju, projekta noslēgto līgumu, veikto darbu, piegāžu un sniegto pakalpojumu apliecinošu dokumentu, veikto maksājumu apliecinošo dokumentu orģinālu vai to atvasinājumu ar juridisko spēku glabāšanu. Pēc noslēguma maksājuma pieprasījuma pārbaudes nozares ministrija vēstulē par apstiprinātiem attiecināmajiem izdevumiem paziņo finansējuma saņēmējam par dokumentu glabāšanas termiņu, paredzot to ne mazāk kā piecus gadus pēc pēdējā maksājuma veikšanas.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šīs normas, kā arī anotācijas nav viennozīmīgi skaidrs jautājums vai un, ja, jā, cik ilgi tiks glabāti apstrādātie izglītojamo personu dati. Attiecīgi nav skaidrs vai plānotā izglītojamo datu apstrāde atbildīs Vispārīgās datu aizsardzības regulas 5. panta 1. punkta e) apakšpunktā minētajam glabāšanas ierobežojuma principam. Ņemot vērā minēto,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izvērtēt minēto jautājumu un sniegt tā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izvērtējumam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sniegts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Finansējuma saņēmējs investīcijas projekta īstenošanas laikā nodrošina visu ar investīcijas projekta īstenošanu saistīto dokumentu glabāšanu, tai skaitā investīcijas projekta iesnieguma, jebkuru ar investīcijas projektu saistīto sarakstes dokumentu, iepirkuma dokumentāciju, investīcijas projekta noslēgto līgumu, veikto darbu, piegāžu un sniegto pakalpojumu apliecinošu dokumentu, veikto maksājumu apliecinošo dokumentu oriģinālu vai to atvasinājumu ar juridisko spēku glabāšanu, kā arī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minēto datu glabāšanu. Pēc noslēguma maksājuma pieprasījuma pārbaudes Centrālā finanšu un līgumu aģentūra vēstulē par apstiprinātiem attiecināmajiem izdevumiem paziņo finansējuma saņēmējam par dokumentu glabāšanas termiņu, paredzot to ne mazāk kā piecus gadus pēc pēdējā maksājuma veikšanas dalībvalstij, un par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minēto datu glabāšanas termiņu, kas ir pieci gadi pēc pēdējā maksājuma veikšanas dalībvalstij. Iestājoties minētajam datu glabāšanas termiņam, finansējuma saņēmējs dzēš tā rīcībā esošos datus.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 nodrošina informācijas un publicitātes pasākumus saskaņā ar Eiropas Parlamenta un Padomes 2021. gada 12. februāra Regulas Nr. 2021/241, ar ko izveido Atveseļošanas un noturības mehānismu, 34. pantu un Eiropas Komisijas un Latvijas Republikas Atveseļošanas un noturības mehānisma finansēšanas nolīguma 10. pantu, kā arī Eiropas Savienības fondu 2021.–2027. gada plānošanas perioda komunikācijas un dizaina vadlīnijām;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14. punktā ietverto iebildumu un atkārtoti lūdzam noteikumu projektā svītrot atsauci uz Eiropas Savienības fondu 2021.–2027. gada plānošanas perioda komunikācijas un dizaina vadlīnijām, kuras nav juridiski saistošas un kuras nevar padarīt juridiski saistošas ar noteikumu projektā ietverto regulējumu. Nepieciešamības gadījumā lūdzam attiecīgās vadlīnijas saturu ietvert vienošanās par projekta īstenošanu vai pārņemt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panākot vienošanās ar Finanšu ministriju un norādot anotācijā, ka nepieciešams ievērot Eiropas Savienības fondu 2021.–2027. gada plānošanas perioda komunikācijas un dizaina vadlīnijas.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37.3. nodrošina informācijas un publicitātes pasākumus saskaņā ar Eiropas Parlamenta un Padomes 2021. gada 12. februāra Regulas Nr. 2021/241, ar ko izveido Atveseļošanas un noturības mehānismu, 34. pantu un Eiropas Komisijas un Latvijas Republikas Atveseļošanas un noturības mehānisma finansēšanas nolīguma 10. pantu.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Finansējuma saņēmējs nodrošina Centrālās finanšu un līgumu aģentūras, nozares ministrijas, Eiropas Komisijas, Eiropas Biroja krāpšanas apkarošanai, Korupcijas novēršanas un apkarošanas biroja, ES fondu vadībā iesaistīto institūciju, Valsts Kontroles un Iepirkumu uzraudzības biroja pārstāvjiem, kā arī citu kompetento institūciju pārstāvjiem pieeju visu ar projekta īstenošanu saistīto dokumentu oriģināliem vai atvasinājumiem ar juridisku spēku un grāmatvedības sistēmai, kā arī attiecīgā projekta īstenošanas vietai un nodrošina iespējas iepriekš minēto institūciju pārstāvjiem veikt uzraudzību un kontroli visā projekta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tai skaitā pieprasīto dokumentu izsniegšanu.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saskatāms pamats noteikumu projekta 37. punktā paredzēt pienākumu nodrošināt pieeju Eiropas Savienības  fondu vadībā iesaistītajām institūcijām, kādēļ lūdzam atbilstoši precizēt minēto punktu, skaidrojot, kādām institūcijām pieeja ir nodrošināma, savukārt noteikumu projekta anotācijā sniedzot atbilstošu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svītrojot ES fondu vadībā iesaistīto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Finansējuma saņēmējs un sadarbības partneris nodrošina Centrālās finanšu un līgumu aģentūras, Izglītības un zinātnes ministrijas, Eiropas Komisijas, Eiropas Biroja krāpšanas apkarošanai, Korupcijas novēršanas un apkarošanas biroja, Valsts Kontroles un Iepirkumu uzraudzības biroja pārstāvjiem, kā arī citu kompetento institūciju pārstāvjiem pieeju visu ar investīcijas projekta īstenošanu saistīto dokumentu oriģināliem vai atvasinājumiem ar juridisku spēku un grāmatvedības sistēmai, kā arī attiecīgā investīcijas projekta īstenošanas vietai un nodrošina iespējas iepriekš minēto institūciju pārstāvjiem veikt uzraudzību un kontroli visā investīcijas projekta darbības laikā, nodrošinot šo institūciju likumīgo prasību izpildi un brīvu piekļuvi finansējuma saņēmēja grāmatvedības un finanšu dokumentiem, kas saistīti ar investīcijas projekta īstenošanu, kā arī citiem nepieciešamajiem dokumentiem, informācijai, finanšu līdzekļiem, telpām un citām materiālām vērtībām, tai skaitā pieprasīto dokumentu izsniegšanu, tai skaitā, lai pārliecinātos, ka nav konstatējamas pazīmes par pieļautu interešu konflikta, korupcijas un krāpšanas un dubultā finansējumu situāciju investīcijas projekta īstenošanā.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Finansējuma saņēmējs nodrošina Centrālās finanšu un līgumu aģentūras, nozares ministrijas, Eiropas Komisijas, Eiropas Biroja krāpšanas apkarošanai, Korupcijas novēršanas un apkarošanas biroja, ES fondu vadībā iesaistīto institūciju, Valsts Kontroles un Iepirkumu uzraudzības biroja pārstāvjiem, kā arī citu kompetento institūciju pārstāvjiem pieeju visu ar projekta īstenošanu saistīto dokumentu oriģināliem vai atvasinājumiem ar juridisku spēku un grāmatvedības sistēmai, kā arī attiecīgā projekta īstenošanas vietai un nodrošina iespējas iepriekš minēto institūciju pārstāvjiem veikt uzraudzību un kontroli visā projekta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tai skaitā pieprasīto dokumentu izsniegšanu.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iespēju papildināt Ministru kabineta noteikumu projekta 37.punktu, ka pieeju dokumentiem nodrošina arī sadarbības partneris.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Finansējuma saņēmējs un sadarbības partneris nodrošina Centrālās finanšu un līgumu aģentūras, Izglītības un zinātnes ministrijas, Eiropas Komisijas, Eiropas Biroja krāpšanas apkarošanai, Korupcijas novēršanas un apkarošanas biroja, Valsts Kontroles un Iepirkumu uzraudzības biroja pārstāvjiem, kā arī citu kompetento institūciju pārstāvjiem pieeju visu ar investīcijas projekta īstenošanu saistīto dokumentu oriģināliem vai atvasinājumiem ar juridisku spēku un grāmatvedības sistēmai, kā arī attiecīgā investīcijas projekta īstenošanas vietai un nodrošina iespējas iepriekš minēto institūciju pārstāvjiem veikt uzraudzību un kontroli visā investīcijas projekta darbības laikā, nodrošinot šo institūciju likumīgo prasību izpildi un brīvu piekļuvi finansējuma saņēmēja grāmatvedības un finanšu dokumentiem, kas saistīti ar investīcijas projekta īstenošanu, kā arī citiem nepieciešamajiem dokumentiem, informācijai, finanšu līdzekļiem, telpām un citām materiālām vērtībām, tai skaitā pieprasīto dokumentu izsniegšanu, tai skaitā, lai pārliecinātos, ka nav konstatējamas pazīmes par pieļautu interešu konflikta, korupcijas un krāpšanas un dubultā finansējumu situāciju investīcijas projekta īstenošanā.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Pēc šo noteikumu apstiprināšanas Ministru kabinetā nozares ministrija normatīvajos aktos noteiktajā kārtībā organizē valsts budžeta līdzekļu pieejamību projekta priekšfinansēšanai, pieprasot finansējumu apropriācijas pārdalei no budžeta resora.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pabeigt teikumu, jo šobrīd nav skaidrs, no kāda budžeta resora plānots pieprasīt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minētie sistēmu un datu turētāji finansējuma saņēmējam sniedz informāciju Valsts izglītības informācijas sistēmā atbilstoši normatīvajam regulējumam par Valsts izglītības informācijas sistēmu vai savstarpēji vienojoties citā formā 10 darbdienu laikā pēc finansējuma saņēmēja pieprasījuma.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Projektu īsteno ne ilgāk kā līdz 2026. gada 30. jūnijam.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Nevaram atbalstīt 40.punktā norādīto termiņu, jo tas nesaskan ar spēkā esošo CID.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2.3.2.3.i investīciju sākotnēji tika plānots īstenot līdz 2026.gadam, paredzot mērķa rādītāju sasniegšanu 2023.gadā (nodrošināt 26 620 IKT vienību piegādi). Pēc 2023.gada plānots turpināt ieviest investīciju, mazinot digitālo plaisu, uzlabojot interneta pieejamību un iekšējo interneta tīklu izglītības iestādēs. Izglītības un zinātnes ministrija ir iesniegusi attiecīgos grozījumus Atveseļošanas plānā un ir saņēmusi Eiropas komisijas viedokli, ka tie nav nepieciešami, jo neietekmē maksājuma veikšanu.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Investīcijas projektu īsteno ne ilgāk kā līdz 2026. gada 30. jūnijam.  Centrālā finanšu un līguma aģentūra veic investīcijas projekta noslēguma dokumentācijas pārbaudi un noslēguma maksājuma veikšanu līdz 2026. gada 31. augustam.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minētie sistēmu un datu turētāji finansējuma saņēmējam sniedz informāciju Valsts izglītības informācijas sistēmā atbilstoši normatīvajam regulējumam par Valsts izglītības informācijas sistēmu vai savstarpēji vienojoties citā formā 10 darbdienu laikā pēc finansējuma saņēmēja pieprasījuma.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41. punktā ir pateikts, ka sociālo grupu dati tiks prasīti un 10 dienu laikā attiecīgo sistēmu pārziņiem tie būs jāsniedz VIIS.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Tas nozīmē, ka  tas  būs manuāls process.</w:t>
            </w:r>
            <w:r w:rsidR="00000000" w:rsidRPr="00000000" w:rsidDel="00000000">
              <w:rPr>
                <w:rtl w:val="0"/>
              </w:rPr>
              <w:t xml:space="preserve"> Ja tas būs manuāli, tad jautājums arī par datu glabāšanas veidu VIIS – vai tās būs pazīmes (ķekši) par atbilstību konkrētai sociālai grupai, vai informācija brīvā teksta formā. Ja teksta formā, to būs grūti apstrādāt automatizēti, līdz ar to būs problēmas pieteikumus kārtot pēc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arī vērā, ka datiem var būt derīguma termiņš, kad bērna atbilstība sociālai grupai vairs nav aktuāla, tāpēc jāsaprot kā tiks pārvaldītas izmaiņas un kā tās ietekmēs glabājamos datus VIIS.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Ministru kabineta noteikumu 15. punktā minētais ir attiecināms uz vienreizēju datu pieprasījumu portatīvās datortehnikas sadales kvotas izveidei: “15. (..) Sadali veic atbilstoši finansējuma saņēmēja apstiprinātai kvotai (..)”, kas var tikt īstenots arī 44. punktā minētajā scenārijā - savstarpēji vienojoties.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Dati kvotas izveidei tiks ievākti tikai vienu reizi - investīcijas projekta īstenošanas sākumā, lai nodrošinātu to sadali sadarbības partneriem. Sadarbības partneris veic datoru sadali, ievērot šos Ministru kabineta noteikumu un izstrādātos iekšējos noteikumus.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minētie sistēmu un datu turētāji finansējuma saņēmējam sniedz informāciju Valsts izglītības informācijas sistēmā atbilstoši normatīvajam regulējumam par Valsts izglītības informācijas sistēmu vai savstarpēji vienojoties citā formā 10 darbdienu laikā pēc finansējuma saņēmēja pieprasījuma.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Finansējuma saņēmējs nodrošinās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minēto personas datu aizsardzības obligāto tehnisko un organizatorisko prasību izpildi un drošības pasākumu ievērošanu saskaņā ar Eiropas Parlamenta un Padomes regulu Nr. 2016/679 par fizisku personu aizsardzību attiecībā uz personas datu apstrādi un šādu datu brīvu apriti un ar ko atceļ Direktīvu 95/46/EK.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Vispārīgās datu aizsardzības regulas prasības ir tieši piemērojamas, līdz ar to nav nepieciešams šo jautājumu regulēt noteikumu projektā. Papildus vēršam uzmanību, ka Vispārīgā datu aizsardzības regula konkrētas tehniskās un organizatoriskās prasības nenosaka. Ņemot vērā minēto, lūdzam svītrot noteikumu projekta 42.punktu.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Finansējuma saņēmējs nodrošinās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minēto personas datu aizsardzības obligāto tehnisko un organizatorisko prasību izpildi un drošības pasākumu ievērošanu saskaņā ar Eiropas Parlamenta un Padomes regulu Nr. 2016/679 par fizisku personu aizsardzību attiecībā uz personas datu apstrādi un šādu datu brīvu apriti un ar ko atceļ Direktīvu 95/46/EK.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42. punktu, jo attiecīgajai normai nav juridiskas slodzes. Nepieciešamības gadījumā lūdzam noteikumu projektā ietvert vienīgi normas, kas ir saistītas ar attiecīgās regulas 6. panta trešajā daļā u.c. ietverto prasību ieviešanu.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ir svītrots.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Investīcijas projektu īsteno ne ilgāk kā līdz 2026. gada 30. jūnijam.  Atbildīgā nozares  ministrija veic projekta noslēguma dokumentācijas pārbaudi un noslēguma maksājuma veikšanu līdz 2026. gada 31. augustam.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nevaram atbalstīt 42.punktā norādīto investīcijas īstenošanas termiņu, jo tas nesaskan ar spēkā esošajā CID noteikto - 2023. gada 31. decembris.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saņemti Eiropas Komisijas komentāri par ierosinātajiem grozījumiem Atveseļošanas plānā, norādot, ka ierosinātais termiņa pagarinājums Atveseļošanas plānā nav uzskatāms par būtisko grozījumu, jo neietekmē maksājuma veikšanu. Līdz ar to investīcijas ieviešana tiek plānota līdz 2026.gada 30.jūnijam.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Investīcijas projektu īsteno ne ilgāk kā līdz 2026. gada 30. jūnijam.  Centrālā finanšu un līguma aģentūra veic investīcijas projekta noslēguma dokumentācijas pārbaudi un noslēguma maksājuma veikšanu līdz 2026. gada 31. augustam.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Finansējuma saņēmējs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minēto informāciju dzēš atbilstoši Valsts izglītības informācijas sistēmas normatīvajam regulējumam, bet dati, kas saņemti citā formā, savstarpēji vienojoties ar informācijas devēju, tiek dzēsti piecus gadus pēc investīcijas projekta noslēguma.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skaidrot noteikumu projekta anotācijā noteikumu projekta 43. punktā ietvertā regulējuma pamatotību (jo īpaši attiecībā uz datu dzēšanu piecus gadus pēc investīcijas projekta noslēguma), nepieciešamību un mērķi un nepieciešamības gadījumā svītrot minēto punktu. Tai skaitā paužam bažas, ka no noteikumu projekta izdošanas tiesiskā pamata izriet, ka Ministru kabinets ir noteikt vienīgi iesaistīto institūciju tiesības pieprasīt un saņemt tiešu pieeju datiem valsts informācijas sistēmās un pieprasāmo datu apjomu, bet cita starpā nevar paredzēt datu apstrādi ārpus atveseļošanas un noturības mehānisma ietvaros īstenota projekta ietvara.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punkts tiek svītrots, ņemot vērā, ka noteikumu projekta 40.punktā ir noteikts, ka ar investīcijas projektu saistoša dokumentācija jāglabā 5 gadi pēc pēdējā maksājuma veikšanas dalībvalsts. Regulējums atbilst Finanšu ministrijas Atveseļošanas fonda vadlīniju 81.punktam un Izglītības un zinātnes ministrijas 21.06.2022 iekšējiem noteikumiem Nr. 1-6e/22/18 "Atveseļošanas un noturības mehānisma plāna reformu un investīciju īstenošanas un uzraudzības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Finansējuma saņēmējs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minēto informāciju dzēš atbilstoši Valsts izglītības informācijas sistēmas normatīvajam regulējumam, bet dati, kas saņemti citā formā, savstarpēji vienojoties ar informācijas devēju, tiek dzēsti piecus gadus pēc investīcijas projekta noslēguma.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MK noteikumu projekta 38.punktu un Atveseļošanas fonda nosacījumiem, informācija ir jāglabā piecus gadus pēc pēdējā maksājuma veikšanas dalībvalsti, lūdzam precizēt MK noteikumu projekta 43.punktā noteikto nosacījumu par datu uzglabāšanu.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 jo pēc būtības tās dublē noteikumu projekta 40.punktu.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Investīcijas projektu īsteno ne ilgāk kā līdz 2026. gada 30. jūnijam.  Atbildīgā nozares  ministrija veic projekta noslēguma dokumentācijas pārbaudi un noslēguma maksājuma veikšanu līdz 2026. gada 31. augustam.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nevaram atbalstīt MK noteikumu projekta 44.punktā norādīto investīcijas īstenošanas termiņu, jo tas nesaskan ar spēkā esošajā CID noteikto - 2023. gada 31. decembris.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tika sniegts izziņas 119. punktā, vienlaikus MK noteikumu projekta versija tika nosūtīta EK, kā arī ir ierosināts attiecīgais tehniskais grozījums AF plānā.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Investīcijas projektu īsteno ne ilgāk kā līdz 2026. gada 30. jūnijam.  Centrālā finanšu un līguma aģentūra veic investīcijas projekta noslēguma dokumentācijas pārbaudi un noslēguma maksājuma veikšanu līdz 2026. gada 31. augustam.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ņemt vērā arī komentārus pie MK noteikumu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atbilstoši komentāriem pie MK noteikumu projekta.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tekstu "izglītojamie no trūcīgām un maznodrošinātām ģimenēm" uz “izglītojamie no trūcīgām un maznodrošinātām mājsaimniecībām” saskaņā ar Sociālo pakalpojumu un sociālās palīdzības likumā lietoto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statistikas pārvalde var sniegt tikai kopsavilkuma datus. Nepieciešams precizēt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datu sagatavošanai nepieciešams paredzēt finansējumu, kas tiek aprēķināts Centrālās statistikas pārvaldes maksas pakalpojumu cenrādim (MK noteikumi Nr. 274 (10.05.2022.))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Atbalstāmās darbības un izmaksu attiecināmības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 Centrālās statistikas pārvaldes </w:t>
            </w:r>
            <w:r w:rsidR="00000000" w:rsidRPr="00000000" w:rsidDel="00000000">
              <w:rPr>
                <w:b w:val="1"/>
                <w:rtl w:val="0"/>
              </w:rPr>
              <w:t xml:space="preserve">kopsavilkuma datus</w:t>
            </w:r>
            <w:r w:rsidR="00000000" w:rsidRPr="00000000" w:rsidDel="00000000">
              <w:rPr>
                <w:rtl w:val="0"/>
              </w:rPr>
              <w:t xml:space="preserve"> par izglītojamajiem viena vecāka ģimenēs un daudzbērnu ģimenēs.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statistikas pārvalde </w:t>
            </w:r>
            <w:r w:rsidR="00000000" w:rsidRPr="00000000" w:rsidDel="00000000">
              <w:rPr>
                <w:b w:val="1"/>
                <w:rtl w:val="0"/>
              </w:rPr>
              <w:t xml:space="preserve">nodod kopsavilkuma datus</w:t>
            </w:r>
            <w:r w:rsidR="00000000" w:rsidRPr="00000000" w:rsidDel="00000000">
              <w:rPr>
                <w:rtl w:val="0"/>
              </w:rPr>
              <w:t xml:space="preserve"> uz 2022. gada 1. janvāri un 2023. gada 1.janvāri  (izvērtējot nepieciešamību) par izglītojamiem viena vecāka ģimenēs un daudzbērnu ģimenēs.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Minētos datus iegūst savstarpēji vienojoties  par datu nodošanas veidu finansējuma saņēmējam no Bāriņtiesu informācijas sistēmas (BARIS), Labklājības ministrijas Valsts sociālās politikas monitoringa informācijas sistēmas (SPOLIS), pašvaldību sociālās palīdzības un sociālo pakalpojumu administrēšanas lietojumprogrammas (SOPA) un </w:t>
            </w:r>
            <w:r w:rsidR="00000000" w:rsidRPr="00000000" w:rsidDel="00000000">
              <w:rPr>
                <w:b w:val="1"/>
                <w:rtl w:val="0"/>
              </w:rPr>
              <w:t xml:space="preserve">kopsavilkuma datus </w:t>
            </w:r>
            <w:r w:rsidR="00000000" w:rsidRPr="00000000" w:rsidDel="00000000">
              <w:rPr>
                <w:rtl w:val="0"/>
              </w:rPr>
              <w:t xml:space="preserve">Centrālās statistikas pārvaldes 10 darbdienu laikā pēc finansējuma saņēmēja pieprasījuma.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Sadales kvotas izstrādē tiek ņemts vērā, ka Centrālās statistikas pārvaldes dati par izglītojamajiem viena vecāka un daudzbērnu ģimenēs ir </w:t>
            </w:r>
            <w:r w:rsidR="00000000" w:rsidRPr="00000000" w:rsidDel="00000000">
              <w:rPr>
                <w:b w:val="1"/>
                <w:rtl w:val="0"/>
              </w:rPr>
              <w:t xml:space="preserve">kopsavilkumu </w:t>
            </w:r>
            <w:r w:rsidR="00000000" w:rsidRPr="00000000" w:rsidDel="00000000">
              <w:rPr>
                <w:rtl w:val="0"/>
              </w:rPr>
              <w:t xml:space="preserve">veidā, kas iegūti atbilstoši ģimenes kodola noteikšanas algoritmam un ir balstīti uz reģistros pieejamo informāciju par personu radniecību un iedzīvotāju skaita novērtējumā iegūtajiem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Aprēķinot kvotu tiek ņemti vērā ierobežojumi, kas ir saistīti ar reģistros esošo datu nepilnību vai neprecizitāti.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precizējumi ir ņemti vērā.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pieprasot datu kopsavilkumu, pakalpojuma izmaksas tiks segtas atbilstoši Centrālās statistikas pārvaldes maksas pakalpojumu cenrādim (MK noteikumi Nr. 274 (10.05.2022.).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iekļaut mērķa rādītāju aprakstu atbilstoši apstiprinātajiem CID un Darbības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mērķa rādītāju aprakstu, kas kopumā atbilst CID un Darbības kartībai.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nenorādīt situāciju pēc Atveseļošanas fonda plāna grozījumu veikšanas, jo šie grozījumi vēl tiek izskatīti un nav saņemts apstiprinājums no Eiropas Komisijas puses.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18.lpp. lūdzam svītrot teikuma daļu "</w:t>
            </w:r>
            <w:r w:rsidR="00000000" w:rsidRPr="00000000" w:rsidDel="00000000">
              <w:rPr>
                <w:i w:val="1"/>
                <w:rtl w:val="0"/>
              </w:rPr>
              <w:t xml:space="preserve">Ņemot vērā Eiropas Komisijas pārstāvniecības iespēju piešķirt finansējumu 2023.gadam</w:t>
            </w:r>
            <w:r w:rsidR="00000000" w:rsidRPr="00000000" w:rsidDel="00000000">
              <w:rPr>
                <w:rtl w:val="0"/>
              </w:rPr>
              <w:t xml:space="preserve">", jo pašlaik nav pieejams apliecinājums, ka šāds finansējums tiks piešķirts tieši 2.3.2.3.i. investīcijas projekta komunikāciju aktivitātēm.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iekļaut investīcijas atskaites punkta un mērķa rādītāju aprakstu un pārbaudes mehānismu atbilstoši apstiprinātajiem CID un Darbības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atskaites punktu ir norādīta 1.3.sadaļā.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sadaļā "Risinājuma apraksts" rindkopā par sasniedzamajiem rādītājiem koriģēt sasniedzamo termiņu rādītājam: nodrošinātas 13 310 IKT aprīkojuma vienības mērķa grupai (izglītojamajiem), "līdz 20223. gada 31.decembrim" vietā norādot "līdz 2022. 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projektā ir norādīts, ka AF un 13.1.2.2. pasākuma ietvaros tiks iegādāts līdzīgs IKT aprīkojums (līdzīgs iepirkuma priekšmets), demarkācijas nodrošināšanai sadarbības līgumā tiks definēti portatīvās datortehnikas izmantošanas mērķi un vieta, kā arī finansējuma saņēmējs un sadarbības partneri nodrošinās portatīvās datortehnikas uzskaiti, tai skaitā izmantojot datoru vienību reģistrēšanas informācijas sistēmu, tiklīdz tā būs funkcionāla. Lūdzam paskaidrot detalizētāk, kā faktiski var tikt nodrošināta šī sinerģija starp dažādu finanšu avotu ietvaros iepirkto datortehnikku, ja šie datori un interneta pieslēgums tiek nodrošināts izglītības iestādē visiem skolēniem un visiem pedagogiem, ja mācību priekšmetu pedagogi vienlaikus pasniedz vairāku klašu skolēniem.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sinerģija tiks nodrošināta šādā veidā, ka 13.1.2.2.pasākuma ietvaros portatīvo datortehniku plānots nodrošināt izglītojamiem pilnveidotā pamatizglītības satura apguvei 7. - 9. klasē (indikatīvi 40% no izglītojamo skaita), savukārt, 2.3.2.3.i investīcijas ietvaros ar portatīvo datortehniku tiks nodrošināti izglītojamie no neaizsargātajām grupām visās klašu grupās, t.sk. profesionālās izglītības iestādēs. 2.3.2.3.i investīcijas ietvaros pedagogi netiks atbalstīti.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1.3.sadaļu ar informāciju un izvērtējumu par Izglītības un zinātnes ministrijas  nodrošināto atbalstu datortehnikas iegādei izglītojamiem attālinātā mācību procesa nodrošināšanai iepriekšējos gados, proti, atbalstu saņēmušo izglītojamo skaits, sadalījums (ja iespējams) pa sociālajām grupām vismaz atbilstoši VIIS iekļautajam datu griezumam, šī atbalsta ilgtspējas nodrošināšanas nosacījumi un sinerģija ar šajā investīciju virzienā plānoto atbalstu, kā tiks nodrošināta atbalsta nepārklāšanās piešķirtās datortehnikas amortizācijas (garantijas periodā) u.tml.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vispārīgo informāciju par ieguldījumiem izglītības digitalizācijā.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projekta 1.3.sadaļu papildināt un precizēt atbilstoši Labklājības ministrijas sniegtajiem iebildumiem par Ministru kabineta noteikumu projektu, īpaši šādos 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rīcība atbalsta saņēmēju statusa un aprēķinātā skaita izmaiņu gadījumā, iesaistīto pušu atbildība, kvotas pārdales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iestāžu atbildība fizisko personu datu apstrādē un aktualizēšanā kontekstā ar Ministru kabineta noteikumu projekta 17.punktā noteiktajiem personas iesniegumiem.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sniegt informāciju par demarkācijas nodrošināšanu ar ES fondu 2021. – 2027.perioda  4.2.1.5.pasākumu.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anotācijā informāciju par 2.3.2.3.i. investīcijai atbilstošo intervences kodu.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identificējot skaidru progresu, kādu plānots sasniegt šīs investīcijas virzienā, kas saistīts ar interneta pieejamības uzlabošanu (šo noteikumu 2.2.apakšpunktā noteiktais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Pirmšķietami secināms, ka šī investīcijas virziena ietvaros paredzēts ne tikai izstrādāt priekšizpētes ziņojumu, bet arī ieviest faktiskus risinājumus (šo noteikumu 19.6.apakšpunktā noteiktās attiecināmās izmaksas), balstoties uz priekšizpētē secināto. Tādēļ lūdzam papildināt anotāciju, identificējot skaidru progresu, kādu plānots sasniegt šajā virzienā, nepieciešamības gadījumā norādot sinerģiju un demarkāciju ar citiem finansējuma avotiem, līdzīgi kā tas norādīts šīs investīcijas virzienā, kas saistīts ar datoru nodrošināšanu izglītojamajiem no sociāli neaizsargātām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norādot, ka datu pārraides interneta pakalpojuma un iekšējā interneta tīkla funkcionēšanas uzlabojumus pašvaldību un valsts dibinātajās izglītības iestādēs mācību procesa nodrošināšanai veic, balstoties uz investīcijas projekta ietvaros veiktās priekšizpētes rezultātiem. Tās ietvaros  tiks veikti izglītības iestāžu interneta jaudas mērījumi un esošā tehniskā risinājuma izpēte ar mērķi noteikt pilnveides iespējas. Priekšizpēte aptvers arī digitālo mācību līdzekļu un resursu lietojumu izglītības iestādēs un tiks izstrādāti ieteikumi infrastruktūras uzlabošanai, lai sekmētu attālināto mācību īstenošanu. Rezultātā tiks sagatavots nodevums par pieejamā datu pārraides interneta pakalpojuma un iekšēja interneta tīkla nodrošināšanu izglītības iestādēs, kas ietvers uzlabojumu plānu ieguldījumiem izglītības iestāžu infrastruktūras modernizēšanā, lai sekmētu tiešsaistes mācību līdzekļu integrāciju un dažādus tehnoloģiju bagātinātus mācīšanās risinājumu ieviešanu mācību procesā, balstoties uz izglītības iestāžu vajadzībām un ekonomiski pamatotiem risinājumiem. Ņemot vērā investīcijas ierobežoto finansējumu un risinājumu daudzveidīgumu, pašlaik nav iespējams noteikt, cik daudz izglītības iestādēs tiks nodrošināta interneta pieejamība un tiks uzlabots iekšējais interneta tīkls. Līdz ar to, nodevumā tiks noteikts rādītājs un mehānisms veikto ieguldījumu jeb radītāja izpildes pārbaudei. Atbilstoši nodevumam par pieejamā datu pārraides interneta pakalpojuma un iekšēja interneta tīkla nodrošināšanu izglītības iestādēs rezultātiem, finansējuma saņēmējs ievieš risinājumus.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noradīta 2.3.2.3.i investīcijas papildinātība ar citiem IZM pasākumiem, kā arī tā tika papildināta ar sinerģiju ar Satiksmes ministrijas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anotāciju, ka atbildību par projekta īstenošanu uzņemas finansējuma saņēmējs, ņemot vērā Ministru kabineta noteikumu projektā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Aprakstā minēts, ka noteikumu projekts izstrādāts, lai sniegtu atbalstu izglītojamiem no sociāli neaizsargātām grupām, tai skaitā ārpusģimenes aprūpē esošiem izglītojamiem, izglītojamiem no trūcīgām un maznodrošinātām ģimenēm, izglītojamiem ar invaliditāti, izglītojamiem no viena vecāka ģimenēm un daudzbērnu ģimenēm.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Mērķgrupas uzskaitījumā nav iekļauti izglītojamie, kuriem ir mācīšanās grūtības (saņemts valsts vai pašvaldības pedagoģiski medicīniskās komisijas atzinums). Vēršam uzmanību, ka izglītojamajam, kuram ir mācīšanās grūtības, var nebūt noteikta invaliditāte. Tāpēc lūdzam skaidri nodalīt situācijas, problēmas vai risinājumus, kuri attiecināmi uz izglītojamajiem ar invaliditāti un kuri uz izglītojamajiem ar mācīšanās grūtībām, t. sk. datu saņemšanas iespējas.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un anotācijas redakcija ir precizēta, mērķa grupai pievienojot izglītojamos, kam ir veikts psiholoģiskais vai pedagoģiskais izvērtējums un sniegts atzinums.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sadaļā par "Sadarbības partneriem" precizēt "2) izglītojamie no trūcīgām ģimenēm; 3) izglītojamie no maznodrošinātām ģimenēm" uz “2) izglītojamie no trūcīgām mājsaimniecībām; 3) izglītojamie no maznodrošinātām mājsaimniecībām”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atbalstāmo darbību aprakstā papildināt ar precīzu programmas nosaukumu “pašvaldību sociālās palīdzības un sociālo pakalpojumu administrēšanas lietojumprogramma SOPA” un precizēt tekstā “ ģimenēs, kurām ir piešķirts trūcīgās vai maznodrošinātās māsjaimniecības statuss” saskaņā ar Sociālo pakalpojumu un sociālās palīdzības likumā lietoto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tekstu “izglītojamie no trūcīgām ģimenēm; izglītojamie no maznodrošinātām ģimenēm;” uz “izglītojamie no trūcīgām un maznodrošinātām mājsaimniecībām” saskaņā ar Sociālo pakalpojumu un sociālās palīdzības likumā lietoto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šīs sadaļas 1.-5.punktā iekļauto informāciju. Vēršam uzmanību, ka atbilstoši vadlīnijām tiesību akta projekta sākotnējās ietekmes novērtēšanai un novērtējuma ziņojuma sagatavošanai vienotajā tiesību aktu izstrādes un saskaņošanas portālā, ja projekts paredzēts, lai īstenotu ES politikas instrumentu un pārējās ārvalstu finanšu palīdzības projektus vai pasākumus, kuriem ārvalstu finansējums tiek atmaksāts pēc pasākuma ieviešanas uzsākšanas, budžeta ieņēmumos norāda ārvalstu finansējuma daļu (avansā izmaksāts nacionālais finansējums ārvalstu finansējuma daļas finansēšanai) no attiecīgajā gadā projekta īstenošanai plānotā finanšu līdzekļu apmēra un budžeta izdevumos norāda kopējo (gan ārvalstu finansējuma (avansā izmaksātā nacionālā finansējuma ārvalstu finansējuma daļas finansēšanai) un gan nacionālā līdzfinansējuma) attiecīgajā gadā projekta īstenošanai plānoto finanšu līdzekļu apmēru. Papildus norādām, ka šobrīd 1.punktā uzrādītā summa pārsniedz 6.1.punktā norādīto summu.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6.2.punkta teikumā "Precīzi PVN apmērs būs zināms projektu faktiskās īstenošanas laikā, MK noteikumos ir norādīta minimālā PVN segšanai nepieciešamā summa – 3 000 000 euro, kas noteikta arī šo noteikumu protokollēmumā" svītrot vārdu "minimālā", jo lēmuma pieņēmējam, apstiprinot noteikumu projektu, ir jābūt skaidrībai par maksimālo nepieciešamā finansējuma apmēru normatīvā regulējuma izpildei.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šīs sadaļas 1.-5.punktā iekļauto informāciju, uzrādot tajos ne tikai AF finansējuma sadalījumu pa gadiem, bet gan visu projekta īstenošanai nepieciešamo finansējumu sadalījumā pa gadiem. Šobrīd 1.-5.puntā sniegtā informācija veido pretrunu ar 6.2.punktā iekļauto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paredzēts izpildīt arī saistības, kas izriet no 2021.gada 3. septembra Komisijas un Latvijas Republikas Atveseļošanas un noturības mehānisma finansēšanas nolīguma, lūdzam saskaņā ar noteikumu Nr. 617 9.19. apakšpunktu sniegt pamatotu skaidrojumu par ar noteikumu projektu izpildītajām saistībām, kas izriet no minētā nolīguma, šo saistību būtību un konkrētiem veicamiem pasākumiem vai uzdevumiem, kas nepieciešami šo saistību izpildei.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ietekmes uz personu ar invaliditāti situāciju, ņemot vērā, ka izglītojamie ar invaliditāti, tai skaitā valsts sociālās aprūpes centros esošie bērni, ir norādīti kā sociāli neaizsargātā grupa, kurai tiek nodrošināta portatīvā datortehnika. Tāpat lūdzam šajā izvērtējumā norādīt, kā datortehnikas iepirkumā tiks ņemta vērā specifika, kas saistīta ar dažādu funkcionālo traucējumu veidu atbilstošu tehnoloģisko risinājumu nodrošinājumu (piemēram, speciāla datorprogramma vājredzīgām personām). Ja nepieciešams, lūdzu ar attiecīgu norādi papildināt arī Ministru kabineta noteikumu projektu, īpaši atbalstāmo darbību un izmaksu uzskaitījumu.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izglītojamie ar invaliditāti tiek iekļauti investīcijas mērķa grupā. Noteikumu projekts ir precizēts, norādot, ka portatīvā datortehnika tiek iegādāta standartaprīkojumā. Anotācijā ir minēts, ka sadarbības partneri, tajā skaitā nodrošina papildaprīkojumu, kur nepieciešams izglītojamajiem ar speciālām vajadzībām.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"Latvijas Atveseļošanas un noturības mehānisma plāna otrās komponentes „Digitālā transformācija” 2.3. reformu un investīciju virziena „Digitālās prasmes” 2.3.2.reformas "Digitālās prasmes sabiedrības un pārvaldes digitālajai transformācijai" 2.3.2.3.i. investīcijas „Digitālās plaisas mazināšana sociāli neaizsargātajām grupām un izglītības iestādēs”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- 22.03.2023.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3.sadaļā ir norādīts, ka noteikumu īstenošanai būs nepieciešamas jaunas amata vietas, tai skaitā arī valsts tiešās pārvaldes iestādēm- skolām, kā arī lai nodrošinātu vienotu pieeju visiem ANM projektiem lūdzam MK protokollēmu papildināt ar punktu sekojošā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ministrijai informēt Valsts kanceleju par to, ka valsts budžeta iestāde iesniegusi Kohēzijas politikas fondu vadības informācijas sistēmā  Eiropas Savienības Atveseļošanas un noturības mehānisma plāna 2. komponentes “Digitālā transformācija” 2.3. reformu un investīciju virziena “Digitālās prasmes” 2.3.2.reformas "Digitālās prasmes sabiedrības un pārvaldes digitālajai transformācijai" 2.3.2.3.i. investīcijas „Digitālās plaisas mazināšana sociāli neaizsargātajām grupām un izglītības iestādēs” projekta iesniegumu. Ja nepieciešams, Valsts kanceleja 10 darbdienu laikā sniedz viedokli."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"Latvijas Atveseļošanas un noturības mehānisma plāna otrās komponentes "Digitālā transformācija" 2.3. reformu un investīciju virziena "Digitālās prasmes" 2.3.2.reformas "Digitālās prasmes sabiedrības un pārvaldes digitālajai transformācijai" 2.3.2.3.i. investīcijas "Digitālās plaisas mazināšana sociāli neaizsargātajām grupām un izglītības iestādēs"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Atbalstīt investīcijas īstenošanai nepieciešamo neattiecināmo izmaksu (pievienotās vērtības nodoklis) līdz 3 000 000 euro apmērā segšanu no valsts budžeta līdzekļiem un pārdalīt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nelietot jēdzienu “neattiecināmās izmaksas”, lūdzam pārveidot uz izmaksām, kas netiek attiecinātas no AF.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Atbalstīt investīcijas īstenošanai nepieciešamo izmaksu (pievienotās vērtības nodoklis), kas netiek attiecinātas no Atveseļošanas fonda,  līdz 3 000 000 </w:t>
            </w:r>
            <w:r w:rsidR="00000000" w:rsidRPr="00000000" w:rsidDel="00000000">
              <w:rPr>
                <w:i w:val="1"/>
                <w:rtl w:val="0"/>
              </w:rPr>
              <w:t xml:space="preserve">euro </w:t>
            </w:r>
            <w:r w:rsidR="00000000" w:rsidRPr="00000000" w:rsidDel="00000000">
              <w:rPr>
                <w:rtl w:val="0"/>
              </w:rPr>
              <w:t xml:space="preserve">apmērā segšanu no valsts budžeta līdzekļiem un pārdalīt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Izglītības un zinātnes ministrijai nekavējoties informēt Ministru kabinetu, ja izmaksas, kas investīcijas  ietvaros veiktas pirms projekta iesnieguma apstiprināšanas, varētu netikt vai netiek attiecinātas finansēšanai no Atveseļošanas  fonda, sagatavojot attiecīgu informatīvo ziņojumu, kurā norādīts detalizēts apraksts par radušos situāciju, neatbilstības rašanās cēloņiem un finansiālo ietekmi, un sniegt aprakstu par iespējamo risinājumu, lai turpinātu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šo punktu ar informāciju, ka Izglītības un zinātnes ministrijai jāsniedz fiskāli neitrālus priekšlikumus, veicot finansējuma pārdali starp Ministrijas budžeta programmām/apakšprogrammām, lai nodrošinātu projekta neattiecināto izdevumu segšanu.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Izglītības un zinātnes ministrijai nekavējoties informēt Ministru kabinetu, ja izmaksas, kas investīcijas ietvaros veiktas pirms investīcijas projekta iesnieguma apstiprināšanas, varētu netikt vai netiek attiecinātas finansēšanai no Atveseļošanas  fonda. Izglītības un zinātnes ministrs iesniedz attiecīgu informatīvo ziņojumu, kurā norādīts detalizēts apraksts par radušos situāciju, neatbilstības rašanās cēloņiem un finansiālo ietekmi, un sniegt aprakstu par iespējamo risinājumu, lai turpinātu investīcijas projekta īstenošanu, tajā skaitā sniedzot fiskāli neitrālus priekšlikumus un veicot finansējuma pārdali starp Izglītības un zinātnes ministrijas budžeta programmām vai apakšprogrammām, lai nodrošinātu investīcijas projekta neattiecināto izdevumu segšanu.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otrās komponentes „Digitālā transformācija” 2.3. reformu un investīciju virziena „Digitālās prasmes” 2.3.2.3.i. investīcijas „Digitālās plaisas mazināšana sociāli neaizsargātajām grupām un izglītības iestādēs”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Lūgums labot nosaukumā uz “Latvijas Atveseļošanas un noturības mehānisma plāna…”. Tāpat lūgums nosaukumā norādīt arī 2.3.2.r. reformu.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Atveseļošanas un noturības mehānisma plāna otrās komponentes „Digitālā transformācija” 2.3. reformu un investīciju virziena „Digitālās prasmes” 2.3.2.reformas "Digitālās prasmes sabiedrības un pārvaldes digitālajai transformācijai" 2.3.2.3.i. investīcijas „Digitālās plaisas mazināšana sociāli neaizsargātajām grupām un izglītības iestādēs”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Likuma par budžetu un finanšu vadību</w:t>
            </w:r>
            <w:r w:rsidR="00000000" w:rsidRPr="00000000" w:rsidDel="00000000">
              <w:rPr>
                <w:rtl w:val="0"/>
              </w:rPr>
              <w:t xml:space="preserve"> 19.3 panta pirmo un otro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aizstāt skaitli “19.3” ar skaitli "19.3" (prim).Attiecīgu precizējumu lūdzu veikt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Likuma par budžetu un finanšu vadību</w:t>
            </w:r>
            <w:r w:rsidR="00000000" w:rsidRPr="00000000" w:rsidDel="00000000">
              <w:rPr>
                <w:rtl w:val="0"/>
              </w:rPr>
              <w:t xml:space="preserve"> 19.</w:t>
            </w:r>
            <w:r w:rsidR="00000000" w:rsidRPr="00000000" w:rsidDel="00000000">
              <w:rPr>
                <w:vertAlign w:val="superscript"/>
                <w:rtl w:val="0"/>
              </w:rPr>
              <w:t xml:space="preserve">3</w:t>
            </w:r>
            <w:r w:rsidR="00000000" w:rsidRPr="00000000" w:rsidDel="00000000">
              <w:rPr>
                <w:rtl w:val="0"/>
              </w:rPr>
              <w:t xml:space="preserve"> panta pirmo un otro 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šī MK noteikumu projekta virzība ir atbalstāma vienlaicīgi vai pēc Informatīvā ziņojuma par Atveseļošanas fonda 2.3.2.1.i. investīcijas ieviešanu, jo 2.3.2.3.i. investīcijas uzraudzības kārtība noteikta 2.3.2.1.i. investīcijas ziņojuma protokollēmumā.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tiks nodrošināta vienlaicīga virzība.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īsteno un uzrauga Eiropas Savienības (turpmāk – ES) </w:t>
            </w:r>
            <w:r w:rsidR="00000000" w:rsidRPr="00000000" w:rsidDel="00000000">
              <w:rPr>
                <w:rtl w:val="0"/>
              </w:rPr>
              <w:t xml:space="preserve">Atveseļošanas un noturības mehānisma plāna</w:t>
            </w:r>
            <w:r w:rsidR="00000000" w:rsidRPr="00000000" w:rsidDel="00000000">
              <w:rPr>
                <w:rtl w:val="0"/>
              </w:rPr>
              <w:t xml:space="preserve"> (turpmāk – AF plāns) 2.3.2.3.i. investīciju „Digitālās plaisas mazināšana sociāli neaizsargātajām grupām un izglītības iestādēs” (turpmāk – investīcija),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Ministru kabineta noteikumu projekta 1.punktu ar zīmēm un vārdiem “(turpmāk – AF)” aiz vārda “mehānisma”. Attiecīgi lūdzu svītrot zīmes un vārdus “(turpmāk – AF plāns)”, līdz ar to lietojot saīsinājumu turpmāk noteikumu tekstā pirms vārdiem: plāns, atbalsts, finansējums, finansēšanas nolīgums (sk. kopsakarā ar priekšlikumu noteikumu 10.punktā)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Tieslietu ministrijas ierosinājuma noteikumu projektā netiek izmantots saīsinājums "AF".</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īsteno un uzrauga Latvijas </w:t>
            </w:r>
            <w:r w:rsidR="00000000" w:rsidRPr="00000000" w:rsidDel="00000000">
              <w:rPr>
                <w:rtl w:val="0"/>
              </w:rPr>
              <w:t xml:space="preserve">Atveseļošanas un noturības mehānisma plāna</w:t>
            </w:r>
            <w:r w:rsidR="00000000" w:rsidRPr="00000000" w:rsidDel="00000000">
              <w:rPr>
                <w:rtl w:val="0"/>
              </w:rPr>
              <w:t xml:space="preserve"> (turpmāk – Atveseļošanas fonda plāns) 2.3.2.3.i. investīciju „Digitālās plaisas mazināšana sociāli neaizsargātajām grupām un izglītības iestādēs” (turpmāk – investīcija),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saņēmēju un tā sadarbības partnerus;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aizstāt Ministru kabineta noteikumu projekta 1.4.apakšpunktā vārdu “saņēmēju” ar vārdiem "finansējuma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finansējuma saņēmēju, tā sadarbības partnerus un piesaistes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atbalstāmās darbības un izmaksu attiecināmās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dzēst vārdu “izmaksu”, kas norādīts dubultā.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w:t>
            </w:r>
            <w:r w:rsidR="00000000" w:rsidRPr="00000000" w:rsidDel="00000000">
              <w:rPr>
                <w:i w:val="1"/>
                <w:rtl w:val="0"/>
              </w:rPr>
              <w:t xml:space="preserve">1.6. atbalstāmās darbības un attiecināmās izmaksas;</w:t>
            </w:r>
            <w:r w:rsidR="00000000" w:rsidRPr="00000000" w:rsidDel="00000000">
              <w:rPr>
                <w:i w:val="1"/>
                <w:rtl w:val="0"/>
              </w:rPr>
              <w:t xml:space="preserve">[..]</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atbalstāmās darbības un izmaksu attiecināmības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šo noteikumu </w:t>
            </w:r>
            <w:r w:rsidR="00000000" w:rsidRPr="00000000" w:rsidDel="00000000">
              <w:rPr>
                <w:rtl w:val="0"/>
              </w:rPr>
              <w:t xml:space="preserve">2.1. </w:t>
            </w:r>
            <w:r w:rsidR="00000000" w:rsidRPr="00000000" w:rsidDel="00000000">
              <w:rPr>
                <w:rtl w:val="0"/>
              </w:rPr>
              <w:t xml:space="preserve">apakšpunkta</w:t>
            </w:r>
            <w:r w:rsidR="00000000" w:rsidRPr="00000000" w:rsidDel="00000000">
              <w:rPr>
                <w:rtl w:val="0"/>
              </w:rPr>
              <w:t xml:space="preserve"> mērķi, ir  izglītojamie no sociāli neaizsargātām grupām, kuri mācās vispārējās pamata un vidējās izglītības programmās,  speciālās izglītības programmās, profesionālās pamatizglītības programmās un profesionālās vidējās izglītības programmās, ko īsteno pēc pamatizglītības apguves, un arodizglītības programmās, ko īsteno pēc pamatizglītības apguves, un atbilst vismaz vienam statusam: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terminoloģiju un vārdu " izglītojamie no sociāli neaizsargātām grupām" lietot vārdus " izglītojamie no sociāli </w:t>
            </w:r>
            <w:r w:rsidR="00000000" w:rsidRPr="00000000" w:rsidDel="00000000">
              <w:rPr>
                <w:u w:val="single"/>
                <w:rtl w:val="0"/>
              </w:rPr>
              <w:t xml:space="preserve">mazaizsargātām</w:t>
            </w:r>
            <w:r w:rsidR="00000000" w:rsidRPr="00000000" w:rsidDel="00000000">
              <w:rPr>
                <w:rtl w:val="0"/>
              </w:rPr>
              <w:t xml:space="preserve"> grupām"  atbilstoši  Ministru kabineta 2005.gada 11.janvāra noteikumos Nr.32 lietotajai terminoloģijai.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terminu visā noteikumu projektā un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sniegts skaidrojums, ka 2005. gada 11. janvāra Ministru kabineta noteikumi Nr. 32 „Noteikumi par sociāli mazaizsargāto personu grupām” definē mazaizsargātas grupas. Minētie MK noteikumi ir izdoti saskaņā ar Sabiedriskā labuma organizāciju likumu, kas stājās spēkā 2004.gada 1.oktobrī, un kura mērķis ir veicināt biedrību un nodibinājumu, kā arī reliģisko organizāciju un to iestāžu sabiedriskā labuma darbību.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nepastāv spēkā esoša normatīvā regulējuma Latvijā, kas definē „sociāli neaizsargātas grupas”. Noteikumu projekta ietvaros sociāli neaizsargātas grupas ir definētas, balstoties ne tikai uz mazaizsargāto grupu sarakstu, bet arī uz neaizsargāto grupu vispārīgu raksturojumu, ka neaizsargātas personas ir personas, kurām fizisko, garīgo vai sociālo apstākļu dēļir grūtības apmierināt savas pamatvajadzības un tādēļ var būt nepieciešama īpaša palīdzība.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terminoloģija nav precizēta, jo mērķa grupa tikai daļēji atspoguļo Ministru kabineta noteikumos Nr.32 definēto grupu, kā arī noteikumu projektā specifiski definētas citas atbalstāmās personas, un šajā gadījumā ir pieļaujams cita termina lietojums, lai neradītu pārpratumu par atbalsta pieejamību konkrētai mērķa grupai.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Publiskajā[1], zinātniskajā [2] un tiesiskajā [3] telpā turpina lietot terminu "Neaizsargātie" vai "sociāli neaizsargāta grupa", potenciāli norādot uz to, ka šis termins skaidrāk atspoguļo kontekstu.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Sociālā uzņēmējdarbība Latvijā: īss esošās situācijas pārskats , Latvijas Sociālās uzņēmējdarbības asociācija, 2018. https://sua.lv/wp-content/uploads/2019/04/LSUA_report_2.pdf;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Hibridkonference, 06.07.2022. https://www.eesc.europa.eu/sites/default/files/files/lv_conclusions_affordable_and_decent_housing_in_the_eu.pdf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Cīņa pret nabadzību, sociālo atstumtību un diskrimināciju, Eiropas Savienības faktu lapas, https://www.europarl.europa.eu/factsheets/lv/sheet/60/cina-pret-nabadzibu-socialo-atstumtibu-un-diskriminaciju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šo noteikumu </w:t>
            </w:r>
            <w:r w:rsidR="00000000" w:rsidRPr="00000000" w:rsidDel="00000000">
              <w:rPr>
                <w:rtl w:val="0"/>
              </w:rPr>
              <w:t xml:space="preserve">2.1. </w:t>
            </w:r>
            <w:r w:rsidR="00000000" w:rsidRPr="00000000" w:rsidDel="00000000">
              <w:rPr>
                <w:rtl w:val="0"/>
              </w:rPr>
              <w:t xml:space="preserve">apakšpunkta</w:t>
            </w:r>
            <w:r w:rsidR="00000000" w:rsidRPr="00000000" w:rsidDel="00000000">
              <w:rPr>
                <w:rtl w:val="0"/>
              </w:rPr>
              <w:t xml:space="preserve"> mērķi, ir  izglītojamie no sociāli neaizsargātām grupām, kuri mācās vispārējās pamata un vidējās izglītības programmās,  speciālās izglītības programmās, profesionālās pamatizglītības programmās un profesionālās vidējās izglītības programmās, ko īsteno pēc pamatizglītības apguves, un arodizglītības programmās, ko īsteno pēc pamatizglītības apguves, un atbilst vismaz vienam statusam: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noteikumu </w:t>
            </w:r>
            <w:r w:rsidR="00000000" w:rsidRPr="00000000" w:rsidDel="00000000">
              <w:rPr>
                <w:rtl w:val="0"/>
              </w:rPr>
              <w:t xml:space="preserve">2.1. </w:t>
            </w:r>
            <w:r w:rsidR="00000000" w:rsidRPr="00000000" w:rsidDel="00000000">
              <w:rPr>
                <w:rtl w:val="0"/>
              </w:rPr>
              <w:t xml:space="preserve">apakšpunkta</w:t>
            </w:r>
            <w:r w:rsidR="00000000" w:rsidRPr="00000000" w:rsidDel="00000000">
              <w:rPr>
                <w:rtl w:val="0"/>
              </w:rPr>
              <w:t xml:space="preserve"> mērķi, ir  izglītojamie no sociāli neaizsargātām grupām, kuri mācās vispārējās pamata un vidējās izglītības programmās,  speciālās izglītības programmās, profesionālās pamata un vidējās izglītības programmās un arodizglītības programmās un atbilst vismaz vienam statusam: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papildus kritēriju izvirzīšanu noteikumu projekta mērķu grupai (izglītojamiem) portatīvās datortehnikas saņemšanai un lietošanai ārpus izglītības iestādes, ņemot vērā līdzšinējo pieredzi, ka daļa izglītojamo un viņu ģimenes locekļi piešķirto datortehniku neizmanto paredzētajam mērķim, t.i., mācību procesam.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papildu kritēriju nepieciešamību, to saraksts netiek papildināts. Skaidrojam, ka portatīva datortehnika ir paredzēta mērķa grupas izglītojamajiem, lai mazinātu digitālo plaisu un nodrošinātu pieejamību mācību procesam. Lai samazinātu risku, ka datortehnika tiks izmantota mācībām neatbilstošajiem mērķiem, pašvaldību noteikumos /lietošanas kārtībā/ var paredzēt procedūru, ka ierīce atgriežama izglītības iestādē pirms mācību gada vai procesa beigām, ja pedagogi konstatē, ka tā netiek lietota mācību procesam, piemēram - uzdotie mājas darba tāpat netiek pildīti, vai ierīce netiek ņemta uz skolu, kad tā nepieciešama mācību stundās un tik un tā jānodrošina izglītojamajam uz vietas skolā. Tāpat ierīces iespējams centralizēti  konfigurēt, lai to lietošana būtu piemērota mācību vajadzībām, piemēram, nepieļaujot citu lietotņu instalēšanu. Taču šie aspekti nav regulējami ar MK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šo noteikumu </w:t>
            </w:r>
            <w:r w:rsidR="00000000" w:rsidRPr="00000000" w:rsidDel="00000000">
              <w:rPr>
                <w:rtl w:val="0"/>
              </w:rPr>
              <w:t xml:space="preserve">2.1. </w:t>
            </w:r>
            <w:r w:rsidR="00000000" w:rsidRPr="00000000" w:rsidDel="00000000">
              <w:rPr>
                <w:rtl w:val="0"/>
              </w:rPr>
              <w:t xml:space="preserve">apakšpunkta</w:t>
            </w:r>
            <w:r w:rsidR="00000000" w:rsidRPr="00000000" w:rsidDel="00000000">
              <w:rPr>
                <w:rtl w:val="0"/>
              </w:rPr>
              <w:t xml:space="preserve"> mērķi, ir  izglītojamie no sociāli neaizsargātām grupām, kuri mācās vispārējās pamata un vidējās izglītības programmās,  speciālās izglītības programmās, profesionālās pamatizglītības programmās un profesionālās vidējās izglītības programmās, ko īsteno pēc pamatizglītības apguves, un arodizglītības programmās, ko īsteno pēc pamatizglītības apguves, un atbilst vismaz vienam statusam: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noteikumu </w:t>
            </w:r>
            <w:r w:rsidR="00000000" w:rsidRPr="00000000" w:rsidDel="00000000">
              <w:rPr>
                <w:rtl w:val="0"/>
              </w:rPr>
              <w:t xml:space="preserve">2.1. </w:t>
            </w:r>
            <w:r w:rsidR="00000000" w:rsidRPr="00000000" w:rsidDel="00000000">
              <w:rPr>
                <w:rtl w:val="0"/>
              </w:rPr>
              <w:t xml:space="preserve">apakšpunkta</w:t>
            </w:r>
            <w:r w:rsidR="00000000" w:rsidRPr="00000000" w:rsidDel="00000000">
              <w:rPr>
                <w:rtl w:val="0"/>
              </w:rPr>
              <w:t xml:space="preserve"> mērķi, ir  izglītojamie no sociāli neaizsargātām grupām, kuri mācās vispārējās pamata un vidējās izglītības programmās,  speciālās izglītības programmās, profesionālās pamata un vidējās izglītības programmās un arodizglītības programmās un atbilst vismaz vienam statusam: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projekta 3.1.apakšpunktu ar vārdu "šo" pirms vārda "noteikumu". Attiecīgu precizējumu lūdzam veikt arī citur tekstā, kur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šo noteikumu </w:t>
            </w:r>
            <w:r w:rsidR="00000000" w:rsidRPr="00000000" w:rsidDel="00000000">
              <w:rPr>
                <w:rtl w:val="0"/>
              </w:rPr>
              <w:t xml:space="preserve">2.1. </w:t>
            </w:r>
            <w:r w:rsidR="00000000" w:rsidRPr="00000000" w:rsidDel="00000000">
              <w:rPr>
                <w:rtl w:val="0"/>
              </w:rPr>
              <w:t xml:space="preserve">apakšpunkta</w:t>
            </w:r>
            <w:r w:rsidR="00000000" w:rsidRPr="00000000" w:rsidDel="00000000">
              <w:rPr>
                <w:rtl w:val="0"/>
              </w:rPr>
              <w:t xml:space="preserve"> mērķi, ir  izglītojamie no sociāli neaizsargātām grupām, kuri mācās vispārējās pamata un vidējās izglītības programmās,  speciālās izglītības programmās, profesionālās pamatizglītības programmās un profesionālās vidējās izglītības programmās, ko īsteno pēc pamatizglītības apguves, un arodizglītības programmās, ko īsteno pēc pamatizglītības apguves, un atbilst vismaz vienam statusam: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uzraudzības rādītājs: līdz 2022.gada 31. decembrim nodrošinātas 13 310 informācijas un komunikācijas tehnoloģiju (turpmāk - IKT) aprīkojuma vienības mērķa grupai (izglītojamajiem);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projekta 4.1. punktā noteiktie sasniedzamie  rādītāji ir faktiski izpildāmi līdz 2022.gada 31. decembrim, ņemot vērā izvirzītos investīciju projekta īstenošanas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Izglītības un zinātnes ministrija ir ierosinājusi grozījumus Atveseļošanas plānā, nosakot vienu uzraudzības rādītāju "līdz 2023. gada 31.decembrim nodrošinātas 22 000 IKT aprīkojuma vienības mērķa grupai (izglītojamajiem)" un neparedzot starprādītāju 2022.gadā. Pēc grozījumu Atveseļošanas plānā apstiprināšanas Eiropas Komisijā, attiecīgi precizējumi tiks veikti arī noteikumu projektā par 2.3.2.3.i investīcijas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mērķa rādītājs: līdz 2022.gada 31. decembrim nodrošinātas 13 310 informācijas un komunikācijas tehnoloģiju (turpmāk - IKT) aprīkojuma vienības mērķa grupai (izglītojamajiem);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uzraudzības rādītājs: līdz 2023.gada 31.decembrim nodrošinātas 18 333 IKT aprīkojuma vienības mērķa grupai (izglītojamajiem);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4.1. apakšpunktā un lēmuma projekta 4. punktā pieturzīmi iekavas aizstāt ar pieturzīmi domuzīme, tādējādi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Rādītājs ir izteikts atbilstoši AF plānā ietvertajai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mērķa rādītājs: līdz 2022.gada 31. decembrim nodrošinātas 13 310 informācijas un komunikācijas tehnoloģiju (turpmāk - IKT) aprīkojuma vienības mērķa grupai (izglītojamajiem);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Investīcijas ietvaros atbildīgās nozares ministrijas funkcijas pilda Izglītības un zinātnes ministrija (turpmāk – atbildīgā nozares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noteikumu projektā atrunāt saīsinājumu "nozares ministrija", nevis "atbildīgā nozares ministrija", tādējādi nodrošinot vienveidīgu terminoloģiju ārējos normatīvajos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atbilst Finanšu ministrijas komentāram, kas ir ietverts izziņas 24.punktā.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Investīcijas ietvaros atbildīgās nozares ministrijas funkcijas pilda Izglītības un zinātnes ministrija (turpmāk – atbildīgā nozares ministrija).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Investīcijas ietvaros Centrālā finanšu un līgumu aģentūra slēdz vienošanos par investīcijas projekta īstenošanu ar finansējuma saņēmēju.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precizēt noteikumu projekta 6. punktu, kā noteikumu projekta 27. punktā ietvertā regulējuma dublējošu.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6.punkts ir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Investīcijas finansējuma saņēmējs un projekta īstenotājs ir Izglītības un zinātnes ministrija (turpmāk –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Ministru kabineta noteikumu projekta 6.punktā vārdu “projekta” uz "investīcijas projekta" vai visur tekstā lietot vienotu pieeju, jo šobrīd ir projekts, investīcijas projekts un projekta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Investīcijas finansējuma saņēmējs un investīcijas projekta īstenotājs ir Izglītības un zinātnes ministrija (turpmāk – finansējuma saņēmējs).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Finansējuma saņēmējs projekta īstenošanā iesaista sadarbības partnerus – pašvaldības un valsts tiešās pārvaldes iestādes, kas ir vispārējās, tai skaitā speciālās izglītības, un profesionālās izglītības iestādes dibinātājs – , noslēdzot ar tām sadarbības līgumu.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noteikumos precīzi norādīt, ar ko IZM kā finansējuma saņēmējs slēgs pamata projekta īstenošanas līgumu/vienošanos.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Finansējuma saņēmējs investīcijas projekta īstenošanā iesaista sadarbības partnerus, noslēdzot ar tiem sadarbības līgumu par pušu savstarpējām saistībām attiecībā uz investīcijas projekta īstenošanu (turpmāk – sadarbības līgums) vai izdodot rīkojumu attiecībā uz investīcijas projekta īstenošanu (turpmāk –  rīkojums), īstenojot: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Finansējuma saņēmējs projekta īstenošanā iesaista sadarbības partnerus – pašvaldības un valsts tiešās pārvaldes iestādes, kas ir vispārējās, tai skaitā speciālās izglītības, un profesionālās izglītības iestādes dibinātājs – , noslēdzot ar tām sadarbības līgumu.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Lūgums izvērtēt, vai neveidojas pretruna starp šajā punktā definēto terminu "sadarbības partneris" (</w:t>
            </w:r>
            <w:r w:rsidR="00000000" w:rsidRPr="00000000" w:rsidDel="00000000">
              <w:rPr>
                <w:i w:val="1"/>
                <w:rtl w:val="0"/>
              </w:rPr>
              <w:t xml:space="preserve">pašvaldības un valsts tiešās pārvaldes iestādes, kas ir vispārējās, tai skaitā speciālās izglītības, un profesionālās izglītības iestādes dibinātājs</w:t>
            </w:r>
            <w:r w:rsidR="00000000" w:rsidRPr="00000000" w:rsidDel="00000000">
              <w:rPr>
                <w:rtl w:val="0"/>
              </w:rPr>
              <w:t xml:space="preserve">) un noteikumu 15.punktā (</w:t>
            </w:r>
            <w:r w:rsidR="00000000" w:rsidRPr="00000000" w:rsidDel="00000000">
              <w:rPr>
                <w:i w:val="1"/>
                <w:rtl w:val="0"/>
              </w:rPr>
              <w:t xml:space="preserve">pašvaldības un valsts dibinātās izglītības iestādes</w:t>
            </w:r>
            <w:r w:rsidR="00000000" w:rsidRPr="00000000" w:rsidDel="00000000">
              <w:rPr>
                <w:rtl w:val="0"/>
              </w:rPr>
              <w:t xml:space="preserve">), un 18.punktā (</w:t>
            </w:r>
            <w:r w:rsidR="00000000" w:rsidRPr="00000000" w:rsidDel="00000000">
              <w:rPr>
                <w:i w:val="1"/>
                <w:rtl w:val="0"/>
              </w:rPr>
              <w:t xml:space="preserve">pašvaldības un profesionālās izglītības iestādes</w:t>
            </w:r>
            <w:r w:rsidR="00000000" w:rsidRPr="00000000" w:rsidDel="00000000">
              <w:rPr>
                <w:rtl w:val="0"/>
              </w:rPr>
              <w:t xml:space="preserve">) lietoto attiecīgo terminu.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Lūgums skaidrot, vai tiek izprasts pareizi, ka sadarbības līgumu ar finansējuma saņēmēju slēdz pašvaldības un valsts dibinātās izglītības iestādes kā tiešās pārvaldes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partneru loks ir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Finansējuma saņēmējs investīcijas projekta īstenošanā iesaista sadarbības partnerus, noslēdzot ar tiem sadarbības līgumu par pušu savstarpējām saistībām attiecībā uz investīcijas projekta īstenošanu (turpmāk – sadarbības līgums) vai izdodot rīkojumu attiecībā uz investīcijas projekta īstenošanu (turpmāk –  rīkojums), īstenojot: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7.1.2. tiešās pārvaldes iestādes, kas ir profesionālās pamata un vidējas izglītības iestāžu, kas īsteno profesionālās pamatizglītības un vidējās izglītības programmas un arodizglītības programmas, dibinātājas;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noteikumu projekta 7.1.2. apakšpunktā u.c. izvairīties no vietniekvārda "kas" vairākkārtējas izmantošanas, jo no attiecīgās teikuma konstrukcijas nav gūstama nepārprotama pārliecība, uz ko šis vietniekvārds konkrēti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Redakcijas tika pārskatītas.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tiešās pārvaldes iestādes, kas ir profesionālās pamata un vidējas izglītības iestāžu, kas īsteno profesionālās pamatizglītības programmas un profesionālās vidējās izglītības programmas pēc pamatizglītības apguves un arodizglītības programmas pēc pamatizglītības apguves, dibinātājas;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7.1.6. valsts tiešās valsts pārvaldes iestādes, kas ir profesionālās augstākās izglītības iestādes, kas īsteno profesionālo vidējo izglītības programmu un arodizglītības programmu, dibinātājas.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7.1.6. apakšpunktā svītrot vārdu valsts, novēršot tehnisku kļūdu. Papildus lūdzam arī citās 7. punkta apakšvienībās svītrot vārdu "valsts", ņemot vērā, ka tiešās pārvaldes iestādes ir attiecināmas vienīgi uz valsti.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8.1.6. tiešās pārvaldes iestādes, kas ir profesionālās augstākās izglītības iestādes, kas īsteno profesionālo vidējo izglītības programmu pēc pamatizglītības apguves un arodizglītības programmu pēc pamatizglītības apguves, dibinātājas;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Finansējuma saņēmējs investīcijas projekta īstenošanā iesaista sadarbības partnerus, noslēdzot ar tiem sadarbības līgumu par pušu savstarpējām saistībām attiecībā uz investīcijas projekta īstenošanu (turpmāk – sadarbības līgums) vai izdodot rīkojumu attiecībā uz investīcijas projekta īstenošanu (turpmāk –  rīkojums), īstenojot: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2018. gada 18. jūlija Regulas (ES, Euratom) 2018/1046 par finanšu noteikumiem, ko piemēro Savienības vispārējam budžetam, ar kuru groza Regulas (ES) Nr. 1296/2013, (ES) Nr. 1301/2013, (ES) Nr. 1303/2013, (ES) Nr. 1304/2013, (ES) Nr.1309/2013, (ES) Nr. 1316/2013, (ES) Nr. 223/2014, (ES) Nr. 283/2014 un Lēmumu Nr. 541/2014/ES un atceļ Regulu (ES, Euratom) Nr.966/2012 65.apsvērumam agrīnas atklāšanas un izslēgšanas sistēma būtu jāattiecina uz dalībniekiem, saņēmējiem, subjektiem, uz kuru spējām kandidāts vai pretendents plāno paļauties, darbuzņēmēja apakšuzņēmējiem, ikvienu personu vai subjektu, kas saņem Savienības līdzekļus, ja budžetu izpilda netiešajā pārvaldībā, ikvienu personu vai subjektu, kas saņem Savienības līdzekļus atbilstoši tiešajā pārvaldībā īstenotiem finanšu instrumentiem, dalībniekiem vai saņēmējiem, par kuriem subjekti, kas izpilda budžetu dalītajā pārvaldībā, ir sniegusi informāciju, un sponsoriem. Ņemot vērā sadarbības partneru iesaisti un to lomu projekta īstenošanā, lūdzam papildināt noteikumu projektu, ka finansējuma saņēmējs piesaista sadarbības partnerus uz kuriem nav attiecināmi minētās regulas 136.pantā noteiktie  izslēgšanas nosacījumi.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Priekšlikuma sniedzējam telefoniski sniegts skaidrojums, panākot vienošanās, ka anotācija tiek papildināta ar priekšlikumā minēto nosacījumu.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Finansējuma saņēmējs investīcijas projekta īstenošanā iesaista sadarbības partnerus, noslēdzot ar tiem sadarbības līgumu par pušu savstarpējām saistībām attiecībā uz investīcijas projekta īstenošanu (turpmāk – sadarbības līgums) vai izdodot rīkojumu attiecībā uz investīcijas projekta īstenošanu (turpmāk –  rīkojums), īstenojot: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Atveseļošanas fonda (turpmāk – AF) atbalstu sniedz dotācijas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noteikumu projektā nelietot saīsinājumos abreviatūras, kuras nav vispārzināmas, tai skaitā "AF.</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Atveseļošanas fonda atbalstu sniedz granta veidā.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Atveseļošanas fonda (turpmāk – AF) atbalstu sniedz dotācijas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aizstāt Ministru kabineta noteikumu projekta 10.punktā vārdus uz zīmes “Atveseļošanas fonda (turpmāk – AF)” ar vārdu “AF”, ņemot vērā Ministru kabineta noteikumu projekta 1.punktā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Atveseļošanas fonda atbalstu sniedz granta veidā.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datu pārraides interneta pakalpojuma un iekšējā interneta tīkla funkcionēšanas uzlabojumi </w:t>
            </w:r>
            <w:r w:rsidR="00000000" w:rsidRPr="00000000" w:rsidDel="00000000">
              <w:rPr>
                <w:rtl w:val="0"/>
              </w:rPr>
              <w:t xml:space="preserve">9.2. </w:t>
            </w:r>
            <w:r w:rsidR="00000000" w:rsidRPr="00000000" w:rsidDel="00000000">
              <w:rPr>
                <w:rtl w:val="0"/>
              </w:rPr>
              <w:t xml:space="preserve">apakšpunktā</w:t>
            </w:r>
            <w:r w:rsidR="00000000" w:rsidRPr="00000000" w:rsidDel="00000000">
              <w:rPr>
                <w:rtl w:val="0"/>
              </w:rPr>
              <w:t xml:space="preserve"> minēto sadarbības partneru izglītības iestādēs mācību procesa nodrošināšanai, tostarp nepieciešamās priekšizpētes veikšana ekonomiski pamatota uzlabojumu plāna izstrādei un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kādā veidā tiks nodrošināts finansējums sadarbības partneriem 15.2.punktā noteikto uzlabojumu veikšanai.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pirms faktiska atbalsta sniegšanas sadarbības partneriem datu pārraides interneta pakalpojuma un iekšējā interneta tīkla funkcionēšanas uzlabojumiem, tiks veikta priekšizpēte ar mērķi noskaidrot situāciju un izstrādāt efektīvāko scenāriju uzlabojumu veikšanai. Atkarībā no atbalsta ieviešanas specifikas, sadarbības partneri veiks sadarbības līgumā minētās darbības vai finansējuma saņēmējs veiks atsevišķas darbības centralizēti.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datu pārraides interneta pakalpojuma un iekšējā interneta tīkla funkcionēšanas uzlabojumi </w:t>
            </w:r>
            <w:r w:rsidR="00000000" w:rsidRPr="00000000" w:rsidDel="00000000">
              <w:rPr>
                <w:rtl w:val="0"/>
              </w:rPr>
              <w:t xml:space="preserve">8.2. </w:t>
            </w:r>
            <w:r w:rsidR="00000000" w:rsidRPr="00000000" w:rsidDel="00000000">
              <w:rPr>
                <w:rtl w:val="0"/>
              </w:rPr>
              <w:t xml:space="preserve">apakšpunktā</w:t>
            </w:r>
            <w:r w:rsidR="00000000" w:rsidRPr="00000000" w:rsidDel="00000000">
              <w:rPr>
                <w:rtl w:val="0"/>
              </w:rPr>
              <w:t xml:space="preserve"> minēto sadarbības partneru izglītības iestādēs mācību procesa nodrošināšanai, tostarp nepieciešamās priekšizpētes veikšana ekonomiski pamatota uzlabojumu plāna izstrādei un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 investīcijas projekta informācijas un publicitātes pasākumi, tai skaitā, lai informētu par investīcijas projektu kā par stratēģiski svarīgu.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nosakot, par kādiem komunikācijas pasākumiem finansējuma saņēmējam ir jāinformē Centrālā finanšu un līgumu aģentūra.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anotācijā ir norādīts, ka ņemot vērā, ka projekts ir stratēģiski svarīgs, finansējuma saņēmējs nodrošinās pastiprinātu komunikāciju saskaņā ar saskaņā ar “Eiropas Savienības fondu 2021.–2027. gada plānošanas perioda un Atveseļošanas fonda komunikācijas un dizaina vadlīniju” 3. nodaļu “Atveseļošanas fonda prasības” un izstrādāto komunikācijas plānu.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tika sniegts arī telefoniski, panākot vienošanās.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 investīcijas projekta informācijas un publicitātes pasākumi, tai skaitā, lai informētu par investīcijas projektu kā par stratēģiski svarīgu.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Portatīvās datortehnikas sadali sadarbības partneriem – pašvaldībām un valsts dibinātām izglītības iestādēm, kas ne vēlāk kā trīs mēnešus pēc finansējuma saņēmēja uzaicinājuma ir noslēguši sadarbības līgumu ar finansējuma – nodrošina atbilstoši finansējuma saņēmēja apstiprinātai kvotai, balstoties uz datiem par izglītojamajiem no sociālā riska grupām. Minētos datus iegūst no šādiem informāciju sistēmu un datu turētājiem: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informācijas sistēmu un datu turētāju uzskaitījumā kā pirmo norādīt Valsts izglītības informācijas sistēmu kā pamata avotu datiem par izglītojamajiem, tikai pēc tam norādot pārējās informācijas sistēmas.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secībai nav nozīmes.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Finansējuma saņēmējs veic portatīvās datortehnikas sadali tiem šo noteikumu </w:t>
            </w:r>
            <w:r w:rsidR="00000000" w:rsidRPr="00000000" w:rsidDel="00000000">
              <w:rPr>
                <w:rtl w:val="0"/>
              </w:rPr>
              <w:t xml:space="preserve">8.1. </w:t>
            </w:r>
            <w:r w:rsidR="00000000" w:rsidRPr="00000000" w:rsidDel="00000000">
              <w:rPr>
                <w:rtl w:val="0"/>
              </w:rPr>
              <w:t xml:space="preserve">apakšpunktā</w:t>
            </w:r>
            <w:r w:rsidR="00000000" w:rsidRPr="00000000" w:rsidDel="00000000">
              <w:rPr>
                <w:rtl w:val="0"/>
              </w:rPr>
              <w:t xml:space="preserve"> minētajiem sadarbības partneriem, kas ne vēlāk kā trīs mēnešus pēc finansējuma saņēmēja uzaicinājuma ir noslēguši sadarbības līgumu ar finansējuma saņēmēju vai finansējuma saņēmējs ir izdevis rīkojumu. Sadali veic atbilstoši finansējuma saņēmēja apstiprinātai kvotai, balstoties uz datiem par personām vecumā no 6 līdz 23 gadiem no sociāli neaizsargātām grupām. Īstenojot šo noteikumu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minēto mērķi, tiek apstrādāti personu identificējošie dati (personas kods), dati par personas atrašanos ārpusģimenes aprūpē, dati par personas mājsaimniecības statusu, dati par izglītības iegūšanas faktu un personas invaliditātes statusu. Augstāk minētos datus iegūst no šādiem informāciju sistēmu un datu turētājiem: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Portatīvās datortehnikas sadali sadarbības partneriem – pašvaldībām un valsts dibinātām izglītības iestādēm, kas ne vēlāk kā trīs mēnešus pēc finansējuma saņēmēja uzaicinājuma ir noslēguši sadarbības līgumu ar finansējuma – nodrošina atbilstoši finansējuma saņēmēja apstiprinātai kvotai, balstoties uz datiem par izglītojamajiem no sociālā riska grupām. Minētos datus iegūst no šādiem informāciju sistēmu un datu turētājiem: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projekta 15. punktu, pēc vārda "finansējuma" papildinot ar vārdu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līdzīgi lūdzam tehniski precizēt noteikumu projekta 1.4. apakšpunktu, pirms vārda "saņēmēju" papildinot ar vārdu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Finansējuma saņēmējs veic portatīvās datortehnikas sadali tiem šo noteikumu </w:t>
            </w:r>
            <w:r w:rsidR="00000000" w:rsidRPr="00000000" w:rsidDel="00000000">
              <w:rPr>
                <w:rtl w:val="0"/>
              </w:rPr>
              <w:t xml:space="preserve">8.1. </w:t>
            </w:r>
            <w:r w:rsidR="00000000" w:rsidRPr="00000000" w:rsidDel="00000000">
              <w:rPr>
                <w:rtl w:val="0"/>
              </w:rPr>
              <w:t xml:space="preserve">apakšpunktā</w:t>
            </w:r>
            <w:r w:rsidR="00000000" w:rsidRPr="00000000" w:rsidDel="00000000">
              <w:rPr>
                <w:rtl w:val="0"/>
              </w:rPr>
              <w:t xml:space="preserve"> minētajiem sadarbības partneriem, kas ne vēlāk kā trīs mēnešus pēc finansējuma saņēmēja uzaicinājuma ir noslēguši sadarbības līgumu ar finansējuma saņēmēju vai finansējuma saņēmējs ir izdevis rīkojumu. Sadali veic atbilstoši finansējuma saņēmēja apstiprinātai kvotai, balstoties uz datiem par personām vecumā no 6 līdz 23 gadiem no sociāli neaizsargātām grupām. Īstenojot šo noteikumu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minēto mērķi, tiek apstrādāti personu identificējošie dati (personas kods), dati par personas atrašanos ārpusģimenes aprūpē, dati par personas mājsaimniecības statusu, dati par izglītības iegūšanas faktu un personas invaliditātes statusu. Augstāk minētos datus iegūst no šādiem informāciju sistēmu un datu turētājiem: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Iekšlietu ministrijas Informācijas centra Nepilngadīgo personu atbalsta informācijas sistēmas par ārpusģimenes aprūpē esošajiem izglītojamiem – izglītojamie no valsts sociālās aprūpes centriem, pašvaldību un privātpersonu dibināto bērnu aprūpes institūcijās, izglītojamie audžuģimenēs un aizbildnībā esošie izglītojamie;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- 23.09.2022.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iespēju minētos datus iegūt no Bāriņtiesu informācijas sistēmas (BARIS) kā pirmavota.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no Bāriņtiesu informācijas sistēmas (BARIS) par ārpusģimenes aprūpē esošajām personām – pašvaldību un privātpersonu dibināto bērnu aprūpes institūcijās, personas audžuģimenēs un aizbildnībā esošās personas;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no sociālās palīdzības un sociālo pakalpojumu administrēšanas lietojumprogrammas par izglītojamajiem ģimenēs, kurām ir piešķirts trūcīgās  un maznodrošinātās ģimenes statuss;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projekts.15.2. no sociālās palīdzības un sociālo pakalpojumu administrēšanas lietojumprogrammas par izglītojamajiem ģimenēs, kurām ir piešķirts trūcīgās  un maznodrošinātās ģimenes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ar precīzu programmas nosaukumu “pašvaldību sociālās palīdzības un sociālo pakalpojumu administrēšanas lietojumprogramma SOPA”, kā arī precizēt terminoloģiju saskaņā ar Sociālo pakalpojumu un sociālās palīdzības likumā lietoto "ģimenēs, kurām ir piešķirts trūcīgās vai maznodrošinātās mājsaimniecības statuss".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no pašvaldību sociālās palīdzības un sociālo pakalpojumu administrēšanas lietojumprogrammas (SOPA) par personām ģimenēs, kurām ir piešķirts trūcīgās vai maznodrošinātās mājsaimniecības statuss;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portatīvās datortehnikas piešķiršanā sadarbības partneri izmanto datoru vienību reģistrēšanas informācijas sistēmu, tiklīdz tā būs funkcionāla. Minēto informācijas sistēmu attīsta nozares ministrija sadarbībā ar Rīgas valstspilsētas aģentūru “Rīgas digitālā aģentūra”;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detalizētāku informāciju attiecībā uz datoru vienību reģistrēšanas informācijas sistēmu, ko portatīvās datortehnikas piešķiršanā jāizmanto sadarbības partnerim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portatīvās datortehnikas piešķiršanā sadarbības partneri izmanto portatīvās datortehnikas vienību reģistrēšanas Izglītības resursu uzskaites un monitoringa informācijas sistēmu, tiklīdz ir nodrošināta tās funkcionalitāte;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Šo noteikumu </w:t>
            </w:r>
            <w:r w:rsidR="00000000" w:rsidRPr="00000000" w:rsidDel="00000000">
              <w:rPr>
                <w:rtl w:val="0"/>
              </w:rPr>
              <w:t xml:space="preserve">14.1. </w:t>
            </w:r>
            <w:r w:rsidR="00000000" w:rsidRPr="00000000" w:rsidDel="00000000">
              <w:rPr>
                <w:rtl w:val="0"/>
              </w:rPr>
              <w:t xml:space="preserve">apakšpunktā</w:t>
            </w:r>
            <w:r w:rsidR="00000000" w:rsidRPr="00000000" w:rsidDel="00000000">
              <w:rPr>
                <w:rtl w:val="0"/>
              </w:rPr>
              <w:t xml:space="preserve"> noteiktās darbības izpildi pamato portatīvo datoru pieņemšanas un nodošanas akti pašvaldībām un profesionālās izglītības iestādēm, kā arī pašvaldību apstiprinātas iekšējās kārtības portatīvo datoru izsniegšanai izglītojamajiem.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Priekšlikums vārdu "pašvaldību" aizstāt ar “sadarbības partneru", ņemot vērā šo noteikumu 17.2.apakšpunktu, proti, iekšējo kārtību izstrādā visi sadarbības partneri, nevis tikai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Priekšlikums noteikumu projektā lietot vienādi “portatīvā datortehnika”.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Lūgums izvērtēt, vai atbalstāmās darbības (portatīvās datortehnikas iegādi) ir tieši cēloniski pamatot ar izglītības iestādes dibinātāja apstiprinātajiem iekšējās kārtības noteikumiem (procesa dokuments). Šķietami minēto iekšējo kārtības noteikumu izstrādi var uzdot izstrādāt izglītības iestādes dibinātājam, bet tā tieši neapliecina 14.1. darbības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i w:val="1"/>
                <w:rtl w:val="0"/>
              </w:rPr>
              <w:t xml:space="preserve">Šo noteikumu 14.1. apakšpunktā noteiktās darbības izpildi pamato portatīvo datoru pieņemšanas un nodošanas akti pašvaldībām un profesionālās izglītības iestādēm, kā arī sadarbības partneru apstiprinātas iekšējās kārtības portatīvās datortehnikas izsniegšanai izglītojamajiem.</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Šo noteikumu </w:t>
            </w:r>
            <w:r w:rsidR="00000000" w:rsidRPr="00000000" w:rsidDel="00000000">
              <w:rPr>
                <w:rtl w:val="0"/>
              </w:rPr>
              <w:t xml:space="preserve">14.1. </w:t>
            </w:r>
            <w:r w:rsidR="00000000" w:rsidRPr="00000000" w:rsidDel="00000000">
              <w:rPr>
                <w:rtl w:val="0"/>
              </w:rPr>
              <w:t xml:space="preserve">apakšpunktu</w:t>
            </w:r>
            <w:r w:rsidR="00000000" w:rsidRPr="00000000" w:rsidDel="00000000">
              <w:rPr>
                <w:rtl w:val="0"/>
              </w:rPr>
              <w:t xml:space="preserve">  noteiktās darbības izpildi pamato finansējuma saņēmēja un šo noteikumu </w:t>
            </w:r>
            <w:r w:rsidR="00000000" w:rsidRPr="00000000" w:rsidDel="00000000">
              <w:rPr>
                <w:rtl w:val="0"/>
              </w:rPr>
              <w:t xml:space="preserve">8.1. </w:t>
            </w:r>
            <w:r w:rsidR="00000000" w:rsidRPr="00000000" w:rsidDel="00000000">
              <w:rPr>
                <w:rtl w:val="0"/>
              </w:rPr>
              <w:t xml:space="preserve">apakšpunktu</w:t>
            </w:r>
            <w:r w:rsidR="00000000" w:rsidRPr="00000000" w:rsidDel="00000000">
              <w:rPr>
                <w:rtl w:val="0"/>
              </w:rPr>
              <w:t xml:space="preserve"> minēta sadarbības partnera abpusēji parakstīti portatīvās datortehnikas pieņemšanas –  nodošanas akti  un  </w:t>
            </w:r>
            <w:r w:rsidR="00000000" w:rsidRPr="00000000" w:rsidDel="00000000">
              <w:rPr>
                <w:rtl w:val="0"/>
              </w:rPr>
              <w:t xml:space="preserve">16.2. </w:t>
            </w:r>
            <w:r w:rsidR="00000000" w:rsidRPr="00000000" w:rsidDel="00000000">
              <w:rPr>
                <w:rtl w:val="0"/>
              </w:rPr>
              <w:t xml:space="preserve">apakšpunktā</w:t>
            </w:r>
            <w:r w:rsidR="00000000" w:rsidRPr="00000000" w:rsidDel="00000000">
              <w:rPr>
                <w:rtl w:val="0"/>
              </w:rPr>
              <w:t xml:space="preserve"> minētā apstiprinātās iekšējās kārtības portatīvās datortehnikas izsniegšanai izglītojamiem.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portatīvās datortehnikas iegādes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Padomes īstenošanas lēmumā par Latvijas Atveseļošanas un noturības plāna novērtējuma apstiprināšanu (turpmāk - CID) ir noteikts rādītāju termiņš datoru iegādes izmaksām līdz 2023.gada 31.decembrim (iekļauts šo noteikumu projekta 4.2.apakšpunktā), tad lūdzam iekļaut attiecīgu atsauci uz darbību un izmaksu termiņu MK noteikumu projekta 19.1. un 15.1.apakšpunktos.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14.1.apakšpunktā minētās atbalstāmās darbības un 18.1.apakšpunktā minētā izmaksas ir saistītas ar 4.2.apakšpunktā minēta mērķa rādītāja sasniegšanu, kura izpildi jānodrošina līdz 2023.gada beigām. Uzskatām, ka spēkā esoša redakcija nerada neattiecinamības risku.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portatīvās datortehnikas iegādes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atlīdzības izmaksas ekspertu komandai projekta vadībai un īstenošanai (piemēram, IKT speciālisti, biznesa procesa analītiķi, datu speciālisti, komunikācijas eksperti) uz darba vai uzņēmumu līguma pamata uz noteiktu laiku, tai skaitā normatīvajos aktos noteiktās piemaksas un nodokļi;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norādīt Ministru kabineta noteikumu 19.3.apakšpunktā minētā saīsinājuma “IKT” atšifrējumu un turpmāk tekstā lietoto saīsinājumu.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Saīsinājums ir noteikts noteikumu projekta</w:t>
            </w:r>
            <w:r w:rsidR="00000000" w:rsidRPr="00000000" w:rsidDel="00000000">
              <w:rPr>
                <w:b w:val="1"/>
                <w:rtl w:val="0"/>
              </w:rPr>
              <w:t xml:space="preserve"> </w:t>
            </w:r>
            <w:r w:rsidR="00000000" w:rsidRPr="00000000" w:rsidDel="00000000">
              <w:rPr>
                <w:rtl w:val="0"/>
              </w:rPr>
              <w:t xml:space="preserve">4.1. 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 atlīdzības izmaksas ekspertu komandai investīcijas projekta vadībai un īstenošanai (piemēram, IKT speciālisti, biznesa procesa analītiķi, datu speciālisti, komunikācijas eksperti) uz darba vai uzņēmumu līguma pamata uz noteiktu laiku, tai skaitā normatīvajos aktos darba atlīdzības un nodokļu politikas jomā noteiktās piemaksas un nodokļi;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 zvērināta revidenta audita izmaksas, lai gūtu pārliecību par veikto izmaksu pamatotību, atbilstību īstenošanas nosacījumiem un normatīvo aktu prasību ievērošanai, tai skaitā, konstatējot pieļautā interešu konflikta, dubultā finansējuma, korupcijas un krāpšanas situāciju pazīmju neesamību, kā arī apliecinot sasniegto rezultātu atbilstību projektā plānotajam;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dzēst vārdu "pieļautā"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Minētas izmaksas ir dzēstas.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Izmaksas ir attiecināmas no šo noteikumu spēkā stāšanās brīža. Izmaksas par darbībām, kuras tiek pabeigtas līdz projekta informācijas apstiprināšanai, netiek attiecinātas.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 ir attiecināmas no šo noteikumu spēkā stāšanās brīža. Izmaksas par darbībām, kuras tiek pabeigtas līdz projekta apstiprināšanai, netiek attiecinātas.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lietota vienota terminoloģija "investīcijas projekts" un "investīcijas projekta iesniegums".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Izmaksas ir attiecināmas no šo noteikumu spēkā stāšanās brīža. Izmaksas par darbībām, kuras tiek pabeigtas līdz investīcijas projekta iesnieguma apstiprināšanai, netiek attiecinātas.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Šo noteikumu 7.1. apakšpunktā minētais sadarbības partneris noteikumu </w:t>
            </w:r>
            <w:r w:rsidR="00000000" w:rsidRPr="00000000" w:rsidDel="00000000">
              <w:rPr>
                <w:rtl w:val="0"/>
              </w:rPr>
              <w:t xml:space="preserve">15. </w:t>
            </w:r>
            <w:r w:rsidR="00000000" w:rsidRPr="00000000" w:rsidDel="00000000">
              <w:rPr>
                <w:rtl w:val="0"/>
              </w:rPr>
              <w:t xml:space="preserve">punktu</w:t>
            </w:r>
            <w:r w:rsidR="00000000" w:rsidRPr="00000000" w:rsidDel="00000000">
              <w:rPr>
                <w:rtl w:val="0"/>
              </w:rPr>
              <w:t xml:space="preserve"> minēto prasību izpildi nodrošina  par saviem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noteikumu projekta 15.4. punktā noteiktās prasības […lietotāju kontu pārvaldību un portatīvās datortehnikas izmantošanas monitoringu, tehnisko uzturēšanu, tai skaitā datortehnikas konfigurāciju, apkopi, tehnoloģiju savietojamības risinājumus, kā arī apdrošināšanu…] noteikumu projekta attiecināmajās izmaksās, jo tās ir saistītas ar atbalstāmo darbību īstenošanu un investīciju projekta rezultātu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ir sniegts izziņas 56.punktā.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Šo noteikumu </w:t>
            </w:r>
            <w:r w:rsidR="00000000" w:rsidRPr="00000000" w:rsidDel="00000000">
              <w:rPr>
                <w:rtl w:val="0"/>
              </w:rPr>
              <w:t xml:space="preserve">8.1. </w:t>
            </w:r>
            <w:r w:rsidR="00000000" w:rsidRPr="00000000" w:rsidDel="00000000">
              <w:rPr>
                <w:rtl w:val="0"/>
              </w:rPr>
              <w:t xml:space="preserve">apakšpunktā</w:t>
            </w:r>
            <w:r w:rsidR="00000000" w:rsidRPr="00000000" w:rsidDel="00000000">
              <w:rPr>
                <w:rtl w:val="0"/>
              </w:rPr>
              <w:t xml:space="preserve"> minētais sadarbības partneris šo noteikumu </w:t>
            </w:r>
            <w:r w:rsidR="00000000" w:rsidRPr="00000000" w:rsidDel="00000000">
              <w:rPr>
                <w:rtl w:val="0"/>
              </w:rPr>
              <w:t xml:space="preserve">16. </w:t>
            </w:r>
            <w:r w:rsidR="00000000" w:rsidRPr="00000000" w:rsidDel="00000000">
              <w:rPr>
                <w:rtl w:val="0"/>
              </w:rPr>
              <w:t xml:space="preserve">punktu</w:t>
            </w:r>
            <w:r w:rsidR="00000000" w:rsidRPr="00000000" w:rsidDel="00000000">
              <w:rPr>
                <w:rtl w:val="0"/>
              </w:rPr>
              <w:t xml:space="preserve"> minēto prasību izpildi nodrošina  par saviem līdzekļiem.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Izmaksas ir attiecināmas no šo noteikumu spēkā stāšanās.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21. punktu (nepieciešamības gadījumā arī citas vienības), norādot uz šo noteikumu spēkā stāšanās </w:t>
            </w:r>
            <w:r w:rsidR="00000000" w:rsidRPr="00000000" w:rsidDel="00000000">
              <w:rPr>
                <w:u w:val="single"/>
                <w:rtl w:val="0"/>
              </w:rPr>
              <w:t xml:space="preserve">brīdi</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Izmaksas ir attiecināmas no šo noteikumu spēkā stāšanās brīža. Izmaksas par darbībām, kuras tiek pabeigtas līdz investīcijas projekta iesnieguma apstiprināšanai, netiek attiecinātas.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10 darbdienu laikā pēc šo noteikumu spēkā stāšanās atbildīgā nozares ministrija nosūta finansējuma saņēmējam uzaicinājumu iesniegt investīcijas projekta iesniegumu vadības informācijas sistēmā, tās norādītajā investīcijas projekta iesnieguma iesniegšanas termiņā.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22. punktā vārdus "vadības informācijas sistēmā" ar vārdiem "Kohēzijas politikas fondu vadības informācijas sistēmā (turpmāk - vadības informācijas sistēmā)". Attiecīgi lūdzam precizēt arī noteikumu projekta 26.7.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10 darbdienu laikā pēc šo noteikumu spēkā stāšanās atbildīgā nozares ministrija nosūta finansējuma saņēmējam uzaicinājumu iesniegt investīcijas projekta iesniegumu Kohēzijas politikas fondu vadības informācijas sistēmā (turpmāk - vadības informācijas sistēma), tās norādītajā investīcijas projekta iesnieguma iesniegšanas termiņā.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Nozares ministrija piecu darbdienu laikā no šo noteikumu stāšanās spēkā apstiprina iekšējos noteikumus, kas reglamentē projekta īstenošanu, vadību un uzraudzību, tai skaitā iekļaujot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aiz vārda "projekta" papildināt ar vārdu “vērtēšanu”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Nozares ministrija piecu darbdienu laikā no šo noteikumu stāšanās spēkā apstiprina iekšējos noteikumus, kas reglamentē projekta vērtēšanu, īstenošanu, vadību un uzraudzību, tai skaitā iekļaujot šādu informāciju: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redakcijas ir precizēta, plašāks skaidrojums ir sniegts anotācijā. Izvērtēšanas process ir aprakstīts noteikumu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finansējuma saņēmēja un nozares ministrijas tiesības un pienākumi;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 vai noteikumu projektā 22.punktā nav iekļaujams arī apakšpunkts par iekšējos noteikumos iekļaujamo informāciju par finansējuma saņēmēja un nozares ministriju funkciju nošķirtību, un attiecīgi iekšējos noteikumos atrunāt detālāk par procesu nošķirtību, ievērojot, ka Izglītības un zinātnes ministrija ir gan nozares ministrija, gan finansējuma saņēmējs. Secināms, ka šobrīd vispārīgi funkciju nošķirtība noteikta 34.punktā.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priekšlikumu, noteikumu projekts nav precizēts. Vispārīgi funkciju nošķirtība noteikta noteikumu projektā, kā arī Izglītības un zinātnes ministrijas š.g. 21. jūnija iekšējos noteikumos Nr.1-6e/22/18 "Atveseļošanas un noturības mehānisma plāna reformu un investīciju īstenošanas un uzraudzības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nosacījumi pārbaužu veikšanai, tai skaitā sadarbības partnera līmenī, paredzot vismaz pārbaudes interešu konflikta, korupcijas un krāpšanas novēršanai un dubultfinansējuma riska novēršanai, kā arī mērķu sasniegšanu pamatojošās dokumentācijas pārbaudes, t.sk. datu ticamības pārbaude;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pārbaužu veikšanas pienākumu un to biežumu noteikt MK noteikumos.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redakcija ir precizēta, ņemot vērā līguma slēgšanas un projekta īstenošanas uzraudzības funkciju nodošanu, atsaucoties uz Ministrijas sagatavoto informatīvo ziņojumu “Par Latvijas Atveseļošanas un noturības mehānisma plāna 2. komponentes “Digitālā transformācija” reformu un investīciju virziena 2.3. “Digitālās prasmes” reformas 2.3.2.r. “Digitālās prasmes sabiedrības un pārvaldes digitālajai transformācijai”  investīcijas 2.3.2.1.i. “Digitālās prasmes iedzīvotājiem t.sk. jauniešiem” īstenošanu” (22-TA-391). Plašāks skaidrojums ir sniegts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projekta saskaņošanas, īstenošanas un uzraudzības nosacījumi, tai skaitā nosacījumi projekta dokumentācijas iesniegšanai un izskatīšanai, pārbaužu veikšanai, datu ievadei Kohēzijas politikas fondu vadības informācijas sistēmā (turpmāk – vadības informācijas sistēma);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laika posmam pirms vienošanās noslēgšanas lietot “projekta izvērtēšanas”.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 22.4. projekta izvērtēšanas, īstenošanas un uzraudzības nosacījumi, tai skaitā nosacījumi projekta dokumentācijas iesniegšanai un izskatīšanai, pārbaužu veikšanai, datu ievadei Kohēzijas politikas fondu vadības informācijas sistēmā (turpmāk – vadības informācijas sistēma);</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nosūta finansējuma saņēmējam uzaicinājumu iesniegt projekta iesniegumu ar projekta īstenošanai nepieciešamo informāciju (turpmāk – projekta informācija), projekta informācijas iesniegšanas termiņu, kā arī aizpildāmos projekta datu laukus vadības informācijas sistēmā, ja uz informācijas iesniegšanas brīdi ir nodrošināta tās funkcionalitāte;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svītrot Ministru kabineta noteikumu projekta 23.1.apakšpunktā vārdus “ja uz informācijas iesniegšanas brīdi ir nodrošināta tās funkcionalitāte”, ņemot vērā, ka Kohēzijas politikas fondu vadības informācijas sistēmas funkcionalitāte ir nodrošināta. Attiecīgu precizējumu lūdzu veikt arī citur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Atbildīgā nozares ministrija  20 darba dienu laikā pēc tam, kad finansējuma saņēmējs ir iesniedzis projekta informāciju vadības informācijas sistēmā, veic iesniegtā investīcijas projekta informācijas izvērtēšanu atbilstoši šo noteikumu nosacījumiem un  Eiropas Parlamenta un Padomes 2018.gada 18.jūlija regulā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136.panta 1.punktā  noteiktiem izslēgšanas kritērijiem, tik tālu cik tas attiecināms, kā arī investīcijas projekta iesnieguma veidlapā definētajai informācijai. Ja nepieciešams, atbildīgā nozares ministrija lūdz finansējuma saņēmēju veikt papildinājumus un precizējumus iesniegtajā investīcijas projekta informācijā, nosakot termiņu precizējumu un papildinājumu iesniegšanai. Iesniegtos precizējumus atbildīgā nozares  ministrija izvērtē 10 darba dienu laikā. Ja iesniegtā precizētā informācija par  investīcijas projekta īstenošanu nav pietiekama lēmuma pieņemšanai par investīcijas projekta informācijas apstiprināšanu, atbildīgā nozares  ministrija var atkārtoti lūgt finansējuma saņēmējam iesniegt precizējumus izvērtēšanai, nosakot termiņu precizējumu un papildinājumu iesniegšanai. Atbildīgajai nozares ministrijai ir tiesības lūgt finansējuma saņēmējam veikt papildinājumus un precizējumus, līdz  investīcijas projekta informācija atbilst visām izvirzītajām prasībām. Atbildīgā nozares ministrija nosaka termiņu precizējumu un papildinājumu iesniegšanai. Iesniegtos precizējumus un papildinājumus atbildīgā nozares ministrija izvērtē 10 darba dienu laikā.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MK noteikumu projekta 24.punkta redakciju, lai normas nebūtu noteiktas dubultā.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Atbildīgā nozares ministrija 20 darbdienu laikā pēc tam, kad finansējuma saņēmējs ir iesniedzis investīcijas projekta iesniegumu vadības informācijas sistēmā, veic iesniegtā investīcijas projekta iesnieguma izvērtēšanu atbilstoši šo noteikumu nosacījumiem un  Eiropas Parlamenta un Padomes 2018.gada 18.jūlija regulā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136.panta 1.punktā  noteiktiem izslēgšanas kritērijiem, kā arī investīcijas projekta iesnieguma veidlapā definētajai informācijai. Ja nepieciešams, atbildīgā nozares ministrija lūdz finansējuma saņēmēju veikt papildinājumus un precizējumus iesniegtajā investīcijas projekta iesniegumā, nosakot termiņu precizējumu un papildinājumu iesniegšanai. Ja iesniegtā precizētā informācija par investīcijas projekta īstenošanu nav pietiekama lēmuma pieņemšanai par investīcijas projekta iesnieguma apstiprināšanu, atbildīgā nozares  ministrija var atkārtoti lūgt finansējuma saņēmējam iesniegt precizējumus izvērtēšanai, nosakot termiņu precizējumu un papildinājumu iesniegšanai. Atbildīgajai nozares ministrijai ir tiesības lūgt finansējuma saņēmējam veikt papildinājumus un precizējumus, līdz  investīcijas projekta iesniegums atbilst visām izvirzītajām prasībām. Atbildīgā nozares ministrija nosaka termiņu precizējumu un papildinājumu iesniegšanai. Iesniegtos precizējumus un papildinājumus atbildīgā nozares ministrija izvērtē 10 darbdienu laikā.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Atbildīgā nozares ministrija  20 darba dienu laikā pēc tam, kad finansējuma saņēmējs ir ievadījis projekta datus vadības informācijas sistēmā, veic iesniegtā investīcijas projekta iesnieguma izvērtēšanu atbilstoši šo noteikumu nosacījumiem un  Eiropas Parlamenta un Padomes 2018.gada 18.jūlija regulā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noteiktiem izslēgšanas kritērijiem, tik tālu cik tas attiecināms, kā arī investīcijas projekta iesnieguma veidlapā definētajai informācijai. Ja nepieciešams, atbildīgā nozares ministrija lūdz finansējuma saņēmēju veikt papildinājumus un precizējumus iesniegtajā investīcijas projekta iesniegumā, nosakot termiņu precizējumu un papildinājumu iesniegšanai. Iesniegtos precizējumus atbildīgā nozares  ministrija izvērtē 10 darba dienu laikā. Ja iesniegtā precizētā informācija par  investīcijas projekta īstenošanu nav pietiekama lēmuma pieņemšanai par investīcijas projekta iesnieguma apstiprināšanu, atbildīgā nozares  ministrija var atkārtoti lūgt finansējuma saņēmējam iesniegt precizējumus izvērtēšanai, nosakot termiņu precizējumu un papildinājumu iesniegšanai. Atbildīgajai nozares ministrijai ir tiesības pieprasīt finansējuma saņēmējam veikt precizējumus, līdz  investīcijas projekta iesniegums atbilst visām izvirzītajām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Priekšlikums redakcionāli precizēt punkta pirmo teikumu, jo 20 dienu laikā izvērtē iesniegto investīcijas projektu, proti, pēc iesniegšanas. Datu ievade ir process līdz iesniegšanai. Priekšlikums pēc līdzības ar tālāk minēto precizējumu izvērtēšanas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Priekšlikums apsvērt, vai punktā noteiktais par atkārotu precizēšanu nenonāk pretrunā ar turpmāk minēto par investīcijas projekta precizēšanu līdz tas ir atbilstošs visām prasībām. Redakcijas piedāvājums apsvēršanai.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Atbildīgā nozares ministrija  20 darba dienu laikā veic iesniegtā investīcijas projekta iesnieguma izvērtēšanu atbilstoši šo noteikumu nosacījumiem un  Eiropas Parlamenta un Padomes 2018.gada 18.jūlija regulā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noteiktiem izslēgšanas kritērijiem, tik tālu cik tas attiecināms, kā arī investīcijas projekta iesnieguma veidlapā definētajai informācijai. Atbildīgajai nozares ministrijai ir tiesības pieprasīt finansējuma saņēmējam veikt precizējumus iesniegtajā investīcijas projekta iesniegumā līdz  investīcijas projekta iesniegums atbilst visām izvirzītajām prasībām. Atbildīgā nozares ministrija nosaka termiņu precizējumu un papildinājumu iesniegšanai. Iesniegtos precizējumus atbildīgā nozares ministrija  izvērtē 10 darba dienu laikā.</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Atbildīgā nozares ministrija 20 darbdienu laikā pēc tam, kad finansējuma saņēmējs ir iesniedzis investīcijas projekta iesniegumu vadības informācijas sistēmā, veic iesniegtā investīcijas projekta iesnieguma izvērtēšanu atbilstoši šo noteikumu nosacījumiem un  Eiropas Parlamenta un Padomes 2018.gada 18.jūlija regulā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136.panta 1.punktā  noteiktiem izslēgšanas kritērijiem, kā arī investīcijas projekta iesnieguma veidlapā definētajai informācijai. Ja nepieciešams, atbildīgā nozares ministrija lūdz finansējuma saņēmēju veikt papildinājumus un precizējumus iesniegtajā investīcijas projekta iesniegumā, nosakot termiņu precizējumu un papildinājumu iesniegšanai. Ja iesniegtā precizētā informācija par investīcijas projekta īstenošanu nav pietiekama lēmuma pieņemšanai par investīcijas projekta iesnieguma apstiprināšanu, atbildīgā nozares  ministrija var atkārtoti lūgt finansējuma saņēmējam iesniegt precizējumus izvērtēšanai, nosakot termiņu precizējumu un papildinājumu iesniegšanai. Atbildīgajai nozares ministrijai ir tiesības lūgt finansējuma saņēmējam veikt papildinājumus un precizējumus, līdz  investīcijas projekta iesniegums atbilst visām izvirzītajām prasībām. Atbildīgā nozares ministrija nosaka termiņu precizējumu un papildinājumu iesniegšanai. Iesniegtos precizējumus un papildinājumus atbildīgā nozares ministrija izvērtē 10 darbdienu laikā.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Nozares ministrija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minētajā iekšējā kārtībā noteiktajā laikā pēc informācijas saņemšanas no finansējuma saņēmēja organizē iesniegtās projekta informācijas pārbaudi atbilstoši šo noteikumu nosacījumiem un projekta iesnieguma veidlapā pieprasītajai informācijai. Ja nepieciešams, lūdz finansējuma saņēmēju veikt papildinājumus un precizējumus iesniegtajā projekta iesnieguma veidlapā, nosakot termiņus precizējumu un papildinājumu iesniegšanai.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atrunāt kārtību, kādā atbildīgā nozares ministrija pēc lēmuma pieņemšanas par projekta iesnieguma apstiprināšanu informē līgumslēdzēju par līgumslēgšanas procesa uzsākšanas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redakcija ir precizēta, ņemot vērā līguma slēgšanas un projekta īstenošanas uzraudzības funkciju nodošanu, atsaucoties uz Ministrijas sagatavoto informatīvo ziņojumu “Par Latvijas Atveseļošanas un noturības mehānisma plāna 2. komponentes “Digitālā transformācija” reformu un investīciju virziena 2.3. “Digitālās prasmes” reformas 2.3.2.r. “Digitālās prasmes sabiedrības un pārvaldes digitālajai transformācijai”  investīcijas 2.3.2.1.i. “Digitālās prasmes iedzīvotājiem t.sk. jauniešiem” īstenošanu” (22-TA-391). Plašāks skaidrojums ir sniegts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Atbildīgā nozares ministrija 20 darbdienu laikā pēc tam, kad finansējuma saņēmējs ir iesniedzis investīcijas projekta iesniegumu vadības informācijas sistēmā, veic iesniegtā investīcijas projekta iesnieguma izvērtēšanu atbilstoši šo noteikumu nosacījumiem un  Eiropas Parlamenta un Padomes 2018.gada 18.jūlija regulā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136.panta 1.punktā  noteiktiem izslēgšanas kritērijiem, kā arī investīcijas projekta iesnieguma veidlapā definētajai informācijai. Ja nepieciešams, atbildīgā nozares ministrija lūdz finansējuma saņēmēju veikt papildinājumus un precizējumus iesniegtajā investīcijas projekta iesniegumā, nosakot termiņu precizējumu un papildinājumu iesniegšanai. Ja iesniegtā precizētā informācija par investīcijas projekta īstenošanu nav pietiekama lēmuma pieņemšanai par investīcijas projekta iesnieguma apstiprināšanu, atbildīgā nozares  ministrija var atkārtoti lūgt finansējuma saņēmējam iesniegt precizējumus izvērtēšanai, nosakot termiņu precizējumu un papildinājumu iesniegšanai. Atbildīgajai nozares ministrijai ir tiesības lūgt finansējuma saņēmējam veikt papildinājumus un precizējumus, līdz  investīcijas projekta iesniegums atbilst visām izvirzītajām prasībām. Atbildīgā nozares ministrija nosaka termiņu precizējumu un papildinājumu iesniegšanai. Iesniegtos precizējumus un papildinājumus atbildīgā nozares ministrija izvērtē 10 darbdienu laikā.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Nozares ministrija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minētajā iekšējā kārtībā noteiktajā laikā pēc informācijas saņemšanas no finansējuma saņēmēja organizē iesniegtās projekta informācijas pārbaudi atbilstoši šo noteikumu nosacījumiem un projekta iesnieguma veidlapā pieprasītajai informācijai. Ja nepieciešams, lūdz finansējuma saņēmēju veikt papildinājumus un precizējumus iesniegtajā projekta iesnieguma veidlapā, nosakot termiņus precizējumu un papildinājumu iesniegšanai.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Ieteicams noteikumu projektā noteikt konkrētu laiku projekta informācijas pārbaudei, neatstājot tā atrunāšanu iekšējos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Priekšlikums visā noteikumu projektā izteikt vienu apzīmējumu 22.punktā minētajam – “iekšējie noteikumi”. 25.punktā lietots “iekšējā kārtība”, bet 26.punktā - “iekšējais tiesību akts”.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Atbildīgā nozares ministrija 20 darbdienu laikā pēc tam, kad finansējuma saņēmējs ir iesniedzis investīcijas projekta iesniegumu vadības informācijas sistēmā, veic iesniegtā investīcijas projekta iesnieguma izvērtēšanu atbilstoši šo noteikumu nosacījumiem un  Eiropas Parlamenta un Padomes 2018.gada 18.jūlija regulā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136.panta 1.punktā  noteiktiem izslēgšanas kritērijiem, kā arī investīcijas projekta iesnieguma veidlapā definētajai informācijai. Ja nepieciešams, atbildīgā nozares ministrija lūdz finansējuma saņēmēju veikt papildinājumus un precizējumus iesniegtajā investīcijas projekta iesniegumā, nosakot termiņu precizējumu un papildinājumu iesniegšanai. Ja iesniegtā precizētā informācija par investīcijas projekta īstenošanu nav pietiekama lēmuma pieņemšanai par investīcijas projekta iesnieguma apstiprināšanu, atbildīgā nozares  ministrija var atkārtoti lūgt finansējuma saņēmējam iesniegt precizējumus izvērtēšanai, nosakot termiņu precizējumu un papildinājumu iesniegšanai. Atbildīgajai nozares ministrijai ir tiesības lūgt finansējuma saņēmējam veikt papildinājumus un precizējumus, līdz  investīcijas projekta iesniegums atbilst visām izvirzītajām prasībām. Atbildīgā nozares ministrija nosaka termiņu precizējumu un papildinājumu iesniegšanai. Iesniegtos precizējumus un papildinājumus atbildīgā nozares ministrija izvērtē 10 darbdienu laikā.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Pēc atbildīgās nozares ministrijas apstiprinājuma par projekta iesnieguma atbilstību šo noteikumu prasībām saņemšanas Centrālā finanšu un līgumu aģentūra noslēdz vienošanos par projekta īstenošanu ar finansējuma saņēmēju atbilstoši šajos noteikumos ietvertajiem nosacījumiem, tai skaitā iekļaujot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lietot konsekventu terminoloģiju attiecībā uz to, vai paredzēts slēgt vienošanos par projekta īstenošanu vai vienošanos par investīcijas projekta īstenošanu (arī vispārīgi attiecībā uz terminiem - projekts vai investīcijas projekts), kā arī attiecībā uz to, vai paredzēts iesniegt un apstiprināt projekta informāciju vai projekta iesniegumu.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Pēc atbildīgās nozares ministrijas apstiprinājuma par investīcijas projekta iesnieguma atbilstību šo noteikumu prasībām saņemšanas Centrālā finanšu un līgumu aģentūra noslēdz vienošanos par investīcijas projekta īstenošanu ar finansējuma saņēmēju atbilstoši šajos noteikumos ietvertajiem nosacījumiem, tai skaitā iekļaujot šādu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Atbildīgā nozares ministrija pēc šo noteikumu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noteiktās investīcijas projekta informācijas izvērtēšanas, konstatējot investīcijas projekta informācijas atbilstību izvirzītajām prasībām, apstiprina investīcijas projekta informāciju vadības informācijas sistēmā  un vienlaikus informē finansējuma saņēmēju par investīcijas projekta informācijas apstiprināšanu un investīcijas projekta īstenošanas uzsākšanu atbilstoši šo noteikumu </w:t>
            </w:r>
            <w:r w:rsidR="00000000" w:rsidRPr="00000000" w:rsidDel="00000000">
              <w:rPr>
                <w:rtl w:val="0"/>
              </w:rPr>
              <w:t xml:space="preserve">21. </w:t>
            </w:r>
            <w:r w:rsidR="00000000" w:rsidRPr="00000000" w:rsidDel="00000000">
              <w:rPr>
                <w:rtl w:val="0"/>
              </w:rPr>
              <w:t xml:space="preserve">punktu</w:t>
            </w:r>
            <w:r w:rsidR="00000000" w:rsidRPr="00000000" w:rsidDel="00000000">
              <w:rPr>
                <w:rtl w:val="0"/>
              </w:rPr>
              <w:t xml:space="preserve"> minētajiem iekšējiem noteikumiem, kas reglamentē investīcijas projekta īstenošanu, vadību un uzraudzību.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Ministru kabineta 2009. gada 3. februāra noteikumu Nr. 108 "Normatīvo aktu projektu sagatavošanas noteikumi" 131. punktam svītrot noteikumu projekta 25. punktā ietverto atsauci uz iekšejiem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Atbildīgā nozares ministrija pēc šo noteikumu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noteiktā investīcijas projekta iesnieguma izvērtēšanas, konstatējot investīcijas projekta iesnieguma atbilstību izvirzītajām prasībām, apstiprina investīcijas projekta iesniegumu vadības informācijas sistēmā un vienlaikus informē finansējuma saņēmēju par investīcijas projekta iesnieguma apstiprināšanu un vienošanās par investīcijas projekta īstenošanu slēgšanas procesa uzsākšanu.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Atbildīgā nozares ministrija pēc šo noteikumu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noteiktās investīcijas projekta iesnieguma izvērtēšanas apstiprina investīcijas projekta iesniegumu vadības informācijas sistēmā  un vienlaikus informē finansējuma saņēmēju par projekta iesnieguma apstiprināšanu un investīcijas projekta īstenošanas uzsākšanu atbilstoši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minētajiem iekšējiem noteikumiem, kas reglamentē investīcijas projekta īstenošanu, vadību un uzraudzību.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1.Priekšlikums "24.punktā" precizēt uz "25.punktā".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Priekšlikums papildināt ar "investīciju" pirms vārdiem "projekta iesnieguma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Atbildīgā nozares ministrija pēc šo noteikumu 25. punktā noteiktās investīcijas projekta iesnieguma izvērtēšanas apstiprina investīcijas projekta iesniegumu vadības informācijas sistēmā  un vienlaikus informē finansējuma saņēmēju par investīcijas projekta iesnieguma apstiprināšanu un investīcijas projekta īstenošanas uzsākšanu atbilstoši šo noteikumu 22. punktā minētajiem iekšējiem noteikumiem, kas reglamentē investīcijas projekta īstenošanu, vadību un uzraudzību.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Atbildīgā nozares ministrija pēc šo noteikumu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noteiktā investīcijas projekta iesnieguma izvērtēšanas, konstatējot investīcijas projekta iesnieguma atbilstību izvirzītajām prasībām, apstiprina investīcijas projekta iesniegumu vadības informācijas sistēmā un vienlaikus informē finansējuma saņēmēju par investīcijas projekta iesnieguma apstiprināšanu un vienošanās par investīcijas projekta īstenošanu slēgšanas procesa uzsākšanu.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Atbildīgā nozares ministrija pēc šo noteikumu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noteiktās investīcijas projekta iesnieguma izvērtēšanas apstiprina investīcijas projekta iesniegumu vadības informācijas sistēmā  un vienlaikus informē finansējuma saņēmēju par projekta iesnieguma apstiprināšanu un investīcijas projekta īstenošanas uzsākšanu atbilstoši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minētajiem iekšējiem noteikumiem, kas reglamentē investīcijas projekta īstenošanu, vadību un uzraudzību.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atrunāt kārtību, kādā atbildīgā nozares ministrija pēc lēmuma pieņemšanas par projekta iesnieguma apstiprināšanu informē līgumslēdzēju par līgumslēgšanas procesa uzsākšanas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redakcija ir precizēta, ņemot vērā līguma slēgšanas un projekta īstenošanas uzraudzības funkciju nodošanu, atsaucoties uz Ministrijas sagatavoto informatīvo ziņojumu “Par Latvijas Atveseļošanas un noturības mehānisma plāna 2. komponentes “Digitālā transformācija” reformu un investīciju virziena 2.3. “Digitālās prasmes” reformas 2.3.2.r. “Digitālās prasmes sabiedrības un pārvaldes digitālajai transformācijai”  investīcijas 2.3.2.1.i. “Digitālās prasmes iedzīvotājiem t.sk. jauniešiem” īstenošanu” (22-TA-391). Plašāks skaidrojums ir sniegts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Atbildīgā nozares ministrija pēc šo noteikumu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noteiktā investīcijas projekta iesnieguma izvērtēšanas, konstatējot investīcijas projekta iesnieguma atbilstību izvirzītajām prasībām, apstiprina investīcijas projekta iesniegumu vadības informācijas sistēmā un vienlaikus informē finansējuma saņēmēju par investīcijas projekta iesnieguma apstiprināšanu un vienošanās par investīcijas projekta īstenošanu slēgšanas procesa uzsākšanu.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 maksājumu veikšanas un grāmatvedības uzskaites kārtība, tai skaitā  PVN maksājumu;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jaunajā MK noteikumu projekta redakcijā ir mainīta investīcijas ieviešanas kārtība, tad aicinām izvērtēt, vai MK noteikumu projektā nebūtu jāparedz maksājuma pieprasījuma veidi (avansa, starpposma, noslēguma maksājuma pieprasījums) un sasaiste ar projekta sasniedzamajiem atskaites punktiem un mērķiem, kā arī pienākums iesniegt plānoto maksājumu pieprasījumu iesniegšanas grafiku.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izvērtēts un ņemot vērā, ka finansējuma saņēmējs ir valsts budžeta iestāde (IZM), līdz ar ko projekts tiek priekšfinansēts no valsts budžeta līdzekļiem (noteiktumu projekta 29.punkts), tad noteikumu projektā nav nepieciešams paredzēt maksājumu veidus (avansa, starpposma, noslēguma maksājuma pieprasījums) un to sasaisti ar projekta sasniedzamajiem atskaites punktiem un mērķiem.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Noteiktumu projekts ir papildināts ar finansējuma saņēmēja pienākumu iesniegt plānoto maksājumu pieprasījumu iesniegšanas grafiku.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26.5. maksājumu veikšanas un grāmatvedības uzskaites kārtība, tai skaitā  PVN maksājumu;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27.12.5. rīcība nepārvaramas varas gadījumā;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koriģēt numerāciju noteikumu projekta 27.12.5. un 27.12.6.apakšpunktiem.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Finansējuma saņēmējam ir pienākums atgriezt pārmaksāto PVN daļu, ja investīcijas projektā sākotnēji plānotais PVN apjoms ir lielāks nekā faktiski nepieciešams.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iepriekšējās MK noteikumu redakcijas 28.punkta svītrošanu, norādām, ka MK noteikumos ir jānosaka pienākums finansējuma saņēmējam pirms finansējuma saņemšanas PVN izmaksu apmērā, sniegtu apliecinājumu, ka minētās summas nav un netiks atgūtas no valsts budžeta priekšnodokļa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iekļauts nosacījums par apliecinājumu.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Finansējuma saņēmējam ir pienākums atgriezt pārmaksāto PVN daļu, ja investīcijas projektā sākotnēji plānotais PVN apjoms ir lielāks nekā faktiski nepieciešams.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Finansējuma saņēmējam ir pienākums kopā ar pirmo maksājumu pieprasījumu un pēc atbildīgās nozares ministrijas pieprasījuma sniegt apliecinājumu, ka investīciju projekta ietvaros neveic ar PVN apliekamus darījumus vai veic darījumus, uz kuriem nav attiecināms Pievienotās vērtības nodokļa 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ietvert arī nosacījumu, ka finansējuma saņēmējs nodrošina atsevišķu pievienotās vērtības nodokļa izmaksu uzskaiti un nodalīšanu.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noteikumu projekta 32.punktu.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Finansējuma saņēmējs un tā sadarbības partneri nodrošina, ka iepirkumi, kas nepieciešami šo noteikumu 14. punktā minēto atbalstāmo darbību īstenošanai, tiek veikti kā sociāli atbildīgi iepirkumi atbilstoši ES un Latvijas Republikas iepirkumus regulējošos normatīvajos aktos noteiktajai kārtībai, īstenojot atklātu, pārredzamu, nediskriminējošu un konkurenci nodrošinošu procedūru. Atbalstāma ir vides prasību integrācija preču un pakalpojumu iepirkumos (zaļais publiskais iepirkums).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aizstāt Ministru kabineta projekta 29.punktā vārdu “ES” ar vārdiem “Eiropas Savienības”, ņemot vērā, ka iepriekš tekstā attiecīgais saīsinājums nav atrunāts.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Finansējuma saņēmējs un tā sadarbības partneri nodrošina, ka iepirkumi, kas nepieciešami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minēto atbalstāmo darbību īstenošanai, tiek veikti kā sociāli atbildīgi iepirkumi atbilstoši Eiropas Savienības un Latvijas Republikas iepirkumus regulējošos normatīvajos aktos noteiktajai kārtībai, īstenojot atklātu, pārredzamu, nediskriminējošu un konkurenci nodrošinošu procedūru. Atbalstāma ir vides prasību integrācija preču un pakalpojumu iepirkumos - zaļais publiskais iepirkums.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par mērķu atbilstošu un savlaicīgu sasniegšanu, datu ticamību un izsekojamību, kā arī, ja nepieciešams, nodrošina piekļuvi ar projekta īstenošanu saistītajai informācijai un spēj to uzrādīt AF plāna investīciju ieviešanas uzraudzībā iesaistītajām iestādēm, tostarp 2021. gada 3. septembra Komisijas un Latvijas Republikas AF finansēšanas nolīgumā minētajām iestādēm, tai skaitā, lai pārliecinātos, ka nav konstatējamas pazīmes par pieļautu interešu konflikta, korupcijas un krāpšanas un dubultā finansējumu situāciju projekta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korekti atsaukties uz Komisijas un Latvijas Republikas </w:t>
            </w:r>
            <w:r w:rsidR="00000000" w:rsidRPr="00000000" w:rsidDel="00000000">
              <w:rPr>
                <w:u w:val="single"/>
                <w:rtl w:val="0"/>
              </w:rPr>
              <w:t xml:space="preserve">Atveseļošanas un noturības mehānisma</w:t>
            </w:r>
            <w:r w:rsidR="00000000" w:rsidRPr="00000000" w:rsidDel="00000000">
              <w:rPr>
                <w:rtl w:val="0"/>
              </w:rPr>
              <w:t xml:space="preserve"> finansēšanas nolīgumu.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 par mērķu atbilstošu un savlaicīgu sasniegšanu, datu ticamību un izsekojamību;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par mērķu atbilstošu un savlaicīgu sasniegšanu, datu ticamību un izsekojamību, kā arī, ja nepieciešams, nodrošina piekļuvi ar projekta īstenošanu saistītajai informācijai un spēj to uzrādīt AF plāna investīciju ieviešanas uzraudzībā iesaistītajām iestādēm, tostarp 2021. gada 3. septembra Komisijas un Latvijas Republikas AF finansēšanas nolīgumā minētajām iestādēm, tai skaitā, lai pārliecinātos, ka nav konstatējamas pazīmes par pieļautu interešu konflikta, korupcijas un krāpšanas un dubultā finansējumu situāciju projekta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Ministru kabineta noteikumu projekta 31.1.apakšpunktu ar vārdu “Eiropas” pirms vārda “Komisijas”.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 par mērķu atbilstošu un savlaicīgu sasniegšanu, datu ticamību un izsekojamību;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atbilstoši kompetencei un ievērojot noteikto kārtību, ievada informāciju vadības informācijas sistēmā maksājuma pieprasījuma un AF plāna ieviešanas progresa pusgada ziņojuma sagatavošanai saskaņā Eiropas Parlamenta un Padomes 2021. gada 12. februāra Regulas (ES) 2021/241, ar ko izveido Atveseļošanas un noturības mehānismu 22. un 27. pantu un AF plāna īstenošanas un uzraudzības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31.2. apakšpunktā korekti atsaukties uz normatīvajiem aktiem Atveseļošanās un noturības mehānisma plāna īstenošanas un uzraudzības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 atbilstoši kompetencei, iesniedz vadības informācijas sistēmā informāciju Atveseļošanas fonda plāna ieviešanas progresa pusgada ziņojuma un maksājuma pieprasījuma sagatavošanai saskaņā ar Eiropas Parlamenta un Padomes 2021. gada 12. februāra Regulas (ES) 2021/241, ar ko izveido Atveseļošanas un noturības mehānismu, 22. un 27. pantu, un normatīvajiem aktiem par Atveseļošanās un noturības mehānisma plāna īstenošanas un uzraudzības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atbilstoši kompetencei un ievērojot noteikto kārtību, ievada informāciju vadības informācijas sistēmā maksājuma pieprasījuma un AF plāna ieviešanas progresa pusgada ziņojuma sagatavošanai saskaņā Eiropas Parlamenta un Padomes 2021. gada 12. februāra Regulas (ES) 2021/241, ar ko izveido Atveseļošanas un noturības mehānismu 22. un 27. pantu un AF plāna īstenošanas un uzraudzības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Lūdzu papildināt Ministru kabineta noteikumu projekta 31.2.apakšpunktu ar vārdiem “normatīvajos aktos par” pirms vārda “AF”.</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 atbilstoši kompetencei, iesniedz vadības informācijas sistēmā informāciju Atveseļošanas fonda plāna ieviešanas progresa pusgada ziņojuma un maksājuma pieprasījuma sagatavošanai saskaņā ar Eiropas Parlamenta un Padomes 2021. gada 12. februāra Regulas (ES) 2021/241, ar ko izveido Atveseļošanas un noturības mehānismu, 22. un 27. pantu, un normatīvajiem aktiem par Atveseļošanās un noturības mehānisma plāna īstenošanas un uzraudzības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Nozares ministrija nodrošina, ka uzdevumi, kurus tā pilda kā nozares ministrija, tiek nodalīti no tiem uzdevumiem, kurus tā pilda kā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aizstāt Ministru kabineta noteikumu projekta 34.punktā vārdus “Nozares ministrija” ar vārdiem “Izglītības un zinātnes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Izglītības un zinātnes ministrija nodrošina, ka uzdevumi, kurus tā pilda kā atbildīgā nozares ministrija, tiek nodalīti no tiem uzdevumiem, kurus tā pilda kā finansējuma saņēmējs.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Finansējuma saņēmējs investīcijas projekta īstenošanas laikā nodrošina visu ar investīcijas projekta īstenošanu saistīto dokumentu glabāšanu, tai skaitā investīcijas projekta iesnieguma, jebkuru ar projektu saistīto sarakstes dokumentu, iepirkuma dokumentāciju, investīcijas projekta noslēgto līgumu, veikto darbu, piegāžu un sniegto pakalpojumu apliecinošu dokumentu, veikto maksājumu apliecinošo dokumentu oriģinālu vai to atvasinājumu ar juridisko spēku glabāšanu. Pēc noslēguma maksājuma pieprasījuma pārbaudes atbildīgā nozares ministrija vēstulē par apstiprinātiem attiecināmajiem izdevumiem paziņo finansējuma saņēmējam par dokumentu glabāšanas termiņu, paredzot to ne mazāk kā piecus gadus pēc pēdējā maksājuma veikšanas dalībvalstij.</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ar vārdu "investīcijas" pirms vārdiem "projektu saistīto sarakstes dokumentu".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Finansējuma saņēmējs investīcijas projekta īstenošanas laikā nodrošina visu ar investīcijas projekta īstenošanu saistīto dokumentu glabāšanu, tai skaitā investīcijas projekta iesnieguma, jebkuru ar investīcijas projektu saistīto sarakstes dokumentu, iepirkuma dokumentāciju, investīcijas projekta noslēgto līgumu, veikto darbu, piegāžu un sniegto pakalpojumu apliecinošu dokumentu, veikto maksājumu apliecinošo dokumentu oriģinālu vai to atvasinājumu ar juridisko spēku glabāšanu. Pēc noslēguma maksājuma pieprasījuma pārbaudes atbildīgā nozares ministrija vēstulē par apstiprinātiem attiecināmajiem izdevumiem paziņo finansējuma saņēmējam par dokumentu glabāšanas termiņu, paredzot to ne mazāk kā piecus gadus pēc pēdējā maksājuma veikšanas dalībvalstij.</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Finansējuma saņēmējs investīcijas projekta īstenošanas laikā nodrošina visu ar investīcijas projekta īstenošanu saistīto dokumentu glabāšanu, tai skaitā investīcijas projekta iesnieguma, jebkuru ar investīcijas projektu saistīto sarakstes dokumentu, iepirkuma dokumentāciju, investīcijas projekta noslēgto līgumu, veikto darbu, piegāžu un sniegto pakalpojumu apliecinošu dokumentu, veikto maksājumu apliecinošo dokumentu oriģinālu vai to atvasinājumu ar juridisko spēku glabāšanu, kā arī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minēto datu glabāšanu. Pēc noslēguma maksājuma pieprasījuma pārbaudes Centrālā finanšu un līgumu aģentūra vēstulē par apstiprinātiem attiecināmajiem izdevumiem paziņo finansējuma saņēmējam par dokumentu glabāšanas termiņu, paredzot to ne mazāk kā piecus gadus pēc pēdējā maksājuma veikšanas dalībvalstij, un par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minēto datu glabāšanas termiņu, kas ir pieci gadi pēc pēdējā maksājuma veikšanas dalībvalstij. Iestājoties minētajam datu glabāšanas termiņam, finansējuma saņēmējs dzēš tā rīcībā esošos datus.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Nozares ministrija nodrošina informācijas sniegšanu par investīcijas atskaites punktu un mērķu sasniegšanu AF plāna ieviešanas ziņojumu un maksājuma pieprasījumu Eiropas Komisijai sagatavošanai Finanšu ministrijai kā AF plāna koordinatoram. Informācijas sagatavošanai nozares ministrijai ir tiesības pieprasīt nepieciešamo informāciju no investīcijas finansējuma saņēmēja un tās sadarbības partneriem.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dzēst vārdu "investīcijas" pirms vārdiem "finansējuma saņēmēja".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i w:val="1"/>
                <w:rtl w:val="0"/>
              </w:rPr>
              <w:t xml:space="preserve">Nozares ministrija nodrošina informācijas sniegšanu par investīcijas atskaites punktu un mērķu sasniegšanu AF plāna ieviešanas ziņojumu un maksājuma pieprasījumu Eiropas Komisijai sagatavošanai Finanšu ministrijai kā AF plāna koordinatoram. Informācijas sagatavošanai nozares ministrijai ir tiesības pieprasīt nepieciešamo informāciju no finansējuma saņēmēja un tās sadarbības partneriem.</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Atbildīgā nozares ministrija nodrošina informācijas sniegšanu par investīcijas mērķu sasniegšanu Atveseļošanas fonda plāna ieviešanas ziņojumu un maksājuma pieprasījumu Eiropas Komisijai sagatavošanai Finanšu ministrijai kā Atveseļošanas fonda plāna koordinatoram. Informācijas sagatavošanai atbildīgajai nozares ministrijai ir tiesības pieprasīt nepieciešamo informāciju no finansējuma saņēmēja un tā sadarbības partneriem.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Finansējuma saņēmējs nodrošinās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minēto personas datu aizsardzības obligāto tehnisko un organizatorisko prasību izpildi un drošības pasākumu ievērošanu saskaņā ar Eiropas Parlamenta un Padomes regulu Nr. 2016/679 par fizisku personu aizsardzību attiecībā uz personas datu apstrādi un šādu datu brīvu apriti un ar ko atceļ Direktīvu 95/46/EK.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projekta 42.punktu, norādot regulas pieņemšanas datumu un pilnu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ir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(pēc iespējas kvanitatīvu) novērtējumu par investīcijas plānoto ietekmi uz NAP un digitātās transformācijas stratēģisko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10.lpp., kur tiek norādīti CID rādītāji un to apraksts, iekļaut atsauci uz CID.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sadaļā "Atbalstāmās darbības un izmaksu attiecināmības nosacījumi" precizēt Eiropas Savienības fondu 2021.-2027. gada plānošanas perioda un Atveseļošanas fonda komunikācijas un dizaina vadlīniju nosaukumu.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ir 2023.gads, attiecīgi anotācijā ir precizējams kārtējais gads, kā arī informācija kolonnā “Turpmākie trīs gadi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6.apakšsadaļu papildināt ar atsauci uz 2022.gada 18.oktobra Ministru kabineta sēdes protokola paragrāfu - 70.§.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8.1.11. uz veselību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anotācijas 8.1.11.sadaļā par ietekmi uz veselību precizēt norādītās atsauces Nr.1 un Nr.2., jo šobrīd tehnisku iemeslu dēļ tās nav atrodamas. Vienlaikus vēršam uzmanību, ka ir pieejams arī jaunāks Latvijas skolēnu veselības paradumu pētījums par 2017./2018. mācību gadu:https://www.spkc.gov.lv/lv/media/4267/download?attachment.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8.1.11. uz veselību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8.1.11. uz veselību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ietekmi uz izglītojamo veselību, aizpildot noteikumu projekta Anotācijas (ex-ante) 8.1.11.sadaļu. Piekrītam, ka noteikumu projekta mērķis - mazināt digitālo plaisu sociāli neaizsargātajām grupām, nodrošinot portatīvās datortehnikas pieejamību izglītojamiem - ir ļoti nozīmīgs mūsdienu situācijā, tomēr vienlaikus, veicinot digitālo tehnoloģiju pieejamību bērniem, būtiski ir novērtēt iespējamos izglītojamo veselības riskus, ko varētu radīt nepareiza vai pārmērīga digitālo tehnoloģiju lietošana, un paredzēt profilaktiskus pasākumus. Par digitālo tehnoloģiju lietošanas iespējamajiem riskiem un to novēršanas iespējām nozīmīgi ir informēt un izglītot gan izglītojamos, gan vecākus, aizbildņus un tuviniekus, gan pedagogus.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lai veicinātu bērnu drošību moderno tehnoloģiju lietošanā, mazinot moderno tehnoloģiju ietekmi uz bērnu veselību un tehnoloģiju radīto apdraudējumu, kā arī veicinātu jēgpilnu moderno tehnoloģiju lietošanu bērniem, Veselības inspekcijas izveidotā darba grupa, kurā darbojās gan izglītības, gan veselības jomas profesionāļi, gan zinātnieki, ir izstrādājusi Rekomendācijas drošai un veselībai nekaitīgai moderno tehnoloģiju lietošanai bērniem[1]. Izstrādātās Rekomendācijas iekļauj ieteikumus pie elektroniskās ierīces ekrāna pavadītam brīvajam laikam dienā, labās prakses piemērus un rekomendācijas vecākiem un izglītības iestādēm, informāciju par ietekmi uz veselību, fizisko aktivitāšu nozīmi,  procesa atkarību un tās profilaksi, kā arī palīdzības meklēšanas iespējām. Tāpat minētajās Rekomendācijās ir iekļauti ieteikumi ergonomikai, drošībai internetā un informācija par elektromagnētiskā lauka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ņemot vērā iepriekš minēto, lūdzam iekļaut Anotācijā ietekmes uz veselību izvērtējumu, tai skaitā iekļaujot informāciju par izstrādātajām Rekomendācijām.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paredzēt noteikumu projekta ietvaros izstrādātajās </w:t>
            </w:r>
            <w:r w:rsidR="00000000" w:rsidRPr="00000000" w:rsidDel="00000000">
              <w:rPr>
                <w:i w:val="1"/>
                <w:rtl w:val="0"/>
              </w:rPr>
              <w:t xml:space="preserve">Vadlīnijas par portatīvās datortehnikas piešķiršanu izglītojamajiem lietošanai ārpus izglītības iestādes</w:t>
            </w:r>
            <w:r w:rsidR="00000000" w:rsidRPr="00000000" w:rsidDel="00000000">
              <w:rPr>
                <w:rtl w:val="0"/>
              </w:rPr>
              <w:t xml:space="preserve"> un </w:t>
            </w:r>
            <w:r w:rsidR="00000000" w:rsidRPr="00000000" w:rsidDel="00000000">
              <w:rPr>
                <w:i w:val="1"/>
                <w:rtl w:val="0"/>
              </w:rPr>
              <w:t xml:space="preserve">sadarbības partneru izstrādātajā iekšējā kārtībā</w:t>
            </w:r>
            <w:r w:rsidR="00000000" w:rsidRPr="00000000" w:rsidDel="00000000">
              <w:rPr>
                <w:rtl w:val="0"/>
              </w:rPr>
              <w:t xml:space="preserve"> portatīvās datortehnikas piešķiršanai izglītojamiem lietošanai uz noteiktu laiku ārpus izglītības iestādes iekļaut informāciju par drošu un veselībai nekaitīgu moderno tehnoloģiju lietošanu izglītojamajiem, kā arī atsauci uz izstrādātajām Rekomendācijām.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https://www.vm.gov.lv/lv/media/10445/download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palidināta ar izvērtējumu. Skaidrojam, ka finansējum saņēmēja izstrādātas vadlīnijas par portatīvās datortehnikas piešķiršanu izglītojamajiem lietošanai ārpus izglītības iestādes un sadarbības partneru izstrādāta iekšējā kārtība portatīvās datortehnikas piešķiršanai izglītojamiem lietošanai uz noteiktu laiku ārpus izglītības iestādes ietvers informāciju par datortehnikas piešķiršanu, nevis lietošanas noteikums.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8.1.11. uz veselību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Atļaut Izglītības un zinātnes ministrijai iegādāties portatīvo datortehniku, kas prioritāri paredzēta izglītojamajiem no sociāli neaizsargātajām grupām, no Elektroniskās iepirkumu sistēmas (iepirkuma kataloga) pirms projekta iesnieguma apstiprināšanas, un samaksu par precēm segt no 74.resora “Gadskārtējā valsts budžeta izpildes procesā pārdalāmais finansējums” 80.00.00 programmas „Nesadalītais finansējums Eiropas Savienības politiku instrumentu un pārējās ārvalstu finanšu palīdzības līdzfinansēto projektu un pasākumu īstenošanai”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lēmuma projekta 3. punktā svītrot pieturzīmi iekavas, jo tās nav nepieciešamas.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Atļaut Izglītības un zinātnes ministrijai iegādāties portatīvo datortehniku, kas prioritāri paredzēta izglītojamajiem no sociāli neaizsargātajām grupām, no Elektroniskās iepirkumu sistēmas iepirkuma kataloga pirms investīcijas projekta iesnieguma apstiprināšanas, un samaksu par precēm segt no 74.resora “Gadskārtējā valsts budžeta izpildes procesā pārdalāmais finansējums” 80.00.00 programmas „Nesadalītais finansējums Eiropas Savienības politiku instrumentu un pārējās ārvalstu finanšu palīdzības līdzfinansēto projektu un pasākumu īstenošanai” līdzekļiem.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Atļaut Izglītības un zinātnes ministrijai iegādāties portatīvo datortehniku, kas prioritāri paredzēta izglītojamajiem no sociāli neaizsargātajām grupām, no Elektroniskās iepirkumu sistēmas (iepirkuma kataloga) pirms projekta iesnieguma apstiprināšanas, un samaksu par precēm segt no 74.resora “Gadskārtējā valsts budžeta izpildes procesā pārdalāmais finansējums” 80.00.00 programmas „Nesadalītais finansējums Eiropas Savienības politiku instrumentu un pārējās ārvalstu finanšu palīdzības līdzfinansēto projektu un pasākumu īstenošanai”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AF nosacījumu - uz projektu iesniegumu atlases brīdi vai projektu līgumu/vienošanās noslēgšanas brīdī nedrīkst tikt atbalstītas jau pabeigtas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Atļaut Izglītības un zinātnes ministrijai iegādāties portatīvo datortehniku, kas prioritāri paredzēta izglītojamajiem no sociāli neaizsargātajām grupām, no Elektroniskās iepirkumu sistēmas iepirkuma kataloga pirms investīcijas projekta iesnieguma apstiprināšanas, un samaksu par precēm segt no 74.resora “Gadskārtējā valsts budžeta izpildes procesā pārdalāmais finansējums” 80.00.00 programmas „Nesadalītais finansējums Eiropas Savienības politiku instrumentu un pārējās ārvalstu finanšu palīdzības līdzfinansēto projektu un pasākumu īstenošanai” līdzekļiem.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Izglītības un zinātnes ministrijai nekavējoties informēt Ministru kabinetu, ja izmaksas, kas investīcijas ietvaros veiktas pirms investīcijas projekta iesnieguma apstiprināšanas, varētu netikt vai netiek attiecinātas finansēšanai no Atveseļošanas  fonda. Izglītības un zinātnes ministrs iesniedz attiecīgu informatīvo ziņojumu, kurā norādīts detalizēts apraksts par radušos situāciju, neatbilstības rašanās cēloņiem un finansiālo ietekmi, un sniegt aprakstu par iespējamo risinājumu, lai turpinātu investīcijas projekta īstenošanu, tajā skaitā sniedzot fiskāli neitrālus priekšlikumus un veicot finansējuma pārdali starp Izglītības un zinātnes ministrijas budžeta programmām/apakšprogrammām, lai nodrošinātu investīcijas projekta neattiecināto izdevumu segšanu.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lēmuma projekta 5. punktā simbolu "/" aizstāt ar saikli "un" vai saikli "vai", jo no lēmuma projekta nav skaidrs, vai ar simbolu "/" tiek saprasts saiklis "un" vai saiklis "vai".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Izglītības un zinātnes ministrijai nekavējoties informēt Ministru kabinetu, ja izmaksas, kas investīcijas ietvaros veiktas pirms investīcijas projekta iesnieguma apstiprināšanas, varētu netikt vai netiek attiecinātas finansēšanai no Atveseļošanas  fonda. Izglītības un zinātnes ministrs iesniedz attiecīgu informatīvo ziņojumu, kurā norādīts detalizēts apraksts par radušos situāciju, neatbilstības rašanās cēloņiem un finansiālo ietekmi, un sniegt aprakstu par iespējamo risinājumu, lai turpinātu investīcijas projekta īstenošanu, tajā skaitā sniedzot fiskāli neitrālus priekšlikumus un veicot finansējuma pārdali starp Izglītības un zinātnes ministrijas budžeta programmām vai apakšprogrammām, lai nodrošinātu investīcijas projekta neattiecināto izdevumu segšanu.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Izglītības un zinātnes ministrijai nekavējoties informēt Ministru kabinetu, ja izmaksas, kas investīcijas  ietvaros veiktas pirms projekta iesnieguma apstiprināšanas, varētu netikt vai netiek attiecinātas finansēšanai no Atveseļošanas  fonda, sagatavojot attiecīgu informatīvo ziņojumu, kurā norādīts detalizēts apraksts par radušos situāciju, neatbilstības rašanās cēloņiem un finansiālo ietekmi, un sniegt aprakstu par iespējamo risinājumu, lai turpinātu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informatīvā ziņojuma sagatavošana pati par sevi nenodrošina Ministru kabineta informēšanu, lūdzam redakcionāli precizēt lēmuma projekta 5. punktu, papildinot to ar norādi, ka izglītības uz zinātnes ministrs iesniedz minētajā punktā paredzēto informatīvo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Izglītības un zinātnes ministrijai nekavējoties informēt Ministru kabinetu, ja izmaksas, kas investīcijas ietvaros veiktas pirms investīcijas projekta iesnieguma apstiprināšanas, varētu netikt vai netiek attiecinātas finansēšanai no Atveseļošanas  fonda. Izglītības un zinātnes ministrs iesniedz attiecīgu informatīvo ziņojumu, kurā norādīts detalizēts apraksts par radušos situāciju, neatbilstības rašanās cēloņiem un finansiālo ietekmi, un sniegt aprakstu par iespējamo risinājumu, lai turpinātu investīcijas projekta īstenošanu, tajā skaitā sniedzot fiskāli neitrālus priekšlikumus un veicot finansējuma pārdali starp Izglītības un zinātnes ministrijas budžeta programmām vai apakšprogrammām, lai nodrošinātu investīcijas projekta neattiecināto izdevumu segšanu.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22-TA-2260</w:t>
    </w:r>
    <w:r>
      <w:br/>
    </w:r>
    <w:r w:rsidR="00000000" w:rsidRPr="00000000" w:rsidDel="00000000">
      <w:rPr>
        <w:rtl w:val="0"/>
      </w:rPr>
      <w:t xml:space="preserve">30.03.2023. 18.18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22-TA-2260</w:t>
    </w:r>
    <w:r>
      <w:br/>
    </w:r>
    <w:r w:rsidR="00000000" w:rsidRPr="00000000" w:rsidDel="00000000">
      <w:rPr>
        <w:rtl w:val="0"/>
      </w:rPr>
      <w:t xml:space="preserve">30.03.2023. 18.18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Izziņa_22-TA-2260.docx</dc:title>
</cp:coreProperties>
</file>

<file path=docProps/custom.xml><?xml version="1.0" encoding="utf-8"?>
<Properties xmlns="http://schemas.openxmlformats.org/officeDocument/2006/custom-properties" xmlns:vt="http://schemas.openxmlformats.org/officeDocument/2006/docPropsVTypes"/>
</file>