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F32C4" w14:textId="77777777" w:rsidR="00936D7E" w:rsidRPr="00C91C9C" w:rsidRDefault="00394B36" w:rsidP="003167B9">
      <w:pPr>
        <w:pStyle w:val="NormalWeb"/>
        <w:widowControl w:val="0"/>
        <w:spacing w:before="0" w:beforeAutospacing="0" w:after="0" w:afterAutospacing="0"/>
        <w:jc w:val="center"/>
        <w:rPr>
          <w:b/>
          <w:color w:val="000000"/>
          <w:sz w:val="40"/>
        </w:rPr>
      </w:pPr>
      <w:r w:rsidRPr="00C91C9C">
        <w:rPr>
          <w:b/>
          <w:color w:val="000000"/>
          <w:sz w:val="40"/>
        </w:rPr>
        <w:t xml:space="preserve">Komisijas un </w:t>
      </w:r>
      <w:r w:rsidRPr="00C91C9C">
        <w:rPr>
          <w:b/>
          <w:snapToGrid w:val="0"/>
          <w:color w:val="000000"/>
          <w:sz w:val="40"/>
        </w:rPr>
        <w:t>Latvijas Republikas</w:t>
      </w:r>
    </w:p>
    <w:p w14:paraId="4D666F90" w14:textId="77777777" w:rsidR="00936D7E" w:rsidRPr="00C91C9C" w:rsidRDefault="00394B36" w:rsidP="003167B9">
      <w:pPr>
        <w:pStyle w:val="NormalWeb"/>
        <w:widowControl w:val="0"/>
        <w:spacing w:before="0" w:beforeAutospacing="0" w:after="0" w:afterAutospacing="0"/>
        <w:jc w:val="center"/>
        <w:rPr>
          <w:b/>
          <w:color w:val="000000"/>
          <w:sz w:val="40"/>
        </w:rPr>
      </w:pPr>
      <w:r w:rsidRPr="00C91C9C">
        <w:rPr>
          <w:b/>
          <w:color w:val="000000"/>
          <w:sz w:val="40"/>
        </w:rPr>
        <w:t>ATVESEĻOŠANAS UN NOTURĪBAS</w:t>
      </w:r>
    </w:p>
    <w:p w14:paraId="1ACCF37E" w14:textId="2A7B0B1F" w:rsidR="00394B36" w:rsidRPr="00C91C9C" w:rsidRDefault="00394B36" w:rsidP="003167B9">
      <w:pPr>
        <w:pStyle w:val="NormalWeb"/>
        <w:widowControl w:val="0"/>
        <w:spacing w:before="0" w:beforeAutospacing="0" w:after="0" w:afterAutospacing="0"/>
        <w:jc w:val="center"/>
        <w:rPr>
          <w:b/>
          <w:noProof/>
          <w:color w:val="000000"/>
          <w:sz w:val="40"/>
          <w:szCs w:val="56"/>
        </w:rPr>
      </w:pPr>
      <w:r w:rsidRPr="00C91C9C">
        <w:rPr>
          <w:b/>
          <w:color w:val="000000"/>
          <w:sz w:val="40"/>
        </w:rPr>
        <w:t>MEHĀNISMA FINANSĒŠANAS NOLĪGUMA</w:t>
      </w:r>
    </w:p>
    <w:p w14:paraId="43A5EFCE" w14:textId="77777777" w:rsidR="00394B36" w:rsidRPr="00C91C9C" w:rsidRDefault="00394B36" w:rsidP="00B16FD2">
      <w:pPr>
        <w:pStyle w:val="NormalWeb"/>
        <w:widowControl w:val="0"/>
        <w:spacing w:before="0" w:beforeAutospacing="0" w:after="0" w:afterAutospacing="0"/>
        <w:jc w:val="center"/>
        <w:rPr>
          <w:b/>
          <w:noProof/>
          <w:color w:val="000000"/>
          <w:sz w:val="40"/>
          <w:szCs w:val="56"/>
        </w:rPr>
      </w:pPr>
      <w:r w:rsidRPr="00C91C9C">
        <w:rPr>
          <w:b/>
          <w:sz w:val="40"/>
        </w:rPr>
        <w:t>PAPILDINĀJUMS</w:t>
      </w:r>
    </w:p>
    <w:p w14:paraId="4FED932B" w14:textId="77777777" w:rsidR="00394B36" w:rsidRPr="00C91C9C" w:rsidRDefault="00394B36" w:rsidP="003167B9">
      <w:pPr>
        <w:pStyle w:val="NormalWeb"/>
        <w:widowControl w:val="0"/>
        <w:spacing w:before="0" w:beforeAutospacing="0" w:after="0" w:afterAutospacing="0"/>
        <w:jc w:val="both"/>
        <w:rPr>
          <w:bCs/>
          <w:noProof/>
          <w:szCs w:val="21"/>
          <w:shd w:val="clear" w:color="auto" w:fill="FFFFFF"/>
        </w:rPr>
      </w:pPr>
    </w:p>
    <w:p w14:paraId="4BAE911A" w14:textId="77777777" w:rsidR="006573B7" w:rsidRPr="00C91C9C" w:rsidRDefault="006573B7" w:rsidP="003167B9">
      <w:pPr>
        <w:pStyle w:val="NormalWeb"/>
        <w:widowControl w:val="0"/>
        <w:spacing w:before="0" w:beforeAutospacing="0" w:after="0" w:afterAutospacing="0"/>
        <w:jc w:val="both"/>
        <w:rPr>
          <w:bCs/>
          <w:noProof/>
          <w:szCs w:val="21"/>
          <w:shd w:val="clear" w:color="auto" w:fill="FFFFFF"/>
        </w:rPr>
      </w:pPr>
    </w:p>
    <w:p w14:paraId="6833B096"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shd w:val="clear" w:color="auto" w:fill="FFFFFF"/>
        </w:rPr>
        <w:t xml:space="preserve">Šis Atveseļošanas un noturības mehānisma finansēšanas nolīguma papildinājums (“Papildinājums”) ir </w:t>
      </w:r>
      <w:r w:rsidRPr="00C91C9C">
        <w:rPr>
          <w:color w:val="000000"/>
        </w:rPr>
        <w:t>noslēgts starp</w:t>
      </w:r>
    </w:p>
    <w:p w14:paraId="6B10E241" w14:textId="77777777" w:rsidR="006573B7" w:rsidRPr="00C91C9C" w:rsidRDefault="006573B7" w:rsidP="003167B9">
      <w:pPr>
        <w:pStyle w:val="NormalWeb"/>
        <w:widowControl w:val="0"/>
        <w:spacing w:before="0" w:beforeAutospacing="0" w:after="0" w:afterAutospacing="0"/>
        <w:jc w:val="both"/>
        <w:rPr>
          <w:noProof/>
          <w:color w:val="000000"/>
        </w:rPr>
      </w:pPr>
    </w:p>
    <w:p w14:paraId="220A4DC6"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Eiropas Savienību, ko pārstāv Eiropas Komisija,</w:t>
      </w:r>
    </w:p>
    <w:p w14:paraId="765C23D3" w14:textId="77777777" w:rsidR="006573B7" w:rsidRPr="00C91C9C" w:rsidRDefault="006573B7" w:rsidP="003167B9">
      <w:pPr>
        <w:pStyle w:val="NormalWeb"/>
        <w:widowControl w:val="0"/>
        <w:spacing w:before="0" w:beforeAutospacing="0" w:after="0" w:afterAutospacing="0"/>
        <w:jc w:val="both"/>
        <w:rPr>
          <w:noProof/>
          <w:color w:val="000000"/>
        </w:rPr>
      </w:pPr>
    </w:p>
    <w:p w14:paraId="00567243"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turpmāk tekstā saukta par “</w:t>
      </w:r>
      <w:r w:rsidRPr="00C91C9C">
        <w:rPr>
          <w:b/>
          <w:color w:val="000000"/>
        </w:rPr>
        <w:t>Komisiju</w:t>
      </w:r>
      <w:r w:rsidRPr="00C91C9C">
        <w:rPr>
          <w:color w:val="000000"/>
        </w:rPr>
        <w:t>”,</w:t>
      </w:r>
    </w:p>
    <w:p w14:paraId="288A57E4" w14:textId="77777777" w:rsidR="006573B7" w:rsidRPr="00C91C9C" w:rsidRDefault="006573B7" w:rsidP="003167B9">
      <w:pPr>
        <w:pStyle w:val="NormalWeb"/>
        <w:widowControl w:val="0"/>
        <w:spacing w:before="0" w:beforeAutospacing="0" w:after="0" w:afterAutospacing="0"/>
        <w:jc w:val="both"/>
        <w:rPr>
          <w:noProof/>
          <w:color w:val="000000"/>
        </w:rPr>
      </w:pPr>
    </w:p>
    <w:p w14:paraId="0F6A12D7"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un</w:t>
      </w:r>
    </w:p>
    <w:p w14:paraId="53CC2A64" w14:textId="77777777" w:rsidR="006573B7" w:rsidRPr="00C91C9C" w:rsidRDefault="006573B7" w:rsidP="003167B9">
      <w:pPr>
        <w:pStyle w:val="NormalWeb"/>
        <w:widowControl w:val="0"/>
        <w:spacing w:before="0" w:beforeAutospacing="0" w:after="0" w:afterAutospacing="0"/>
        <w:jc w:val="both"/>
        <w:rPr>
          <w:noProof/>
          <w:color w:val="000000"/>
        </w:rPr>
      </w:pPr>
    </w:p>
    <w:p w14:paraId="736172CF" w14:textId="41D7B25F"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 xml:space="preserve">Latvijas Republiku, ko pārstāv </w:t>
      </w:r>
      <w:r w:rsidR="007F390E">
        <w:rPr>
          <w:color w:val="000000"/>
        </w:rPr>
        <w:t>[</w:t>
      </w:r>
      <w:r w:rsidRPr="00C91C9C">
        <w:rPr>
          <w:b/>
          <w:color w:val="000000"/>
        </w:rPr>
        <w:t>finanšu ministrs</w:t>
      </w:r>
      <w:r w:rsidR="007F390E" w:rsidRPr="007F390E">
        <w:rPr>
          <w:bCs/>
          <w:color w:val="000000"/>
        </w:rPr>
        <w:t>]</w:t>
      </w:r>
      <w:r w:rsidRPr="007F390E">
        <w:rPr>
          <w:bCs/>
          <w:color w:val="000000"/>
        </w:rPr>
        <w:t>,</w:t>
      </w:r>
    </w:p>
    <w:p w14:paraId="28E7ECCF" w14:textId="77777777" w:rsidR="00F650C2" w:rsidRPr="00C91C9C" w:rsidRDefault="00F650C2" w:rsidP="003167B9">
      <w:pPr>
        <w:pStyle w:val="NormalWeb"/>
        <w:widowControl w:val="0"/>
        <w:spacing w:before="0" w:beforeAutospacing="0" w:after="0" w:afterAutospacing="0"/>
        <w:jc w:val="both"/>
        <w:rPr>
          <w:noProof/>
          <w:color w:val="000000"/>
        </w:rPr>
      </w:pPr>
    </w:p>
    <w:p w14:paraId="7C7E59F3"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turpmāk tekstā saukta par “</w:t>
      </w:r>
      <w:r w:rsidRPr="00C91C9C">
        <w:rPr>
          <w:b/>
          <w:color w:val="000000"/>
        </w:rPr>
        <w:t>dalībvalsti</w:t>
      </w:r>
      <w:r w:rsidRPr="00C91C9C">
        <w:rPr>
          <w:color w:val="000000"/>
        </w:rPr>
        <w:t>”,</w:t>
      </w:r>
    </w:p>
    <w:p w14:paraId="642B3151" w14:textId="77777777" w:rsidR="00F650C2" w:rsidRPr="00C91C9C" w:rsidRDefault="00F650C2" w:rsidP="003167B9">
      <w:pPr>
        <w:pStyle w:val="NormalWeb"/>
        <w:widowControl w:val="0"/>
        <w:spacing w:before="0" w:beforeAutospacing="0" w:after="0" w:afterAutospacing="0"/>
        <w:jc w:val="both"/>
        <w:rPr>
          <w:noProof/>
          <w:color w:val="000000"/>
        </w:rPr>
      </w:pPr>
    </w:p>
    <w:p w14:paraId="164DC122"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turpmāk kopīgi sauktas par “Pusēm”, un katra atsevišķi – par “Pusi”.</w:t>
      </w:r>
    </w:p>
    <w:p w14:paraId="44D755F2" w14:textId="77777777" w:rsidR="00F650C2" w:rsidRPr="00C91C9C" w:rsidRDefault="00F650C2" w:rsidP="003167B9">
      <w:pPr>
        <w:pStyle w:val="NormalWeb"/>
        <w:widowControl w:val="0"/>
        <w:spacing w:before="0" w:beforeAutospacing="0" w:after="0" w:afterAutospacing="0"/>
        <w:jc w:val="both"/>
        <w:rPr>
          <w:noProof/>
          <w:color w:val="000000"/>
        </w:rPr>
      </w:pPr>
    </w:p>
    <w:p w14:paraId="3FF6E096" w14:textId="77777777" w:rsidR="00394B36" w:rsidRPr="00C91C9C" w:rsidRDefault="00394B36" w:rsidP="003167B9">
      <w:pPr>
        <w:pStyle w:val="NormalWeb"/>
        <w:widowControl w:val="0"/>
        <w:spacing w:before="0" w:beforeAutospacing="0" w:after="0" w:afterAutospacing="0"/>
        <w:jc w:val="both"/>
        <w:rPr>
          <w:noProof/>
          <w:color w:val="000000"/>
        </w:rPr>
      </w:pPr>
    </w:p>
    <w:p w14:paraId="7D12ACE9" w14:textId="77777777" w:rsidR="00394B36" w:rsidRPr="00C91C9C" w:rsidRDefault="00394B36" w:rsidP="003167B9">
      <w:pPr>
        <w:pStyle w:val="NormalWeb"/>
        <w:widowControl w:val="0"/>
        <w:spacing w:before="0" w:beforeAutospacing="0" w:after="0" w:afterAutospacing="0"/>
        <w:jc w:val="both"/>
        <w:rPr>
          <w:b/>
          <w:noProof/>
          <w:color w:val="000000"/>
          <w:szCs w:val="22"/>
        </w:rPr>
      </w:pPr>
      <w:r w:rsidRPr="00C91C9C">
        <w:rPr>
          <w:b/>
          <w:color w:val="000000"/>
        </w:rPr>
        <w:t>PREAMBULA</w:t>
      </w:r>
    </w:p>
    <w:p w14:paraId="3A91C7B9" w14:textId="77777777" w:rsidR="00F650C2" w:rsidRPr="00C91C9C" w:rsidRDefault="00F650C2" w:rsidP="003167B9">
      <w:pPr>
        <w:pStyle w:val="NormalWeb"/>
        <w:widowControl w:val="0"/>
        <w:spacing w:before="0" w:beforeAutospacing="0" w:after="0" w:afterAutospacing="0"/>
        <w:jc w:val="both"/>
        <w:rPr>
          <w:b/>
          <w:noProof/>
          <w:color w:val="000000"/>
          <w:szCs w:val="22"/>
        </w:rPr>
      </w:pPr>
    </w:p>
    <w:p w14:paraId="50805F5A" w14:textId="77777777" w:rsidR="00394B36" w:rsidRPr="00C91C9C" w:rsidRDefault="00394B36" w:rsidP="003167B9">
      <w:pPr>
        <w:pStyle w:val="NormalWeb"/>
        <w:widowControl w:val="0"/>
        <w:spacing w:before="0" w:beforeAutospacing="0" w:after="0" w:afterAutospacing="0"/>
        <w:jc w:val="both"/>
        <w:rPr>
          <w:noProof/>
          <w:color w:val="000000"/>
        </w:rPr>
      </w:pPr>
      <w:r w:rsidRPr="00C91C9C">
        <w:rPr>
          <w:color w:val="000000"/>
        </w:rPr>
        <w:t>Tā kā:</w:t>
      </w:r>
    </w:p>
    <w:p w14:paraId="1223F960" w14:textId="77777777" w:rsidR="00F650C2" w:rsidRPr="00C91C9C" w:rsidRDefault="00F650C2" w:rsidP="003167B9">
      <w:pPr>
        <w:pStyle w:val="NormalWeb"/>
        <w:widowControl w:val="0"/>
        <w:spacing w:before="0" w:beforeAutospacing="0" w:after="0" w:afterAutospacing="0"/>
        <w:jc w:val="both"/>
        <w:rPr>
          <w:noProof/>
          <w:shd w:val="clear" w:color="auto" w:fill="FFFFFF"/>
        </w:rPr>
      </w:pPr>
    </w:p>
    <w:p w14:paraId="67D6F182" w14:textId="2F14368D" w:rsidR="00394B36" w:rsidRPr="00C91C9C" w:rsidRDefault="00F650C2" w:rsidP="00B939D6">
      <w:pPr>
        <w:pStyle w:val="NormalWeb"/>
        <w:widowControl w:val="0"/>
        <w:spacing w:before="0" w:beforeAutospacing="0" w:after="0" w:afterAutospacing="0"/>
        <w:ind w:left="284" w:hanging="284"/>
        <w:jc w:val="both"/>
        <w:rPr>
          <w:noProof/>
        </w:rPr>
      </w:pPr>
      <w:r w:rsidRPr="00C91C9C">
        <w:rPr>
          <w:shd w:val="clear" w:color="auto" w:fill="FFFFFF"/>
        </w:rPr>
        <w:t>1) Komisijas un dalībvalsts Atveseļošanas un noturības mehānisma finansēšanas nolīgums (“</w:t>
      </w:r>
      <w:r w:rsidRPr="00C91C9C">
        <w:rPr>
          <w:b/>
          <w:bCs/>
          <w:shd w:val="clear" w:color="auto" w:fill="FFFFFF"/>
        </w:rPr>
        <w:t>Finansēšanas nolīgums</w:t>
      </w:r>
      <w:r w:rsidRPr="00C91C9C">
        <w:rPr>
          <w:shd w:val="clear" w:color="auto" w:fill="FFFFFF"/>
        </w:rPr>
        <w:t>” vai “</w:t>
      </w:r>
      <w:r w:rsidRPr="00C91C9C">
        <w:rPr>
          <w:b/>
          <w:shd w:val="clear" w:color="auto" w:fill="FFFFFF"/>
        </w:rPr>
        <w:t>Nolīgums</w:t>
      </w:r>
      <w:r w:rsidRPr="00C91C9C">
        <w:rPr>
          <w:shd w:val="clear" w:color="auto" w:fill="FFFFFF"/>
        </w:rPr>
        <w:t>”) stājās spēkā 2021. gada 3. septembrī</w:t>
      </w:r>
      <w:r w:rsidRPr="00C91C9C">
        <w:t>;</w:t>
      </w:r>
    </w:p>
    <w:p w14:paraId="2F20A414" w14:textId="77777777" w:rsidR="00F650C2" w:rsidRPr="00C91C9C" w:rsidRDefault="00F650C2" w:rsidP="00B939D6">
      <w:pPr>
        <w:pStyle w:val="Considrant"/>
        <w:widowControl w:val="0"/>
        <w:tabs>
          <w:tab w:val="clear" w:pos="709"/>
        </w:tabs>
        <w:spacing w:before="0" w:after="0"/>
        <w:ind w:left="284" w:hanging="284"/>
        <w:rPr>
          <w:noProof/>
        </w:rPr>
      </w:pPr>
    </w:p>
    <w:p w14:paraId="3BFC050F" w14:textId="19E165BD" w:rsidR="00394B36" w:rsidRPr="00C91C9C" w:rsidRDefault="00F650C2" w:rsidP="00B939D6">
      <w:pPr>
        <w:pStyle w:val="Considrant"/>
        <w:widowControl w:val="0"/>
        <w:tabs>
          <w:tab w:val="clear" w:pos="709"/>
        </w:tabs>
        <w:spacing w:before="0" w:after="0"/>
        <w:ind w:left="284" w:hanging="284"/>
        <w:rPr>
          <w:noProof/>
        </w:rPr>
      </w:pPr>
      <w:r w:rsidRPr="00C91C9C">
        <w:t>2) saskaņā ar Eiropas Parlamenta un Padomes 2021. gada 12. februāra Regulas (ES) 2021/241, ar ko izveido Atveseļošanas un noturības mehānismu (“ANM regula”), 11. panta 2. punktu maksimālā finanšu iemaksa katras dalībvalsts neatmaksājamajam finansiālajam atbalstam bija jāatjaunina līdz 2022. gada 30. jūnijam atbilstoši regulā noteiktajai metodikai. Komisija 2022. gada 30. jūnijā iesniedza Eiropas Parlamentam un Padomei šīs atjaunināšanas rezultātus;</w:t>
      </w:r>
    </w:p>
    <w:p w14:paraId="267493B9" w14:textId="77777777" w:rsidR="00F650C2" w:rsidRPr="00C91C9C" w:rsidRDefault="00F650C2" w:rsidP="00B939D6">
      <w:pPr>
        <w:pStyle w:val="Considrant"/>
        <w:widowControl w:val="0"/>
        <w:tabs>
          <w:tab w:val="clear" w:pos="709"/>
        </w:tabs>
        <w:spacing w:before="0" w:after="0"/>
        <w:ind w:left="284" w:hanging="284"/>
        <w:rPr>
          <w:noProof/>
        </w:rPr>
      </w:pPr>
    </w:p>
    <w:p w14:paraId="54464F36" w14:textId="181B587E" w:rsidR="00002820" w:rsidRPr="00C91C9C" w:rsidRDefault="00F650C2" w:rsidP="00B939D6">
      <w:pPr>
        <w:pStyle w:val="Considrant"/>
        <w:widowControl w:val="0"/>
        <w:tabs>
          <w:tab w:val="clear" w:pos="709"/>
        </w:tabs>
        <w:spacing w:before="0" w:after="0"/>
        <w:ind w:left="284" w:hanging="284"/>
        <w:rPr>
          <w:noProof/>
        </w:rPr>
      </w:pPr>
      <w:r w:rsidRPr="00C91C9C">
        <w:t xml:space="preserve">3) ANM regula paredz </w:t>
      </w:r>
      <w:proofErr w:type="spellStart"/>
      <w:r w:rsidRPr="00C91C9C">
        <w:rPr>
          <w:i/>
          <w:iCs/>
        </w:rPr>
        <w:t>REPowerEU</w:t>
      </w:r>
      <w:proofErr w:type="spellEnd"/>
      <w:r w:rsidRPr="00C91C9C">
        <w:t xml:space="preserve"> nodaļu iekļaušanu atveseļošanas un noturības plānos ar nolūku sniegt dalībvalstīm finansiālu atbalstu, lai tās varētu sasniegt savos atveseļošanas un noturības plānos izvirzītos reformu un ieguldījumu starpposma rādītājus un </w:t>
      </w:r>
      <w:proofErr w:type="spellStart"/>
      <w:r w:rsidRPr="00C91C9C">
        <w:t>mērķrādītājus</w:t>
      </w:r>
      <w:proofErr w:type="spellEnd"/>
      <w:r w:rsidRPr="00C91C9C">
        <w:t xml:space="preserve"> </w:t>
      </w:r>
      <w:proofErr w:type="spellStart"/>
      <w:r w:rsidRPr="00C91C9C">
        <w:rPr>
          <w:i/>
          <w:iCs/>
        </w:rPr>
        <w:t>REPowerEU</w:t>
      </w:r>
      <w:proofErr w:type="spellEnd"/>
      <w:r w:rsidRPr="00C91C9C">
        <w:t xml:space="preserve"> mērķu sasniegšanai;</w:t>
      </w:r>
    </w:p>
    <w:p w14:paraId="6B45E01C" w14:textId="77777777" w:rsidR="00F650C2" w:rsidRPr="00C91C9C" w:rsidRDefault="00F650C2" w:rsidP="00B939D6">
      <w:pPr>
        <w:pStyle w:val="NormalWeb"/>
        <w:widowControl w:val="0"/>
        <w:spacing w:before="0" w:beforeAutospacing="0" w:after="0" w:afterAutospacing="0"/>
        <w:ind w:left="284" w:hanging="284"/>
        <w:jc w:val="both"/>
        <w:rPr>
          <w:noProof/>
        </w:rPr>
      </w:pPr>
    </w:p>
    <w:p w14:paraId="0EA1C42A" w14:textId="0AC0ABC9" w:rsidR="00394B36" w:rsidRPr="00C91C9C" w:rsidRDefault="00F650C2" w:rsidP="00B939D6">
      <w:pPr>
        <w:pStyle w:val="NormalWeb"/>
        <w:widowControl w:val="0"/>
        <w:spacing w:before="0" w:beforeAutospacing="0" w:after="0" w:afterAutospacing="0"/>
        <w:ind w:left="284" w:hanging="284"/>
        <w:jc w:val="both"/>
        <w:rPr>
          <w:noProof/>
        </w:rPr>
      </w:pPr>
      <w:r w:rsidRPr="00C91C9C">
        <w:t xml:space="preserve">4) dalībvalsts 2023. gada 14. jūlijā iesniedza Komisijai grozītu atveseļošanas un noturības plānu (“ANP”), kurā bija iekļauta </w:t>
      </w:r>
      <w:proofErr w:type="spellStart"/>
      <w:r w:rsidRPr="00C91C9C">
        <w:rPr>
          <w:i/>
          <w:iCs/>
        </w:rPr>
        <w:t>REPowerEU</w:t>
      </w:r>
      <w:proofErr w:type="spellEnd"/>
      <w:r w:rsidRPr="00C91C9C">
        <w:t xml:space="preserve"> nodaļa. Grozītajā ANP bija ņemta vērā arī atjauninātā maksimālā finanšu iemaksa saskaņā ar ANM regulas 18. panta 2. punktu. Padomes Īstenošanas lēmums, ar ko apstiprina grozītā ANP novērtējumu, stājās spēkā [datums]. Pamatojoties uz to, atbilstoši Finansēšanas nolīguma 1. panta 3. punktam ir nepieciešams Finansēšanas nolīguma papildinājums, ņemot vērā arī atjaunināto finanšu iemaksu;</w:t>
      </w:r>
    </w:p>
    <w:p w14:paraId="19178A0B" w14:textId="77777777" w:rsidR="00F650C2" w:rsidRPr="00C91C9C" w:rsidRDefault="00F650C2" w:rsidP="003167B9">
      <w:pPr>
        <w:pStyle w:val="NormalWeb"/>
        <w:widowControl w:val="0"/>
        <w:spacing w:before="0" w:beforeAutospacing="0" w:after="0" w:afterAutospacing="0"/>
        <w:jc w:val="both"/>
        <w:rPr>
          <w:noProof/>
        </w:rPr>
      </w:pPr>
    </w:p>
    <w:p w14:paraId="6EEF3C9F" w14:textId="77777777" w:rsidR="00394B36" w:rsidRPr="00C91C9C" w:rsidRDefault="00394B36" w:rsidP="007B71D4">
      <w:pPr>
        <w:pStyle w:val="NormalWeb"/>
        <w:keepNext/>
        <w:keepLines/>
        <w:widowControl w:val="0"/>
        <w:spacing w:before="0" w:beforeAutospacing="0" w:after="0" w:afterAutospacing="0"/>
        <w:jc w:val="both"/>
        <w:rPr>
          <w:b/>
          <w:bCs/>
          <w:i/>
          <w:iCs/>
          <w:noProof/>
        </w:rPr>
      </w:pPr>
      <w:r w:rsidRPr="00C91C9C">
        <w:rPr>
          <w:b/>
          <w:i/>
        </w:rPr>
        <w:lastRenderedPageBreak/>
        <w:t>Finanšu iemaksa</w:t>
      </w:r>
    </w:p>
    <w:p w14:paraId="02950C73" w14:textId="77777777" w:rsidR="00F650C2" w:rsidRPr="00C91C9C" w:rsidRDefault="00F650C2" w:rsidP="007B71D4">
      <w:pPr>
        <w:pStyle w:val="NormalWeb"/>
        <w:keepNext/>
        <w:keepLines/>
        <w:widowControl w:val="0"/>
        <w:spacing w:before="0" w:beforeAutospacing="0" w:after="0" w:afterAutospacing="0"/>
        <w:jc w:val="both"/>
        <w:rPr>
          <w:b/>
          <w:bCs/>
          <w:i/>
          <w:iCs/>
          <w:noProof/>
        </w:rPr>
      </w:pPr>
    </w:p>
    <w:p w14:paraId="2E2BC198" w14:textId="2F833EA3" w:rsidR="00002820" w:rsidRPr="00C91C9C" w:rsidRDefault="00F650C2" w:rsidP="00B939D6">
      <w:pPr>
        <w:pStyle w:val="Considrant"/>
        <w:widowControl w:val="0"/>
        <w:tabs>
          <w:tab w:val="clear" w:pos="709"/>
        </w:tabs>
        <w:spacing w:before="0" w:after="0"/>
        <w:ind w:left="284" w:hanging="284"/>
        <w:rPr>
          <w:noProof/>
        </w:rPr>
      </w:pPr>
      <w:r w:rsidRPr="00C91C9C">
        <w:t>5) ar Padomes Īstenošanas lēmumu dalībvalstij tiek noteikta finanšu iemaksa [1 969 244 522] EUR apmērā, un līdz 2022. gada 31. decembrim ir iespēja uzņemties juridiskas saistības [1 640 779 642] EUR apmērā. No 2023. gada 1. janvāra līdz 2023. gada 31. decembrim ir iespēja uzņemties juridiskas saistības par papildu summu 193 721 502 EUR apmērā;</w:t>
      </w:r>
    </w:p>
    <w:p w14:paraId="74518B20" w14:textId="77777777" w:rsidR="00F650C2" w:rsidRPr="00C91C9C" w:rsidRDefault="00F650C2" w:rsidP="00B939D6">
      <w:pPr>
        <w:pStyle w:val="Considrant"/>
        <w:widowControl w:val="0"/>
        <w:tabs>
          <w:tab w:val="clear" w:pos="709"/>
        </w:tabs>
        <w:spacing w:before="0" w:after="0"/>
        <w:ind w:left="284" w:hanging="284"/>
        <w:rPr>
          <w:noProof/>
          <w:lang w:val="en-US"/>
        </w:rPr>
      </w:pPr>
    </w:p>
    <w:p w14:paraId="6AAAC833" w14:textId="16000D2C" w:rsidR="00394B36" w:rsidRPr="00C91C9C" w:rsidRDefault="00F650C2" w:rsidP="00B939D6">
      <w:pPr>
        <w:pStyle w:val="Considrant"/>
        <w:widowControl w:val="0"/>
        <w:tabs>
          <w:tab w:val="clear" w:pos="709"/>
        </w:tabs>
        <w:spacing w:before="0" w:after="0"/>
        <w:ind w:left="284" w:hanging="284"/>
        <w:rPr>
          <w:noProof/>
        </w:rPr>
      </w:pPr>
      <w:r w:rsidRPr="00C91C9C">
        <w:t xml:space="preserve">6) turklāt atbilstoši ANM regulas 21.a panta 6. punktam ar Padomes Īstenošanas lēmumu tiek piešķirti 123 797 035 EUR no ieņēmumiem, kas iegūti no emisijas kvotu tirdzniecības sistēmas saskaņā ar Eiropas Parlamenta un Padomes Direktīvas 2003/87/EK 10.e pantu, un 10 946 343 EUR ir pārskaitīti mehānismam no </w:t>
      </w:r>
      <w:proofErr w:type="spellStart"/>
      <w:r w:rsidRPr="00C91C9C">
        <w:rPr>
          <w:i/>
          <w:iCs/>
        </w:rPr>
        <w:t>Brexit</w:t>
      </w:r>
      <w:proofErr w:type="spellEnd"/>
      <w:r w:rsidRPr="00C91C9C">
        <w:t xml:space="preserve"> korekcijas rezerves saskaņā ar ANM regulas 21.b panta 2. punktu;</w:t>
      </w:r>
    </w:p>
    <w:p w14:paraId="52952124" w14:textId="77777777" w:rsidR="00F650C2" w:rsidRPr="00C91C9C" w:rsidRDefault="00F650C2" w:rsidP="003167B9">
      <w:pPr>
        <w:pStyle w:val="Considrant"/>
        <w:widowControl w:val="0"/>
        <w:tabs>
          <w:tab w:val="clear" w:pos="709"/>
        </w:tabs>
        <w:spacing w:before="0" w:after="0"/>
        <w:ind w:left="0" w:firstLine="0"/>
        <w:rPr>
          <w:noProof/>
          <w:lang w:val="en-US"/>
        </w:rPr>
      </w:pPr>
    </w:p>
    <w:p w14:paraId="6EDE7114" w14:textId="77777777" w:rsidR="00002820" w:rsidRPr="00C91C9C" w:rsidRDefault="00394B36" w:rsidP="003167B9">
      <w:pPr>
        <w:pStyle w:val="Considrant"/>
        <w:widowControl w:val="0"/>
        <w:tabs>
          <w:tab w:val="clear" w:pos="709"/>
        </w:tabs>
        <w:spacing w:before="0" w:after="0"/>
        <w:ind w:left="0" w:firstLine="0"/>
        <w:rPr>
          <w:b/>
          <w:bCs/>
          <w:i/>
          <w:iCs/>
          <w:noProof/>
        </w:rPr>
      </w:pPr>
      <w:proofErr w:type="spellStart"/>
      <w:r w:rsidRPr="00C91C9C">
        <w:rPr>
          <w:b/>
          <w:i/>
        </w:rPr>
        <w:t>REPowerEU</w:t>
      </w:r>
      <w:proofErr w:type="spellEnd"/>
      <w:r w:rsidRPr="00C91C9C">
        <w:rPr>
          <w:b/>
          <w:i/>
        </w:rPr>
        <w:t xml:space="preserve"> </w:t>
      </w:r>
      <w:proofErr w:type="spellStart"/>
      <w:r w:rsidRPr="00C91C9C">
        <w:rPr>
          <w:b/>
          <w:i/>
        </w:rPr>
        <w:t>priekšfinansējums</w:t>
      </w:r>
      <w:proofErr w:type="spellEnd"/>
    </w:p>
    <w:p w14:paraId="34C08052" w14:textId="77777777" w:rsidR="00F650C2" w:rsidRPr="00C91C9C" w:rsidRDefault="00F650C2" w:rsidP="003167B9">
      <w:pPr>
        <w:pStyle w:val="Considrant"/>
        <w:widowControl w:val="0"/>
        <w:tabs>
          <w:tab w:val="clear" w:pos="709"/>
        </w:tabs>
        <w:spacing w:before="0" w:after="0"/>
        <w:ind w:left="0" w:firstLine="0"/>
        <w:rPr>
          <w:b/>
          <w:bCs/>
          <w:i/>
          <w:iCs/>
          <w:noProof/>
          <w:lang w:val="en-US"/>
        </w:rPr>
      </w:pPr>
    </w:p>
    <w:p w14:paraId="0FE0F336" w14:textId="08FE478E" w:rsidR="00002820" w:rsidRPr="00C91C9C" w:rsidRDefault="00F650C2" w:rsidP="00B939D6">
      <w:pPr>
        <w:pStyle w:val="Considrant"/>
        <w:widowControl w:val="0"/>
        <w:tabs>
          <w:tab w:val="clear" w:pos="709"/>
        </w:tabs>
        <w:spacing w:before="0" w:after="0"/>
        <w:ind w:left="284" w:hanging="284"/>
        <w:rPr>
          <w:noProof/>
        </w:rPr>
      </w:pPr>
      <w:r w:rsidRPr="00C91C9C">
        <w:t xml:space="preserve">7) Latvijas Republika ir lūgusi šādu finansējumu savas </w:t>
      </w:r>
      <w:proofErr w:type="spellStart"/>
      <w:r w:rsidRPr="00C91C9C">
        <w:rPr>
          <w:i/>
          <w:iCs/>
        </w:rPr>
        <w:t>REPowerEU</w:t>
      </w:r>
      <w:proofErr w:type="spellEnd"/>
      <w:r w:rsidRPr="00C91C9C">
        <w:t xml:space="preserve"> nodaļas īstenošanai: 10 946 343 EUR pārskaitījumu no pagaidu piešķīruma no </w:t>
      </w:r>
      <w:proofErr w:type="spellStart"/>
      <w:r w:rsidRPr="00C91C9C">
        <w:rPr>
          <w:i/>
          <w:iCs/>
        </w:rPr>
        <w:t>Brexit</w:t>
      </w:r>
      <w:proofErr w:type="spellEnd"/>
      <w:r w:rsidRPr="00C91C9C">
        <w:t xml:space="preserve"> korekcijas rezerves līdzekļiem un 123 797 035 EUR no ieņēmumiem, kas iegūti no emisijas kvotu tirdzniecības sistēmas saskaņā ar Eiropas Parlamenta un Padomes Direktīvu 2003/87/EK;</w:t>
      </w:r>
    </w:p>
    <w:p w14:paraId="0EBDC83D" w14:textId="77777777" w:rsidR="00F650C2" w:rsidRPr="00C91C9C" w:rsidRDefault="00F650C2" w:rsidP="00B939D6">
      <w:pPr>
        <w:pStyle w:val="Considrant"/>
        <w:widowControl w:val="0"/>
        <w:tabs>
          <w:tab w:val="clear" w:pos="709"/>
        </w:tabs>
        <w:spacing w:before="0" w:after="0"/>
        <w:ind w:left="284" w:hanging="284"/>
        <w:rPr>
          <w:noProof/>
          <w:lang w:val="en-US"/>
        </w:rPr>
      </w:pPr>
    </w:p>
    <w:p w14:paraId="186297B6" w14:textId="143F18EE" w:rsidR="00002820" w:rsidRPr="00C91C9C" w:rsidRDefault="00F650C2" w:rsidP="00B939D6">
      <w:pPr>
        <w:pStyle w:val="Considrant"/>
        <w:widowControl w:val="0"/>
        <w:tabs>
          <w:tab w:val="clear" w:pos="709"/>
        </w:tabs>
        <w:spacing w:before="0" w:after="0"/>
        <w:ind w:left="284" w:hanging="284"/>
        <w:rPr>
          <w:noProof/>
        </w:rPr>
      </w:pPr>
      <w:r w:rsidRPr="00C91C9C">
        <w:t xml:space="preserve">8) saskaņā ar ANM regulas 21.d pantu Padomes Īstenošanas lēmumā ir noteikta summa 26 948 676 EUR apmērā, kas atbilst 20 % no </w:t>
      </w:r>
      <w:proofErr w:type="spellStart"/>
      <w:r w:rsidRPr="00C91C9C">
        <w:t>papildfinansējuma</w:t>
      </w:r>
      <w:proofErr w:type="spellEnd"/>
      <w:r w:rsidRPr="00C91C9C">
        <w:t xml:space="preserve">, kurš ir finanšu iemaksa </w:t>
      </w:r>
      <w:proofErr w:type="spellStart"/>
      <w:r w:rsidRPr="00C91C9C">
        <w:rPr>
          <w:i/>
          <w:iCs/>
        </w:rPr>
        <w:t>REPowerEU</w:t>
      </w:r>
      <w:proofErr w:type="spellEnd"/>
      <w:r w:rsidRPr="00C91C9C">
        <w:t xml:space="preserve"> nodaļas finansēšanai, un ko dalībvalstij izmaksā kā </w:t>
      </w:r>
      <w:proofErr w:type="spellStart"/>
      <w:r w:rsidRPr="00C91C9C">
        <w:t>priekšfinansējumu</w:t>
      </w:r>
      <w:proofErr w:type="spellEnd"/>
      <w:r w:rsidRPr="00C91C9C">
        <w:t>,</w:t>
      </w:r>
    </w:p>
    <w:p w14:paraId="645DDF17" w14:textId="77777777" w:rsidR="00934C1B" w:rsidRPr="00C91C9C" w:rsidRDefault="00934C1B" w:rsidP="003167B9">
      <w:pPr>
        <w:pStyle w:val="Considrant"/>
        <w:widowControl w:val="0"/>
        <w:tabs>
          <w:tab w:val="clear" w:pos="709"/>
        </w:tabs>
        <w:spacing w:before="0" w:after="0"/>
        <w:ind w:left="0" w:firstLine="0"/>
        <w:rPr>
          <w:noProof/>
          <w:lang w:val="en-US"/>
        </w:rPr>
      </w:pPr>
    </w:p>
    <w:p w14:paraId="0D54CFF0" w14:textId="422B7635" w:rsidR="00394B36" w:rsidRPr="00C91C9C" w:rsidRDefault="00394B36" w:rsidP="003167B9">
      <w:pPr>
        <w:widowControl w:val="0"/>
        <w:tabs>
          <w:tab w:val="left" w:pos="-720"/>
        </w:tabs>
        <w:spacing w:after="0" w:line="240" w:lineRule="auto"/>
        <w:jc w:val="both"/>
        <w:rPr>
          <w:rFonts w:ascii="Times New Roman" w:hAnsi="Times New Roman" w:cs="Times New Roman"/>
          <w:noProof/>
          <w:sz w:val="24"/>
          <w:szCs w:val="24"/>
        </w:rPr>
      </w:pPr>
      <w:r w:rsidRPr="00C91C9C">
        <w:rPr>
          <w:rFonts w:ascii="Times New Roman" w:hAnsi="Times New Roman" w:cs="Times New Roman"/>
          <w:sz w:val="24"/>
        </w:rPr>
        <w:t>Puses ir vienojušās par turpmāko.</w:t>
      </w:r>
    </w:p>
    <w:p w14:paraId="5B8755D4" w14:textId="77777777" w:rsidR="00934C1B" w:rsidRPr="00C91C9C" w:rsidRDefault="00934C1B" w:rsidP="003167B9">
      <w:pPr>
        <w:widowControl w:val="0"/>
        <w:tabs>
          <w:tab w:val="left" w:pos="-720"/>
        </w:tabs>
        <w:spacing w:after="0" w:line="240" w:lineRule="auto"/>
        <w:jc w:val="both"/>
        <w:rPr>
          <w:rFonts w:ascii="Times New Roman" w:hAnsi="Times New Roman" w:cs="Times New Roman"/>
          <w:noProof/>
          <w:sz w:val="24"/>
          <w:szCs w:val="24"/>
        </w:rPr>
      </w:pPr>
    </w:p>
    <w:p w14:paraId="29885545" w14:textId="77777777" w:rsidR="003167B9" w:rsidRPr="00C91C9C" w:rsidRDefault="003167B9" w:rsidP="003167B9">
      <w:pPr>
        <w:widowControl w:val="0"/>
        <w:tabs>
          <w:tab w:val="left" w:pos="-720"/>
        </w:tabs>
        <w:spacing w:after="0" w:line="240" w:lineRule="auto"/>
        <w:jc w:val="both"/>
        <w:rPr>
          <w:rFonts w:ascii="Times New Roman" w:hAnsi="Times New Roman" w:cs="Times New Roman"/>
          <w:noProof/>
          <w:sz w:val="24"/>
          <w:szCs w:val="24"/>
        </w:rPr>
      </w:pPr>
    </w:p>
    <w:p w14:paraId="09B9E1DD" w14:textId="4879D01C" w:rsidR="00394B36" w:rsidRPr="00C91C9C" w:rsidRDefault="00394B36" w:rsidP="003167B9">
      <w:pPr>
        <w:pStyle w:val="Heading1"/>
        <w:widowControl w:val="0"/>
        <w:spacing w:before="0" w:after="0"/>
        <w:rPr>
          <w:noProof/>
        </w:rPr>
      </w:pPr>
      <w:r w:rsidRPr="00C91C9C">
        <w:t>1. pants. Papildinājuma saistība ar Finansēšanas nolīgumu</w:t>
      </w:r>
    </w:p>
    <w:p w14:paraId="00C1B3AB" w14:textId="77777777" w:rsidR="00F53C3E" w:rsidRPr="00C91C9C" w:rsidRDefault="00F53C3E" w:rsidP="003167B9">
      <w:pPr>
        <w:widowControl w:val="0"/>
        <w:spacing w:after="0" w:line="240" w:lineRule="auto"/>
        <w:rPr>
          <w:rFonts w:ascii="Times New Roman" w:hAnsi="Times New Roman" w:cs="Times New Roman"/>
        </w:rPr>
      </w:pPr>
    </w:p>
    <w:p w14:paraId="2825D5B0" w14:textId="77777777" w:rsidR="00002820" w:rsidRPr="00C91C9C" w:rsidRDefault="00394B36" w:rsidP="003167B9">
      <w:pPr>
        <w:widowControl w:val="0"/>
        <w:spacing w:after="0" w:line="240" w:lineRule="auto"/>
        <w:jc w:val="both"/>
        <w:rPr>
          <w:rFonts w:ascii="Times New Roman" w:eastAsia="Times New Roman" w:hAnsi="Times New Roman" w:cs="Times New Roman"/>
          <w:noProof/>
          <w:snapToGrid w:val="0"/>
          <w:color w:val="000000" w:themeColor="text1"/>
          <w:sz w:val="24"/>
          <w:szCs w:val="24"/>
        </w:rPr>
      </w:pPr>
      <w:r w:rsidRPr="00C91C9C">
        <w:rPr>
          <w:rFonts w:ascii="Times New Roman" w:hAnsi="Times New Roman" w:cs="Times New Roman"/>
          <w:snapToGrid w:val="0"/>
          <w:color w:val="000000" w:themeColor="text1"/>
          <w:sz w:val="24"/>
        </w:rPr>
        <w:t>Šis papildinājums ir Finansēšanas nolīguma neatņemama daļa. Tam ir piemērojamas visas Finansēšanas nolīguma definīcijas un noteikumi, ievērojot to, kas noteikts turpmāk 2. panta 3. un 4. punktā.</w:t>
      </w:r>
    </w:p>
    <w:p w14:paraId="04A7433B" w14:textId="65D49A06" w:rsidR="00394B36" w:rsidRPr="00C91C9C" w:rsidRDefault="00394B36" w:rsidP="003167B9">
      <w:pPr>
        <w:widowControl w:val="0"/>
        <w:spacing w:after="0" w:line="240" w:lineRule="auto"/>
        <w:jc w:val="both"/>
        <w:rPr>
          <w:rFonts w:ascii="Times New Roman" w:eastAsia="Times New Roman" w:hAnsi="Times New Roman" w:cs="Times New Roman"/>
          <w:b/>
          <w:noProof/>
          <w:color w:val="000000"/>
          <w:sz w:val="24"/>
          <w:szCs w:val="24"/>
        </w:rPr>
      </w:pPr>
    </w:p>
    <w:p w14:paraId="0C661E0F" w14:textId="77777777" w:rsidR="003167B9" w:rsidRPr="00C91C9C" w:rsidRDefault="003167B9" w:rsidP="003167B9">
      <w:pPr>
        <w:widowControl w:val="0"/>
        <w:spacing w:after="0" w:line="240" w:lineRule="auto"/>
        <w:jc w:val="both"/>
        <w:rPr>
          <w:rFonts w:ascii="Times New Roman" w:eastAsia="Times New Roman" w:hAnsi="Times New Roman" w:cs="Times New Roman"/>
          <w:b/>
          <w:noProof/>
          <w:color w:val="000000"/>
          <w:sz w:val="24"/>
          <w:szCs w:val="24"/>
        </w:rPr>
      </w:pPr>
    </w:p>
    <w:p w14:paraId="1FCAEB47" w14:textId="5E7A3678" w:rsidR="00394B36" w:rsidRPr="00C91C9C" w:rsidRDefault="00394B36" w:rsidP="003167B9">
      <w:pPr>
        <w:pStyle w:val="Heading1"/>
        <w:widowControl w:val="0"/>
        <w:spacing w:before="0" w:after="0"/>
        <w:rPr>
          <w:noProof/>
        </w:rPr>
      </w:pPr>
      <w:r w:rsidRPr="00C91C9C">
        <w:t xml:space="preserve">2. pants. Papildu finanšu iemaksas summa un </w:t>
      </w:r>
      <w:proofErr w:type="spellStart"/>
      <w:r w:rsidRPr="00C91C9C">
        <w:t>priekšfinansējums</w:t>
      </w:r>
      <w:proofErr w:type="spellEnd"/>
    </w:p>
    <w:p w14:paraId="47A59C2D" w14:textId="77777777" w:rsidR="00A109DF" w:rsidRPr="00C91C9C" w:rsidRDefault="00A109DF" w:rsidP="003167B9">
      <w:pPr>
        <w:pStyle w:val="ListParagraph"/>
        <w:widowControl w:val="0"/>
        <w:spacing w:after="0" w:line="240" w:lineRule="auto"/>
        <w:ind w:left="0"/>
        <w:contextualSpacing w:val="0"/>
        <w:jc w:val="both"/>
        <w:rPr>
          <w:rFonts w:ascii="Times New Roman" w:eastAsia="Times New Roman" w:hAnsi="Times New Roman" w:cs="Times New Roman"/>
          <w:noProof/>
          <w:color w:val="000000"/>
          <w:sz w:val="24"/>
          <w:szCs w:val="24"/>
        </w:rPr>
      </w:pPr>
    </w:p>
    <w:p w14:paraId="46B0C927" w14:textId="20791105" w:rsidR="00394B36" w:rsidRPr="00C91C9C" w:rsidRDefault="00A109DF" w:rsidP="009847D9">
      <w:pPr>
        <w:pStyle w:val="ListParagraph"/>
        <w:widowControl w:val="0"/>
        <w:spacing w:after="0" w:line="240" w:lineRule="auto"/>
        <w:ind w:left="284" w:hanging="284"/>
        <w:contextualSpacing w:val="0"/>
        <w:jc w:val="both"/>
        <w:rPr>
          <w:rFonts w:ascii="Times New Roman" w:hAnsi="Times New Roman" w:cs="Times New Roman"/>
          <w:noProof/>
          <w:sz w:val="24"/>
          <w:szCs w:val="24"/>
          <w:shd w:val="clear" w:color="auto" w:fill="FFFFFF"/>
        </w:rPr>
      </w:pPr>
      <w:r w:rsidRPr="00C91C9C">
        <w:rPr>
          <w:rFonts w:ascii="Times New Roman" w:hAnsi="Times New Roman" w:cs="Times New Roman"/>
          <w:color w:val="000000"/>
          <w:sz w:val="24"/>
        </w:rPr>
        <w:t xml:space="preserve">1. Ievērojot ANM regulas, Padomes Īstenošanas lēmuma, Finansēšanas nolīguma un šā papildinājuma noteikumus, Savienība nodrošina dalībvalstīm pieeju papildu finanšu iemaksai 328 464 880 EUR apmērā. </w:t>
      </w:r>
      <w:r w:rsidRPr="00C91C9C">
        <w:rPr>
          <w:rFonts w:ascii="Times New Roman" w:hAnsi="Times New Roman" w:cs="Times New Roman"/>
          <w:sz w:val="24"/>
          <w:shd w:val="clear" w:color="auto" w:fill="FFFFFF"/>
        </w:rPr>
        <w:t>Šī papildu finanšu iemaksa ietver summu 193 721 502 EUR apmērā, kas seko ANM regulas 11. panta 2. punktā minētajai atjaunināšanai, summu 123 797 035 EUR apmērā atbilstoši ANM regulas 21.a panta 6. punktam un summu 10 946 343 EUR apmērā atbilstoši ANM regulas 21.b panta 2. punktam.</w:t>
      </w:r>
    </w:p>
    <w:p w14:paraId="0721A627" w14:textId="105F5DFD" w:rsidR="00394B36" w:rsidRPr="00C91C9C" w:rsidRDefault="00A109DF" w:rsidP="009847D9">
      <w:pPr>
        <w:pStyle w:val="ListParagraph"/>
        <w:widowControl w:val="0"/>
        <w:spacing w:after="0" w:line="240" w:lineRule="auto"/>
        <w:ind w:left="284" w:hanging="284"/>
        <w:contextualSpacing w:val="0"/>
        <w:jc w:val="both"/>
        <w:rPr>
          <w:rFonts w:ascii="Times New Roman" w:eastAsia="Times New Roman" w:hAnsi="Times New Roman" w:cs="Times New Roman"/>
          <w:noProof/>
          <w:color w:val="000000"/>
          <w:sz w:val="24"/>
          <w:szCs w:val="24"/>
        </w:rPr>
      </w:pPr>
      <w:r w:rsidRPr="00C91C9C">
        <w:rPr>
          <w:rFonts w:ascii="Times New Roman" w:hAnsi="Times New Roman" w:cs="Times New Roman"/>
          <w:color w:val="000000"/>
          <w:sz w:val="24"/>
        </w:rPr>
        <w:t xml:space="preserve">2. Saskaņā ar Padomes Īstenošanas lēmuma 2. panta 2. punktu un ANM regulas 21.d pantu Komisija kā </w:t>
      </w:r>
      <w:proofErr w:type="spellStart"/>
      <w:r w:rsidRPr="00C91C9C">
        <w:rPr>
          <w:rFonts w:ascii="Times New Roman" w:hAnsi="Times New Roman" w:cs="Times New Roman"/>
          <w:color w:val="000000"/>
          <w:sz w:val="24"/>
        </w:rPr>
        <w:t>priekšfinansējumu</w:t>
      </w:r>
      <w:proofErr w:type="spellEnd"/>
      <w:r w:rsidRPr="00C91C9C">
        <w:rPr>
          <w:rFonts w:ascii="Times New Roman" w:hAnsi="Times New Roman" w:cs="Times New Roman"/>
          <w:color w:val="000000"/>
          <w:sz w:val="24"/>
        </w:rPr>
        <w:t xml:space="preserve"> maksā summu 26 948 676 EUR apmērā, kas atbilst 20 % no </w:t>
      </w:r>
      <w:proofErr w:type="spellStart"/>
      <w:r w:rsidRPr="00C91C9C">
        <w:rPr>
          <w:rFonts w:ascii="Times New Roman" w:hAnsi="Times New Roman" w:cs="Times New Roman"/>
          <w:color w:val="000000"/>
          <w:sz w:val="24"/>
        </w:rPr>
        <w:t>papildfinansējuma</w:t>
      </w:r>
      <w:proofErr w:type="spellEnd"/>
      <w:r w:rsidRPr="00C91C9C">
        <w:rPr>
          <w:rFonts w:ascii="Times New Roman" w:hAnsi="Times New Roman" w:cs="Times New Roman"/>
          <w:color w:val="000000"/>
          <w:sz w:val="24"/>
        </w:rPr>
        <w:t xml:space="preserve"> </w:t>
      </w:r>
      <w:proofErr w:type="spellStart"/>
      <w:r w:rsidRPr="00C91C9C">
        <w:rPr>
          <w:rFonts w:ascii="Times New Roman" w:hAnsi="Times New Roman" w:cs="Times New Roman"/>
          <w:i/>
          <w:iCs/>
          <w:color w:val="000000"/>
          <w:sz w:val="24"/>
        </w:rPr>
        <w:t>REPowerEU</w:t>
      </w:r>
      <w:proofErr w:type="spellEnd"/>
      <w:r w:rsidRPr="00C91C9C">
        <w:rPr>
          <w:rFonts w:ascii="Times New Roman" w:hAnsi="Times New Roman" w:cs="Times New Roman"/>
          <w:color w:val="000000"/>
          <w:sz w:val="24"/>
        </w:rPr>
        <w:t xml:space="preserve"> nodaļas finansēšanai. Komisija var izmaksāt šo </w:t>
      </w:r>
      <w:proofErr w:type="spellStart"/>
      <w:r w:rsidRPr="00C91C9C">
        <w:rPr>
          <w:rFonts w:ascii="Times New Roman" w:hAnsi="Times New Roman" w:cs="Times New Roman"/>
          <w:color w:val="000000"/>
          <w:sz w:val="24"/>
        </w:rPr>
        <w:t>priekšfinansējumu</w:t>
      </w:r>
      <w:proofErr w:type="spellEnd"/>
      <w:r w:rsidRPr="00C91C9C">
        <w:rPr>
          <w:rFonts w:ascii="Times New Roman" w:hAnsi="Times New Roman" w:cs="Times New Roman"/>
          <w:color w:val="000000"/>
          <w:sz w:val="24"/>
        </w:rPr>
        <w:t xml:space="preserve"> ne vairāk kā divos maksājumos. Komisija izmaksā pirmo </w:t>
      </w:r>
      <w:proofErr w:type="spellStart"/>
      <w:r w:rsidRPr="00C91C9C">
        <w:rPr>
          <w:rFonts w:ascii="Times New Roman" w:hAnsi="Times New Roman" w:cs="Times New Roman"/>
          <w:color w:val="000000"/>
          <w:sz w:val="24"/>
        </w:rPr>
        <w:t>priekšfinansējuma</w:t>
      </w:r>
      <w:proofErr w:type="spellEnd"/>
      <w:r w:rsidRPr="00C91C9C">
        <w:rPr>
          <w:rFonts w:ascii="Times New Roman" w:hAnsi="Times New Roman" w:cs="Times New Roman"/>
          <w:color w:val="000000"/>
          <w:sz w:val="24"/>
        </w:rPr>
        <w:t xml:space="preserve"> maksājumu, ciktāl tas ir iespējams, kā arī, ņemot vērā līdzekļu pieejamību, divu mēnešu laikā pēc šā papildinājuma stāšanās spēkā. Komisija izmaksā otro </w:t>
      </w:r>
      <w:proofErr w:type="spellStart"/>
      <w:r w:rsidRPr="00C91C9C">
        <w:rPr>
          <w:rFonts w:ascii="Times New Roman" w:hAnsi="Times New Roman" w:cs="Times New Roman"/>
          <w:color w:val="000000"/>
          <w:sz w:val="24"/>
        </w:rPr>
        <w:t>priekšfinansējuma</w:t>
      </w:r>
      <w:proofErr w:type="spellEnd"/>
      <w:r w:rsidRPr="00C91C9C">
        <w:rPr>
          <w:rFonts w:ascii="Times New Roman" w:hAnsi="Times New Roman" w:cs="Times New Roman"/>
          <w:color w:val="000000"/>
          <w:sz w:val="24"/>
        </w:rPr>
        <w:t xml:space="preserve"> maksājumu, ciktāl tas ir iespējams, kā arī, ņemot vērā līdzekļu </w:t>
      </w:r>
      <w:r w:rsidRPr="00C91C9C">
        <w:rPr>
          <w:rFonts w:ascii="Times New Roman" w:hAnsi="Times New Roman" w:cs="Times New Roman"/>
          <w:color w:val="000000"/>
          <w:sz w:val="24"/>
        </w:rPr>
        <w:lastRenderedPageBreak/>
        <w:t xml:space="preserve">pieejamību, 12 mēnešu laikā pēc tam, kad ir stājies spēkā Padomes Īstenošanas lēmums, ar ko apstiprina tāda atveseļošanas un noturības plāna novērtējumu, kurā ir ietverta </w:t>
      </w:r>
      <w:proofErr w:type="spellStart"/>
      <w:r w:rsidRPr="00C91C9C">
        <w:rPr>
          <w:rFonts w:ascii="Times New Roman" w:hAnsi="Times New Roman" w:cs="Times New Roman"/>
          <w:i/>
          <w:iCs/>
          <w:color w:val="000000"/>
          <w:sz w:val="24"/>
        </w:rPr>
        <w:t>REPowerEU</w:t>
      </w:r>
      <w:proofErr w:type="spellEnd"/>
      <w:r w:rsidRPr="00C91C9C">
        <w:rPr>
          <w:rFonts w:ascii="Times New Roman" w:hAnsi="Times New Roman" w:cs="Times New Roman"/>
          <w:color w:val="000000"/>
          <w:sz w:val="24"/>
        </w:rPr>
        <w:t xml:space="preserve"> nodaļa. Katru </w:t>
      </w:r>
      <w:proofErr w:type="spellStart"/>
      <w:r w:rsidRPr="00C91C9C">
        <w:rPr>
          <w:rFonts w:ascii="Times New Roman" w:hAnsi="Times New Roman" w:cs="Times New Roman"/>
          <w:color w:val="000000"/>
          <w:sz w:val="24"/>
        </w:rPr>
        <w:t>priekšfinansējuma</w:t>
      </w:r>
      <w:proofErr w:type="spellEnd"/>
      <w:r w:rsidRPr="00C91C9C">
        <w:rPr>
          <w:rFonts w:ascii="Times New Roman" w:hAnsi="Times New Roman" w:cs="Times New Roman"/>
          <w:color w:val="000000"/>
          <w:sz w:val="24"/>
        </w:rPr>
        <w:t xml:space="preserve"> maksājumu var maksāt vienā vai vairākos maksājumos.</w:t>
      </w:r>
    </w:p>
    <w:p w14:paraId="146F49AD" w14:textId="516CB9CB" w:rsidR="00002820" w:rsidRPr="00C91C9C" w:rsidRDefault="00E27880" w:rsidP="009847D9">
      <w:pPr>
        <w:pStyle w:val="ListParagraph"/>
        <w:widowControl w:val="0"/>
        <w:spacing w:after="0" w:line="240" w:lineRule="auto"/>
        <w:ind w:left="284" w:hanging="284"/>
        <w:contextualSpacing w:val="0"/>
        <w:jc w:val="both"/>
        <w:rPr>
          <w:rFonts w:ascii="Times New Roman" w:eastAsia="Times New Roman" w:hAnsi="Times New Roman" w:cs="Times New Roman"/>
          <w:noProof/>
          <w:color w:val="000000"/>
          <w:sz w:val="24"/>
          <w:szCs w:val="24"/>
        </w:rPr>
      </w:pPr>
      <w:r w:rsidRPr="00C91C9C">
        <w:rPr>
          <w:rFonts w:ascii="Times New Roman" w:hAnsi="Times New Roman" w:cs="Times New Roman"/>
          <w:color w:val="000000"/>
          <w:sz w:val="24"/>
        </w:rPr>
        <w:t>3. Finansēšanas nolīguma 5. panta 3. punktā norāde uz “1. punktu” nozīmē arī šā panta 2. punktu.</w:t>
      </w:r>
    </w:p>
    <w:p w14:paraId="7C04A60B" w14:textId="4E3996D8" w:rsidR="00394B36" w:rsidRPr="00C91C9C" w:rsidRDefault="00E27880" w:rsidP="009847D9">
      <w:pPr>
        <w:pStyle w:val="ListParagraph"/>
        <w:widowControl w:val="0"/>
        <w:spacing w:after="0" w:line="240" w:lineRule="auto"/>
        <w:ind w:left="284" w:hanging="284"/>
        <w:contextualSpacing w:val="0"/>
        <w:jc w:val="both"/>
        <w:rPr>
          <w:rFonts w:ascii="Times New Roman" w:eastAsia="Times New Roman" w:hAnsi="Times New Roman" w:cs="Times New Roman"/>
          <w:noProof/>
          <w:color w:val="000000"/>
          <w:sz w:val="24"/>
          <w:szCs w:val="24"/>
        </w:rPr>
      </w:pPr>
      <w:r w:rsidRPr="00C91C9C">
        <w:rPr>
          <w:rFonts w:ascii="Times New Roman" w:hAnsi="Times New Roman" w:cs="Times New Roman"/>
          <w:color w:val="000000"/>
          <w:sz w:val="24"/>
        </w:rPr>
        <w:t>4. Atkāpjoties no Finansēšanas nolīguma, II pielikums tiek aizstāts ar šā papildinājuma A pielikumu.</w:t>
      </w:r>
    </w:p>
    <w:p w14:paraId="5962E104" w14:textId="77777777" w:rsidR="00394B36" w:rsidRPr="00C91C9C" w:rsidRDefault="00394B36" w:rsidP="003167B9">
      <w:pPr>
        <w:pStyle w:val="ListParagraph"/>
        <w:widowControl w:val="0"/>
        <w:spacing w:after="0" w:line="240" w:lineRule="auto"/>
        <w:ind w:left="0"/>
        <w:contextualSpacing w:val="0"/>
        <w:jc w:val="both"/>
        <w:rPr>
          <w:rFonts w:ascii="Times New Roman" w:eastAsia="Times New Roman" w:hAnsi="Times New Roman" w:cs="Times New Roman"/>
          <w:noProof/>
          <w:color w:val="000000"/>
          <w:sz w:val="24"/>
          <w:szCs w:val="24"/>
        </w:rPr>
      </w:pPr>
    </w:p>
    <w:p w14:paraId="2A568857" w14:textId="77777777" w:rsidR="003167B9" w:rsidRPr="00C91C9C" w:rsidRDefault="003167B9" w:rsidP="003167B9">
      <w:pPr>
        <w:pStyle w:val="ListParagraph"/>
        <w:widowControl w:val="0"/>
        <w:spacing w:after="0" w:line="240" w:lineRule="auto"/>
        <w:ind w:left="0"/>
        <w:contextualSpacing w:val="0"/>
        <w:jc w:val="both"/>
        <w:rPr>
          <w:rFonts w:ascii="Times New Roman" w:eastAsia="Times New Roman" w:hAnsi="Times New Roman" w:cs="Times New Roman"/>
          <w:noProof/>
          <w:color w:val="000000"/>
          <w:sz w:val="24"/>
          <w:szCs w:val="24"/>
        </w:rPr>
      </w:pPr>
    </w:p>
    <w:p w14:paraId="415F3B62" w14:textId="289EA7BF" w:rsidR="00394B36" w:rsidRPr="00C91C9C" w:rsidRDefault="00394B36" w:rsidP="003167B9">
      <w:pPr>
        <w:pStyle w:val="Heading1"/>
        <w:widowControl w:val="0"/>
        <w:spacing w:before="0" w:after="0"/>
        <w:rPr>
          <w:noProof/>
        </w:rPr>
      </w:pPr>
      <w:r w:rsidRPr="00C91C9C">
        <w:t>3. pants. Stāšanās spēkā</w:t>
      </w:r>
    </w:p>
    <w:p w14:paraId="3E5AA95E" w14:textId="77777777" w:rsidR="00E27880" w:rsidRPr="00C91C9C" w:rsidRDefault="00E27880" w:rsidP="003167B9">
      <w:pPr>
        <w:spacing w:after="0" w:line="240" w:lineRule="auto"/>
        <w:rPr>
          <w:rFonts w:ascii="Times New Roman" w:hAnsi="Times New Roman" w:cs="Times New Roman"/>
        </w:rPr>
      </w:pPr>
    </w:p>
    <w:p w14:paraId="7D75EBC6" w14:textId="77777777" w:rsidR="00394B36" w:rsidRPr="00C91C9C" w:rsidRDefault="00394B36" w:rsidP="003167B9">
      <w:pPr>
        <w:widowControl w:val="0"/>
        <w:spacing w:after="0" w:line="240" w:lineRule="auto"/>
        <w:jc w:val="both"/>
        <w:rPr>
          <w:rFonts w:ascii="Times New Roman" w:eastAsia="Times New Roman" w:hAnsi="Times New Roman" w:cs="Times New Roman"/>
          <w:noProof/>
          <w:color w:val="000000"/>
          <w:sz w:val="24"/>
          <w:szCs w:val="24"/>
        </w:rPr>
      </w:pPr>
      <w:r w:rsidRPr="00C91C9C">
        <w:rPr>
          <w:rFonts w:ascii="Times New Roman" w:hAnsi="Times New Roman" w:cs="Times New Roman"/>
          <w:color w:val="000000"/>
          <w:sz w:val="24"/>
        </w:rPr>
        <w:t>Šis papildinājums stājas spēkā dienā, kad to paraksta pēdējā no Pusēm.</w:t>
      </w:r>
    </w:p>
    <w:p w14:paraId="2FE30E94" w14:textId="77777777" w:rsidR="00394B36" w:rsidRPr="00C91C9C" w:rsidRDefault="00394B36" w:rsidP="003167B9">
      <w:pPr>
        <w:widowControl w:val="0"/>
        <w:spacing w:after="0" w:line="240" w:lineRule="auto"/>
        <w:jc w:val="both"/>
        <w:rPr>
          <w:rFonts w:ascii="Times New Roman" w:eastAsia="Times New Roman" w:hAnsi="Times New Roman" w:cs="Times New Roman"/>
          <w:noProof/>
          <w:color w:val="000000"/>
          <w:sz w:val="24"/>
          <w:szCs w:val="24"/>
        </w:rPr>
      </w:pPr>
    </w:p>
    <w:p w14:paraId="608DC8BE" w14:textId="77777777" w:rsidR="003167B9" w:rsidRPr="00C91C9C" w:rsidRDefault="003167B9" w:rsidP="003167B9">
      <w:pPr>
        <w:widowControl w:val="0"/>
        <w:spacing w:after="0" w:line="240" w:lineRule="auto"/>
        <w:jc w:val="both"/>
        <w:rPr>
          <w:rFonts w:ascii="Times New Roman" w:eastAsia="Times New Roman" w:hAnsi="Times New Roman" w:cs="Times New Roman"/>
          <w:noProof/>
          <w:color w:val="000000"/>
          <w:sz w:val="24"/>
          <w:szCs w:val="24"/>
        </w:rPr>
      </w:pPr>
    </w:p>
    <w:p w14:paraId="34B32326" w14:textId="6B4A2388" w:rsidR="00394B36" w:rsidRPr="00C91C9C" w:rsidRDefault="00394B36" w:rsidP="003167B9">
      <w:pPr>
        <w:pStyle w:val="Heading1"/>
        <w:widowControl w:val="0"/>
        <w:spacing w:before="0" w:after="0"/>
        <w:rPr>
          <w:rFonts w:eastAsia="Calibri"/>
          <w:noProof/>
        </w:rPr>
      </w:pPr>
      <w:r w:rsidRPr="00C91C9C">
        <w:t>4. pants. Piemērojamie tiesību akti un jurisdikcija</w:t>
      </w:r>
    </w:p>
    <w:p w14:paraId="7FDC743E" w14:textId="77777777" w:rsidR="00E27880" w:rsidRPr="00C91C9C" w:rsidRDefault="00E27880" w:rsidP="003167B9">
      <w:pPr>
        <w:spacing w:after="0" w:line="240" w:lineRule="auto"/>
        <w:rPr>
          <w:rFonts w:ascii="Times New Roman" w:hAnsi="Times New Roman" w:cs="Times New Roman"/>
        </w:rPr>
      </w:pPr>
    </w:p>
    <w:p w14:paraId="4B3898BA" w14:textId="714349F4" w:rsidR="00002820" w:rsidRPr="00C91C9C" w:rsidRDefault="00E27880" w:rsidP="009847D9">
      <w:pPr>
        <w:pStyle w:val="ListParagraph"/>
        <w:widowControl w:val="0"/>
        <w:spacing w:after="0" w:line="240" w:lineRule="auto"/>
        <w:ind w:left="284" w:hanging="284"/>
        <w:contextualSpacing w:val="0"/>
        <w:jc w:val="both"/>
        <w:rPr>
          <w:rFonts w:ascii="Times New Roman" w:hAnsi="Times New Roman" w:cs="Times New Roman"/>
          <w:noProof/>
          <w:sz w:val="24"/>
          <w:szCs w:val="24"/>
        </w:rPr>
      </w:pPr>
      <w:r w:rsidRPr="00C91C9C">
        <w:rPr>
          <w:rFonts w:ascii="Times New Roman" w:hAnsi="Times New Roman" w:cs="Times New Roman"/>
          <w:sz w:val="24"/>
        </w:rPr>
        <w:t xml:space="preserve">1. Šo papildinājumu un visas </w:t>
      </w:r>
      <w:proofErr w:type="spellStart"/>
      <w:r w:rsidRPr="00C91C9C">
        <w:rPr>
          <w:rFonts w:ascii="Times New Roman" w:hAnsi="Times New Roman" w:cs="Times New Roman"/>
          <w:sz w:val="24"/>
        </w:rPr>
        <w:t>ārpuslīgumiskās</w:t>
      </w:r>
      <w:proofErr w:type="spellEnd"/>
      <w:r w:rsidRPr="00C91C9C">
        <w:rPr>
          <w:rFonts w:ascii="Times New Roman" w:hAnsi="Times New Roman" w:cs="Times New Roman"/>
          <w:sz w:val="24"/>
        </w:rPr>
        <w:t xml:space="preserve"> saistības, kas izriet no tā vai ir saistītas ar to, reglamentē Eiropas Savienības tiesību akti un interpretē saskaņā ar šiem tiesību aktiem, ja nepieciešams, tos papildinot ar Luksemburgas tiesību aktiem.</w:t>
      </w:r>
    </w:p>
    <w:p w14:paraId="7151D67B" w14:textId="59C700D0" w:rsidR="00E27880" w:rsidRPr="00C91C9C" w:rsidRDefault="00E27880" w:rsidP="009847D9">
      <w:pPr>
        <w:pStyle w:val="ListParagraph"/>
        <w:widowControl w:val="0"/>
        <w:spacing w:after="0" w:line="240" w:lineRule="auto"/>
        <w:ind w:left="284" w:hanging="284"/>
        <w:contextualSpacing w:val="0"/>
        <w:jc w:val="both"/>
        <w:rPr>
          <w:rFonts w:ascii="Times New Roman" w:hAnsi="Times New Roman" w:cs="Times New Roman"/>
          <w:noProof/>
          <w:sz w:val="24"/>
          <w:szCs w:val="24"/>
        </w:rPr>
      </w:pPr>
      <w:r w:rsidRPr="00C91C9C">
        <w:rPr>
          <w:rFonts w:ascii="Times New Roman" w:hAnsi="Times New Roman" w:cs="Times New Roman"/>
          <w:sz w:val="24"/>
        </w:rPr>
        <w:t>2. Puses apņemas jebkuru strīdu, kas var rasties saistībā ar šā papildinājuma likumību, spēkā esību, interpretāciju vai izpildi, nodot Eiropas Savienības Tiesas ekskluzīvajā kompetencē saskaņā ar LESD 272. pantu.</w:t>
      </w:r>
    </w:p>
    <w:p w14:paraId="42770195" w14:textId="77777777" w:rsidR="00E27880" w:rsidRPr="00C91C9C" w:rsidRDefault="00E27880" w:rsidP="003167B9">
      <w:pPr>
        <w:spacing w:after="0" w:line="240" w:lineRule="auto"/>
        <w:rPr>
          <w:rFonts w:ascii="Times New Roman" w:hAnsi="Times New Roman" w:cs="Times New Roman"/>
          <w:noProof/>
          <w:sz w:val="24"/>
          <w:szCs w:val="24"/>
        </w:rPr>
      </w:pPr>
      <w:r w:rsidRPr="00C91C9C">
        <w:rPr>
          <w:rFonts w:ascii="Times New Roman" w:hAnsi="Times New Roman" w:cs="Times New Roman"/>
        </w:rPr>
        <w:br w:type="page"/>
      </w:r>
    </w:p>
    <w:p w14:paraId="6B9E16A1" w14:textId="77777777" w:rsidR="00394B36" w:rsidRPr="00C91C9C" w:rsidRDefault="00394B36" w:rsidP="003167B9">
      <w:pPr>
        <w:widowControl w:val="0"/>
        <w:tabs>
          <w:tab w:val="left" w:pos="-1440"/>
          <w:tab w:val="left" w:pos="-720"/>
          <w:tab w:val="left" w:pos="0"/>
          <w:tab w:val="left" w:pos="544"/>
          <w:tab w:val="left" w:pos="1110"/>
          <w:tab w:val="left" w:pos="2160"/>
        </w:tabs>
        <w:spacing w:after="0" w:line="240" w:lineRule="auto"/>
        <w:jc w:val="both"/>
        <w:rPr>
          <w:rFonts w:ascii="Times New Roman" w:hAnsi="Times New Roman" w:cs="Times New Roman"/>
          <w:noProof/>
          <w:sz w:val="24"/>
          <w:szCs w:val="24"/>
        </w:rPr>
      </w:pPr>
    </w:p>
    <w:p w14:paraId="2AD718B3" w14:textId="56AF161C" w:rsidR="00394B36" w:rsidRPr="00C91C9C" w:rsidRDefault="00394B36" w:rsidP="00231139">
      <w:pPr>
        <w:widowControl w:val="0"/>
        <w:tabs>
          <w:tab w:val="left" w:pos="-1440"/>
          <w:tab w:val="left" w:pos="-720"/>
          <w:tab w:val="left" w:pos="0"/>
          <w:tab w:val="left" w:pos="544"/>
          <w:tab w:val="left" w:pos="1110"/>
          <w:tab w:val="left" w:pos="2835"/>
          <w:tab w:val="left" w:pos="3686"/>
          <w:tab w:val="left" w:pos="5812"/>
          <w:tab w:val="left" w:leader="dot" w:pos="5954"/>
          <w:tab w:val="left" w:leader="dot" w:pos="6804"/>
          <w:tab w:val="left" w:pos="6946"/>
        </w:tabs>
        <w:spacing w:after="0" w:line="240" w:lineRule="auto"/>
        <w:jc w:val="both"/>
        <w:rPr>
          <w:rFonts w:ascii="Times New Roman" w:hAnsi="Times New Roman" w:cs="Times New Roman"/>
          <w:noProof/>
          <w:sz w:val="24"/>
          <w:szCs w:val="24"/>
        </w:rPr>
      </w:pPr>
      <w:r w:rsidRPr="00C91C9C">
        <w:rPr>
          <w:rFonts w:ascii="Times New Roman" w:hAnsi="Times New Roman" w:cs="Times New Roman"/>
          <w:sz w:val="24"/>
        </w:rPr>
        <w:t>Parakstīts Rīgā [datums] un Briselē [datums]. Parakstīts divos eksemplāros, abiem tekstiem ir vienāds spēks, un katrs no tiem ir oriģināls dokuments.</w:t>
      </w:r>
    </w:p>
    <w:p w14:paraId="16D765A4" w14:textId="77777777" w:rsidR="00231139" w:rsidRPr="00C91C9C" w:rsidRDefault="00231139" w:rsidP="00231139">
      <w:pPr>
        <w:widowControl w:val="0"/>
        <w:tabs>
          <w:tab w:val="left" w:pos="-1440"/>
          <w:tab w:val="left" w:pos="-720"/>
          <w:tab w:val="left" w:pos="0"/>
          <w:tab w:val="left" w:pos="544"/>
          <w:tab w:val="left" w:pos="1110"/>
          <w:tab w:val="left" w:pos="2835"/>
          <w:tab w:val="left" w:pos="3686"/>
          <w:tab w:val="left" w:pos="5812"/>
          <w:tab w:val="left" w:leader="dot" w:pos="5954"/>
          <w:tab w:val="left" w:leader="dot" w:pos="6804"/>
          <w:tab w:val="left" w:pos="6946"/>
        </w:tabs>
        <w:spacing w:after="0" w:line="240" w:lineRule="auto"/>
        <w:jc w:val="both"/>
        <w:rPr>
          <w:rFonts w:ascii="Times New Roman" w:hAnsi="Times New Roman" w:cs="Times New Roman"/>
          <w:noProof/>
          <w:sz w:val="24"/>
          <w:szCs w:val="24"/>
        </w:rPr>
      </w:pPr>
    </w:p>
    <w:p w14:paraId="0A14E5EA" w14:textId="77777777" w:rsidR="00E84E52" w:rsidRPr="00C91C9C" w:rsidRDefault="00E84E52"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spacing w:after="0" w:line="240" w:lineRule="auto"/>
        <w:jc w:val="both"/>
        <w:rPr>
          <w:rFonts w:ascii="Times New Roman" w:hAnsi="Times New Roman" w:cs="Times New Roman"/>
          <w:noProof/>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536"/>
        <w:gridCol w:w="4536"/>
      </w:tblGrid>
      <w:tr w:rsidR="00D46BC0" w:rsidRPr="00C91C9C" w14:paraId="37A0B096" w14:textId="77777777" w:rsidTr="00231139">
        <w:tc>
          <w:tcPr>
            <w:tcW w:w="2500" w:type="pct"/>
          </w:tcPr>
          <w:p w14:paraId="10ABED02" w14:textId="6FE8C3DA"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r w:rsidRPr="00C91C9C">
              <w:rPr>
                <w:rFonts w:ascii="Times New Roman" w:hAnsi="Times New Roman" w:cs="Times New Roman"/>
                <w:sz w:val="24"/>
              </w:rPr>
              <w:t>LATVIJAS REPUBLIKA,</w:t>
            </w:r>
          </w:p>
        </w:tc>
        <w:tc>
          <w:tcPr>
            <w:tcW w:w="2500" w:type="pct"/>
          </w:tcPr>
          <w:p w14:paraId="2EB02C4F" w14:textId="793DA211" w:rsidR="00D46BC0" w:rsidRPr="00C91C9C" w:rsidRDefault="00D46BC0" w:rsidP="00D46BC0">
            <w:pPr>
              <w:widowControl w:val="0"/>
              <w:tabs>
                <w:tab w:val="left" w:pos="0"/>
                <w:tab w:val="center" w:pos="1800"/>
                <w:tab w:val="left" w:pos="2520"/>
                <w:tab w:val="left" w:pos="3240"/>
                <w:tab w:val="left" w:pos="3960"/>
                <w:tab w:val="left" w:pos="4820"/>
                <w:tab w:val="left" w:pos="5400"/>
                <w:tab w:val="left" w:pos="6120"/>
                <w:tab w:val="left" w:pos="6840"/>
                <w:tab w:val="left" w:pos="7560"/>
                <w:tab w:val="left" w:pos="8280"/>
                <w:tab w:val="left" w:pos="8640"/>
              </w:tabs>
              <w:jc w:val="both"/>
              <w:rPr>
                <w:rFonts w:ascii="Times New Roman" w:hAnsi="Times New Roman" w:cs="Times New Roman"/>
                <w:noProof/>
                <w:sz w:val="24"/>
                <w:szCs w:val="24"/>
              </w:rPr>
            </w:pPr>
            <w:r w:rsidRPr="00C91C9C">
              <w:rPr>
                <w:rFonts w:ascii="Times New Roman" w:hAnsi="Times New Roman" w:cs="Times New Roman"/>
                <w:sz w:val="24"/>
              </w:rPr>
              <w:t>EIROPA SAVIENĪBA,</w:t>
            </w:r>
          </w:p>
        </w:tc>
      </w:tr>
      <w:tr w:rsidR="00D46BC0" w:rsidRPr="00C91C9C" w14:paraId="52F3553E" w14:textId="77777777" w:rsidTr="00231139">
        <w:trPr>
          <w:trHeight w:val="378"/>
        </w:trPr>
        <w:tc>
          <w:tcPr>
            <w:tcW w:w="2500" w:type="pct"/>
          </w:tcPr>
          <w:p w14:paraId="2AA334D3" w14:textId="77777777"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p>
        </w:tc>
        <w:tc>
          <w:tcPr>
            <w:tcW w:w="2500" w:type="pct"/>
          </w:tcPr>
          <w:p w14:paraId="522E3D52" w14:textId="2C5E112E" w:rsidR="00D46BC0" w:rsidRPr="00C91C9C" w:rsidRDefault="00D46BC0" w:rsidP="00D46BC0">
            <w:pPr>
              <w:widowControl w:val="0"/>
              <w:tabs>
                <w:tab w:val="left" w:pos="0"/>
                <w:tab w:val="center" w:pos="1800"/>
                <w:tab w:val="left" w:pos="2520"/>
                <w:tab w:val="left" w:pos="3240"/>
                <w:tab w:val="left" w:pos="3960"/>
                <w:tab w:val="left" w:pos="4820"/>
                <w:tab w:val="left" w:pos="5400"/>
                <w:tab w:val="left" w:pos="6120"/>
                <w:tab w:val="left" w:pos="6840"/>
                <w:tab w:val="left" w:pos="7560"/>
                <w:tab w:val="left" w:pos="8280"/>
                <w:tab w:val="left" w:pos="8640"/>
              </w:tabs>
              <w:jc w:val="both"/>
              <w:rPr>
                <w:rFonts w:ascii="Times New Roman" w:hAnsi="Times New Roman" w:cs="Times New Roman"/>
                <w:noProof/>
                <w:sz w:val="24"/>
                <w:szCs w:val="24"/>
              </w:rPr>
            </w:pPr>
            <w:r w:rsidRPr="00C91C9C">
              <w:rPr>
                <w:rFonts w:ascii="Times New Roman" w:hAnsi="Times New Roman" w:cs="Times New Roman"/>
                <w:sz w:val="24"/>
              </w:rPr>
              <w:t>ko pārstāv</w:t>
            </w:r>
          </w:p>
        </w:tc>
      </w:tr>
      <w:tr w:rsidR="00D46BC0" w:rsidRPr="00C91C9C" w14:paraId="38C68A10" w14:textId="77777777" w:rsidTr="00231139">
        <w:trPr>
          <w:trHeight w:val="1435"/>
        </w:trPr>
        <w:tc>
          <w:tcPr>
            <w:tcW w:w="2500" w:type="pct"/>
          </w:tcPr>
          <w:p w14:paraId="5C1A1F49" w14:textId="77777777"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p>
        </w:tc>
        <w:tc>
          <w:tcPr>
            <w:tcW w:w="2500" w:type="pct"/>
          </w:tcPr>
          <w:p w14:paraId="712F25B5" w14:textId="2EA3C089" w:rsidR="00D46BC0" w:rsidRPr="00C91C9C" w:rsidRDefault="00D46BC0" w:rsidP="00D46BC0">
            <w:pPr>
              <w:widowControl w:val="0"/>
              <w:tabs>
                <w:tab w:val="left" w:pos="0"/>
                <w:tab w:val="center" w:pos="1800"/>
                <w:tab w:val="left" w:pos="2520"/>
                <w:tab w:val="left" w:pos="3240"/>
                <w:tab w:val="left" w:pos="3960"/>
                <w:tab w:val="left" w:pos="4820"/>
                <w:tab w:val="left" w:pos="5400"/>
                <w:tab w:val="left" w:pos="6120"/>
                <w:tab w:val="left" w:pos="6840"/>
                <w:tab w:val="left" w:pos="7560"/>
                <w:tab w:val="left" w:pos="8280"/>
                <w:tab w:val="left" w:pos="8640"/>
              </w:tabs>
              <w:jc w:val="both"/>
              <w:rPr>
                <w:rFonts w:ascii="Times New Roman" w:hAnsi="Times New Roman" w:cs="Times New Roman"/>
                <w:noProof/>
                <w:sz w:val="24"/>
                <w:szCs w:val="24"/>
              </w:rPr>
            </w:pPr>
            <w:r w:rsidRPr="00C91C9C">
              <w:rPr>
                <w:rFonts w:ascii="Times New Roman" w:hAnsi="Times New Roman" w:cs="Times New Roman"/>
                <w:sz w:val="24"/>
              </w:rPr>
              <w:t>EIROPAS KOMISIJA</w:t>
            </w:r>
          </w:p>
        </w:tc>
      </w:tr>
      <w:tr w:rsidR="00D46BC0" w:rsidRPr="00C91C9C" w14:paraId="48160F9F" w14:textId="77777777" w:rsidTr="00231139">
        <w:trPr>
          <w:trHeight w:val="433"/>
        </w:trPr>
        <w:tc>
          <w:tcPr>
            <w:tcW w:w="2500" w:type="pct"/>
          </w:tcPr>
          <w:p w14:paraId="33AB64A6" w14:textId="1A1561D6" w:rsidR="00D46BC0" w:rsidRPr="00C91C9C" w:rsidRDefault="00D46BC0" w:rsidP="00D46BC0">
            <w:pPr>
              <w:widowControl w:val="0"/>
              <w:tabs>
                <w:tab w:val="left" w:pos="0"/>
                <w:tab w:val="center" w:pos="1800"/>
                <w:tab w:val="left" w:pos="2520"/>
                <w:tab w:val="left" w:pos="3240"/>
                <w:tab w:val="left" w:pos="3960"/>
                <w:tab w:val="left" w:pos="4820"/>
                <w:tab w:val="left" w:pos="5400"/>
                <w:tab w:val="left" w:pos="6120"/>
                <w:tab w:val="left" w:pos="6840"/>
                <w:tab w:val="left" w:pos="7560"/>
                <w:tab w:val="left" w:pos="8280"/>
                <w:tab w:val="left" w:pos="8640"/>
              </w:tabs>
              <w:jc w:val="both"/>
              <w:rPr>
                <w:rFonts w:ascii="Times New Roman" w:hAnsi="Times New Roman" w:cs="Times New Roman"/>
                <w:noProof/>
                <w:sz w:val="24"/>
                <w:szCs w:val="24"/>
              </w:rPr>
            </w:pPr>
            <w:r w:rsidRPr="00C91C9C">
              <w:rPr>
                <w:rFonts w:ascii="Times New Roman" w:hAnsi="Times New Roman" w:cs="Times New Roman"/>
                <w:sz w:val="24"/>
              </w:rPr>
              <w:t>ko pārstāv</w:t>
            </w:r>
          </w:p>
        </w:tc>
        <w:tc>
          <w:tcPr>
            <w:tcW w:w="2500" w:type="pct"/>
          </w:tcPr>
          <w:p w14:paraId="5141102B" w14:textId="70F245D5"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r w:rsidRPr="00C91C9C">
              <w:rPr>
                <w:rFonts w:ascii="Times New Roman" w:hAnsi="Times New Roman" w:cs="Times New Roman"/>
                <w:sz w:val="24"/>
              </w:rPr>
              <w:t>ko pārstāv</w:t>
            </w:r>
          </w:p>
        </w:tc>
      </w:tr>
      <w:tr w:rsidR="00D46BC0" w:rsidRPr="00C91C9C" w14:paraId="253874DF" w14:textId="77777777" w:rsidTr="00231139">
        <w:trPr>
          <w:trHeight w:val="383"/>
        </w:trPr>
        <w:tc>
          <w:tcPr>
            <w:tcW w:w="2500" w:type="pct"/>
          </w:tcPr>
          <w:p w14:paraId="116223FA" w14:textId="0784AED3" w:rsidR="00D46BC0" w:rsidRPr="00C91C9C" w:rsidRDefault="00D46BC0" w:rsidP="00D46BC0">
            <w:pPr>
              <w:widowControl w:val="0"/>
              <w:tabs>
                <w:tab w:val="left" w:pos="0"/>
                <w:tab w:val="center" w:pos="1800"/>
                <w:tab w:val="left" w:pos="2520"/>
                <w:tab w:val="left" w:pos="3240"/>
                <w:tab w:val="left" w:pos="3960"/>
                <w:tab w:val="left" w:pos="4680"/>
                <w:tab w:val="left" w:pos="5400"/>
                <w:tab w:val="left" w:pos="6120"/>
                <w:tab w:val="left" w:pos="6840"/>
                <w:tab w:val="left" w:pos="7560"/>
                <w:tab w:val="left" w:pos="8280"/>
                <w:tab w:val="left" w:pos="8640"/>
              </w:tabs>
              <w:jc w:val="both"/>
              <w:rPr>
                <w:rFonts w:ascii="Times New Roman" w:hAnsi="Times New Roman" w:cs="Times New Roman"/>
                <w:i/>
                <w:iCs/>
                <w:noProof/>
                <w:sz w:val="24"/>
                <w:szCs w:val="24"/>
              </w:rPr>
            </w:pPr>
            <w:r w:rsidRPr="00C91C9C">
              <w:rPr>
                <w:rFonts w:ascii="Times New Roman" w:hAnsi="Times New Roman" w:cs="Times New Roman"/>
                <w:i/>
                <w:sz w:val="24"/>
              </w:rPr>
              <w:t>paraksts</w:t>
            </w:r>
          </w:p>
        </w:tc>
        <w:tc>
          <w:tcPr>
            <w:tcW w:w="2500" w:type="pct"/>
          </w:tcPr>
          <w:p w14:paraId="7D0ADFCB" w14:textId="295A7EB5"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r w:rsidRPr="00C91C9C">
              <w:rPr>
                <w:rFonts w:ascii="Times New Roman" w:hAnsi="Times New Roman" w:cs="Times New Roman"/>
                <w:i/>
                <w:sz w:val="24"/>
              </w:rPr>
              <w:t>paraksts</w:t>
            </w:r>
          </w:p>
        </w:tc>
      </w:tr>
      <w:tr w:rsidR="00D46BC0" w:rsidRPr="00C91C9C" w14:paraId="5E57D226" w14:textId="77777777" w:rsidTr="00231139">
        <w:trPr>
          <w:trHeight w:val="362"/>
        </w:trPr>
        <w:tc>
          <w:tcPr>
            <w:tcW w:w="2500" w:type="pct"/>
          </w:tcPr>
          <w:p w14:paraId="01E847E3" w14:textId="06764806"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r w:rsidRPr="00C91C9C">
              <w:rPr>
                <w:rFonts w:ascii="Times New Roman" w:hAnsi="Times New Roman" w:cs="Times New Roman"/>
                <w:sz w:val="24"/>
              </w:rPr>
              <w:t>[Arvils Ašeradens]</w:t>
            </w:r>
          </w:p>
        </w:tc>
        <w:tc>
          <w:tcPr>
            <w:tcW w:w="2500" w:type="pct"/>
          </w:tcPr>
          <w:p w14:paraId="471A7DC5" w14:textId="0D79CF37" w:rsidR="00D46BC0" w:rsidRPr="00C91C9C" w:rsidRDefault="00D46BC0" w:rsidP="00231139">
            <w:pPr>
              <w:widowControl w:val="0"/>
              <w:tabs>
                <w:tab w:val="left" w:pos="259"/>
                <w:tab w:val="center" w:pos="1800"/>
                <w:tab w:val="left" w:pos="2520"/>
                <w:tab w:val="left" w:pos="3240"/>
                <w:tab w:val="left" w:pos="3960"/>
                <w:tab w:val="left" w:pos="4820"/>
                <w:tab w:val="left" w:pos="5400"/>
                <w:tab w:val="left" w:pos="6120"/>
                <w:tab w:val="left" w:pos="6840"/>
                <w:tab w:val="left" w:pos="7560"/>
                <w:tab w:val="left" w:pos="8280"/>
                <w:tab w:val="left" w:pos="8640"/>
              </w:tabs>
              <w:ind w:left="542"/>
              <w:jc w:val="both"/>
              <w:rPr>
                <w:rFonts w:ascii="Times New Roman" w:hAnsi="Times New Roman" w:cs="Times New Roman"/>
                <w:noProof/>
                <w:sz w:val="24"/>
                <w:szCs w:val="24"/>
              </w:rPr>
            </w:pPr>
            <w:r w:rsidRPr="00C91C9C">
              <w:rPr>
                <w:rFonts w:ascii="Times New Roman" w:hAnsi="Times New Roman" w:cs="Times New Roman"/>
                <w:sz w:val="24"/>
              </w:rPr>
              <w:t xml:space="preserve">Paolo </w:t>
            </w:r>
            <w:proofErr w:type="spellStart"/>
            <w:r w:rsidRPr="00C91C9C">
              <w:rPr>
                <w:rFonts w:ascii="Times New Roman" w:hAnsi="Times New Roman" w:cs="Times New Roman"/>
                <w:sz w:val="24"/>
              </w:rPr>
              <w:t>Džentiloni</w:t>
            </w:r>
            <w:proofErr w:type="spellEnd"/>
            <w:r w:rsidRPr="00C91C9C">
              <w:rPr>
                <w:rFonts w:ascii="Times New Roman" w:hAnsi="Times New Roman" w:cs="Times New Roman"/>
                <w:sz w:val="24"/>
              </w:rPr>
              <w:t xml:space="preserve"> [</w:t>
            </w:r>
            <w:r w:rsidRPr="00C91C9C">
              <w:rPr>
                <w:rFonts w:ascii="Times New Roman" w:hAnsi="Times New Roman" w:cs="Times New Roman"/>
                <w:i/>
                <w:iCs/>
                <w:sz w:val="24"/>
              </w:rPr>
              <w:t xml:space="preserve">Paolo </w:t>
            </w:r>
            <w:proofErr w:type="spellStart"/>
            <w:r w:rsidRPr="00C91C9C">
              <w:rPr>
                <w:rFonts w:ascii="Times New Roman" w:hAnsi="Times New Roman" w:cs="Times New Roman"/>
                <w:i/>
                <w:iCs/>
                <w:sz w:val="24"/>
              </w:rPr>
              <w:t>Gentiloni</w:t>
            </w:r>
            <w:proofErr w:type="spellEnd"/>
            <w:r w:rsidRPr="00C91C9C">
              <w:rPr>
                <w:rFonts w:ascii="Times New Roman" w:hAnsi="Times New Roman" w:cs="Times New Roman"/>
                <w:sz w:val="24"/>
              </w:rPr>
              <w:t>]</w:t>
            </w:r>
          </w:p>
        </w:tc>
      </w:tr>
      <w:tr w:rsidR="00D46BC0" w:rsidRPr="00C91C9C" w14:paraId="3B5F1C6D" w14:textId="77777777" w:rsidTr="00231139">
        <w:tc>
          <w:tcPr>
            <w:tcW w:w="2500" w:type="pct"/>
          </w:tcPr>
          <w:p w14:paraId="6A25D5A4" w14:textId="58F303C3" w:rsidR="00D46BC0" w:rsidRPr="00C91C9C" w:rsidRDefault="00D46BC0"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jc w:val="both"/>
              <w:rPr>
                <w:rFonts w:ascii="Times New Roman" w:hAnsi="Times New Roman" w:cs="Times New Roman"/>
                <w:noProof/>
                <w:sz w:val="24"/>
                <w:szCs w:val="24"/>
              </w:rPr>
            </w:pPr>
            <w:r w:rsidRPr="00C91C9C">
              <w:rPr>
                <w:rFonts w:ascii="Times New Roman" w:hAnsi="Times New Roman" w:cs="Times New Roman"/>
                <w:sz w:val="24"/>
              </w:rPr>
              <w:t>[Finanšu ministrs]</w:t>
            </w:r>
          </w:p>
        </w:tc>
        <w:tc>
          <w:tcPr>
            <w:tcW w:w="2500" w:type="pct"/>
          </w:tcPr>
          <w:p w14:paraId="4881EC9D" w14:textId="71C513D0" w:rsidR="00D46BC0" w:rsidRPr="00C91C9C" w:rsidRDefault="00D46BC0" w:rsidP="00231139">
            <w:pPr>
              <w:widowControl w:val="0"/>
              <w:tabs>
                <w:tab w:val="left" w:pos="259"/>
                <w:tab w:val="center" w:pos="1800"/>
                <w:tab w:val="left" w:pos="2520"/>
                <w:tab w:val="left" w:pos="3240"/>
                <w:tab w:val="left" w:pos="3960"/>
                <w:tab w:val="left" w:pos="4820"/>
                <w:tab w:val="left" w:pos="5400"/>
                <w:tab w:val="left" w:pos="6120"/>
                <w:tab w:val="left" w:pos="6840"/>
                <w:tab w:val="left" w:pos="7560"/>
                <w:tab w:val="left" w:pos="8280"/>
                <w:tab w:val="left" w:pos="8640"/>
              </w:tabs>
              <w:ind w:left="542"/>
              <w:jc w:val="both"/>
              <w:rPr>
                <w:rFonts w:ascii="Times New Roman" w:hAnsi="Times New Roman" w:cs="Times New Roman"/>
                <w:noProof/>
                <w:sz w:val="24"/>
                <w:szCs w:val="24"/>
              </w:rPr>
            </w:pPr>
            <w:r w:rsidRPr="00C91C9C">
              <w:rPr>
                <w:rFonts w:ascii="Times New Roman" w:hAnsi="Times New Roman" w:cs="Times New Roman"/>
                <w:sz w:val="24"/>
              </w:rPr>
              <w:t>Ekonomikas komisārs</w:t>
            </w:r>
          </w:p>
        </w:tc>
      </w:tr>
    </w:tbl>
    <w:p w14:paraId="48070551" w14:textId="77777777" w:rsidR="00E84E52" w:rsidRPr="00C91C9C" w:rsidRDefault="00E84E52" w:rsidP="00FF4E9C">
      <w:pPr>
        <w:widowControl w:val="0"/>
        <w:tabs>
          <w:tab w:val="left" w:pos="-1440"/>
          <w:tab w:val="left" w:pos="-720"/>
          <w:tab w:val="left" w:pos="0"/>
          <w:tab w:val="left" w:pos="544"/>
          <w:tab w:val="left" w:pos="1110"/>
          <w:tab w:val="left" w:leader="dot" w:pos="2835"/>
          <w:tab w:val="left" w:pos="3686"/>
          <w:tab w:val="left" w:leader="dot" w:pos="5954"/>
          <w:tab w:val="left" w:leader="dot" w:pos="6804"/>
          <w:tab w:val="left" w:pos="6946"/>
        </w:tabs>
        <w:spacing w:after="0" w:line="240" w:lineRule="auto"/>
        <w:jc w:val="both"/>
        <w:rPr>
          <w:rFonts w:ascii="Times New Roman" w:hAnsi="Times New Roman" w:cs="Times New Roman"/>
          <w:noProof/>
          <w:sz w:val="24"/>
          <w:szCs w:val="24"/>
        </w:rPr>
      </w:pPr>
    </w:p>
    <w:p w14:paraId="350749B9" w14:textId="77777777" w:rsidR="00394B36" w:rsidRPr="00C91C9C" w:rsidRDefault="00394B36" w:rsidP="003167B9">
      <w:pPr>
        <w:widowControl w:val="0"/>
        <w:tabs>
          <w:tab w:val="left" w:pos="0"/>
          <w:tab w:val="center" w:pos="1800"/>
          <w:tab w:val="left" w:pos="2520"/>
          <w:tab w:val="left" w:pos="3240"/>
          <w:tab w:val="left" w:pos="3960"/>
          <w:tab w:val="left" w:pos="4820"/>
          <w:tab w:val="left" w:pos="5400"/>
          <w:tab w:val="left" w:pos="6120"/>
          <w:tab w:val="left" w:pos="6840"/>
          <w:tab w:val="left" w:pos="7560"/>
          <w:tab w:val="left" w:pos="8280"/>
          <w:tab w:val="left" w:pos="8640"/>
        </w:tabs>
        <w:spacing w:after="0" w:line="240" w:lineRule="auto"/>
        <w:jc w:val="both"/>
        <w:rPr>
          <w:rFonts w:ascii="Times New Roman" w:hAnsi="Times New Roman" w:cs="Times New Roman"/>
          <w:noProof/>
          <w:sz w:val="24"/>
          <w:szCs w:val="24"/>
        </w:rPr>
      </w:pPr>
    </w:p>
    <w:p w14:paraId="73A40E14" w14:textId="77777777" w:rsidR="00394B36" w:rsidRPr="00C91C9C" w:rsidRDefault="00394B36" w:rsidP="003167B9">
      <w:pPr>
        <w:widowControl w:val="0"/>
        <w:tabs>
          <w:tab w:val="left" w:pos="0"/>
          <w:tab w:val="center" w:pos="1800"/>
          <w:tab w:val="left" w:pos="2520"/>
          <w:tab w:val="left" w:pos="3240"/>
          <w:tab w:val="left" w:pos="3960"/>
          <w:tab w:val="left" w:pos="4680"/>
          <w:tab w:val="left" w:pos="5400"/>
          <w:tab w:val="left" w:pos="6120"/>
          <w:tab w:val="left" w:pos="6840"/>
          <w:tab w:val="left" w:pos="7560"/>
          <w:tab w:val="left" w:pos="8280"/>
          <w:tab w:val="left" w:pos="8640"/>
        </w:tabs>
        <w:spacing w:after="0" w:line="240" w:lineRule="auto"/>
        <w:jc w:val="both"/>
        <w:rPr>
          <w:rFonts w:ascii="Times New Roman" w:hAnsi="Times New Roman" w:cs="Times New Roman"/>
          <w:noProof/>
          <w:sz w:val="24"/>
          <w:szCs w:val="24"/>
        </w:rPr>
      </w:pPr>
    </w:p>
    <w:p w14:paraId="77BD073A" w14:textId="77777777" w:rsidR="00394B36" w:rsidRPr="00C91C9C" w:rsidRDefault="00394B36" w:rsidP="003167B9">
      <w:pPr>
        <w:widowControl w:val="0"/>
        <w:tabs>
          <w:tab w:val="left" w:pos="0"/>
          <w:tab w:val="center" w:pos="1800"/>
          <w:tab w:val="left" w:pos="2520"/>
          <w:tab w:val="left" w:pos="3240"/>
          <w:tab w:val="left" w:pos="3960"/>
          <w:tab w:val="left" w:pos="4680"/>
          <w:tab w:val="left" w:pos="5400"/>
          <w:tab w:val="left" w:pos="6120"/>
          <w:tab w:val="left" w:pos="6840"/>
          <w:tab w:val="left" w:pos="7560"/>
          <w:tab w:val="left" w:pos="8280"/>
          <w:tab w:val="left" w:pos="8640"/>
        </w:tabs>
        <w:spacing w:after="0" w:line="240" w:lineRule="auto"/>
        <w:jc w:val="both"/>
        <w:rPr>
          <w:rFonts w:ascii="Times New Roman" w:hAnsi="Times New Roman" w:cs="Times New Roman"/>
          <w:noProof/>
          <w:sz w:val="24"/>
          <w:szCs w:val="24"/>
        </w:rPr>
      </w:pPr>
    </w:p>
    <w:p w14:paraId="75FF4440" w14:textId="77777777" w:rsidR="00394B36" w:rsidRPr="00C91C9C" w:rsidRDefault="00394B36" w:rsidP="003167B9">
      <w:pPr>
        <w:widowControl w:val="0"/>
        <w:spacing w:after="0" w:line="240" w:lineRule="auto"/>
        <w:jc w:val="both"/>
        <w:rPr>
          <w:rFonts w:ascii="Times New Roman" w:eastAsia="Times New Roman" w:hAnsi="Times New Roman" w:cs="Times New Roman"/>
          <w:noProof/>
          <w:color w:val="000000"/>
          <w:sz w:val="24"/>
          <w:szCs w:val="24"/>
        </w:rPr>
      </w:pPr>
      <w:r w:rsidRPr="00C91C9C">
        <w:rPr>
          <w:rFonts w:ascii="Times New Roman" w:hAnsi="Times New Roman" w:cs="Times New Roman"/>
        </w:rPr>
        <w:br w:type="page"/>
      </w:r>
    </w:p>
    <w:p w14:paraId="5CEA4A8D" w14:textId="77777777" w:rsidR="00394B36" w:rsidRPr="00C91C9C" w:rsidRDefault="00394B36" w:rsidP="009946D3">
      <w:pPr>
        <w:pStyle w:val="Heading1"/>
        <w:widowControl w:val="0"/>
        <w:spacing w:before="0" w:after="0"/>
        <w:jc w:val="center"/>
        <w:rPr>
          <w:noProof/>
          <w:sz w:val="32"/>
          <w:szCs w:val="32"/>
        </w:rPr>
      </w:pPr>
      <w:r w:rsidRPr="00C91C9C">
        <w:rPr>
          <w:sz w:val="32"/>
        </w:rPr>
        <w:lastRenderedPageBreak/>
        <w:t>A PIELIKUMS</w:t>
      </w:r>
    </w:p>
    <w:p w14:paraId="19026550" w14:textId="77777777" w:rsidR="00002820" w:rsidRPr="00C91C9C" w:rsidRDefault="00002820" w:rsidP="003167B9">
      <w:pPr>
        <w:widowControl w:val="0"/>
        <w:spacing w:after="0" w:line="240" w:lineRule="auto"/>
        <w:jc w:val="both"/>
        <w:rPr>
          <w:rFonts w:ascii="Times New Roman" w:hAnsi="Times New Roman" w:cs="Times New Roman"/>
          <w:noProof/>
          <w:sz w:val="24"/>
        </w:rPr>
      </w:pPr>
    </w:p>
    <w:p w14:paraId="73334F18" w14:textId="77777777" w:rsidR="009946D3" w:rsidRPr="00C91C9C" w:rsidRDefault="009946D3" w:rsidP="003167B9">
      <w:pPr>
        <w:widowControl w:val="0"/>
        <w:spacing w:after="0" w:line="240" w:lineRule="auto"/>
        <w:jc w:val="both"/>
        <w:rPr>
          <w:rFonts w:ascii="Times New Roman" w:hAnsi="Times New Roman" w:cs="Times New Roman"/>
          <w:noProof/>
          <w:sz w:val="24"/>
        </w:rPr>
      </w:pPr>
    </w:p>
    <w:p w14:paraId="233AF471" w14:textId="09D05966" w:rsidR="00394B36" w:rsidRPr="00C91C9C" w:rsidRDefault="00394B36" w:rsidP="003167B9">
      <w:pPr>
        <w:widowControl w:val="0"/>
        <w:spacing w:after="0" w:line="240" w:lineRule="auto"/>
        <w:jc w:val="both"/>
        <w:rPr>
          <w:rFonts w:ascii="Times New Roman" w:hAnsi="Times New Roman" w:cs="Times New Roman"/>
          <w:noProof/>
          <w:sz w:val="24"/>
        </w:rPr>
      </w:pPr>
    </w:p>
    <w:p w14:paraId="27C05823" w14:textId="77777777" w:rsidR="00394B36" w:rsidRPr="00C91C9C" w:rsidRDefault="00394B36" w:rsidP="009946D3">
      <w:pPr>
        <w:widowControl w:val="0"/>
        <w:spacing w:after="0" w:line="240" w:lineRule="auto"/>
        <w:jc w:val="center"/>
        <w:rPr>
          <w:rFonts w:ascii="Times New Roman" w:hAnsi="Times New Roman" w:cs="Times New Roman"/>
          <w:b/>
          <w:noProof/>
          <w:sz w:val="24"/>
        </w:rPr>
      </w:pPr>
      <w:r w:rsidRPr="00C91C9C">
        <w:rPr>
          <w:rFonts w:ascii="Times New Roman" w:hAnsi="Times New Roman" w:cs="Times New Roman"/>
          <w:b/>
          <w:sz w:val="24"/>
        </w:rPr>
        <w:t>MAKSĀJUMA PIEPRASĪJUMS</w:t>
      </w:r>
    </w:p>
    <w:p w14:paraId="1901FC53" w14:textId="77777777" w:rsidR="00394B36" w:rsidRPr="00C91C9C" w:rsidRDefault="00394B36" w:rsidP="003167B9">
      <w:pPr>
        <w:widowControl w:val="0"/>
        <w:spacing w:after="0" w:line="240" w:lineRule="auto"/>
        <w:jc w:val="both"/>
        <w:rPr>
          <w:rFonts w:ascii="Times New Roman" w:hAnsi="Times New Roman" w:cs="Times New Roman"/>
          <w:noProof/>
          <w:sz w:val="24"/>
        </w:rPr>
      </w:pPr>
    </w:p>
    <w:p w14:paraId="7C39CC2C" w14:textId="77777777" w:rsidR="00394B36" w:rsidRPr="00C91C9C" w:rsidRDefault="00394B36" w:rsidP="003167B9">
      <w:pPr>
        <w:widowControl w:val="0"/>
        <w:spacing w:after="0" w:line="240" w:lineRule="auto"/>
        <w:jc w:val="both"/>
        <w:rPr>
          <w:rFonts w:ascii="Times New Roman" w:hAnsi="Times New Roman" w:cs="Times New Roman"/>
          <w:noProof/>
          <w:sz w:val="24"/>
        </w:rPr>
      </w:pPr>
    </w:p>
    <w:p w14:paraId="505AB3E3"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w:t>
      </w:r>
      <w:r w:rsidRPr="00C91C9C">
        <w:rPr>
          <w:rFonts w:ascii="Times New Roman" w:hAnsi="Times New Roman" w:cs="Times New Roman"/>
          <w:i/>
          <w:sz w:val="24"/>
        </w:rPr>
        <w:t>uz dalībvalsts veidlapas</w:t>
      </w:r>
      <w:r w:rsidRPr="00C91C9C">
        <w:rPr>
          <w:rFonts w:ascii="Times New Roman" w:hAnsi="Times New Roman" w:cs="Times New Roman"/>
          <w:sz w:val="24"/>
        </w:rPr>
        <w:t>]</w:t>
      </w:r>
    </w:p>
    <w:p w14:paraId="76934EE1" w14:textId="77777777" w:rsidR="009946D3" w:rsidRPr="00C91C9C" w:rsidRDefault="009946D3" w:rsidP="003167B9">
      <w:pPr>
        <w:widowControl w:val="0"/>
        <w:spacing w:after="0" w:line="240" w:lineRule="auto"/>
        <w:jc w:val="both"/>
        <w:rPr>
          <w:rFonts w:ascii="Times New Roman" w:eastAsia="SimSun" w:hAnsi="Times New Roman" w:cs="Times New Roman"/>
          <w:noProof/>
          <w:sz w:val="24"/>
          <w:szCs w:val="24"/>
          <w:lang w:eastAsia="en-GB" w:bidi="ar-AE"/>
        </w:rPr>
      </w:pPr>
    </w:p>
    <w:p w14:paraId="42B3E7B4"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[datums]</w:t>
      </w:r>
    </w:p>
    <w:p w14:paraId="28EB3685" w14:textId="77777777" w:rsidR="009946D3" w:rsidRPr="00C91C9C" w:rsidRDefault="009946D3" w:rsidP="003167B9">
      <w:pPr>
        <w:widowControl w:val="0"/>
        <w:spacing w:after="0" w:line="240" w:lineRule="auto"/>
        <w:jc w:val="both"/>
        <w:rPr>
          <w:rFonts w:ascii="Times New Roman" w:eastAsia="SimSun" w:hAnsi="Times New Roman" w:cs="Times New Roman"/>
          <w:noProof/>
          <w:sz w:val="24"/>
          <w:szCs w:val="24"/>
          <w:lang w:eastAsia="en-GB" w:bidi="ar-AE"/>
        </w:rPr>
      </w:pPr>
    </w:p>
    <w:p w14:paraId="0ACCAEDF"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Eiropas Komisijai</w:t>
      </w:r>
    </w:p>
    <w:p w14:paraId="695D699D"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Ekonomikas un finanšu lietu ģenerāldirektorātam</w:t>
      </w:r>
    </w:p>
    <w:p w14:paraId="1D61ECF7" w14:textId="77777777" w:rsidR="00002820" w:rsidRPr="00C91C9C" w:rsidRDefault="00394B36" w:rsidP="003167B9">
      <w:pPr>
        <w:widowControl w:val="0"/>
        <w:spacing w:after="0" w:line="240" w:lineRule="auto"/>
        <w:jc w:val="both"/>
        <w:rPr>
          <w:rFonts w:ascii="Times New Roman" w:eastAsia="SimSun" w:hAnsi="Times New Roman" w:cs="Times New Roman"/>
          <w:noProof/>
          <w:sz w:val="24"/>
          <w:szCs w:val="24"/>
        </w:rPr>
      </w:pPr>
      <w:proofErr w:type="spellStart"/>
      <w:r w:rsidRPr="00C91C9C">
        <w:rPr>
          <w:rFonts w:ascii="Times New Roman" w:hAnsi="Times New Roman" w:cs="Times New Roman"/>
          <w:i/>
          <w:iCs/>
          <w:sz w:val="24"/>
        </w:rPr>
        <w:t>Unit</w:t>
      </w:r>
      <w:proofErr w:type="spellEnd"/>
      <w:r w:rsidRPr="00C91C9C">
        <w:rPr>
          <w:rFonts w:ascii="Times New Roman" w:hAnsi="Times New Roman" w:cs="Times New Roman"/>
          <w:i/>
          <w:iCs/>
          <w:sz w:val="24"/>
        </w:rPr>
        <w:t xml:space="preserve"> R2</w:t>
      </w:r>
    </w:p>
    <w:p w14:paraId="6B4FD12F" w14:textId="789F969D"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Adresāts: nodaļas vadītājs</w:t>
      </w:r>
    </w:p>
    <w:p w14:paraId="7018E338" w14:textId="77777777" w:rsidR="00394B36" w:rsidRPr="00C91C9C" w:rsidRDefault="00394B36" w:rsidP="003167B9">
      <w:pPr>
        <w:widowControl w:val="0"/>
        <w:spacing w:after="0" w:line="240" w:lineRule="auto"/>
        <w:jc w:val="both"/>
        <w:rPr>
          <w:rFonts w:ascii="Times New Roman" w:hAnsi="Times New Roman" w:cs="Times New Roman"/>
          <w:noProof/>
          <w:sz w:val="24"/>
        </w:rPr>
      </w:pPr>
      <w:r w:rsidRPr="00C91C9C">
        <w:rPr>
          <w:rFonts w:ascii="Times New Roman" w:hAnsi="Times New Roman" w:cs="Times New Roman"/>
          <w:sz w:val="24"/>
        </w:rPr>
        <w:t xml:space="preserve">Birojs: </w:t>
      </w:r>
      <w:r w:rsidRPr="00C91C9C">
        <w:rPr>
          <w:rFonts w:ascii="Times New Roman" w:hAnsi="Times New Roman" w:cs="Times New Roman"/>
          <w:i/>
          <w:iCs/>
          <w:sz w:val="24"/>
        </w:rPr>
        <w:t>LOI 102 7/25</w:t>
      </w:r>
    </w:p>
    <w:p w14:paraId="05D1D1F6"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i/>
          <w:iCs/>
          <w:sz w:val="24"/>
        </w:rPr>
        <w:t xml:space="preserve">B-1049 </w:t>
      </w:r>
      <w:proofErr w:type="spellStart"/>
      <w:r w:rsidRPr="00C91C9C">
        <w:rPr>
          <w:rFonts w:ascii="Times New Roman" w:hAnsi="Times New Roman" w:cs="Times New Roman"/>
          <w:i/>
          <w:iCs/>
          <w:sz w:val="24"/>
        </w:rPr>
        <w:t>Brussels</w:t>
      </w:r>
      <w:proofErr w:type="spellEnd"/>
    </w:p>
    <w:p w14:paraId="5D706C29"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Beļģija</w:t>
      </w:r>
    </w:p>
    <w:p w14:paraId="69891822" w14:textId="77777777" w:rsidR="007D509F" w:rsidRPr="00C91C9C" w:rsidRDefault="007D509F" w:rsidP="003167B9">
      <w:pPr>
        <w:widowControl w:val="0"/>
        <w:spacing w:after="0" w:line="240" w:lineRule="auto"/>
        <w:jc w:val="both"/>
        <w:rPr>
          <w:rFonts w:ascii="Times New Roman" w:eastAsia="SimSun" w:hAnsi="Times New Roman" w:cs="Times New Roman"/>
          <w:noProof/>
          <w:sz w:val="24"/>
          <w:szCs w:val="24"/>
          <w:lang w:eastAsia="en-GB" w:bidi="ar-AE"/>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272"/>
        <w:gridCol w:w="7800"/>
      </w:tblGrid>
      <w:tr w:rsidR="007D509F" w:rsidRPr="00C91C9C" w14:paraId="62AAA25B" w14:textId="77777777" w:rsidTr="00DA6CD9">
        <w:tc>
          <w:tcPr>
            <w:tcW w:w="701" w:type="pct"/>
          </w:tcPr>
          <w:p w14:paraId="6D6D01DA" w14:textId="3CBDC1E5" w:rsidR="007D509F" w:rsidRPr="00C91C9C" w:rsidRDefault="007D509F" w:rsidP="003167B9">
            <w:pPr>
              <w:widowControl w:val="0"/>
              <w:jc w:val="both"/>
              <w:rPr>
                <w:rFonts w:ascii="Times New Roman" w:eastAsia="SimSun" w:hAnsi="Times New Roman" w:cs="Times New Roman"/>
                <w:noProof/>
                <w:sz w:val="24"/>
                <w:szCs w:val="24"/>
              </w:rPr>
            </w:pPr>
            <w:r w:rsidRPr="00C91C9C">
              <w:rPr>
                <w:rFonts w:ascii="Times New Roman" w:hAnsi="Times New Roman" w:cs="Times New Roman"/>
                <w:b/>
                <w:sz w:val="24"/>
              </w:rPr>
              <w:t>Temats:</w:t>
            </w:r>
          </w:p>
        </w:tc>
        <w:tc>
          <w:tcPr>
            <w:tcW w:w="4299" w:type="pct"/>
          </w:tcPr>
          <w:p w14:paraId="09ECF61E" w14:textId="1868C533" w:rsidR="007D509F" w:rsidRPr="00C91C9C" w:rsidRDefault="007D509F" w:rsidP="003167B9">
            <w:pPr>
              <w:widowControl w:val="0"/>
              <w:jc w:val="both"/>
              <w:rPr>
                <w:rFonts w:ascii="Times New Roman" w:eastAsia="SimSun" w:hAnsi="Times New Roman" w:cs="Times New Roman"/>
                <w:b/>
                <w:noProof/>
                <w:sz w:val="24"/>
                <w:szCs w:val="24"/>
              </w:rPr>
            </w:pPr>
            <w:r w:rsidRPr="00C91C9C">
              <w:rPr>
                <w:rFonts w:ascii="Times New Roman" w:hAnsi="Times New Roman" w:cs="Times New Roman"/>
                <w:b/>
                <w:sz w:val="24"/>
              </w:rPr>
              <w:t>ANM. Maksājuma pieprasījums</w:t>
            </w:r>
          </w:p>
        </w:tc>
      </w:tr>
    </w:tbl>
    <w:p w14:paraId="2BBADEB5" w14:textId="77777777" w:rsidR="007D509F" w:rsidRPr="00C91C9C" w:rsidRDefault="007D509F" w:rsidP="003167B9">
      <w:pPr>
        <w:widowControl w:val="0"/>
        <w:spacing w:after="0" w:line="240" w:lineRule="auto"/>
        <w:jc w:val="both"/>
        <w:rPr>
          <w:rFonts w:ascii="Times New Roman" w:eastAsia="SimSun" w:hAnsi="Times New Roman" w:cs="Times New Roman"/>
          <w:noProof/>
          <w:sz w:val="24"/>
          <w:szCs w:val="24"/>
          <w:lang w:eastAsia="en-GB" w:bidi="ar-AE"/>
        </w:rPr>
      </w:pPr>
    </w:p>
    <w:p w14:paraId="334E3546"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Cien. kundze / god. kungs!</w:t>
      </w:r>
    </w:p>
    <w:p w14:paraId="25E8DE6B"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5A5E80F7"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Mēs atsaucamies uz Regulu (ES) Nr. 2021/241, jo īpaši uz tās 24. pantu, un uz Eiropas Savienības, kuru pārstāv Eiropas Komisija (“</w:t>
      </w:r>
      <w:r w:rsidRPr="00C91C9C">
        <w:rPr>
          <w:rFonts w:ascii="Times New Roman" w:hAnsi="Times New Roman" w:cs="Times New Roman"/>
          <w:b/>
          <w:sz w:val="24"/>
        </w:rPr>
        <w:t>Komisija</w:t>
      </w:r>
      <w:r w:rsidRPr="00C91C9C">
        <w:rPr>
          <w:rFonts w:ascii="Times New Roman" w:hAnsi="Times New Roman" w:cs="Times New Roman"/>
          <w:sz w:val="24"/>
        </w:rPr>
        <w:t>”), un [norādiet dalībvalsti] [norādiet datumu] Finansēšanas nolīgumu un uz tā [norādiet datumu] papildinājumu. Terminiem, kuru definīcijas sniegtas Finansēšanas nolīgumā, šajā dokumentā ir tāda paša nozīme.</w:t>
      </w:r>
    </w:p>
    <w:p w14:paraId="21EDB0C1"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768668F5" w14:textId="359ED038"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 xml:space="preserve">[Mēs apstiprinām, ka ir pienācīgi sasniegti attiecīgie starpposma rādītāji un </w:t>
      </w:r>
      <w:proofErr w:type="spellStart"/>
      <w:r w:rsidRPr="00C91C9C">
        <w:rPr>
          <w:rFonts w:ascii="Times New Roman" w:hAnsi="Times New Roman" w:cs="Times New Roman"/>
          <w:sz w:val="24"/>
        </w:rPr>
        <w:t>mērķrādītāji</w:t>
      </w:r>
      <w:proofErr w:type="spellEnd"/>
      <w:r w:rsidRPr="00C91C9C">
        <w:rPr>
          <w:rFonts w:ascii="Times New Roman" w:hAnsi="Times New Roman" w:cs="Times New Roman"/>
          <w:sz w:val="24"/>
        </w:rPr>
        <w:t>, kas minēti saskaņā ar neatmaksājamā atbalsta [pirmo/otro/trešo/utt.] iemaksas daļu, kas norādīta Padomes Īstenošanas lēmuma (ES) [XXX/XXX] pielikuma 2. iedaļā “Finansiālais atbalsts”, un ar šo lūdzam izmaksāt [Padomes Īstenošanas lēmumā norādītā summa] EUR.] VAI</w:t>
      </w:r>
    </w:p>
    <w:p w14:paraId="1AB8287D"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1D75680E"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 xml:space="preserve">[Mēs apstiprinām, ka ir pienācīgi sasniegti turpmāk norādītie starpposma rādītāji un </w:t>
      </w:r>
      <w:proofErr w:type="spellStart"/>
      <w:r w:rsidRPr="00C91C9C">
        <w:rPr>
          <w:rFonts w:ascii="Times New Roman" w:hAnsi="Times New Roman" w:cs="Times New Roman"/>
          <w:sz w:val="24"/>
        </w:rPr>
        <w:t>mērķrādītāji</w:t>
      </w:r>
      <w:proofErr w:type="spellEnd"/>
      <w:r w:rsidRPr="00C91C9C">
        <w:rPr>
          <w:rFonts w:ascii="Times New Roman" w:hAnsi="Times New Roman" w:cs="Times New Roman"/>
          <w:sz w:val="24"/>
        </w:rPr>
        <w:t>, kas minēti saskaņā ar neatmaksājamā atbalsta [pirmo/otro/trešo/utt.] iemaksas daļu Padomes Īstenošanas lēmuma (ES) [XXX/XXX] pielikuma 2. iedaļā “Finansiālais atbalsts”, un ar šo lūdzam izmaksāt summu apjomā līdz [Padomes Īstenošanas lēmumā norādītā summa] EUR:</w:t>
      </w:r>
    </w:p>
    <w:p w14:paraId="69B0E141"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3C25AE0A"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starpposma rādītājs [starpposma rādītāja atsauces numurs];</w:t>
      </w:r>
    </w:p>
    <w:p w14:paraId="3F7B23A3"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0C927E04"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proofErr w:type="spellStart"/>
      <w:r w:rsidRPr="00C91C9C">
        <w:rPr>
          <w:rFonts w:ascii="Times New Roman" w:hAnsi="Times New Roman" w:cs="Times New Roman"/>
          <w:sz w:val="24"/>
        </w:rPr>
        <w:t>mērķrādītājs</w:t>
      </w:r>
      <w:proofErr w:type="spellEnd"/>
      <w:r w:rsidRPr="00C91C9C">
        <w:rPr>
          <w:rFonts w:ascii="Times New Roman" w:hAnsi="Times New Roman" w:cs="Times New Roman"/>
          <w:sz w:val="24"/>
        </w:rPr>
        <w:t xml:space="preserve"> [</w:t>
      </w:r>
      <w:proofErr w:type="spellStart"/>
      <w:r w:rsidRPr="00C91C9C">
        <w:rPr>
          <w:rFonts w:ascii="Times New Roman" w:hAnsi="Times New Roman" w:cs="Times New Roman"/>
          <w:sz w:val="24"/>
        </w:rPr>
        <w:t>mērķrādītāja</w:t>
      </w:r>
      <w:proofErr w:type="spellEnd"/>
      <w:r w:rsidRPr="00C91C9C">
        <w:rPr>
          <w:rFonts w:ascii="Times New Roman" w:hAnsi="Times New Roman" w:cs="Times New Roman"/>
          <w:sz w:val="24"/>
        </w:rPr>
        <w:t xml:space="preserve"> atsauces numurs]</w:t>
      </w:r>
    </w:p>
    <w:p w14:paraId="5EFC617F"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2B51DD26" w14:textId="77777777" w:rsidR="00002820"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[atkārtot atbilstoši nepieciešamībai]]</w:t>
      </w:r>
    </w:p>
    <w:p w14:paraId="79BE19CC" w14:textId="77777777" w:rsidR="00DA6CD9" w:rsidRPr="00C91C9C" w:rsidRDefault="00DA6CD9" w:rsidP="003167B9">
      <w:pPr>
        <w:widowControl w:val="0"/>
        <w:spacing w:after="0" w:line="240" w:lineRule="auto"/>
        <w:jc w:val="both"/>
        <w:rPr>
          <w:rFonts w:ascii="Times New Roman" w:eastAsia="SimSun" w:hAnsi="Times New Roman" w:cs="Times New Roman"/>
          <w:noProof/>
          <w:sz w:val="24"/>
          <w:szCs w:val="24"/>
          <w:lang w:eastAsia="en-GB" w:bidi="ar-AE"/>
        </w:rPr>
      </w:pPr>
    </w:p>
    <w:p w14:paraId="7304275A" w14:textId="6C26E5FC" w:rsidR="00394B36" w:rsidRPr="00C91C9C" w:rsidRDefault="00394B36" w:rsidP="00C3361E">
      <w:pPr>
        <w:keepNext/>
        <w:keepLines/>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lastRenderedPageBreak/>
        <w:t xml:space="preserve">Mēs esam augšupielādējuši pienācīgu pamatojumu šim maksājuma pieprasījumam attiecīgajā Komisijas nodrošinātajā rīkā. Turklāt mēs esam deklarējuši kopējos kumulatīvos izdevumus, kas līdz šim brīdim ir radušies saistībā ar katru valsts atveseļošanas un noturības plāna reformu un investīcijām, kam saskaņā ar Regulā Nr. 2021/241 noteikto metodiku ir piešķirts pozitīvs klimatiskais marķieris par ieguldījumu klimata pārmaiņu mērķu sasniegšanā. Mēs apstiprinām, ka pasākumi, kas saistīti ar iepriekš pienācīgi sasniegtajiem starpposma rādītājiem un </w:t>
      </w:r>
      <w:proofErr w:type="spellStart"/>
      <w:r w:rsidRPr="00C91C9C">
        <w:rPr>
          <w:rFonts w:ascii="Times New Roman" w:hAnsi="Times New Roman" w:cs="Times New Roman"/>
          <w:sz w:val="24"/>
        </w:rPr>
        <w:t>mērķrādītājiem</w:t>
      </w:r>
      <w:proofErr w:type="spellEnd"/>
      <w:r w:rsidRPr="00C91C9C">
        <w:rPr>
          <w:rFonts w:ascii="Times New Roman" w:hAnsi="Times New Roman" w:cs="Times New Roman"/>
          <w:sz w:val="24"/>
        </w:rPr>
        <w:t>, nav atcelti.</w:t>
      </w:r>
      <w:r w:rsidRPr="00C91C9C">
        <w:rPr>
          <w:rStyle w:val="FootnoteReference"/>
          <w:rFonts w:ascii="Times New Roman" w:eastAsia="SimSun" w:hAnsi="Times New Roman" w:cs="Times New Roman"/>
          <w:noProof/>
          <w:sz w:val="24"/>
          <w:szCs w:val="24"/>
          <w:lang w:eastAsia="en-GB" w:bidi="ar-AE"/>
        </w:rPr>
        <w:footnoteReference w:id="2"/>
      </w:r>
    </w:p>
    <w:p w14:paraId="3A4BDC3E" w14:textId="77777777" w:rsidR="00DA1B1A" w:rsidRPr="00C91C9C" w:rsidRDefault="00DA1B1A" w:rsidP="003167B9">
      <w:pPr>
        <w:widowControl w:val="0"/>
        <w:spacing w:after="0" w:line="240" w:lineRule="auto"/>
        <w:jc w:val="both"/>
        <w:rPr>
          <w:rFonts w:ascii="Times New Roman" w:eastAsia="SimSun" w:hAnsi="Times New Roman" w:cs="Times New Roman"/>
          <w:noProof/>
          <w:sz w:val="24"/>
          <w:szCs w:val="24"/>
          <w:lang w:eastAsia="en-GB" w:bidi="ar-AE"/>
        </w:rPr>
      </w:pPr>
    </w:p>
    <w:p w14:paraId="016691B9"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Šai vēstulei ir pievienota pienācīgi parakstīta pārvaldības deklarācija un veikto revīziju kopsavilkums.</w:t>
      </w:r>
    </w:p>
    <w:p w14:paraId="24BEE560" w14:textId="77777777" w:rsidR="00DA1B1A" w:rsidRPr="00C91C9C" w:rsidRDefault="00DA1B1A" w:rsidP="003167B9">
      <w:pPr>
        <w:widowControl w:val="0"/>
        <w:spacing w:after="0" w:line="240" w:lineRule="auto"/>
        <w:jc w:val="both"/>
        <w:rPr>
          <w:rFonts w:ascii="Times New Roman" w:eastAsia="SimSun" w:hAnsi="Times New Roman" w:cs="Times New Roman"/>
          <w:noProof/>
          <w:sz w:val="24"/>
          <w:szCs w:val="24"/>
          <w:lang w:eastAsia="en-GB" w:bidi="ar-AE"/>
        </w:rPr>
      </w:pPr>
    </w:p>
    <w:p w14:paraId="56F11A95"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Mēs lūdzam maksājumu veikt uz kontu, kas minēts Finansēšanas nolīguma 8. panta 2. punktā.</w:t>
      </w:r>
    </w:p>
    <w:p w14:paraId="7A959EB1"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lang w:eastAsia="en-GB" w:bidi="ar-AE"/>
        </w:rPr>
      </w:pPr>
    </w:p>
    <w:p w14:paraId="58F5EC6D"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lang w:eastAsia="en-GB" w:bidi="ar-AE"/>
        </w:rPr>
      </w:pPr>
    </w:p>
    <w:p w14:paraId="2035F631" w14:textId="77777777" w:rsidR="00DA1B1A" w:rsidRPr="00C91C9C" w:rsidRDefault="00DA1B1A" w:rsidP="003167B9">
      <w:pPr>
        <w:widowControl w:val="0"/>
        <w:spacing w:after="0" w:line="240" w:lineRule="auto"/>
        <w:jc w:val="both"/>
        <w:rPr>
          <w:rFonts w:ascii="Times New Roman" w:eastAsia="SimSun" w:hAnsi="Times New Roman" w:cs="Times New Roman"/>
          <w:noProof/>
          <w:sz w:val="24"/>
          <w:szCs w:val="24"/>
          <w:lang w:eastAsia="en-GB" w:bidi="ar-AE"/>
        </w:rPr>
      </w:pPr>
    </w:p>
    <w:p w14:paraId="6D7C02D0"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lang w:eastAsia="en-GB" w:bidi="ar-AE"/>
        </w:rPr>
      </w:pPr>
    </w:p>
    <w:p w14:paraId="4984D102"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[Paraksts]</w:t>
      </w:r>
    </w:p>
    <w:p w14:paraId="1A6A2783" w14:textId="77777777" w:rsidR="00DA1B1A" w:rsidRPr="00C91C9C" w:rsidRDefault="00DA1B1A" w:rsidP="003167B9">
      <w:pPr>
        <w:widowControl w:val="0"/>
        <w:spacing w:after="0" w:line="240" w:lineRule="auto"/>
        <w:jc w:val="both"/>
        <w:rPr>
          <w:rFonts w:ascii="Times New Roman" w:eastAsia="SimSun" w:hAnsi="Times New Roman" w:cs="Times New Roman"/>
          <w:noProof/>
          <w:sz w:val="24"/>
          <w:szCs w:val="24"/>
          <w:lang w:eastAsia="en-GB" w:bidi="ar-AE"/>
        </w:rPr>
      </w:pPr>
    </w:p>
    <w:p w14:paraId="075325DA"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Pielikumi</w:t>
      </w:r>
    </w:p>
    <w:p w14:paraId="1BDFD3CB" w14:textId="77777777" w:rsidR="00394B36" w:rsidRPr="00C91C9C" w:rsidRDefault="00394B36" w:rsidP="003167B9">
      <w:pPr>
        <w:pStyle w:val="ListParagraph"/>
        <w:widowControl w:val="0"/>
        <w:numPr>
          <w:ilvl w:val="0"/>
          <w:numId w:val="14"/>
        </w:numPr>
        <w:spacing w:after="0" w:line="240" w:lineRule="auto"/>
        <w:ind w:left="0" w:firstLine="0"/>
        <w:contextualSpacing w:val="0"/>
        <w:jc w:val="both"/>
        <w:rPr>
          <w:rFonts w:ascii="Times New Roman" w:eastAsia="SimSun" w:hAnsi="Times New Roman" w:cs="Times New Roman"/>
          <w:noProof/>
          <w:sz w:val="24"/>
          <w:szCs w:val="24"/>
        </w:rPr>
      </w:pPr>
      <w:r w:rsidRPr="00C91C9C">
        <w:rPr>
          <w:rFonts w:ascii="Times New Roman" w:hAnsi="Times New Roman" w:cs="Times New Roman"/>
          <w:sz w:val="24"/>
        </w:rPr>
        <w:t>Pārvaldības deklarācija</w:t>
      </w:r>
    </w:p>
    <w:p w14:paraId="7B6131E0" w14:textId="4E93A09E" w:rsidR="00DA1B1A" w:rsidRPr="00C91C9C" w:rsidRDefault="00394B36" w:rsidP="00DA1B1A">
      <w:pPr>
        <w:pStyle w:val="ListParagraph"/>
        <w:widowControl w:val="0"/>
        <w:numPr>
          <w:ilvl w:val="0"/>
          <w:numId w:val="14"/>
        </w:numPr>
        <w:spacing w:after="0" w:line="240" w:lineRule="auto"/>
        <w:ind w:left="0" w:firstLine="0"/>
        <w:contextualSpacing w:val="0"/>
        <w:jc w:val="both"/>
        <w:rPr>
          <w:rFonts w:ascii="Times New Roman" w:eastAsia="SimSun" w:hAnsi="Times New Roman" w:cs="Times New Roman"/>
          <w:noProof/>
          <w:sz w:val="24"/>
          <w:szCs w:val="24"/>
        </w:rPr>
      </w:pPr>
      <w:r w:rsidRPr="00C91C9C">
        <w:rPr>
          <w:rFonts w:ascii="Times New Roman" w:hAnsi="Times New Roman" w:cs="Times New Roman"/>
          <w:sz w:val="24"/>
        </w:rPr>
        <w:t>Revīziju kopsavilkums</w:t>
      </w:r>
    </w:p>
    <w:p w14:paraId="71DB076D" w14:textId="77777777" w:rsidR="00DA1B1A" w:rsidRPr="00C91C9C" w:rsidRDefault="00DA1B1A" w:rsidP="00DA1B1A">
      <w:pPr>
        <w:pStyle w:val="ListParagraph"/>
        <w:widowControl w:val="0"/>
        <w:spacing w:after="0" w:line="240" w:lineRule="auto"/>
        <w:ind w:left="0"/>
        <w:contextualSpacing w:val="0"/>
        <w:jc w:val="both"/>
        <w:rPr>
          <w:rFonts w:ascii="Times New Roman" w:eastAsia="SimSun" w:hAnsi="Times New Roman" w:cs="Times New Roman"/>
          <w:noProof/>
          <w:sz w:val="24"/>
          <w:szCs w:val="24"/>
          <w:lang w:eastAsia="en-GB" w:bidi="ar-AE"/>
        </w:rPr>
      </w:pPr>
    </w:p>
    <w:p w14:paraId="735556E8" w14:textId="77777777" w:rsidR="00394B36" w:rsidRPr="00C91C9C" w:rsidRDefault="00394B36" w:rsidP="003167B9">
      <w:pPr>
        <w:widowControl w:val="0"/>
        <w:spacing w:after="0" w:line="240" w:lineRule="auto"/>
        <w:jc w:val="both"/>
        <w:rPr>
          <w:rFonts w:ascii="Times New Roman" w:eastAsia="SimSun" w:hAnsi="Times New Roman" w:cs="Times New Roman"/>
          <w:noProof/>
          <w:sz w:val="24"/>
          <w:szCs w:val="24"/>
        </w:rPr>
      </w:pPr>
      <w:r w:rsidRPr="00C91C9C">
        <w:rPr>
          <w:rFonts w:ascii="Times New Roman" w:hAnsi="Times New Roman" w:cs="Times New Roman"/>
          <w:sz w:val="24"/>
        </w:rPr>
        <w:t>Kopija:</w:t>
      </w:r>
    </w:p>
    <w:p w14:paraId="2BF3E51D" w14:textId="77777777" w:rsidR="00394B36" w:rsidRPr="00C91C9C" w:rsidRDefault="00394B36" w:rsidP="003167B9">
      <w:pPr>
        <w:widowControl w:val="0"/>
        <w:numPr>
          <w:ilvl w:val="0"/>
          <w:numId w:val="13"/>
        </w:numPr>
        <w:spacing w:after="0" w:line="240" w:lineRule="auto"/>
        <w:ind w:left="0" w:firstLine="0"/>
        <w:jc w:val="both"/>
        <w:rPr>
          <w:rFonts w:ascii="Times New Roman" w:eastAsia="SimSun" w:hAnsi="Times New Roman" w:cs="Times New Roman"/>
          <w:noProof/>
          <w:sz w:val="24"/>
          <w:szCs w:val="24"/>
        </w:rPr>
      </w:pPr>
      <w:r w:rsidRPr="00C91C9C">
        <w:rPr>
          <w:rFonts w:ascii="Times New Roman" w:hAnsi="Times New Roman" w:cs="Times New Roman"/>
          <w:sz w:val="24"/>
        </w:rPr>
        <w:t>Eiropas Centrālajai bankai</w:t>
      </w:r>
    </w:p>
    <w:p w14:paraId="46A9537D" w14:textId="77777777" w:rsidR="00394B36" w:rsidRPr="00B16FD2" w:rsidRDefault="00394B36" w:rsidP="003167B9">
      <w:pPr>
        <w:widowControl w:val="0"/>
        <w:spacing w:after="0" w:line="240" w:lineRule="auto"/>
        <w:jc w:val="both"/>
        <w:rPr>
          <w:rFonts w:ascii="Times New Roman" w:eastAsia="Times New Roman" w:hAnsi="Times New Roman" w:cs="Times New Roman"/>
          <w:b/>
          <w:bCs/>
          <w:noProof/>
          <w:snapToGrid w:val="0"/>
          <w:sz w:val="24"/>
          <w:szCs w:val="32"/>
        </w:rPr>
      </w:pPr>
    </w:p>
    <w:p w14:paraId="68F4C6F6" w14:textId="77777777" w:rsidR="00394B36" w:rsidRPr="00B16FD2" w:rsidRDefault="00394B36" w:rsidP="003167B9">
      <w:pPr>
        <w:widowControl w:val="0"/>
        <w:spacing w:after="0" w:line="240" w:lineRule="auto"/>
        <w:jc w:val="both"/>
        <w:rPr>
          <w:rFonts w:ascii="Times New Roman" w:eastAsia="Times New Roman" w:hAnsi="Times New Roman" w:cs="Times New Roman"/>
          <w:noProof/>
          <w:color w:val="000000"/>
          <w:sz w:val="24"/>
          <w:szCs w:val="24"/>
        </w:rPr>
      </w:pPr>
    </w:p>
    <w:sectPr w:rsidR="00394B36" w:rsidRPr="00B16FD2" w:rsidSect="00FD4970">
      <w:headerReference w:type="default" r:id="rId10"/>
      <w:footerReference w:type="default" r:id="rId11"/>
      <w:headerReference w:type="first" r:id="rId12"/>
      <w:footerReference w:type="first" r:id="rId13"/>
      <w:pgSz w:w="11907" w:h="16840" w:code="9"/>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716D0" w14:textId="77777777" w:rsidR="00616B56" w:rsidRPr="00394B36" w:rsidRDefault="00616B56">
      <w:pPr>
        <w:spacing w:after="0" w:line="240" w:lineRule="auto"/>
        <w:rPr>
          <w:noProof/>
        </w:rPr>
      </w:pPr>
      <w:r w:rsidRPr="00394B36">
        <w:rPr>
          <w:noProof/>
        </w:rPr>
        <w:separator/>
      </w:r>
    </w:p>
  </w:endnote>
  <w:endnote w:type="continuationSeparator" w:id="0">
    <w:p w14:paraId="2CEBE62C" w14:textId="77777777" w:rsidR="00616B56" w:rsidRPr="00394B36" w:rsidRDefault="00616B56">
      <w:pPr>
        <w:spacing w:after="0" w:line="240" w:lineRule="auto"/>
        <w:rPr>
          <w:noProof/>
        </w:rPr>
      </w:pPr>
      <w:r w:rsidRPr="00394B36">
        <w:rPr>
          <w:noProof/>
        </w:rPr>
        <w:continuationSeparator/>
      </w:r>
    </w:p>
  </w:endnote>
  <w:endnote w:type="continuationNotice" w:id="1">
    <w:p w14:paraId="594AC9E2" w14:textId="77777777" w:rsidR="00616B56" w:rsidRDefault="00616B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BEFB3" w14:textId="77777777" w:rsidR="00AB036A" w:rsidRPr="009C04EC" w:rsidRDefault="00AB036A" w:rsidP="00AB036A">
    <w:pPr>
      <w:pStyle w:val="Header"/>
      <w:tabs>
        <w:tab w:val="left" w:pos="9072"/>
      </w:tabs>
      <w:rPr>
        <w:rStyle w:val="PageNumber"/>
        <w:rFonts w:ascii="Times New Roman" w:hAnsi="Times New Roman" w:cs="Times New Roman"/>
        <w:noProof/>
        <w:sz w:val="20"/>
        <w:szCs w:val="20"/>
        <w:u w:val="single"/>
        <w:lang w:val="en-US"/>
      </w:rPr>
    </w:pPr>
  </w:p>
  <w:p w14:paraId="5D878303" w14:textId="77777777" w:rsidR="00AB036A" w:rsidRPr="009C04EC" w:rsidRDefault="00AB036A" w:rsidP="00AB036A">
    <w:pPr>
      <w:pStyle w:val="Header"/>
      <w:tabs>
        <w:tab w:val="clear" w:pos="4680"/>
        <w:tab w:val="center" w:pos="9072"/>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32B9F3E4" w14:textId="77777777" w:rsidR="00AB036A" w:rsidRPr="009C04EC" w:rsidRDefault="00AB036A" w:rsidP="00AB036A">
    <w:pPr>
      <w:pStyle w:val="Header"/>
      <w:tabs>
        <w:tab w:val="right" w:pos="9072"/>
      </w:tabs>
      <w:rPr>
        <w:rStyle w:val="PageNumber"/>
        <w:rFonts w:ascii="Times New Roman" w:hAnsi="Times New Roman" w:cs="Times New Roman"/>
        <w:noProof/>
        <w:sz w:val="20"/>
        <w:szCs w:val="20"/>
        <w:u w:val="single"/>
        <w:lang w:val="en-US"/>
      </w:rPr>
    </w:pPr>
  </w:p>
  <w:p w14:paraId="02D39130" w14:textId="3B979F8A" w:rsidR="00684CA6" w:rsidRPr="00AB036A" w:rsidRDefault="00AB036A" w:rsidP="00AB036A">
    <w:pPr>
      <w:pStyle w:val="Footer"/>
      <w:tabs>
        <w:tab w:val="clear" w:pos="4680"/>
        <w:tab w:val="center" w:pos="9072"/>
      </w:tabs>
      <w:rPr>
        <w:rFonts w:ascii="Times New Roman" w:hAnsi="Times New Roman" w:cs="Times New Roman"/>
        <w:noProof/>
        <w:sz w:val="20"/>
        <w:szCs w:val="20"/>
        <w:lang w:val="en-US"/>
      </w:rPr>
    </w:pPr>
    <w:r w:rsidRPr="009C04EC">
      <w:rPr>
        <w:rFonts w:ascii="Times New Roman" w:hAnsi="Times New Roman" w:cs="Times New Roman"/>
        <w:noProof/>
        <w:sz w:val="20"/>
        <w:szCs w:val="20"/>
        <w:lang w:val="en-US"/>
      </w:rPr>
      <w:t xml:space="preserve">Tulkojums </w:t>
    </w:r>
    <w:r w:rsidRPr="009C04EC">
      <w:rPr>
        <w:rFonts w:ascii="Times New Roman" w:hAnsi="Times New Roman" w:cs="Times New Roman"/>
        <w:noProof/>
        <w:sz w:val="20"/>
        <w:szCs w:val="20"/>
        <w:lang w:val="en-US"/>
      </w:rPr>
      <w:fldChar w:fldCharType="begin"/>
    </w:r>
    <w:r w:rsidRPr="009C04EC">
      <w:rPr>
        <w:rFonts w:ascii="Times New Roman" w:hAnsi="Times New Roman" w:cs="Times New Roman"/>
        <w:noProof/>
        <w:sz w:val="20"/>
        <w:szCs w:val="20"/>
        <w:lang w:val="en-US"/>
      </w:rPr>
      <w:instrText>symbol 211 \f "Symbol" \s 9</w:instrText>
    </w:r>
    <w:r w:rsidRPr="009C04EC">
      <w:rPr>
        <w:rFonts w:ascii="Times New Roman" w:hAnsi="Times New Roman" w:cs="Times New Roman"/>
        <w:noProof/>
        <w:sz w:val="20"/>
        <w:szCs w:val="20"/>
        <w:lang w:val="en-US"/>
      </w:rPr>
      <w:fldChar w:fldCharType="separate"/>
    </w:r>
    <w:r w:rsidRPr="009C04EC">
      <w:rPr>
        <w:rFonts w:ascii="Times New Roman" w:hAnsi="Times New Roman" w:cs="Times New Roman"/>
        <w:noProof/>
        <w:sz w:val="20"/>
        <w:szCs w:val="20"/>
        <w:lang w:val="en-US"/>
      </w:rPr>
      <w:t>Ó</w:t>
    </w:r>
    <w:r w:rsidRPr="009C04EC">
      <w:rPr>
        <w:rFonts w:ascii="Times New Roman" w:hAnsi="Times New Roman" w:cs="Times New Roman"/>
        <w:noProof/>
        <w:sz w:val="20"/>
        <w:szCs w:val="20"/>
        <w:lang w:val="en-US"/>
      </w:rPr>
      <w:fldChar w:fldCharType="end"/>
    </w:r>
    <w:r w:rsidRPr="009C04EC">
      <w:rPr>
        <w:rFonts w:ascii="Times New Roman" w:hAnsi="Times New Roman" w:cs="Times New Roman"/>
        <w:noProof/>
        <w:sz w:val="20"/>
        <w:szCs w:val="20"/>
        <w:lang w:val="en-US"/>
      </w:rPr>
      <w:t xml:space="preserve"> Valsts valodas centrs, 2023</w:t>
    </w:r>
    <w:r w:rsidRPr="009C04EC">
      <w:rPr>
        <w:rFonts w:ascii="Times New Roman" w:hAnsi="Times New Roman" w:cs="Times New Roman"/>
        <w:noProof/>
        <w:sz w:val="20"/>
        <w:szCs w:val="20"/>
        <w:lang w:val="en-US"/>
      </w:rPr>
      <w:tab/>
    </w:r>
    <w:r w:rsidRPr="009C04EC">
      <w:rPr>
        <w:rStyle w:val="PageNumber"/>
        <w:rFonts w:ascii="Times New Roman" w:hAnsi="Times New Roman" w:cs="Times New Roman"/>
        <w:noProof/>
        <w:sz w:val="20"/>
        <w:szCs w:val="20"/>
        <w:lang w:val="en-US"/>
      </w:rPr>
      <w:fldChar w:fldCharType="begin"/>
    </w:r>
    <w:r w:rsidRPr="009C04EC">
      <w:rPr>
        <w:rStyle w:val="PageNumber"/>
        <w:rFonts w:ascii="Times New Roman" w:hAnsi="Times New Roman" w:cs="Times New Roman"/>
        <w:noProof/>
        <w:sz w:val="20"/>
        <w:szCs w:val="20"/>
        <w:lang w:val="en-US"/>
      </w:rPr>
      <w:instrText xml:space="preserve">page </w:instrText>
    </w:r>
    <w:r w:rsidRPr="009C04EC">
      <w:rPr>
        <w:rStyle w:val="PageNumber"/>
        <w:rFonts w:ascii="Times New Roman" w:hAnsi="Times New Roman" w:cs="Times New Roman"/>
        <w:noProof/>
        <w:sz w:val="20"/>
        <w:szCs w:val="20"/>
        <w:lang w:val="en-US"/>
      </w:rPr>
      <w:fldChar w:fldCharType="separate"/>
    </w:r>
    <w:r>
      <w:rPr>
        <w:rStyle w:val="PageNumber"/>
        <w:rFonts w:ascii="Times New Roman" w:hAnsi="Times New Roman" w:cs="Times New Roman"/>
        <w:noProof/>
        <w:sz w:val="20"/>
        <w:szCs w:val="20"/>
        <w:lang w:val="en-US"/>
      </w:rPr>
      <w:t>2</w:t>
    </w:r>
    <w:r w:rsidRPr="009C04EC">
      <w:rPr>
        <w:rStyle w:val="PageNumber"/>
        <w:rFonts w:ascii="Times New Roman" w:hAnsi="Times New Roman" w:cs="Times New Roman"/>
        <w:noProof/>
        <w:sz w:val="20"/>
        <w:szCs w:val="20"/>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6F045" w14:textId="77777777" w:rsidR="004913B0" w:rsidRPr="009C04EC" w:rsidRDefault="004913B0" w:rsidP="004913B0">
    <w:pPr>
      <w:pStyle w:val="Header"/>
      <w:tabs>
        <w:tab w:val="clear" w:pos="4680"/>
        <w:tab w:val="center" w:pos="9072"/>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312C3F44" w14:textId="77777777" w:rsidR="004913B0" w:rsidRPr="009C04EC" w:rsidRDefault="004913B0" w:rsidP="004913B0">
    <w:pPr>
      <w:pStyle w:val="Header"/>
      <w:tabs>
        <w:tab w:val="left" w:pos="9072"/>
      </w:tabs>
      <w:rPr>
        <w:rStyle w:val="PageNumber"/>
        <w:rFonts w:ascii="Times New Roman" w:hAnsi="Times New Roman" w:cs="Times New Roman"/>
        <w:noProof/>
        <w:sz w:val="20"/>
        <w:szCs w:val="20"/>
        <w:u w:val="single"/>
        <w:lang w:val="en-US"/>
      </w:rPr>
    </w:pPr>
  </w:p>
  <w:p w14:paraId="0272635A" w14:textId="62D54395" w:rsidR="004913B0" w:rsidRPr="004913B0" w:rsidRDefault="004913B0">
    <w:pPr>
      <w:pStyle w:val="Footer"/>
      <w:rPr>
        <w:rFonts w:ascii="Times New Roman" w:hAnsi="Times New Roman" w:cs="Times New Roman"/>
        <w:noProof/>
        <w:sz w:val="20"/>
        <w:szCs w:val="20"/>
        <w:lang w:val="en-US"/>
      </w:rPr>
    </w:pPr>
    <w:r w:rsidRPr="009C04EC">
      <w:rPr>
        <w:rFonts w:ascii="Times New Roman" w:hAnsi="Times New Roman" w:cs="Times New Roman"/>
        <w:noProof/>
        <w:sz w:val="20"/>
        <w:szCs w:val="20"/>
        <w:lang w:val="en-US"/>
      </w:rPr>
      <w:t xml:space="preserve">Tulkojums </w:t>
    </w:r>
    <w:r w:rsidRPr="009C04EC">
      <w:rPr>
        <w:rFonts w:ascii="Times New Roman" w:hAnsi="Times New Roman" w:cs="Times New Roman"/>
        <w:noProof/>
        <w:sz w:val="20"/>
        <w:szCs w:val="20"/>
        <w:lang w:val="en-US"/>
      </w:rPr>
      <w:fldChar w:fldCharType="begin"/>
    </w:r>
    <w:r w:rsidRPr="009C04EC">
      <w:rPr>
        <w:rFonts w:ascii="Times New Roman" w:hAnsi="Times New Roman" w:cs="Times New Roman"/>
        <w:noProof/>
        <w:sz w:val="20"/>
        <w:szCs w:val="20"/>
        <w:lang w:val="en-US"/>
      </w:rPr>
      <w:instrText>symbol 211 \f "Symbol" \s 9</w:instrText>
    </w:r>
    <w:r w:rsidRPr="009C04EC">
      <w:rPr>
        <w:rFonts w:ascii="Times New Roman" w:hAnsi="Times New Roman" w:cs="Times New Roman"/>
        <w:noProof/>
        <w:sz w:val="20"/>
        <w:szCs w:val="20"/>
        <w:lang w:val="en-US"/>
      </w:rPr>
      <w:fldChar w:fldCharType="separate"/>
    </w:r>
    <w:r w:rsidRPr="009C04EC">
      <w:rPr>
        <w:rFonts w:ascii="Times New Roman" w:hAnsi="Times New Roman" w:cs="Times New Roman"/>
        <w:noProof/>
        <w:sz w:val="20"/>
        <w:szCs w:val="20"/>
        <w:lang w:val="en-US"/>
      </w:rPr>
      <w:t>Ó</w:t>
    </w:r>
    <w:r w:rsidRPr="009C04EC">
      <w:rPr>
        <w:rFonts w:ascii="Times New Roman" w:hAnsi="Times New Roman" w:cs="Times New Roman"/>
        <w:noProof/>
        <w:sz w:val="20"/>
        <w:szCs w:val="20"/>
        <w:lang w:val="en-US"/>
      </w:rPr>
      <w:fldChar w:fldCharType="end"/>
    </w:r>
    <w:r w:rsidRPr="009C04EC">
      <w:rPr>
        <w:rFonts w:ascii="Times New Roman" w:hAnsi="Times New Roman" w:cs="Times New Roman"/>
        <w:noProof/>
        <w:sz w:val="20"/>
        <w:szCs w:val="20"/>
        <w:lang w:val="en-US"/>
      </w:rPr>
      <w:t xml:space="preserve"> Valsts valodas centrs,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5DD03" w14:textId="77777777" w:rsidR="00616B56" w:rsidRPr="00394B36" w:rsidRDefault="00616B56">
      <w:pPr>
        <w:spacing w:after="0" w:line="240" w:lineRule="auto"/>
        <w:rPr>
          <w:noProof/>
        </w:rPr>
      </w:pPr>
      <w:r w:rsidRPr="00394B36">
        <w:rPr>
          <w:noProof/>
        </w:rPr>
        <w:separator/>
      </w:r>
    </w:p>
  </w:footnote>
  <w:footnote w:type="continuationSeparator" w:id="0">
    <w:p w14:paraId="1A2A92AD" w14:textId="77777777" w:rsidR="00616B56" w:rsidRPr="00394B36" w:rsidRDefault="00616B56">
      <w:pPr>
        <w:spacing w:after="0" w:line="240" w:lineRule="auto"/>
        <w:rPr>
          <w:noProof/>
        </w:rPr>
      </w:pPr>
      <w:r w:rsidRPr="00394B36">
        <w:rPr>
          <w:noProof/>
        </w:rPr>
        <w:continuationSeparator/>
      </w:r>
    </w:p>
  </w:footnote>
  <w:footnote w:type="continuationNotice" w:id="1">
    <w:p w14:paraId="1DBE654E" w14:textId="77777777" w:rsidR="00616B56" w:rsidRDefault="00616B56">
      <w:pPr>
        <w:spacing w:after="0" w:line="240" w:lineRule="auto"/>
      </w:pPr>
    </w:p>
  </w:footnote>
  <w:footnote w:id="2">
    <w:p w14:paraId="1181C26E" w14:textId="77777777" w:rsidR="00394B36" w:rsidRPr="00394B36" w:rsidRDefault="00394B36" w:rsidP="00394B36">
      <w:pPr>
        <w:pStyle w:val="FootnoteText"/>
        <w:rPr>
          <w:noProof/>
        </w:rPr>
      </w:pPr>
      <w:r>
        <w:rPr>
          <w:rStyle w:val="FootnoteReference"/>
          <w:noProof/>
        </w:rPr>
        <w:footnoteRef/>
      </w:r>
      <w:r>
        <w:t> </w:t>
      </w:r>
      <w:r>
        <w:rPr>
          <w:rFonts w:ascii="Times New Roman" w:hAnsi="Times New Roman"/>
        </w:rPr>
        <w:t>Pirmajā maksājuma pieprasījumā, lūdzu, dzēsiet šo teikumu.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3B04" w14:textId="77777777" w:rsidR="00263A82" w:rsidRPr="009C04EC" w:rsidRDefault="00263A82" w:rsidP="00263A82">
    <w:pPr>
      <w:pStyle w:val="Header"/>
      <w:rPr>
        <w:rStyle w:val="PageNumber"/>
        <w:noProof/>
        <w:sz w:val="18"/>
        <w:szCs w:val="18"/>
        <w:u w:val="single"/>
        <w:lang w:val="en-US"/>
      </w:rPr>
    </w:pPr>
  </w:p>
  <w:p w14:paraId="4AE0F8C5" w14:textId="77777777" w:rsidR="00263A82" w:rsidRPr="009C04EC" w:rsidRDefault="00263A82" w:rsidP="00263A82">
    <w:pPr>
      <w:pStyle w:val="Header"/>
      <w:tabs>
        <w:tab w:val="clear" w:pos="4680"/>
        <w:tab w:val="center" w:pos="9072"/>
      </w:tabs>
      <w:rPr>
        <w:noProof/>
        <w:sz w:val="18"/>
        <w:szCs w:val="18"/>
        <w:u w:val="single"/>
        <w:lang w:val="en-US"/>
      </w:rPr>
    </w:pPr>
    <w:r w:rsidRPr="009C04EC">
      <w:rPr>
        <w:noProof/>
        <w:sz w:val="18"/>
        <w:szCs w:val="18"/>
        <w:u w:val="single"/>
        <w:lang w:val="en-US"/>
      </w:rPr>
      <w:tab/>
    </w:r>
  </w:p>
  <w:p w14:paraId="1EAA80C4" w14:textId="77777777" w:rsidR="00684CA6" w:rsidRDefault="00684C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3EDE" w14:textId="77777777" w:rsidR="00684CA6" w:rsidRPr="009C04EC" w:rsidRDefault="00684CA6" w:rsidP="00684CA6">
    <w:pPr>
      <w:pStyle w:val="Header"/>
      <w:pBdr>
        <w:bottom w:val="single" w:sz="12" w:space="1" w:color="auto"/>
      </w:pBdr>
      <w:rPr>
        <w:noProof/>
        <w:sz w:val="18"/>
        <w:szCs w:val="18"/>
        <w:lang w:val="en-US"/>
      </w:rPr>
    </w:pPr>
  </w:p>
  <w:p w14:paraId="7E2692C8" w14:textId="77777777" w:rsidR="00684CA6" w:rsidRDefault="00684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C10F7"/>
    <w:multiLevelType w:val="hybridMultilevel"/>
    <w:tmpl w:val="61A4686E"/>
    <w:lvl w:ilvl="0" w:tplc="E8CC8796">
      <w:start w:val="1"/>
      <w:numFmt w:val="decimal"/>
      <w:lvlText w:val="%1."/>
      <w:lvlJc w:val="left"/>
      <w:pPr>
        <w:ind w:left="720" w:hanging="360"/>
      </w:pPr>
      <w:rPr>
        <w:rFonts w:ascii="Times New Roman" w:eastAsiaTheme="minorHAnsi" w:hAnsi="Times New Roman" w:cs="Times New Roman" w:hint="default"/>
        <w:sz w:val="24"/>
        <w:szCs w:val="24"/>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CAF23D0E">
      <w:start w:val="1"/>
      <w:numFmt w:val="decimal"/>
      <w:lvlText w:val="%7."/>
      <w:lvlJc w:val="left"/>
      <w:pPr>
        <w:ind w:left="644" w:hanging="360"/>
      </w:pPr>
      <w:rPr>
        <w:rFonts w:ascii="Times New Roman" w:hAnsi="Times New Roman" w:cs="Times New Roman" w:hint="default"/>
        <w:b w:val="0"/>
        <w:sz w:val="24"/>
        <w:szCs w:val="24"/>
      </w:rPr>
    </w:lvl>
    <w:lvl w:ilvl="7" w:tplc="080C0019">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9FB5C1F"/>
    <w:multiLevelType w:val="hybridMultilevel"/>
    <w:tmpl w:val="F88809BC"/>
    <w:lvl w:ilvl="0" w:tplc="05AE6458">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1B025498"/>
    <w:multiLevelType w:val="hybridMultilevel"/>
    <w:tmpl w:val="15085A1C"/>
    <w:lvl w:ilvl="0" w:tplc="5B146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525C83"/>
    <w:multiLevelType w:val="hybridMultilevel"/>
    <w:tmpl w:val="12F6CB3E"/>
    <w:lvl w:ilvl="0" w:tplc="4D64530A">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19271A"/>
    <w:multiLevelType w:val="hybridMultilevel"/>
    <w:tmpl w:val="701676F8"/>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5" w15:restartNumberingAfterBreak="0">
    <w:nsid w:val="23202A6B"/>
    <w:multiLevelType w:val="hybridMultilevel"/>
    <w:tmpl w:val="201AD844"/>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2E2E18"/>
    <w:multiLevelType w:val="hybridMultilevel"/>
    <w:tmpl w:val="2FB6DA64"/>
    <w:lvl w:ilvl="0" w:tplc="BB0A0598">
      <w:start w:val="1"/>
      <w:numFmt w:val="decimal"/>
      <w:lvlText w:val="%1"/>
      <w:lvlJc w:val="left"/>
      <w:pPr>
        <w:ind w:left="830" w:hanging="428"/>
        <w:jc w:val="left"/>
      </w:pPr>
      <w:rPr>
        <w:rFonts w:ascii="Arial" w:eastAsia="Arial" w:hAnsi="Arial" w:hint="default"/>
        <w:w w:val="99"/>
        <w:sz w:val="16"/>
        <w:szCs w:val="16"/>
      </w:rPr>
    </w:lvl>
    <w:lvl w:ilvl="1" w:tplc="E558E052">
      <w:start w:val="1"/>
      <w:numFmt w:val="bullet"/>
      <w:lvlText w:val="•"/>
      <w:lvlJc w:val="left"/>
      <w:pPr>
        <w:ind w:left="1671" w:hanging="428"/>
      </w:pPr>
      <w:rPr>
        <w:rFonts w:hint="default"/>
      </w:rPr>
    </w:lvl>
    <w:lvl w:ilvl="2" w:tplc="6C6AA9B8">
      <w:start w:val="1"/>
      <w:numFmt w:val="bullet"/>
      <w:lvlText w:val="•"/>
      <w:lvlJc w:val="left"/>
      <w:pPr>
        <w:ind w:left="2513" w:hanging="428"/>
      </w:pPr>
      <w:rPr>
        <w:rFonts w:hint="default"/>
      </w:rPr>
    </w:lvl>
    <w:lvl w:ilvl="3" w:tplc="786A0C42">
      <w:start w:val="1"/>
      <w:numFmt w:val="bullet"/>
      <w:lvlText w:val="•"/>
      <w:lvlJc w:val="left"/>
      <w:pPr>
        <w:ind w:left="3354" w:hanging="428"/>
      </w:pPr>
      <w:rPr>
        <w:rFonts w:hint="default"/>
      </w:rPr>
    </w:lvl>
    <w:lvl w:ilvl="4" w:tplc="88661152">
      <w:start w:val="1"/>
      <w:numFmt w:val="bullet"/>
      <w:lvlText w:val="•"/>
      <w:lvlJc w:val="left"/>
      <w:pPr>
        <w:ind w:left="4196" w:hanging="428"/>
      </w:pPr>
      <w:rPr>
        <w:rFonts w:hint="default"/>
      </w:rPr>
    </w:lvl>
    <w:lvl w:ilvl="5" w:tplc="EC94A4D8">
      <w:start w:val="1"/>
      <w:numFmt w:val="bullet"/>
      <w:lvlText w:val="•"/>
      <w:lvlJc w:val="left"/>
      <w:pPr>
        <w:ind w:left="5037" w:hanging="428"/>
      </w:pPr>
      <w:rPr>
        <w:rFonts w:hint="default"/>
      </w:rPr>
    </w:lvl>
    <w:lvl w:ilvl="6" w:tplc="5CF0D444">
      <w:start w:val="1"/>
      <w:numFmt w:val="bullet"/>
      <w:lvlText w:val="•"/>
      <w:lvlJc w:val="left"/>
      <w:pPr>
        <w:ind w:left="5879" w:hanging="428"/>
      </w:pPr>
      <w:rPr>
        <w:rFonts w:hint="default"/>
      </w:rPr>
    </w:lvl>
    <w:lvl w:ilvl="7" w:tplc="B2E0C42A">
      <w:start w:val="1"/>
      <w:numFmt w:val="bullet"/>
      <w:lvlText w:val="•"/>
      <w:lvlJc w:val="left"/>
      <w:pPr>
        <w:ind w:left="6720" w:hanging="428"/>
      </w:pPr>
      <w:rPr>
        <w:rFonts w:hint="default"/>
      </w:rPr>
    </w:lvl>
    <w:lvl w:ilvl="8" w:tplc="111A9476">
      <w:start w:val="1"/>
      <w:numFmt w:val="bullet"/>
      <w:lvlText w:val="•"/>
      <w:lvlJc w:val="left"/>
      <w:pPr>
        <w:ind w:left="7562" w:hanging="428"/>
      </w:pPr>
      <w:rPr>
        <w:rFonts w:hint="default"/>
      </w:rPr>
    </w:lvl>
  </w:abstractNum>
  <w:abstractNum w:abstractNumId="7" w15:restartNumberingAfterBreak="0">
    <w:nsid w:val="2E95353D"/>
    <w:multiLevelType w:val="hybridMultilevel"/>
    <w:tmpl w:val="36361372"/>
    <w:lvl w:ilvl="0" w:tplc="DC9615DE">
      <w:start w:val="1"/>
      <w:numFmt w:val="decimal"/>
      <w:lvlText w:val="%1."/>
      <w:lvlJc w:val="left"/>
      <w:pPr>
        <w:ind w:left="1080" w:hanging="720"/>
      </w:pPr>
      <w:rPr>
        <w:rFonts w:eastAsia="Times New Roman" w:hint="default"/>
        <w:color w:val="00000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8277AFB"/>
    <w:multiLevelType w:val="hybridMultilevel"/>
    <w:tmpl w:val="9E7A534E"/>
    <w:lvl w:ilvl="0" w:tplc="B0DEDE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836356"/>
    <w:multiLevelType w:val="hybridMultilevel"/>
    <w:tmpl w:val="201AD844"/>
    <w:lvl w:ilvl="0" w:tplc="464C4CD2">
      <w:start w:val="1"/>
      <w:numFmt w:val="decimal"/>
      <w:lvlText w:val="%1."/>
      <w:lvlJc w:val="left"/>
      <w:pPr>
        <w:ind w:left="720" w:hanging="360"/>
      </w:pPr>
      <w:rPr>
        <w:rFonts w:hint="default"/>
        <w:b w:val="0"/>
      </w:rPr>
    </w:lvl>
    <w:lvl w:ilvl="1" w:tplc="62F02042">
      <w:start w:val="1"/>
      <w:numFmt w:val="lowerLetter"/>
      <w:lvlText w:val="%2)"/>
      <w:lvlJc w:val="left"/>
      <w:pPr>
        <w:ind w:left="1440" w:hanging="360"/>
      </w:pPr>
      <w:rPr>
        <w:rFonts w:hint="default"/>
      </w:r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15:restartNumberingAfterBreak="0">
    <w:nsid w:val="40E6674C"/>
    <w:multiLevelType w:val="hybridMultilevel"/>
    <w:tmpl w:val="7510447A"/>
    <w:lvl w:ilvl="0" w:tplc="FFFFFFF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430304F5"/>
    <w:multiLevelType w:val="hybridMultilevel"/>
    <w:tmpl w:val="2CDA3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964C6F"/>
    <w:multiLevelType w:val="hybridMultilevel"/>
    <w:tmpl w:val="080E75DE"/>
    <w:lvl w:ilvl="0" w:tplc="EE502722">
      <w:start w:val="3"/>
      <w:numFmt w:val="decimal"/>
      <w:lvlText w:val="%1."/>
      <w:lvlJc w:val="left"/>
      <w:pPr>
        <w:ind w:left="1080" w:hanging="72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D44D2"/>
    <w:multiLevelType w:val="multilevel"/>
    <w:tmpl w:val="01580820"/>
    <w:lvl w:ilvl="0">
      <w:start w:val="1"/>
      <w:numFmt w:val="decimal"/>
      <w:lvlRestart w:val="0"/>
      <w:pStyle w:val="StandardL1"/>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pStyle w:val="StandardL8"/>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4" w15:restartNumberingAfterBreak="0">
    <w:nsid w:val="65830DB7"/>
    <w:multiLevelType w:val="hybridMultilevel"/>
    <w:tmpl w:val="3D3813AA"/>
    <w:lvl w:ilvl="0" w:tplc="A69E85D8">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5" w15:restartNumberingAfterBreak="0">
    <w:nsid w:val="715219C8"/>
    <w:multiLevelType w:val="hybridMultilevel"/>
    <w:tmpl w:val="88801724"/>
    <w:lvl w:ilvl="0" w:tplc="C5D86692">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77124D"/>
    <w:multiLevelType w:val="hybridMultilevel"/>
    <w:tmpl w:val="8092E31E"/>
    <w:lvl w:ilvl="0" w:tplc="E8CC8796">
      <w:start w:val="1"/>
      <w:numFmt w:val="decimal"/>
      <w:lvlText w:val="%1."/>
      <w:lvlJc w:val="left"/>
      <w:pPr>
        <w:ind w:left="720" w:hanging="360"/>
      </w:pPr>
      <w:rPr>
        <w:rFonts w:ascii="Times New Roman" w:eastAsiaTheme="minorHAnsi" w:hAnsi="Times New Roman" w:cs="Times New Roman" w:hint="default"/>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7CBE4812"/>
    <w:multiLevelType w:val="singleLevel"/>
    <w:tmpl w:val="23C821E4"/>
    <w:name w:val="Considérant"/>
    <w:lvl w:ilvl="0">
      <w:start w:val="1"/>
      <w:numFmt w:val="decimal"/>
      <w:lvlRestart w:val="0"/>
      <w:lvlText w:val="(%1)"/>
      <w:lvlJc w:val="left"/>
      <w:pPr>
        <w:tabs>
          <w:tab w:val="num" w:pos="709"/>
        </w:tabs>
        <w:ind w:left="709" w:hanging="709"/>
      </w:pPr>
    </w:lvl>
  </w:abstractNum>
  <w:num w:numId="1" w16cid:durableId="2032101165">
    <w:abstractNumId w:val="8"/>
  </w:num>
  <w:num w:numId="2" w16cid:durableId="1793209302">
    <w:abstractNumId w:val="2"/>
  </w:num>
  <w:num w:numId="3" w16cid:durableId="2079664212">
    <w:abstractNumId w:val="13"/>
  </w:num>
  <w:num w:numId="4" w16cid:durableId="661783568">
    <w:abstractNumId w:val="0"/>
  </w:num>
  <w:num w:numId="5" w16cid:durableId="1848589920">
    <w:abstractNumId w:val="9"/>
  </w:num>
  <w:num w:numId="6" w16cid:durableId="1954364095">
    <w:abstractNumId w:val="10"/>
  </w:num>
  <w:num w:numId="7" w16cid:durableId="452409099">
    <w:abstractNumId w:val="4"/>
  </w:num>
  <w:num w:numId="8" w16cid:durableId="54164777">
    <w:abstractNumId w:val="1"/>
  </w:num>
  <w:num w:numId="9" w16cid:durableId="1580673891">
    <w:abstractNumId w:val="14"/>
  </w:num>
  <w:num w:numId="10" w16cid:durableId="916944292">
    <w:abstractNumId w:val="11"/>
  </w:num>
  <w:num w:numId="11" w16cid:durableId="1097822451">
    <w:abstractNumId w:val="17"/>
  </w:num>
  <w:num w:numId="12" w16cid:durableId="2026127027">
    <w:abstractNumId w:val="5"/>
  </w:num>
  <w:num w:numId="13" w16cid:durableId="1364021106">
    <w:abstractNumId w:val="15"/>
  </w:num>
  <w:num w:numId="14" w16cid:durableId="1904830834">
    <w:abstractNumId w:val="3"/>
  </w:num>
  <w:num w:numId="15" w16cid:durableId="2082288471">
    <w:abstractNumId w:val="16"/>
  </w:num>
  <w:num w:numId="16" w16cid:durableId="612249243">
    <w:abstractNumId w:val="7"/>
  </w:num>
  <w:num w:numId="17" w16cid:durableId="1571039181">
    <w:abstractNumId w:val="17"/>
    <w:lvlOverride w:ilvl="0">
      <w:startOverride w:val="1"/>
    </w:lvlOverride>
  </w:num>
  <w:num w:numId="18" w16cid:durableId="118113431">
    <w:abstractNumId w:val="12"/>
  </w:num>
  <w:num w:numId="19" w16cid:durableId="12769832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C46641"/>
    <w:rsid w:val="00002820"/>
    <w:rsid w:val="00002C5B"/>
    <w:rsid w:val="00024665"/>
    <w:rsid w:val="000404F9"/>
    <w:rsid w:val="00065F1A"/>
    <w:rsid w:val="00095BFA"/>
    <w:rsid w:val="000C5123"/>
    <w:rsid w:val="000F7A25"/>
    <w:rsid w:val="00105800"/>
    <w:rsid w:val="00105842"/>
    <w:rsid w:val="001123ED"/>
    <w:rsid w:val="0013297D"/>
    <w:rsid w:val="001411EF"/>
    <w:rsid w:val="0016063F"/>
    <w:rsid w:val="001757C2"/>
    <w:rsid w:val="001848F1"/>
    <w:rsid w:val="001B09CD"/>
    <w:rsid w:val="001B7486"/>
    <w:rsid w:val="001D62FD"/>
    <w:rsid w:val="00231139"/>
    <w:rsid w:val="00240296"/>
    <w:rsid w:val="002433AF"/>
    <w:rsid w:val="0024372E"/>
    <w:rsid w:val="00262732"/>
    <w:rsid w:val="00263A82"/>
    <w:rsid w:val="00290085"/>
    <w:rsid w:val="002E7F67"/>
    <w:rsid w:val="003032A3"/>
    <w:rsid w:val="00307F9C"/>
    <w:rsid w:val="00314067"/>
    <w:rsid w:val="003167B9"/>
    <w:rsid w:val="00341971"/>
    <w:rsid w:val="00350214"/>
    <w:rsid w:val="00355920"/>
    <w:rsid w:val="00384B98"/>
    <w:rsid w:val="00394B36"/>
    <w:rsid w:val="003A19DB"/>
    <w:rsid w:val="003D0C32"/>
    <w:rsid w:val="003F3701"/>
    <w:rsid w:val="004855FA"/>
    <w:rsid w:val="004913B0"/>
    <w:rsid w:val="004C0752"/>
    <w:rsid w:val="004D01C7"/>
    <w:rsid w:val="004E7191"/>
    <w:rsid w:val="004F3560"/>
    <w:rsid w:val="005003D4"/>
    <w:rsid w:val="00502BA1"/>
    <w:rsid w:val="00574079"/>
    <w:rsid w:val="00587CA9"/>
    <w:rsid w:val="005D0244"/>
    <w:rsid w:val="005D4DAA"/>
    <w:rsid w:val="00612EE8"/>
    <w:rsid w:val="00616B56"/>
    <w:rsid w:val="006573B7"/>
    <w:rsid w:val="00667734"/>
    <w:rsid w:val="00684CA6"/>
    <w:rsid w:val="00690084"/>
    <w:rsid w:val="006C1BD4"/>
    <w:rsid w:val="006D1616"/>
    <w:rsid w:val="006E7C6F"/>
    <w:rsid w:val="0070488D"/>
    <w:rsid w:val="00714E45"/>
    <w:rsid w:val="00717118"/>
    <w:rsid w:val="007650F5"/>
    <w:rsid w:val="007758CB"/>
    <w:rsid w:val="00777F52"/>
    <w:rsid w:val="00786073"/>
    <w:rsid w:val="007A5660"/>
    <w:rsid w:val="007B43F8"/>
    <w:rsid w:val="007B71D4"/>
    <w:rsid w:val="007C4678"/>
    <w:rsid w:val="007D04B2"/>
    <w:rsid w:val="007D509F"/>
    <w:rsid w:val="007F390E"/>
    <w:rsid w:val="007F5E33"/>
    <w:rsid w:val="008418B7"/>
    <w:rsid w:val="008536DE"/>
    <w:rsid w:val="0086484A"/>
    <w:rsid w:val="008904CE"/>
    <w:rsid w:val="00896CEA"/>
    <w:rsid w:val="008B5D5B"/>
    <w:rsid w:val="008D279C"/>
    <w:rsid w:val="008F7972"/>
    <w:rsid w:val="00914913"/>
    <w:rsid w:val="00934C1B"/>
    <w:rsid w:val="00936D7E"/>
    <w:rsid w:val="009809C4"/>
    <w:rsid w:val="009847D9"/>
    <w:rsid w:val="0099440A"/>
    <w:rsid w:val="009946D3"/>
    <w:rsid w:val="009B2411"/>
    <w:rsid w:val="009B4212"/>
    <w:rsid w:val="009F763C"/>
    <w:rsid w:val="00A109DF"/>
    <w:rsid w:val="00A21CDE"/>
    <w:rsid w:val="00A2634D"/>
    <w:rsid w:val="00A35855"/>
    <w:rsid w:val="00A42C2D"/>
    <w:rsid w:val="00A46829"/>
    <w:rsid w:val="00A66C7B"/>
    <w:rsid w:val="00A746D3"/>
    <w:rsid w:val="00AB036A"/>
    <w:rsid w:val="00AB3322"/>
    <w:rsid w:val="00AC7172"/>
    <w:rsid w:val="00AC767A"/>
    <w:rsid w:val="00AE00E7"/>
    <w:rsid w:val="00AF4CD9"/>
    <w:rsid w:val="00B16FD2"/>
    <w:rsid w:val="00B84658"/>
    <w:rsid w:val="00B939D6"/>
    <w:rsid w:val="00BA6725"/>
    <w:rsid w:val="00BD3509"/>
    <w:rsid w:val="00BD6499"/>
    <w:rsid w:val="00C120B8"/>
    <w:rsid w:val="00C12C1B"/>
    <w:rsid w:val="00C3361E"/>
    <w:rsid w:val="00C339A6"/>
    <w:rsid w:val="00C41D41"/>
    <w:rsid w:val="00C44A8C"/>
    <w:rsid w:val="00C46641"/>
    <w:rsid w:val="00C83FC0"/>
    <w:rsid w:val="00C91C9C"/>
    <w:rsid w:val="00D45941"/>
    <w:rsid w:val="00D46BC0"/>
    <w:rsid w:val="00D92610"/>
    <w:rsid w:val="00DA1B1A"/>
    <w:rsid w:val="00DA33B6"/>
    <w:rsid w:val="00DA6CD9"/>
    <w:rsid w:val="00DE799F"/>
    <w:rsid w:val="00DF50F2"/>
    <w:rsid w:val="00E03548"/>
    <w:rsid w:val="00E22AD6"/>
    <w:rsid w:val="00E27880"/>
    <w:rsid w:val="00E66017"/>
    <w:rsid w:val="00E763CC"/>
    <w:rsid w:val="00E84E52"/>
    <w:rsid w:val="00ED15DC"/>
    <w:rsid w:val="00EE4F2A"/>
    <w:rsid w:val="00F53C3E"/>
    <w:rsid w:val="00F650C2"/>
    <w:rsid w:val="00F7330E"/>
    <w:rsid w:val="00FA217B"/>
    <w:rsid w:val="00FA2EA6"/>
    <w:rsid w:val="00FC3785"/>
    <w:rsid w:val="00FD42A1"/>
    <w:rsid w:val="00FD4970"/>
    <w:rsid w:val="00FE2DD7"/>
    <w:rsid w:val="00FF04BC"/>
    <w:rsid w:val="00FF4E9C"/>
    <w:rsid w:val="4FFC3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9B1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46D3"/>
    <w:pPr>
      <w:spacing w:before="120" w:after="120" w:line="240" w:lineRule="auto"/>
      <w:jc w:val="both"/>
      <w:outlineLvl w:val="0"/>
    </w:pPr>
    <w:rPr>
      <w:rFonts w:ascii="Times New Roman" w:eastAsia="Times New Roman" w:hAnsi="Times New Roman" w:cs="Times New Roman"/>
      <w:b/>
      <w:bCs/>
      <w:snapToGrid w:val="0"/>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numbered list,2,OBC Bullet,Normal 1,Task Body,Viñetas (Inicio Parrafo),Paragrafo elenco,3 Txt tabla,Zerrenda-paragrafoa,Fiche List Paragraph,Dot pt,F5 List Paragraph,No Spacing1,List Paragraph Char Char Char,Indicator Text"/>
    <w:basedOn w:val="Normal"/>
    <w:link w:val="ListParagraphChar"/>
    <w:uiPriority w:val="34"/>
    <w:qFormat/>
    <w:pPr>
      <w:ind w:left="720"/>
      <w:contextualSpacing/>
    </w:pPr>
  </w:style>
  <w:style w:type="paragraph" w:customStyle="1" w:styleId="StandardL9">
    <w:name w:val="Standard L9"/>
    <w:basedOn w:val="Normal"/>
    <w:next w:val="BodyText3"/>
    <w:pPr>
      <w:numPr>
        <w:ilvl w:val="8"/>
        <w:numId w:val="3"/>
      </w:numPr>
      <w:spacing w:after="240" w:line="240" w:lineRule="auto"/>
      <w:jc w:val="both"/>
      <w:outlineLvl w:val="8"/>
    </w:pPr>
    <w:rPr>
      <w:rFonts w:ascii="Times New Roman" w:eastAsia="Times New Roman" w:hAnsi="Times New Roman" w:cs="Times New Roman"/>
      <w:sz w:val="24"/>
      <w:szCs w:val="24"/>
      <w:lang w:eastAsia="zh-CN" w:bidi="ar-AE"/>
    </w:rPr>
  </w:style>
  <w:style w:type="paragraph" w:customStyle="1" w:styleId="StandardL8">
    <w:name w:val="Standard L8"/>
    <w:basedOn w:val="Normal"/>
    <w:next w:val="BodyText2"/>
    <w:pPr>
      <w:numPr>
        <w:ilvl w:val="7"/>
        <w:numId w:val="3"/>
      </w:numPr>
      <w:spacing w:after="240" w:line="240" w:lineRule="auto"/>
      <w:jc w:val="both"/>
      <w:outlineLvl w:val="7"/>
    </w:pPr>
    <w:rPr>
      <w:rFonts w:ascii="Times New Roman" w:eastAsia="Times New Roman" w:hAnsi="Times New Roman" w:cs="Times New Roman"/>
      <w:sz w:val="24"/>
      <w:szCs w:val="24"/>
      <w:lang w:eastAsia="zh-CN" w:bidi="ar-AE"/>
    </w:rPr>
  </w:style>
  <w:style w:type="paragraph" w:customStyle="1" w:styleId="StandardL7">
    <w:name w:val="Standard L7"/>
    <w:basedOn w:val="Normal"/>
    <w:next w:val="Normal"/>
    <w:pPr>
      <w:numPr>
        <w:ilvl w:val="6"/>
        <w:numId w:val="3"/>
      </w:numPr>
      <w:tabs>
        <w:tab w:val="clear" w:pos="4320"/>
      </w:tabs>
      <w:spacing w:after="240" w:line="240" w:lineRule="auto"/>
      <w:ind w:left="5879" w:hanging="428"/>
      <w:jc w:val="both"/>
      <w:outlineLvl w:val="6"/>
    </w:pPr>
    <w:rPr>
      <w:rFonts w:ascii="Times New Roman" w:eastAsia="Times New Roman" w:hAnsi="Times New Roman" w:cs="Times New Roman"/>
      <w:sz w:val="24"/>
      <w:szCs w:val="24"/>
      <w:lang w:eastAsia="zh-CN" w:bidi="ar-AE"/>
    </w:rPr>
  </w:style>
  <w:style w:type="paragraph" w:customStyle="1" w:styleId="StandardL6">
    <w:name w:val="Standard L6"/>
    <w:basedOn w:val="Normal"/>
    <w:next w:val="Normal"/>
    <w:pPr>
      <w:numPr>
        <w:ilvl w:val="5"/>
        <w:numId w:val="3"/>
      </w:numPr>
      <w:spacing w:after="240" w:line="240" w:lineRule="auto"/>
      <w:jc w:val="both"/>
      <w:outlineLvl w:val="5"/>
    </w:pPr>
    <w:rPr>
      <w:rFonts w:ascii="Times New Roman" w:eastAsia="Times New Roman" w:hAnsi="Times New Roman" w:cs="Times New Roman"/>
      <w:sz w:val="24"/>
      <w:szCs w:val="24"/>
      <w:lang w:eastAsia="zh-CN" w:bidi="ar-AE"/>
    </w:rPr>
  </w:style>
  <w:style w:type="paragraph" w:customStyle="1" w:styleId="StandardL5">
    <w:name w:val="Standard L5"/>
    <w:basedOn w:val="Normal"/>
    <w:next w:val="Normal"/>
    <w:pPr>
      <w:numPr>
        <w:ilvl w:val="4"/>
        <w:numId w:val="3"/>
      </w:numPr>
      <w:tabs>
        <w:tab w:val="clear" w:pos="2880"/>
      </w:tabs>
      <w:spacing w:after="240" w:line="240" w:lineRule="auto"/>
      <w:ind w:left="4196" w:hanging="428"/>
      <w:jc w:val="both"/>
      <w:outlineLvl w:val="4"/>
    </w:pPr>
    <w:rPr>
      <w:rFonts w:ascii="Times New Roman" w:eastAsia="Times New Roman" w:hAnsi="Times New Roman" w:cs="Times New Roman"/>
      <w:sz w:val="24"/>
      <w:szCs w:val="24"/>
      <w:lang w:eastAsia="zh-CN" w:bidi="ar-AE"/>
    </w:rPr>
  </w:style>
  <w:style w:type="paragraph" w:customStyle="1" w:styleId="StandardL4">
    <w:name w:val="Standard L4"/>
    <w:basedOn w:val="Normal"/>
    <w:next w:val="BodyText3"/>
    <w:pPr>
      <w:numPr>
        <w:ilvl w:val="3"/>
        <w:numId w:val="3"/>
      </w:numPr>
      <w:spacing w:after="240" w:line="240" w:lineRule="auto"/>
      <w:jc w:val="both"/>
      <w:outlineLvl w:val="3"/>
    </w:pPr>
    <w:rPr>
      <w:rFonts w:ascii="Times New Roman" w:eastAsia="Times New Roman" w:hAnsi="Times New Roman" w:cs="Times New Roman"/>
      <w:sz w:val="24"/>
      <w:szCs w:val="24"/>
      <w:lang w:eastAsia="zh-CN" w:bidi="ar-AE"/>
    </w:rPr>
  </w:style>
  <w:style w:type="paragraph" w:customStyle="1" w:styleId="StandardL3">
    <w:name w:val="Standard L3"/>
    <w:basedOn w:val="Normal"/>
    <w:next w:val="BodyText2"/>
    <w:pPr>
      <w:numPr>
        <w:ilvl w:val="2"/>
        <w:numId w:val="3"/>
      </w:numPr>
      <w:spacing w:after="240" w:line="240" w:lineRule="auto"/>
      <w:jc w:val="both"/>
      <w:outlineLvl w:val="2"/>
    </w:pPr>
    <w:rPr>
      <w:rFonts w:ascii="Times New Roman" w:eastAsia="Times New Roman" w:hAnsi="Times New Roman" w:cs="Times New Roman"/>
      <w:sz w:val="24"/>
      <w:szCs w:val="24"/>
      <w:lang w:eastAsia="zh-CN" w:bidi="ar-AE"/>
    </w:rPr>
  </w:style>
  <w:style w:type="paragraph" w:customStyle="1" w:styleId="StandardL2">
    <w:name w:val="Standard L2"/>
    <w:basedOn w:val="Normal"/>
    <w:next w:val="Normal"/>
    <w:pPr>
      <w:numPr>
        <w:ilvl w:val="1"/>
        <w:numId w:val="3"/>
      </w:numPr>
      <w:spacing w:after="240" w:line="240" w:lineRule="auto"/>
      <w:jc w:val="both"/>
      <w:outlineLvl w:val="1"/>
    </w:pPr>
    <w:rPr>
      <w:rFonts w:ascii="Times New Roman" w:eastAsia="Times New Roman" w:hAnsi="Times New Roman" w:cs="Times New Roman"/>
      <w:sz w:val="24"/>
      <w:szCs w:val="24"/>
      <w:lang w:eastAsia="zh-CN" w:bidi="ar-AE"/>
    </w:rPr>
  </w:style>
  <w:style w:type="paragraph" w:customStyle="1" w:styleId="StandardL1">
    <w:name w:val="Standard L1"/>
    <w:basedOn w:val="Normal"/>
    <w:next w:val="Normal"/>
    <w:pPr>
      <w:keepNext/>
      <w:numPr>
        <w:numId w:val="3"/>
      </w:numPr>
      <w:suppressAutoHyphens/>
      <w:spacing w:after="240" w:line="240" w:lineRule="auto"/>
      <w:outlineLvl w:val="0"/>
    </w:pPr>
    <w:rPr>
      <w:rFonts w:ascii="Times New Roman" w:eastAsia="Times New Roman" w:hAnsi="Times New Roman" w:cs="Times New Roman"/>
      <w:b/>
      <w:caps/>
      <w:sz w:val="24"/>
      <w:szCs w:val="24"/>
      <w:lang w:eastAsia="zh-CN" w:bidi="ar-AE"/>
    </w:rPr>
  </w:style>
  <w:style w:type="paragraph" w:styleId="BodyText3">
    <w:name w:val="Body Text 3"/>
    <w:basedOn w:val="Normal"/>
    <w:link w:val="BodyText3Char"/>
    <w:uiPriority w:val="99"/>
    <w:semiHidden/>
    <w:unhideWhenUsed/>
    <w:pPr>
      <w:spacing w:after="12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ListParagraphChar">
    <w:name w:val="List Paragraph Char"/>
    <w:aliases w:val="numbered list Char,2 Char,OBC Bullet Char,Normal 1 Char,Task Body Char,Viñetas (Inicio Parrafo) Char,Paragrafo elenco Char,3 Txt tabla Char,Zerrenda-paragrafoa Char,Fiche List Paragraph Char,Dot pt Char,F5 List Paragraph Char"/>
    <w:link w:val="ListParagraph"/>
    <w:uiPriority w:val="34"/>
    <w:qFormat/>
  </w:style>
  <w:style w:type="paragraph" w:styleId="FootnoteText">
    <w:name w:val="footnote text"/>
    <w:aliases w:val="Schriftart: 9 pt,Schriftart: 10 pt,Schriftart: 8 pt,WB-Fußnotentext,FoodNote,ft,Footnote text,Footnote,Footnote Text Char1,Footnote Text Char Char,Footnote Text Char1 Char Char,Footnote Text Char Char Char Char,fn,f,Char,Voetnoottekst Char"/>
    <w:basedOn w:val="Normal"/>
    <w:link w:val="FootnoteTextChar"/>
    <w:uiPriority w:val="99"/>
    <w:unhideWhenUsed/>
    <w:pPr>
      <w:spacing w:after="0" w:line="240" w:lineRule="auto"/>
    </w:pPr>
    <w:rPr>
      <w:sz w:val="20"/>
      <w:szCs w:val="20"/>
    </w:rPr>
  </w:style>
  <w:style w:type="character" w:customStyle="1" w:styleId="FootnoteTextChar">
    <w:name w:val="Footnote Text Char"/>
    <w:aliases w:val="Schriftart: 9 pt Char,Schriftart: 10 pt Char,Schriftart: 8 pt Char,WB-Fußnotentext Char,FoodNote Char,ft Char,Footnote text Char,Footnote Char,Footnote Text Char1 Char,Footnote Text Char Char Char,Footnote Text Char1 Char Char Char"/>
    <w:basedOn w:val="DefaultParagraphFont"/>
    <w:link w:val="FootnoteText"/>
    <w:uiPriority w:val="99"/>
    <w:rPr>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Exposant 3 Point"/>
    <w:basedOn w:val="DefaultParagraphFont"/>
    <w:link w:val="1"/>
    <w:uiPriority w:val="99"/>
    <w:unhideWhenUsed/>
    <w:rPr>
      <w:vertAlign w:val="superscript"/>
    </w:rPr>
  </w:style>
  <w:style w:type="paragraph" w:styleId="Revision">
    <w:name w:val="Revision"/>
    <w:hidden/>
    <w:uiPriority w:val="99"/>
    <w:semiHidden/>
    <w:pPr>
      <w:spacing w:after="0" w:line="240" w:lineRule="auto"/>
    </w:pPr>
  </w:style>
  <w:style w:type="paragraph" w:customStyle="1" w:styleId="Considrant">
    <w:name w:val="Considérant"/>
    <w:basedOn w:val="Normal"/>
    <w:pPr>
      <w:tabs>
        <w:tab w:val="num" w:pos="709"/>
      </w:tabs>
      <w:spacing w:before="120" w:after="120" w:line="240" w:lineRule="auto"/>
      <w:ind w:left="709" w:hanging="709"/>
      <w:jc w:val="both"/>
    </w:pPr>
    <w:rPr>
      <w:rFonts w:ascii="Times New Roman" w:eastAsia="Times New Roman" w:hAnsi="Times New Roman" w:cs="Times New Roman"/>
      <w:sz w:val="24"/>
      <w:szCs w:val="24"/>
      <w:lang w:eastAsia="en-GB"/>
    </w:rPr>
  </w:style>
  <w:style w:type="paragraph" w:customStyle="1" w:styleId="1">
    <w:name w:val="1"/>
    <w:basedOn w:val="Normal"/>
    <w:link w:val="FootnoteReference"/>
    <w:pPr>
      <w:spacing w:line="240" w:lineRule="exact"/>
      <w:jc w:val="both"/>
    </w:pPr>
    <w:rPr>
      <w:vertAlign w:val="superscript"/>
    </w:rPr>
  </w:style>
  <w:style w:type="character" w:customStyle="1" w:styleId="Heading1Char">
    <w:name w:val="Heading 1 Char"/>
    <w:basedOn w:val="DefaultParagraphFont"/>
    <w:link w:val="Heading1"/>
    <w:uiPriority w:val="9"/>
    <w:rsid w:val="00A746D3"/>
    <w:rPr>
      <w:rFonts w:ascii="Times New Roman" w:eastAsia="Times New Roman" w:hAnsi="Times New Roman" w:cs="Times New Roman"/>
      <w:b/>
      <w:bCs/>
      <w:snapToGrid w:val="0"/>
      <w:color w:val="000000" w:themeColor="text1"/>
      <w:sz w:val="24"/>
      <w:szCs w:val="24"/>
    </w:rPr>
  </w:style>
  <w:style w:type="table" w:styleId="TableGrid">
    <w:name w:val="Table Grid"/>
    <w:basedOn w:val="TableNormal"/>
    <w:uiPriority w:val="39"/>
    <w:rsid w:val="00D46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emiHidden/>
    <w:rsid w:val="00491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512">
      <w:bodyDiv w:val="1"/>
      <w:marLeft w:val="0"/>
      <w:marRight w:val="0"/>
      <w:marTop w:val="0"/>
      <w:marBottom w:val="0"/>
      <w:divBdr>
        <w:top w:val="none" w:sz="0" w:space="0" w:color="auto"/>
        <w:left w:val="none" w:sz="0" w:space="0" w:color="auto"/>
        <w:bottom w:val="none" w:sz="0" w:space="0" w:color="auto"/>
        <w:right w:val="none" w:sz="0" w:space="0" w:color="auto"/>
      </w:divBdr>
    </w:div>
    <w:div w:id="54083372">
      <w:bodyDiv w:val="1"/>
      <w:marLeft w:val="0"/>
      <w:marRight w:val="0"/>
      <w:marTop w:val="0"/>
      <w:marBottom w:val="0"/>
      <w:divBdr>
        <w:top w:val="none" w:sz="0" w:space="0" w:color="auto"/>
        <w:left w:val="none" w:sz="0" w:space="0" w:color="auto"/>
        <w:bottom w:val="none" w:sz="0" w:space="0" w:color="auto"/>
        <w:right w:val="none" w:sz="0" w:space="0" w:color="auto"/>
      </w:divBdr>
    </w:div>
    <w:div w:id="150606550">
      <w:bodyDiv w:val="1"/>
      <w:marLeft w:val="0"/>
      <w:marRight w:val="0"/>
      <w:marTop w:val="0"/>
      <w:marBottom w:val="0"/>
      <w:divBdr>
        <w:top w:val="none" w:sz="0" w:space="0" w:color="auto"/>
        <w:left w:val="none" w:sz="0" w:space="0" w:color="auto"/>
        <w:bottom w:val="none" w:sz="0" w:space="0" w:color="auto"/>
        <w:right w:val="none" w:sz="0" w:space="0" w:color="auto"/>
      </w:divBdr>
    </w:div>
    <w:div w:id="370495633">
      <w:bodyDiv w:val="1"/>
      <w:marLeft w:val="0"/>
      <w:marRight w:val="0"/>
      <w:marTop w:val="0"/>
      <w:marBottom w:val="0"/>
      <w:divBdr>
        <w:top w:val="none" w:sz="0" w:space="0" w:color="auto"/>
        <w:left w:val="none" w:sz="0" w:space="0" w:color="auto"/>
        <w:bottom w:val="none" w:sz="0" w:space="0" w:color="auto"/>
        <w:right w:val="none" w:sz="0" w:space="0" w:color="auto"/>
      </w:divBdr>
    </w:div>
    <w:div w:id="425418108">
      <w:bodyDiv w:val="1"/>
      <w:marLeft w:val="0"/>
      <w:marRight w:val="0"/>
      <w:marTop w:val="0"/>
      <w:marBottom w:val="0"/>
      <w:divBdr>
        <w:top w:val="none" w:sz="0" w:space="0" w:color="auto"/>
        <w:left w:val="none" w:sz="0" w:space="0" w:color="auto"/>
        <w:bottom w:val="none" w:sz="0" w:space="0" w:color="auto"/>
        <w:right w:val="none" w:sz="0" w:space="0" w:color="auto"/>
      </w:divBdr>
    </w:div>
    <w:div w:id="524026580">
      <w:bodyDiv w:val="1"/>
      <w:marLeft w:val="0"/>
      <w:marRight w:val="0"/>
      <w:marTop w:val="0"/>
      <w:marBottom w:val="0"/>
      <w:divBdr>
        <w:top w:val="none" w:sz="0" w:space="0" w:color="auto"/>
        <w:left w:val="none" w:sz="0" w:space="0" w:color="auto"/>
        <w:bottom w:val="none" w:sz="0" w:space="0" w:color="auto"/>
        <w:right w:val="none" w:sz="0" w:space="0" w:color="auto"/>
      </w:divBdr>
    </w:div>
    <w:div w:id="743913786">
      <w:bodyDiv w:val="1"/>
      <w:marLeft w:val="0"/>
      <w:marRight w:val="0"/>
      <w:marTop w:val="0"/>
      <w:marBottom w:val="0"/>
      <w:divBdr>
        <w:top w:val="none" w:sz="0" w:space="0" w:color="auto"/>
        <w:left w:val="none" w:sz="0" w:space="0" w:color="auto"/>
        <w:bottom w:val="none" w:sz="0" w:space="0" w:color="auto"/>
        <w:right w:val="none" w:sz="0" w:space="0" w:color="auto"/>
      </w:divBdr>
    </w:div>
    <w:div w:id="875116920">
      <w:bodyDiv w:val="1"/>
      <w:marLeft w:val="0"/>
      <w:marRight w:val="0"/>
      <w:marTop w:val="0"/>
      <w:marBottom w:val="0"/>
      <w:divBdr>
        <w:top w:val="none" w:sz="0" w:space="0" w:color="auto"/>
        <w:left w:val="none" w:sz="0" w:space="0" w:color="auto"/>
        <w:bottom w:val="none" w:sz="0" w:space="0" w:color="auto"/>
        <w:right w:val="none" w:sz="0" w:space="0" w:color="auto"/>
      </w:divBdr>
      <w:divsChild>
        <w:div w:id="1535771940">
          <w:marLeft w:val="0"/>
          <w:marRight w:val="0"/>
          <w:marTop w:val="0"/>
          <w:marBottom w:val="0"/>
          <w:divBdr>
            <w:top w:val="none" w:sz="0" w:space="0" w:color="auto"/>
            <w:left w:val="none" w:sz="0" w:space="0" w:color="auto"/>
            <w:bottom w:val="none" w:sz="0" w:space="0" w:color="auto"/>
            <w:right w:val="none" w:sz="0" w:space="0" w:color="auto"/>
          </w:divBdr>
          <w:divsChild>
            <w:div w:id="8584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93058">
      <w:bodyDiv w:val="1"/>
      <w:marLeft w:val="0"/>
      <w:marRight w:val="0"/>
      <w:marTop w:val="0"/>
      <w:marBottom w:val="0"/>
      <w:divBdr>
        <w:top w:val="none" w:sz="0" w:space="0" w:color="auto"/>
        <w:left w:val="none" w:sz="0" w:space="0" w:color="auto"/>
        <w:bottom w:val="none" w:sz="0" w:space="0" w:color="auto"/>
        <w:right w:val="none" w:sz="0" w:space="0" w:color="auto"/>
      </w:divBdr>
    </w:div>
    <w:div w:id="1206217324">
      <w:bodyDiv w:val="1"/>
      <w:marLeft w:val="0"/>
      <w:marRight w:val="0"/>
      <w:marTop w:val="0"/>
      <w:marBottom w:val="0"/>
      <w:divBdr>
        <w:top w:val="none" w:sz="0" w:space="0" w:color="auto"/>
        <w:left w:val="none" w:sz="0" w:space="0" w:color="auto"/>
        <w:bottom w:val="none" w:sz="0" w:space="0" w:color="auto"/>
        <w:right w:val="none" w:sz="0" w:space="0" w:color="auto"/>
      </w:divBdr>
      <w:divsChild>
        <w:div w:id="317925017">
          <w:marLeft w:val="0"/>
          <w:marRight w:val="0"/>
          <w:marTop w:val="0"/>
          <w:marBottom w:val="0"/>
          <w:divBdr>
            <w:top w:val="none" w:sz="0" w:space="0" w:color="auto"/>
            <w:left w:val="none" w:sz="0" w:space="0" w:color="auto"/>
            <w:bottom w:val="none" w:sz="0" w:space="0" w:color="auto"/>
            <w:right w:val="none" w:sz="0" w:space="0" w:color="auto"/>
          </w:divBdr>
          <w:divsChild>
            <w:div w:id="229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63877">
      <w:bodyDiv w:val="1"/>
      <w:marLeft w:val="0"/>
      <w:marRight w:val="0"/>
      <w:marTop w:val="0"/>
      <w:marBottom w:val="0"/>
      <w:divBdr>
        <w:top w:val="none" w:sz="0" w:space="0" w:color="auto"/>
        <w:left w:val="none" w:sz="0" w:space="0" w:color="auto"/>
        <w:bottom w:val="none" w:sz="0" w:space="0" w:color="auto"/>
        <w:right w:val="none" w:sz="0" w:space="0" w:color="auto"/>
      </w:divBdr>
      <w:divsChild>
        <w:div w:id="381950496">
          <w:marLeft w:val="0"/>
          <w:marRight w:val="0"/>
          <w:marTop w:val="0"/>
          <w:marBottom w:val="0"/>
          <w:divBdr>
            <w:top w:val="none" w:sz="0" w:space="0" w:color="auto"/>
            <w:left w:val="none" w:sz="0" w:space="0" w:color="auto"/>
            <w:bottom w:val="none" w:sz="0" w:space="0" w:color="auto"/>
            <w:right w:val="none" w:sz="0" w:space="0" w:color="auto"/>
          </w:divBdr>
          <w:divsChild>
            <w:div w:id="7008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1881">
      <w:bodyDiv w:val="1"/>
      <w:marLeft w:val="0"/>
      <w:marRight w:val="0"/>
      <w:marTop w:val="0"/>
      <w:marBottom w:val="0"/>
      <w:divBdr>
        <w:top w:val="none" w:sz="0" w:space="0" w:color="auto"/>
        <w:left w:val="none" w:sz="0" w:space="0" w:color="auto"/>
        <w:bottom w:val="none" w:sz="0" w:space="0" w:color="auto"/>
        <w:right w:val="none" w:sz="0" w:space="0" w:color="auto"/>
      </w:divBdr>
      <w:divsChild>
        <w:div w:id="1494056707">
          <w:marLeft w:val="0"/>
          <w:marRight w:val="0"/>
          <w:marTop w:val="0"/>
          <w:marBottom w:val="0"/>
          <w:divBdr>
            <w:top w:val="none" w:sz="0" w:space="0" w:color="auto"/>
            <w:left w:val="none" w:sz="0" w:space="0" w:color="auto"/>
            <w:bottom w:val="none" w:sz="0" w:space="0" w:color="auto"/>
            <w:right w:val="none" w:sz="0" w:space="0" w:color="auto"/>
          </w:divBdr>
          <w:divsChild>
            <w:div w:id="207796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731805">
      <w:bodyDiv w:val="1"/>
      <w:marLeft w:val="0"/>
      <w:marRight w:val="0"/>
      <w:marTop w:val="0"/>
      <w:marBottom w:val="0"/>
      <w:divBdr>
        <w:top w:val="none" w:sz="0" w:space="0" w:color="auto"/>
        <w:left w:val="none" w:sz="0" w:space="0" w:color="auto"/>
        <w:bottom w:val="none" w:sz="0" w:space="0" w:color="auto"/>
        <w:right w:val="none" w:sz="0" w:space="0" w:color="auto"/>
      </w:divBdr>
    </w:div>
    <w:div w:id="1437940653">
      <w:bodyDiv w:val="1"/>
      <w:marLeft w:val="0"/>
      <w:marRight w:val="0"/>
      <w:marTop w:val="0"/>
      <w:marBottom w:val="0"/>
      <w:divBdr>
        <w:top w:val="none" w:sz="0" w:space="0" w:color="auto"/>
        <w:left w:val="none" w:sz="0" w:space="0" w:color="auto"/>
        <w:bottom w:val="none" w:sz="0" w:space="0" w:color="auto"/>
        <w:right w:val="none" w:sz="0" w:space="0" w:color="auto"/>
      </w:divBdr>
    </w:div>
    <w:div w:id="1466702377">
      <w:bodyDiv w:val="1"/>
      <w:marLeft w:val="0"/>
      <w:marRight w:val="0"/>
      <w:marTop w:val="0"/>
      <w:marBottom w:val="0"/>
      <w:divBdr>
        <w:top w:val="none" w:sz="0" w:space="0" w:color="auto"/>
        <w:left w:val="none" w:sz="0" w:space="0" w:color="auto"/>
        <w:bottom w:val="none" w:sz="0" w:space="0" w:color="auto"/>
        <w:right w:val="none" w:sz="0" w:space="0" w:color="auto"/>
      </w:divBdr>
    </w:div>
    <w:div w:id="1503160606">
      <w:bodyDiv w:val="1"/>
      <w:marLeft w:val="0"/>
      <w:marRight w:val="0"/>
      <w:marTop w:val="0"/>
      <w:marBottom w:val="0"/>
      <w:divBdr>
        <w:top w:val="none" w:sz="0" w:space="0" w:color="auto"/>
        <w:left w:val="none" w:sz="0" w:space="0" w:color="auto"/>
        <w:bottom w:val="none" w:sz="0" w:space="0" w:color="auto"/>
        <w:right w:val="none" w:sz="0" w:space="0" w:color="auto"/>
      </w:divBdr>
    </w:div>
    <w:div w:id="1723947202">
      <w:bodyDiv w:val="1"/>
      <w:marLeft w:val="0"/>
      <w:marRight w:val="0"/>
      <w:marTop w:val="0"/>
      <w:marBottom w:val="0"/>
      <w:divBdr>
        <w:top w:val="none" w:sz="0" w:space="0" w:color="auto"/>
        <w:left w:val="none" w:sz="0" w:space="0" w:color="auto"/>
        <w:bottom w:val="none" w:sz="0" w:space="0" w:color="auto"/>
        <w:right w:val="none" w:sz="0" w:space="0" w:color="auto"/>
      </w:divBdr>
    </w:div>
    <w:div w:id="1740979141">
      <w:bodyDiv w:val="1"/>
      <w:marLeft w:val="0"/>
      <w:marRight w:val="0"/>
      <w:marTop w:val="0"/>
      <w:marBottom w:val="0"/>
      <w:divBdr>
        <w:top w:val="none" w:sz="0" w:space="0" w:color="auto"/>
        <w:left w:val="none" w:sz="0" w:space="0" w:color="auto"/>
        <w:bottom w:val="none" w:sz="0" w:space="0" w:color="auto"/>
        <w:right w:val="none" w:sz="0" w:space="0" w:color="auto"/>
      </w:divBdr>
    </w:div>
    <w:div w:id="1770587300">
      <w:bodyDiv w:val="1"/>
      <w:marLeft w:val="0"/>
      <w:marRight w:val="0"/>
      <w:marTop w:val="0"/>
      <w:marBottom w:val="0"/>
      <w:divBdr>
        <w:top w:val="none" w:sz="0" w:space="0" w:color="auto"/>
        <w:left w:val="none" w:sz="0" w:space="0" w:color="auto"/>
        <w:bottom w:val="none" w:sz="0" w:space="0" w:color="auto"/>
        <w:right w:val="none" w:sz="0" w:space="0" w:color="auto"/>
      </w:divBdr>
      <w:divsChild>
        <w:div w:id="1882589501">
          <w:marLeft w:val="0"/>
          <w:marRight w:val="0"/>
          <w:marTop w:val="0"/>
          <w:marBottom w:val="0"/>
          <w:divBdr>
            <w:top w:val="none" w:sz="0" w:space="0" w:color="auto"/>
            <w:left w:val="none" w:sz="0" w:space="0" w:color="auto"/>
            <w:bottom w:val="none" w:sz="0" w:space="0" w:color="auto"/>
            <w:right w:val="none" w:sz="0" w:space="0" w:color="auto"/>
          </w:divBdr>
          <w:divsChild>
            <w:div w:id="47718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86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47409639620A48BB08F713A1AC624B" ma:contentTypeVersion="13" ma:contentTypeDescription="Create a new document." ma:contentTypeScope="" ma:versionID="83b39d866c7ae3a588d90f7893782e0e">
  <xsd:schema xmlns:xsd="http://www.w3.org/2001/XMLSchema" xmlns:xs="http://www.w3.org/2001/XMLSchema" xmlns:p="http://schemas.microsoft.com/office/2006/metadata/properties" xmlns:ns2="1d57a815-79e8-498e-8f04-9c2e9221b678" xmlns:ns3="05fc81c9-325d-42ab-a312-d2989bc4c6c1" targetNamespace="http://schemas.microsoft.com/office/2006/metadata/properties" ma:root="true" ma:fieldsID="ad709f65d3583e38fd8a50d7026c9e9d" ns2:_="" ns3:_="">
    <xsd:import namespace="1d57a815-79e8-498e-8f04-9c2e9221b678"/>
    <xsd:import namespace="05fc81c9-325d-42ab-a312-d2989bc4c6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7a815-79e8-498e-8f04-9c2e9221b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fc81c9-325d-42ab-a312-d2989bc4c6c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98d4f8d-5674-4ada-909c-3de2b86c3fae}" ma:internalName="TaxCatchAll" ma:showField="CatchAllData" ma:web="05fc81c9-325d-42ab-a312-d2989bc4c6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d57a815-79e8-498e-8f04-9c2e9221b678">
      <Terms xmlns="http://schemas.microsoft.com/office/infopath/2007/PartnerControls"/>
    </lcf76f155ced4ddcb4097134ff3c332f>
    <TaxCatchAll xmlns="05fc81c9-325d-42ab-a312-d2989bc4c6c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CF0F0-E7A0-432C-9735-9ED99CC60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7a815-79e8-498e-8f04-9c2e9221b678"/>
    <ds:schemaRef ds:uri="05fc81c9-325d-42ab-a312-d2989bc4c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BE87B-24CA-47D8-9C4B-20C66A02B047}">
  <ds:schemaRefs>
    <ds:schemaRef ds:uri="http://schemas.microsoft.com/office/2006/metadata/properties"/>
    <ds:schemaRef ds:uri="http://schemas.microsoft.com/office/infopath/2007/PartnerControls"/>
    <ds:schemaRef ds:uri="1d57a815-79e8-498e-8f04-9c2e9221b678"/>
    <ds:schemaRef ds:uri="05fc81c9-325d-42ab-a312-d2989bc4c6c1"/>
  </ds:schemaRefs>
</ds:datastoreItem>
</file>

<file path=customXml/itemProps3.xml><?xml version="1.0" encoding="utf-8"?>
<ds:datastoreItem xmlns:ds="http://schemas.openxmlformats.org/officeDocument/2006/customXml" ds:itemID="{5D7A5D4C-6959-43AE-A9F3-8CD1660307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5434</Words>
  <Characters>3098</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2023-11-22T08:24:00Z</dcterms:created>
  <dcterms:modified xsi:type="dcterms:W3CDTF">2023-11-27T14:34:00Z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Name">
    <vt:lpwstr>Commission Use</vt:lpwstr>
  </property>
  <property fmtid="{D5CDD505-2E9C-101B-9397-08002B2CF9AE}" pid="3" name="MediaServiceImageTags">
    <vt:lpwstr/>
  </property>
  <property fmtid="{D5CDD505-2E9C-101B-9397-08002B2CF9AE}" pid="4" name="ContentTypeId">
    <vt:lpwstr>0x0101006747409639620A48BB08F713A1AC624B</vt:lpwstr>
  </property>
  <property fmtid="{D5CDD505-2E9C-101B-9397-08002B2CF9AE}" pid="5" name="MSIP_Label_6bd9ddd1-4d20-43f6-abfa-fc3c07406f94_ContentBits">
    <vt:lpwstr>0</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Method">
    <vt:lpwstr>Standard</vt:lpwstr>
  </property>
  <property fmtid="{D5CDD505-2E9C-101B-9397-08002B2CF9AE}" pid="8" name="MSIP_Label_6bd9ddd1-4d20-43f6-abfa-fc3c07406f94_Enabled">
    <vt:lpwstr>true</vt:lpwstr>
  </property>
  <property fmtid="{D5CDD505-2E9C-101B-9397-08002B2CF9AE}" pid="9" name="MSIP_Label_6bd9ddd1-4d20-43f6-abfa-fc3c07406f94_SetDate">
    <vt:lpwstr>2023-05-12T15:25:16Z</vt:lpwstr>
  </property>
  <property fmtid="{D5CDD505-2E9C-101B-9397-08002B2CF9AE}" pid="10" name="MSIP_Label_6bd9ddd1-4d20-43f6-abfa-fc3c07406f94_ActionId">
    <vt:lpwstr>51e67051-2006-45fe-b1b8-665ba85a25be</vt:lpwstr>
  </property>
</Properties>
</file>