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22-TA-1737: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nacionālās koncertzāles projekta īstenošanas modeli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nacionālās koncertzāles projekta īstenošanas modeli"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w:t>
            </w:r>
            <w:r w:rsidR="00000000" w:rsidRPr="00000000" w:rsidDel="00000000">
              <w:rPr>
                <w:u w:val="single"/>
                <w:rtl w:val="0"/>
              </w:rPr>
              <w:t xml:space="preserve">SASKAŅO informatīvo ziņojumu versijā, kas ir tikusi skaņota ar Tieslietu ministriju ārpus TAP portāla</w:t>
            </w:r>
            <w:r w:rsidR="00000000" w:rsidRPr="00000000" w:rsidDel="00000000">
              <w:rPr>
                <w:rtl w:val="0"/>
              </w:rPr>
              <w:t xml:space="preserve"> un ko plānots iesniegt Ministru kabinetā. Vienlaikus, ņemot vērā Tieslietu ministrijas kompetenci, uzsveram, ka Tieslietu ministrija informatīvajā ziņojumā nav vērtējusi ar valsts budžeta izlietojumu saistītos juridiskos aspektus, tādējādi Kultūras ministrija ir atbildīga par informatīvajā ziņojumā paredzēto risinājumu atbilstību normatīvo aktu regulējumam publiskas personas finanšu līdzekļu un mantas izmantošanas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iebildumi ņemti vērā.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nacionālās koncertzāles projekta īstenošanas modeli"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informatīvajā ziņojumā norādītā nav pilnībā saprotami jautājumi, kurus plānots regulēt speciālajā likumprojektā, līdz ar to nav iespējams pamatoti secināt, vai ir nepieciešama atsevišķa likumprojekta izstrāde vai, piemēram, grozījumi spēkā esošajā normatīvajā regulējumā. Attiecīgi lūdzam Kultūras ministrijai definēt normatīvajā regulējumā risināmos aspektus, t.sk.izvērtēt, vai ir nepieciešama atsevišķa likumprojekta izveide vai grozījumi spēkā esošajā normatīvajā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teksts precizēts, ievērojot FM iebildumos norādīto.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nacionālās koncertzāles projekta īstenošanas modeli"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vēl nav zināms, kurš būs Koncertzāles būvniecības ieceres realizētājs un vēl netiek pieņemts lēmums par to, vai un par labu kuram atsavināmi Koncertzāles novietnei nepieciešamie nekustamie īpašumi, informatīvā ziņojuma 6.lp. un informatīvajam ziņojumam pievienotā nodomu protokola projekta 2.8.punktā nepieciešams svītrot atsauci uz Ministru kabineta 2018.gada 20.februāra noteikumiem Nr.97 “Publiskas personas mantas iznomāšanas noteikumi” (jo minētie noteikumi būs piemērojami tikai gadījumā, ja Koncertzāle būs publiskas personas, t.i.pašvaldības īpašumā). Minētais ir īpaši būtiski, jo nodomu protokola 8.punktā ir minēts atšķirīgs prioritārais īstenošanas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nomas līgums tiks slēgts starp Koncertzāles pamatnomniekiem un Koncertzāles īpašnieku, līdz ar to Kultūras ministrija nebūs viena nomas līguma slēdzēja pusēm. Attiecīgi lūdzam izvērtēt informatīvā ziņojuma 6.lp. un informatīvajam ziņojumam pievienotā nodomu protokola projekta 2.8.punkta precizēšanu, nosakot, ka Kultūras ministrija apņemas nodrošināt vai uzraudzīt nomas līguma noslēgšanu.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Dokumenti precizēti, ievērojot FM iebildumos norādīto un 27.06.2022. sanāksmē izrunāto.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nacionālās koncertzāles projekta īstenošanas modeli"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Sadarbības sanāksmē panākto vienošanos, ka nacionālās koncertzāles projektu īstenos Rīgas valstspilsētas pašvaldība (turpmāk – Pašvaldība), kā arī Ministru kabineta sēdes protokollēmuma projekta 2.punkts paredz prioritāri atbalstīt risinājumu, kas paredz nacionālās koncertzāles projektu īstenot Pašvaldībai piederošā nekustamajā īpašumā, lūdzam novērst pretrunas, kas atspoguļotas informatīvajā ziņojumā un Nodomu protokolā. Norādām, ka šobrīd gan informatīvajā ziņojumā iekļautais apraksts, gan Nodomu protokols ir vēsts uz to, ka projektu īstenos Pašvaldības kapitālsabiedrība – SIA “Rīgas nami”.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Nodomu protokolā ir jāiekļauj apņemšanās, ka Pašvaldība apņemas atsavināt nacionālās koncertzāles būvniecībai nepieciešamos nekustamos īpašumus no SIA “Rīgas nami” par labu pašvaldībai, tai skaitā svītrojot Nodomu protokola 4.4.punktu, kā arī informatīvā ziņojuma 6.lpp. SIA “Rīgas nami” doto 4.uzdevumu.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2.lpp. jāprecizē teksts, kurš liecina, ka pastāv iespēja, ka koncertzāles būvniecības projektu realizēs SIA “Rīgas nami”.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Jāizvērtē pamatojums saglabāt informatīvajā ziņojumā aprakstu par veicamajām darbībām pie risinājuma, ka būvniecības ieceri realizē Pašvaldības kapitālsabiedrība – SIA “Rīgas nami” (2.lpp. pēdējā rindkopa – 4.lpp. pirmajai rindkopai).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svītrojama informācija informatīvā ziņojuma 8.lpp. un Nodomu protokola 8.punktā, kas paredz, ka prioritārais būvdarbu īstenošanas modelis ir tāds, ka SIA „Rīgas nami” realizē būvniecības ieceri ar Pašvaldības galvojumu un aizņēmumu Valsts kasē.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svītrojama informācija informatīvā ziņojuma 10.lpp., kura paredz iespēju, ka ilgtermiņa nomas līgums varētu tikt slēgts ar SIA “Rīgas nami”.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Dokumenti precizēti, ņemot vērā FM iebildumos norādīto un 27.06.2022. sanāksmē izrunāto, - SIA "Rīgas nami" vairs netiek paredzēti kā viens no koncertzāles ieceres īstenotājiem.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nacionālās koncertzāles projekta īstenošanas modeli"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5.lpp. Kultūras ministrijas pienākumu 1.punktā iekļauto tekstu un Nodomu protokola 2.1.punktā norādīto, svītrojot informāciju par valsts budžeta līdzekļu pieprasīšanu citu saistīto izdevumu segšanai, tai skaitā Kongresu nama uzturēšanas izmaksu segšanai. Telpu uzturēšanu, kuras Latvijas Nacionālais Simfoniskais orķestris izmantos savas pamatdarbības nodrošināšanai, nevar uzskatīt par projekta īstenošanas izmaksām. Līdz ar to attiecīgi ir precizējama informācija Nodomu protokola 5.punktā. Tāpat informatīvā ziņojuma 10.lpp. un Nodomu protokola 5.punktā ir precizējama informācija, ka Koncertzāles projektam rezervēto telpu  uzturēšanas izdevumus Kultūras ministrija (vai VSIA “Latvijas Nacionālais simfoniskais orķestris”) nodrošinās esošo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Dokumenti precizēti, ņemot vērā FM iebildumos norādīto un 27.06.2022. sanāksmē izrunāto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nacionālās koncertzāles projekta īstenošanas modeli"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informatīvajam ziņojumam pievienotajā 2.pielikumā iekļauto Nacionālās koncertzāles projekta īstenošanas provizorisko laika grafiku, saskaņā ar kuru metu konkursi noslēgsies 2023.gadā, kā arī 2021.gada 9.novembra Ministru kabineta sēdē pieņemto lēmumu par finansējumu nacionālās koncertzāles projekta īstenošanai 2022.gadā līdz 2 000 000 euro, norādām, ka 2022.gadā piešķirtais finansējums no valsts budžeta programmas “Līdzekļi neparedzētiem gadījumiem” ir izlietojams līdz 2022.gada 31.decembrim. Līdz ar to informatīvā ziņojuma 8.lpp. sniegtā informācija ir precizējama, norādot, ka arī Pašvaldība, kurai finansējums tiks pārskaitīts, šos līdzekļus izlietos 2022.gadā, sasniedzot plānotā finansējuma izlietojuma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Teksts precizēts, ņemot vērā FM iebildumos norādīto un 27.06.2022. sanāksmē izrunāto.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nacionālās koncertzāles projekta īstenošanas modeli"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kabinetā atbalstītā plānotā naudas plūsmas precizēšana ir nepieciešama būvprojekta izstrādes stadijā, lūdzam svītrot Starptautiskā metu konkursa sagatavošanas stadijas aprakstā iekļauto pēdējo teikumu (8.lpp.), pārceļot to uz šajā lapā iekļauto būvprojekta izstrādes stadijas aprakstu, vienlaikus precizējot, ka Kultūras ministrija sniegs fiskāli neitrālus priekšlikumus naudas plūsmas korekcijai nevis valsts budžeta kārtējam gadam apstiprināšanas ietvaros, jo nav saprotams, kas tas par procesu, bet gan 2023.gada izdevumu pārskatīšanas procesā Kultūras ministrija sniegs fiskāli neitrālus priekšlikumus naudas plūsmas korekcijai.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Teksts precizēts, ņemot vērā FM iebildumos norādīto un 27.06.2022. sanāksmē izrunāto.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nacionālās koncertzāles projekta īstenošanas modeli"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Nodomu protokola 7.punktā vārdus “ne mazāk kā”, jo Ministru kabinetā nav pieņemts lēmums par lielāku finansējuma apmēru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Teksts precizēts atbilstoši FM norādījumiem.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nacionālās koncertzāles projekta īstenošanas modeli"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9.lpp. pie alternatīvā Koncertzāles projekta īstenošanas apraksta, kurš paredz, ka projektu īstenos Pašvaldība, aizņemoties finanšu līdzekļus Valsts kasē, papildināt informāciju, ka saskaņā ar Likumu par budžetu un finanšu vadību pašvaldībām ir tiesības  ņemt aizņēmumus un sniegt galvojumus tikai gadskārtējā valsts budžeta likumā  noteiktiem mērķiem un  pieļaujamā limita ietvaros.  Līdz ar to jautājums par iespējamo Pašvaldības aizņēmumu Valsts kasē ir skatāms izstrādājot likumprojektu “Par valsts budžetu 2027.gadam” un likumprojektu “Par vidēja termiņa budžeta ietvaru 2027.-2029.gadam”.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Teksts papildināts atbilstoši FM norādījumiem.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nacionālās koncertzāles projekta īstenošanas modeli"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kapitālsabiedrības, kas darbojas ārpus tirgus nosacījumiem un/vai tām nav lēmumu pieņemšanas autonomija Eiropas kontu sistēmas metodoloģijas izpratnē, tiek klasificētas vispārējās valdības sektorā.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SIA "Rīgas nami" darbības jomu un finansēšanu, pastāv risks, ka ES statistikas birojs "Eurostat", veicot darījumu padziļinātu izpēti, varētu klasificēt kapitālsabiedrību vispārējās valdības sektorā, kā rezultātā var tikt radīta ietekme uz vispārējās valdības budžeta bilanci.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projekta tālākas izstrādes procesā ir jāanalizē augstākminētais risks un nepieciešamības gadījumā jānovērtē fiskālā ietekme no uzņēmuma pieklasificēšanas vispārējās valdības sektoram.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SIA "Rīgas nami" ir izslēgti kā iespējamais koncertzāles ieceres realizētājs, līdz ar to iebildums pēc būtības nav aktuāls.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nacionālās koncertzāles projekta īstenošanas modeli"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9.lp noteikts, ka iekļaušana vispārējās valdības sektorā saistāma ar investīciju projektu īstenošanai piemērojamu speciālo regulējumu, kas sadārdzinātu projekta īstenošanas kopējās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informatīvajā ziņojumā nav sniegta detalizētāka informācija par to kā "speciālais regulējums"  varētu sadārdzināt projekta īstenošanas izmaksas, lūdzam sniegt papildu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SIA "Rīgas nami" ir izslēgti kā iespējamais koncertzāles ieceres realizētājs, līdz ar to iebildums pēc būtības nav aktuāls.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nacionālās koncertzāles projekta īstenošanas modeli"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9.lp kā viens no koncertzāles projekta īstenošanas alternatīvajiem modeļiem ir paredzēta publiskā un privātā partnerība, privātajam partnerim aizņemoties līdzekļus kredītiestādē.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specificēt nosacījumu, ka privātajam partnerim būtu jāaaizņemas līdzekļi kredītiestādē, jo projekta īstenošanai tas var teorētiski izmantot gan savus, gan kredītiestādes, gan starptautisko finanšu institūciju aizņēmumus, kā arī veidot finansējumu struktūru, kas paredz vienlaicīgi dažādus finansējuma avotus.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nacionālās koncertzāles projekta īstenošanas modeli"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11.lp tiek sniegta informācija, ka būvdarbu veikšanas laiks tiek lēsts aptuveni divi gadi, attiecīgi būvdarbus pabeidzot 2029.gada pirmajā vai otrajā ceturksnī.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Eiropas Kontu sistēmas metodoloģijai projekta īstenošanai bez fiskāli kompensējošajiem pasākumiem (t.sk. projekta īstenošanai virs ikgadējiem pašvaldību saistību un galvojumu limitiem) ir ietekme uz fiskālo telpu gados, kad tiek veiki būvdarbi. Ņemot vērā minēto, lūdzam papildināt protokollēmuma projektu ar papildu punktu, paredzot, ka finansēšanas modelim ir jābūt tādam, lai projekta būvniecībai nebūtu ietekme uz budžeta fiskālo telpu; pretējā gadījumā modelim ir jābūt tādam, kas paredz būvniecības izmaksu negatīvās ietekmes uz vispārējās valdības budžeta bilanci vienmērīgu sadalījumu koncertzāles ekspluatācijas gados.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SIA "Rīgas nami" ir izslēgti kā iespējamais koncertzāles ieceres realizētājs, līdz ar to iebildums pēc būtības nav aktuāls.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informatīvajam ziņojumam "Par nacionālās koncertzāles projekta īstenošanas modeli" - nodomu protokola projekts nacionālās koncertzāles projekta īstenošanai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Nodomu protokola nacionālās koncertzāles projekta īstenošanai projektā tā 2.8. apakšpunktā norādīts, ka </w:t>
            </w:r>
            <w:r w:rsidR="00000000" w:rsidRPr="00000000" w:rsidDel="00000000">
              <w:rPr>
                <w:u w:val="single"/>
                <w:rtl w:val="0"/>
              </w:rPr>
              <w:t xml:space="preserve">ministrija apņemas</w:t>
            </w:r>
            <w:r w:rsidR="00000000" w:rsidRPr="00000000" w:rsidDel="00000000">
              <w:rPr>
                <w:rtl w:val="0"/>
              </w:rPr>
              <w:t xml:space="preserve"> pēc Koncertzāles projekta pabeigšanas un objekta nodošanas ekspluatācijā, </w:t>
            </w:r>
            <w:r w:rsidR="00000000" w:rsidRPr="00000000" w:rsidDel="00000000">
              <w:rPr>
                <w:u w:val="single"/>
                <w:rtl w:val="0"/>
              </w:rPr>
              <w:t xml:space="preserve">noslēgt ilgtermiņa nomas līgumu</w:t>
            </w:r>
            <w:r w:rsidR="00000000" w:rsidRPr="00000000" w:rsidDel="00000000">
              <w:rPr>
                <w:rtl w:val="0"/>
              </w:rPr>
              <w:t xml:space="preserve"> atbilstoši Ministru kabineta 2018.gada 20.februāra noteikumiem Nr.97 ”Publiskas personas mantas iznomāšanas noteikumi” </w:t>
            </w:r>
            <w:r w:rsidR="00000000" w:rsidRPr="00000000" w:rsidDel="00000000">
              <w:rPr>
                <w:u w:val="single"/>
                <w:rtl w:val="0"/>
              </w:rPr>
              <w:t xml:space="preserve">par ēkas lietošanu Koncertzāles pamatnomnieku vajadzībām</w:t>
            </w:r>
            <w:r w:rsidR="00000000" w:rsidRPr="00000000" w:rsidDel="00000000">
              <w:rPr>
                <w:rtl w:val="0"/>
              </w:rPr>
              <w:t xml:space="preserve"> to valsts deleģēto funkciju ietvaros. Savukārt nodomu protokola 4.4. apakšpunktā norādīts, ka SIA „Rīgas nami” apņemas noslēgt ilgtermiņa nomas līgumu ar Ministrijas norādītu nacionālās koncertzāles pamatnomnieku. Vienlaikus  informatīvajā ziņojumā ietverta, piemēram, informācija, ka koncertzāle tiek būvēta ar mērķi, lai nodrošinātu mājvietu Latvijas Nacionālā simfoniskā orķestra, Latvijas Radio kora u.c. nacionālās nozīmes mūzikas kolektīvu koncertdarbībai, kuras savām vajadzībām koncertzāli izmantos, nomājot telpas no SIA „Rīgas nami” vai kā alternatīva – Pašvaldības. Tādējādi, ja kā koncertzāles telpu nomnieki tiek paredzētas valsts kapitālsabiedrības, nav skaidrs nodomu protokola 2.8. apakšpunkts. Lūdzam izvērtēt tā nepieciešamību, dzēst to vai skaidrot to informatīvajā ziņojumā.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Nodomu protokola punkts precizēts, paredzot, ka KM tikai uzrauga nomas līguma noslēgšanu ar nacionālās koncertzāles pamatnomniekiem.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nacionālās koncertzāles projekta īstenošanas modeli"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ņemot vērā Tieslietu ministrijas kompetenci, Tieslietu ministrija informatīvajā ziņojumā nav vērtējusi ar valsts budžeta izlietojumu saistītos juridiskos aspektus, tādējādi Kultūras ministrija ir atbildīga par informatīvajā ziņojumā paredzēto risinājumu atbilstību un to īstenošanas iespējamību saskaņā ar normatīvo aktu regulējumu publiskas personas finanšu līdzekļu un mantas izmantošanas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Koncertzāles projekta īstenošanā tiek ievērotas normatīvo aktu prasības, tai skaitā publiskas personas finanšu līdzekļu un mantas izmantošanas jomā. Par informatīvajā ziņojumā ietverto risinājumu ir saņemts pozitīvs FM atzinums.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nacionālās koncertzāles projekta īstenošanas modeli"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sniegtajā informācijā vēl joprojām konstatējamas atsevišķas neskaidrības par nacionālās koncertzāles projekta īstenošanu, kuras Tieslietu ministrijas ieskatā būtu novēršamas, ņemot vērā koncertzāles projekta apmērus un nozīmīgumu, kā arī to, ka pirmās divas projekta kārtas principā plānots finansēt no valsts budžeta līdzekļiem, kā arī nav skaidrs, kā tiks finansēta trešā kārta, jo par to vienošanās tiks panākta tikai pēc pirmo divu kārtu noslēgšanās. Tieslietu ministrijas ieskatā augstāk minētie trūkumi ir sekojoši: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Informatīvā ziņojuma 2. lpp. norādīts, ka "</w:t>
            </w:r>
            <w:r w:rsidR="00000000" w:rsidRPr="00000000" w:rsidDel="00000000">
              <w:rPr>
                <w:u w:val="single"/>
                <w:rtl w:val="0"/>
              </w:rPr>
              <w:t xml:space="preserve">lēmums par būvdarbu realizētāju un līdz ar to arī par Koncertzāles īpašnieku tiks pieņemts vēlākā stadijā</w:t>
            </w:r>
            <w:r w:rsidR="00000000" w:rsidRPr="00000000" w:rsidDel="00000000">
              <w:rPr>
                <w:rtl w:val="0"/>
              </w:rPr>
              <w:t xml:space="preserve"> vienlaikus ar Koncertzāles būvdarbu finansēšanas risinājuma izvēli, kā prioritāro modeli paredzot – Pašvaldība realizē būvniecības ieceri ar aizņēmumu Valsts kasē", vienlaikus šajā pašā lapaspusē zemāk norādīts, ka "atbilstoši nodomu protokola projektā Koncertzāles projekta īstenošanai (turpmāk – nodomu protokols) (1.pielikums), kuru paredzēts parakstīt starp iesaistītajām pusēm – Kultūras ministriju, Pašvaldību un SIA ,,Rīgas nami”, paredzētajam Pašvaldība veiks Kongresu nama atsavināšanu no SIA ,,Rīgas nami” par labu Pašvaldībai". Arī izziņā par informatīvā ziņojuma saskaņošanas laikā izteiktajiem iebildumiem Kultūras ministrija vairākkārt norāda, ka "no informatīvā ziņojuma SIA "Rīgas nami" ir izslēgti kā iespējamais koncertzāles ieceres realizētājs". Tāpat arī informatīvā ziņojuma 3. lpp. iekļauta informācija, kas rada tāda paša veida nekonsekvenci saistībā ar informāciju par plāniem koncertzāles projekta īstenošanā, jo šajā lapaspusē atbilstoši šī brīža uzstādījumam ir ietverts izvērtējums tieši modelim, kad "pašvaldība ir faktiskais Koncertzāles būvniecības ieceres realizētājs un nekustamā īpašuma īpašnieks", taču tajā pašā laikā šajā lapaspusē saistībā ar informāciju par koncetzāles plānotajiem pamatnomniekiem un iznomāšanai piemērojamajiem Ministru kabineta noteikumiem ietverta sekojoša piebilde: "pie nosacījuma, ja nomas attiecības tiks dibinātas starp pamatnomniekiem un Pašvaldību." Tādējādi nav skaidrs, ar ko citu pamatnomnieki varētu nodibināt nomas attiecības (ja ne ar pašvaldību), ja šobrīd tiek apsvērts tikai risinājums par pašvaldību kā nekustamā īpašuma īpašnieci.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Vēl joprojām no informatīvā ziņojuma nav skaidrs, kad un kādā kārtībā plānots, ka pašvaldība atsavina no SIA "Rīgas nami" tam piederošo nacionālās koncertzāles projekta īstenošanai nepieciešamo nekustamo īpašumu. Lai arī no vienas puses attiecīgā nekustamā īpašuma iegūšana pašvaldības īpašumā ir tieši pašvaldības lēmums un Ministru kabinets nevar lemt par to, kad un kādā veidā pašvaldiba šo savu nodomu protokolā pausto apņemšanos īsteno, tomēr no otras puses Tieslietu ministrijas ieskatā tieši tas ir informatīvajā ziņojumā aprakstītā koncertzāles projekta īstenošanas modeļa būtisks trūkums. Konkrētajā gadījumā, kad valsts plāno ieguldīt būtiskus resursus koncertzāles projekta īstenošanā (ne tikai valsts budžeta līdzekļus, bet arī cita veida resursus, piemēram, laika un cilvēkresursus, veicot visas nepieciešamās darbības koncertzāles projekta īstenošanai), šāda veida nenoteiktība un neskaidrība būtu vērtējama negatīvi. Tieslietu ministrijas ieskatā šobrīd šķietami nav pietiekami izvērtēti riski, kas saistīti ar to, ka nekustamais īpašums, kurš veido būtisku daļu no koncertzāles projektam nepieciešamā apvienotā nekustamā īpašuma, šobrīd nepieder ne valstij, ne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Tieslietu ministrijas ieskatā nav korekti informatīvajā ziņojumā atsaukties uz Rīgas domes 2022.gada 25.maija lēmumu Nr.1572 (prot. Nr. 61 23.§) „Par sadarbību ar Kultūras ministriju nacionālās koncertzāles projekta īstenošanā un vienošanās apstiprināšanu”, proti, ka ar šo lēmumu Rīgas dome ir apstiprinājusi nodomu protokolu un pilnvarojusi Rīgas domes priekšsēdētāju to parakstīt. Nodomu protokola redakcija kopš 25. maija informatīvā ziņojuma saskaņošanas gaitā ir diezgan būtiski mainīta, līdz ar to atsauce informatīvajā ziņojumā būtu ietverama uz Rīgas domes nostāju par aktuālo nodoma protokola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 - teksts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 - lēmums par nekustamā īpašuma atsavināšanu tiks pieņemts vēlākā stadijā. Atbilstoši MK protokollēmumā ietvertajam Kultūras ministrija sadarbībā ar pašvaldību līdz 31.08.2026. izstrādā un iesniedz Ministru kabinetā apstiprināšanai konkrētu būvniecības ieceres īstenošanas modeli un informē par pašvaldības pieņemtajiem lēmumiem attiecībā uz nekustamā īpašuma atsavināšanu par labu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 - sākotnēji informatīvā ziņojumā bija ietverti divi iespējamie koncertzāles projekta īstenotāji – pašvaldība vai SIA “Rīgas nami”, paredzot SIA “Rīgas nami” kā prioritāro modeli. Šobrīd informatīvajā ziņojumā kā ieceres īstenotājs ir atstāta tikai pašvaldība, ko pašvaldības pārstāvis konceptuāli ir saskaņojis Sadarbības padomē.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nacionālās koncertzāles projekta īstenošanas modeli"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informatīvo ziņojumu, Ministru kabineta sēdes protokollēmuma projektu un pievienoto Nodomu protokola projektu atbilstoši sanāksmē izrunātajam un Finanšu ministrijas 2022.gada 13.jūnija elektroniskā pasta vēstulē sniegtajiem komentāriem.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iebildumi ņemti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nacionālās koncertzāles projekta īstenošanas modeli"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Prioritāri atbalstīt risinājumu, kas paredz nacionālās koncertzāles projektu īstenot Rīgas valstspilsētas pašvaldībai piederošā nekustamajā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projekta 2. punkts paredz, ka prioritāri būtu atbalstāms risinājums, kas paredz </w:t>
            </w:r>
            <w:r w:rsidR="00000000" w:rsidRPr="00000000" w:rsidDel="00000000">
              <w:rPr>
                <w:u w:val="single"/>
                <w:rtl w:val="0"/>
              </w:rPr>
              <w:t xml:space="preserve">nacionālās koncertzāles projektu īstenot Rīgas valstspilsētas pašvaldībai piederošā nekustamajā īpašumā</w:t>
            </w:r>
            <w:r w:rsidR="00000000" w:rsidRPr="00000000" w:rsidDel="00000000">
              <w:rPr>
                <w:rtl w:val="0"/>
              </w:rPr>
              <w:t xml:space="preserve">. Savukārt informatīvajam ziņojumam pievienotajā pielikumā - nodomu protokola nacionālās koncertzāles projekta īstenošanai projekta 8. punktā kā prioritārs paredzēts modelis, ka </w:t>
            </w:r>
            <w:r w:rsidR="00000000" w:rsidRPr="00000000" w:rsidDel="00000000">
              <w:rPr>
                <w:u w:val="single"/>
                <w:rtl w:val="0"/>
              </w:rPr>
              <w:t xml:space="preserve">SIA „Rīgas nami” realizē būvniecības ieceri</w:t>
            </w:r>
            <w:r w:rsidR="00000000" w:rsidRPr="00000000" w:rsidDel="00000000">
              <w:rPr>
                <w:rtl w:val="0"/>
              </w:rPr>
              <w:t xml:space="preserve"> ar Pašvaldības galvojumu un aizņēmumu Valsts kasē. Vienlaikus no informatīvajā ziņojumā ietvertās informācijas (piemēram: "Jautājums par to, vai un par labu kuram atsavināmi Koncertzāles novietnei nepieciešamie nekustamie īpašumi, lai tie veidotu vienotu nekustamo īpašumu Koncertzāles būvniecībai, tiks pieņemts, kad būs skaidrs, kurš būs Koncertzāles būvniecības ieceres realizētājs"; "Pie risinājuma, ka būvniecības ieceri realizē Pašvaldības kapitālsabiedrība – SIA ,,Rīgas nami”, pirms būvdarbu uzsākšanas jāveic nekustamo īpašumu apvienošana, atsavinot pašvaldības zemes gabalus (piemēram, ieguldot tos pamatkapitālā) SIA ,,Rīgas nami”"; "Pie risinājuma, ka būvniecības ieceri realizē Pašvaldība, pirms būvdarbu uzsākšanas ir jāveic nekustamo īpašumu apvienošana. [..] Pašvaldībai normatīvajos aktos noteiktā kārtībā jāpieņem lēmumi attiecībā uz SIA „Rīgas nami” pamatkapitālā esošā nekustamā īpašuma (..) atsavināšanu par labu Pašvaldībai."; "Minētais modelis ir izvēlēts kā prioritārais vairāku iemeslu dēļ, tai skaitā tāpēc, ka Kongresu nams atrodas SIA „Rīgas nami” pamatkapitālā, un SIA „Rīgas nami” ir Kongresu nama īpašniece.") var secināt, ka tiek plānots, ka būvniecības ieceri realizē tas subjekts (pašvaldība vai pašvaldības SIA), kura īpašumā tad arī nacionālās koncertzāles projekta īstenošanai nepieciešamais apvienotais nekustamais īpašums nonāk. Ja tas tā tiek plānots, tad lūdzam izvērtēt, vai protokollēmuma projekta 2. punkts un nodomu protokola projekta 8. punkts nav savstarpēji pretrunīgi, proti, vai tie neparedz divus atšķirīgus prioritārus modeļus attiecībā uz to, kura subjekta īpašumā visiem trīs nacionālās koncertzāles projekta īstenošanai nepieciešamajiem nekustamajiem īpašumiem vajadzētu nonākt un attiecīgi tad kurš subjekts realizētu būvniecības ieceri. Nepieciešamības gadījumā lūdzam saskaņot abus minētos dokumentu projektus vai skaidrības labad precizēt 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Dokumenti precizēti, novēršot pretrunu un paredzot, ka koncertzāles īstenošanas prioritārais modelis ir šāds:  pašvaldība realizē būvniecības ieceri ar aizņēmumu Valsts kasē.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Prioritāri atbalstīt risinājumu, kas paredz nacionālās koncertzāles projektu īstenot Rīgas valstspilsētas pašvaldībai piederošā nekustamajā īpašumā.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nacionālās koncertzāles projekta īstenošanas modeli"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pamatojumu, kādēļ kā viens no jautājumiem, kura noregulēšanai Kultūras ministrijas ieskatā nepieciešams izstrādāt speciālu normatīvo regulējumu (likumu), ir minēts nacionālo interešu objekta statusa piešķiršana, ja Teritorijas attīstības plānošanas likuma 7. panta pirmās daļas 11. punktā noteikts, ka nacionālo interešu objektus un to izmantošanas nosacījumus nosaka, izveido un apstiprina Ministru kabinets, ja citos likumos nav paredzēts citādi.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aspekti tiks izvērtēti, gatavojot attiecīgu normatīvo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22-TA-1737</w:t>
    </w:r>
    <w:r>
      <w:br/>
    </w:r>
    <w:r w:rsidR="00000000" w:rsidRPr="00000000" w:rsidDel="00000000">
      <w:rPr>
        <w:rtl w:val="0"/>
      </w:rPr>
      <w:t xml:space="preserve">08.07.2022. 16.32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22-TA-1737</w:t>
    </w:r>
    <w:r>
      <w:br/>
    </w:r>
    <w:r w:rsidR="00000000" w:rsidRPr="00000000" w:rsidDel="00000000">
      <w:rPr>
        <w:rtl w:val="0"/>
      </w:rPr>
      <w:t xml:space="preserve">08.07.2022. 16.32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Izziņa_22-TA-1737.docx</dc:title>
</cp:coreProperties>
</file>

<file path=docProps/custom.xml><?xml version="1.0" encoding="utf-8"?>
<Properties xmlns="http://schemas.openxmlformats.org/officeDocument/2006/custom-properties" xmlns:vt="http://schemas.openxmlformats.org/officeDocument/2006/docPropsVTypes"/>
</file>