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22-TA-1088: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23. marta rīkojumā Nr. 198 "Par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1.2.sadaļas apakšpunktā “Mērķa apraksts” norādīto Ministru kabineta rīkojuma projekta nosaukumu un finansējuma apmēru, kas nepieciešams LM pabalsta izmaksu nodrošināšanai, ņemot vērā, ka rīkojuma “Grozījums Ministru kabineta 2022.gada 23.marta rīkojumā Nr.198  “Par finanšu līdzekļu piešķiršanu no valsts budžeta programmas “Līdzekļi neparedzētiem gadījumiem””” projekts paredz palielināt finansējumu 500 000 </w:t>
            </w:r>
            <w:r w:rsidR="00000000" w:rsidRPr="00000000" w:rsidDel="00000000">
              <w:rPr>
                <w:i w:val="1"/>
                <w:rtl w:val="0"/>
              </w:rPr>
              <w:t xml:space="preserve">euro</w:t>
            </w:r>
            <w:r w:rsidR="00000000" w:rsidRPr="00000000" w:rsidDel="00000000">
              <w:rPr>
                <w:rtl w:val="0"/>
              </w:rPr>
              <w:t xml:space="preserve"> apmērā. Līdz ar to attiecīgi precizējama anotācijas 1.3.sadaļas apakšpunktā “Risinājuma apraksts”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sniegtajam priekšlikumam precizeta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22-TA-1088</w:t>
    </w:r>
    <w:r>
      <w:br/>
    </w:r>
    <w:r w:rsidR="00000000" w:rsidRPr="00000000" w:rsidDel="00000000">
      <w:rPr>
        <w:rtl w:val="0"/>
      </w:rPr>
      <w:t xml:space="preserve">09.04.2022. 22.13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22-TA-1088</w:t>
    </w:r>
    <w:r>
      <w:br/>
    </w:r>
    <w:r w:rsidR="00000000" w:rsidRPr="00000000" w:rsidDel="00000000">
      <w:rPr>
        <w:rtl w:val="0"/>
      </w:rPr>
      <w:t xml:space="preserve">09.04.2022. 22.13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Izziņa_22-TA-1088.docx</dc:title>
</cp:coreProperties>
</file>

<file path=docProps/custom.xml><?xml version="1.0" encoding="utf-8"?>
<Properties xmlns="http://schemas.openxmlformats.org/officeDocument/2006/custom-properties" xmlns:vt="http://schemas.openxmlformats.org/officeDocument/2006/docPropsVTypes"/>
</file>