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52907" w14:textId="77777777" w:rsidR="0082272C" w:rsidRDefault="006541B5" w:rsidP="0035751B">
      <w:pPr>
        <w:pStyle w:val="H4"/>
        <w:spacing w:after="480"/>
        <w:rPr>
          <w:lang w:eastAsia="lv-LV"/>
        </w:rPr>
      </w:pPr>
      <w:r w:rsidRPr="003F336B">
        <w:rPr>
          <w:lang w:eastAsia="lv-LV"/>
        </w:rPr>
        <w:t>24. Valsts kontrole</w:t>
      </w:r>
    </w:p>
    <w:p w14:paraId="12ED9A44" w14:textId="77777777" w:rsidR="00980E47" w:rsidRPr="0035751B" w:rsidRDefault="00980E47" w:rsidP="00980E47">
      <w:pPr>
        <w:spacing w:after="240"/>
        <w:ind w:firstLine="0"/>
        <w:jc w:val="left"/>
        <w:rPr>
          <w:b/>
          <w:bCs/>
        </w:rPr>
      </w:pPr>
      <w:r w:rsidRPr="0035751B">
        <w:rPr>
          <w:b/>
          <w:bCs/>
          <w:u w:val="single"/>
        </w:rPr>
        <w:t>Valsts kontroles darbības joma</w:t>
      </w:r>
      <w:r w:rsidRPr="0035751B">
        <w:rPr>
          <w:b/>
          <w:bCs/>
        </w:rPr>
        <w:t>:</w:t>
      </w:r>
    </w:p>
    <w:p w14:paraId="4043DC53" w14:textId="77777777" w:rsidR="00980E47" w:rsidRPr="0035751B" w:rsidRDefault="00980E47" w:rsidP="00980E47">
      <w:pPr>
        <w:spacing w:after="0"/>
        <w:ind w:firstLine="0"/>
        <w:jc w:val="left"/>
        <w:rPr>
          <w:b/>
          <w:bCs/>
        </w:rPr>
      </w:pPr>
      <w:r w:rsidRPr="0035751B">
        <w:rPr>
          <w:b/>
          <w:bCs/>
          <w:noProof/>
          <w:lang w:eastAsia="lv-LV"/>
        </w:rPr>
        <w:drawing>
          <wp:inline distT="0" distB="0" distL="0" distR="0" wp14:anchorId="38C48BEA" wp14:editId="67386EB7">
            <wp:extent cx="5486400" cy="847725"/>
            <wp:effectExtent l="0" t="57150" r="0" b="12382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66829C8" w14:textId="77777777" w:rsidR="00980E47" w:rsidRPr="00AD4FEC" w:rsidRDefault="00980E47" w:rsidP="00980E47">
      <w:pPr>
        <w:spacing w:before="240"/>
        <w:ind w:firstLine="0"/>
        <w:rPr>
          <w:b/>
          <w:bCs/>
          <w:szCs w:val="24"/>
          <w:lang w:eastAsia="lv-LV"/>
        </w:rPr>
      </w:pPr>
      <w:r w:rsidRPr="00AD4FEC">
        <w:rPr>
          <w:b/>
          <w:bCs/>
          <w:szCs w:val="24"/>
          <w:u w:val="single"/>
          <w:lang w:eastAsia="lv-LV"/>
        </w:rPr>
        <w:t>Valsts kontroles galvenie pasākumi 2022. gadā</w:t>
      </w:r>
      <w:r w:rsidRPr="00AD4FEC">
        <w:rPr>
          <w:b/>
          <w:bCs/>
          <w:szCs w:val="24"/>
          <w:lang w:eastAsia="lv-LV"/>
        </w:rPr>
        <w:t>:</w:t>
      </w:r>
    </w:p>
    <w:p w14:paraId="65179806" w14:textId="77777777" w:rsidR="00980E47" w:rsidRPr="00AD4FEC" w:rsidRDefault="00980E47" w:rsidP="003A19FC">
      <w:pPr>
        <w:numPr>
          <w:ilvl w:val="0"/>
          <w:numId w:val="41"/>
        </w:numPr>
        <w:ind w:left="1077" w:hanging="357"/>
        <w:rPr>
          <w:bCs/>
          <w:szCs w:val="24"/>
          <w:lang w:eastAsia="lv-LV"/>
        </w:rPr>
      </w:pPr>
      <w:r w:rsidRPr="00AD4FEC">
        <w:rPr>
          <w:bCs/>
          <w:szCs w:val="24"/>
        </w:rPr>
        <w:t>nodrošināt revīziju darbu atbilstoši starptautiskajiem revīziju standartiem un Valsts kontroles darbības stratēģiskajam mērķim un darbības virzieniem</w:t>
      </w:r>
      <w:r w:rsidRPr="00AD4FEC">
        <w:rPr>
          <w:bCs/>
          <w:szCs w:val="24"/>
          <w:lang w:eastAsia="lv-LV"/>
        </w:rPr>
        <w:t>:</w:t>
      </w:r>
    </w:p>
    <w:p w14:paraId="55300B20" w14:textId="77777777" w:rsidR="00980E47" w:rsidRPr="00A96907" w:rsidRDefault="00980E47" w:rsidP="00980E47">
      <w:pPr>
        <w:numPr>
          <w:ilvl w:val="0"/>
          <w:numId w:val="39"/>
        </w:numPr>
        <w:tabs>
          <w:tab w:val="left" w:pos="284"/>
        </w:tabs>
        <w:ind w:left="1418" w:hanging="284"/>
        <w:rPr>
          <w:szCs w:val="24"/>
        </w:rPr>
      </w:pPr>
      <w:r w:rsidRPr="00A96907">
        <w:rPr>
          <w:szCs w:val="24"/>
        </w:rPr>
        <w:t xml:space="preserve">veikt finanšu revīzijas par visu ministriju un citu centrālo valsts iestāžu 2021. gada pārskatu sagatavošanas pareizību un finanšu revīziju par Latvijas Republikas 2021. gada saimnieciskā gada pārskatu, optimizējot pieeju revīziju veikšanai, vērtējot atbilstības jautājumus (pasākumu, aktivitāšu, darījumu vai rīcības atbilstība </w:t>
      </w:r>
      <w:r w:rsidRPr="00A96907">
        <w:rPr>
          <w:bCs/>
          <w:szCs w:val="24"/>
        </w:rPr>
        <w:t xml:space="preserve">tiesību aktiem, plānošanas dokumentiem, valstiski vai </w:t>
      </w:r>
      <w:r w:rsidRPr="00A96907">
        <w:rPr>
          <w:noProof/>
          <w:szCs w:val="24"/>
        </w:rPr>
        <w:t>starptautiski</w:t>
      </w:r>
      <w:r w:rsidRPr="00A96907">
        <w:rPr>
          <w:bCs/>
          <w:szCs w:val="24"/>
        </w:rPr>
        <w:t xml:space="preserve"> atzītai praksei un nozares standartiem</w:t>
      </w:r>
      <w:r w:rsidRPr="00A96907">
        <w:rPr>
          <w:szCs w:val="24"/>
        </w:rPr>
        <w:t>) un sniedzot novērtējumu par ministrijām un centrālajām valsts iestādēm piešķirtā budžeta izlietojumu;</w:t>
      </w:r>
    </w:p>
    <w:p w14:paraId="2F27A883" w14:textId="77777777" w:rsidR="00980E47" w:rsidRPr="00A96907" w:rsidRDefault="00980E47" w:rsidP="00980E47">
      <w:pPr>
        <w:numPr>
          <w:ilvl w:val="0"/>
          <w:numId w:val="39"/>
        </w:numPr>
        <w:tabs>
          <w:tab w:val="left" w:pos="284"/>
        </w:tabs>
        <w:ind w:left="1418" w:hanging="284"/>
        <w:rPr>
          <w:szCs w:val="24"/>
        </w:rPr>
      </w:pPr>
      <w:r w:rsidRPr="00A96907">
        <w:rPr>
          <w:szCs w:val="24"/>
        </w:rPr>
        <w:t>veikt atbilstības, lietderības un apvienotās (atbilstības / lietderības) revīzijas par tēmām, kas saistītas ar valsts un pašvaldību funkciju vai pasākumu īstenošanu, reformu īstenošanu, iedzīvotājiem sniegto pakalpojumu pieejamību sabiedrībai būtiskās jomās, valsts pārvaldes institūciju un pašvaldību darbības tiesiskumu un efektivitāti, valsts un pašvaldību kapitālsabiedrību pārvaldību, publiskā sektora nekustamo īpašumu pārvaldību;</w:t>
      </w:r>
    </w:p>
    <w:p w14:paraId="1F7873EC" w14:textId="77777777" w:rsidR="00980E47" w:rsidRPr="00A96907" w:rsidRDefault="00980E47" w:rsidP="00980E47">
      <w:pPr>
        <w:numPr>
          <w:ilvl w:val="1"/>
          <w:numId w:val="4"/>
        </w:numPr>
        <w:ind w:left="1418" w:hanging="284"/>
        <w:rPr>
          <w:szCs w:val="24"/>
        </w:rPr>
      </w:pPr>
      <w:r w:rsidRPr="00A96907">
        <w:rPr>
          <w:szCs w:val="24"/>
        </w:rPr>
        <w:t>pilnveidot risku vērtēšanas un revīziju tēmu izvēles sistēmu, kas ļautu noteikt sabiedrībai aktuālas, sistēmiskas, horizontālas (starpnozaru) un ilgtermiņa ietekmi radošas revīziju tēmas un revīziju rezultātā sniegt visaptverošu pētāmā jautājuma analīzi un ieteikumus ar augstu pievienoto vērtību;</w:t>
      </w:r>
    </w:p>
    <w:p w14:paraId="6B03DF67" w14:textId="77777777" w:rsidR="00980E47" w:rsidRPr="00A96907" w:rsidRDefault="00980E47" w:rsidP="00980E47">
      <w:pPr>
        <w:numPr>
          <w:ilvl w:val="1"/>
          <w:numId w:val="4"/>
        </w:numPr>
        <w:ind w:left="1418" w:hanging="284"/>
        <w:rPr>
          <w:szCs w:val="24"/>
        </w:rPr>
      </w:pPr>
      <w:r w:rsidRPr="00A96907">
        <w:rPr>
          <w:szCs w:val="24"/>
        </w:rPr>
        <w:t>novērtēt revīziju rezultātā sniegto ieteikumu ietekmi: valsts budžeta izdevumu  samazinājumu / ieņēmumu palielinājumu, ieguvumus iedzīvotājiem (pakalpojumu pieejamība, maksa par pakalpojumiem u.c.), kā arī uzraudzīt ieteikumu ieviešanu;</w:t>
      </w:r>
    </w:p>
    <w:p w14:paraId="0E9E54E1" w14:textId="77777777" w:rsidR="00980E47" w:rsidRPr="00A96907" w:rsidRDefault="00980E47" w:rsidP="00980E47">
      <w:pPr>
        <w:numPr>
          <w:ilvl w:val="1"/>
          <w:numId w:val="4"/>
        </w:numPr>
        <w:ind w:left="1418" w:hanging="284"/>
        <w:rPr>
          <w:szCs w:val="24"/>
        </w:rPr>
      </w:pPr>
      <w:r w:rsidRPr="00A96907">
        <w:rPr>
          <w:szCs w:val="24"/>
        </w:rPr>
        <w:t>veikt revīzijas, reaģējot uz aktuālajiem notikumiem valstī, par atsevišķiem būtiskiem darījumiem, attīstības pasākumiem vai projektiem;</w:t>
      </w:r>
    </w:p>
    <w:p w14:paraId="6B2AE2EC" w14:textId="77777777" w:rsidR="00980E47" w:rsidRPr="00A96907" w:rsidRDefault="00980E47" w:rsidP="003A19FC">
      <w:pPr>
        <w:pStyle w:val="ListParagraph"/>
        <w:numPr>
          <w:ilvl w:val="0"/>
          <w:numId w:val="41"/>
        </w:numPr>
        <w:ind w:left="1077" w:hanging="357"/>
        <w:rPr>
          <w:szCs w:val="24"/>
          <w:vertAlign w:val="superscript"/>
        </w:rPr>
      </w:pPr>
      <w:r w:rsidRPr="00A96907">
        <w:rPr>
          <w:szCs w:val="24"/>
        </w:rPr>
        <w:t>sniegt tiesībaizsardzības iestādēm, revidējamām vienībām vai to augstākajām iestādēm informāciju par revīzijās konstatētajiem pārkāpumiem, veicinot vispusīgu revīzijās konstatēto pārkāpumu izvērtēšanu un īstenot Valsts kontroles likumā paredzētās tiesības saistībā ar revīzijās konstatēto nelikumīgas rīcības rezultātā nodarīto zaudējumu piedziņu gadījumos, ja radītā kaitējuma novēršanu nepamatoti nenodrošina pārkāpēju pārraugošā amatpersona vai iestāde;</w:t>
      </w:r>
    </w:p>
    <w:p w14:paraId="675077DC" w14:textId="77777777" w:rsidR="00980E47" w:rsidRPr="00AD4FEC" w:rsidRDefault="00980E47" w:rsidP="003A19FC">
      <w:pPr>
        <w:numPr>
          <w:ilvl w:val="0"/>
          <w:numId w:val="41"/>
        </w:numPr>
        <w:ind w:left="1077" w:hanging="357"/>
        <w:rPr>
          <w:bCs/>
          <w:szCs w:val="24"/>
          <w:lang w:eastAsia="lv-LV"/>
        </w:rPr>
      </w:pPr>
      <w:r w:rsidRPr="00AD4FEC">
        <w:rPr>
          <w:bCs/>
          <w:szCs w:val="24"/>
        </w:rPr>
        <w:t xml:space="preserve">īstenot starptautiskās sadarbības aktivitātes, piedaloties </w:t>
      </w:r>
      <w:r w:rsidRPr="00AD4FEC">
        <w:rPr>
          <w:szCs w:val="24"/>
        </w:rPr>
        <w:t>Starptautiskās Augstāko revīzijas iestāžu organizācijas (INTOSAI)</w:t>
      </w:r>
      <w:r>
        <w:rPr>
          <w:szCs w:val="24"/>
        </w:rPr>
        <w:t xml:space="preserve">, </w:t>
      </w:r>
      <w:r w:rsidRPr="00AD4FEC">
        <w:rPr>
          <w:szCs w:val="24"/>
        </w:rPr>
        <w:t xml:space="preserve">Eiropas Augstāko revīzijas iestāžu organizācijas (EUROSAI) un Kontaktu komitejas darba grupās, kā arī </w:t>
      </w:r>
      <w:r w:rsidRPr="00AD4FEC">
        <w:rPr>
          <w:szCs w:val="24"/>
          <w:lang w:val="pt-PT"/>
        </w:rPr>
        <w:t xml:space="preserve">divpusējas un </w:t>
      </w:r>
      <w:r w:rsidRPr="00AD4FEC">
        <w:rPr>
          <w:szCs w:val="24"/>
          <w:lang w:val="pt-PT"/>
        </w:rPr>
        <w:lastRenderedPageBreak/>
        <w:t>daudzpusējas sadarbības projektos ar citu valsts augstākajām revīzijas iestādēm, veicinot pieredzes un labās prakses apmaiņu;</w:t>
      </w:r>
    </w:p>
    <w:p w14:paraId="15132424" w14:textId="77777777" w:rsidR="00980E47" w:rsidRDefault="00980E47" w:rsidP="003A19FC">
      <w:pPr>
        <w:numPr>
          <w:ilvl w:val="0"/>
          <w:numId w:val="41"/>
        </w:numPr>
        <w:ind w:left="1077" w:hanging="357"/>
        <w:rPr>
          <w:bCs/>
          <w:szCs w:val="24"/>
          <w:lang w:eastAsia="lv-LV"/>
        </w:rPr>
      </w:pPr>
      <w:r w:rsidRPr="00AD4FEC">
        <w:rPr>
          <w:bCs/>
          <w:szCs w:val="24"/>
        </w:rPr>
        <w:t>veicināt Valsts kontroles profesionālās kapacitātes paaugstināšanu,  turpinot Valsts kontroles revidentu sertifikāciju revidentu zināšanu un prasmju apliecināšanai Valsts kontroles revīziju veikšanai</w:t>
      </w:r>
      <w:r>
        <w:rPr>
          <w:bCs/>
          <w:szCs w:val="24"/>
        </w:rPr>
        <w:t>;</w:t>
      </w:r>
    </w:p>
    <w:p w14:paraId="1A5E3E2A" w14:textId="77777777" w:rsidR="00980E47" w:rsidRPr="00A96907" w:rsidRDefault="00980E47" w:rsidP="003A19FC">
      <w:pPr>
        <w:numPr>
          <w:ilvl w:val="0"/>
          <w:numId w:val="41"/>
        </w:numPr>
        <w:ind w:left="1077" w:hanging="357"/>
        <w:rPr>
          <w:bCs/>
          <w:szCs w:val="24"/>
          <w:lang w:eastAsia="lv-LV"/>
        </w:rPr>
      </w:pPr>
      <w:r w:rsidRPr="00A96907">
        <w:rPr>
          <w:bCs/>
          <w:szCs w:val="24"/>
        </w:rPr>
        <w:t>īstenot Valsts kontroles darbības stratēģijā 2022. – 2025. gadam paredzētos pasākumus un sasniegt noteiktos rezultātus, vienlaicīgi ņemot vērā iespējamību, ka galvenie pasākumi 2022. gadā un sasniedzamie rezultāti var tikt pārskatīti darbības stratēģijas izstrādes gaitā līdz 2021. gada beigām.</w:t>
      </w:r>
    </w:p>
    <w:p w14:paraId="4F3F92AC" w14:textId="7801E2B1" w:rsidR="00980E47" w:rsidRPr="00980E47" w:rsidRDefault="00980E47" w:rsidP="00980E47">
      <w:pPr>
        <w:spacing w:before="360" w:after="240"/>
        <w:ind w:firstLine="0"/>
        <w:jc w:val="center"/>
        <w:rPr>
          <w:b/>
          <w:u w:val="single"/>
          <w:lang w:eastAsia="lv-LV"/>
        </w:rPr>
      </w:pPr>
      <w:r w:rsidRPr="00637BAF">
        <w:rPr>
          <w:b/>
          <w:u w:val="single"/>
          <w:lang w:eastAsia="lv-LV"/>
        </w:rPr>
        <w:t>Valsts kontroles kopējo izdevumu izmaiņas no 20</w:t>
      </w:r>
      <w:r>
        <w:rPr>
          <w:b/>
          <w:u w:val="single"/>
          <w:lang w:eastAsia="lv-LV"/>
        </w:rPr>
        <w:t>20</w:t>
      </w:r>
      <w:r w:rsidRPr="00637BAF">
        <w:rPr>
          <w:b/>
          <w:u w:val="single"/>
          <w:lang w:eastAsia="lv-LV"/>
        </w:rPr>
        <w:t>. līdz 20</w:t>
      </w:r>
      <w:r>
        <w:rPr>
          <w:b/>
          <w:u w:val="single"/>
          <w:lang w:eastAsia="lv-LV"/>
        </w:rPr>
        <w:t>24</w:t>
      </w:r>
      <w:r w:rsidRPr="00637BAF">
        <w:rPr>
          <w:b/>
          <w:u w:val="single"/>
          <w:lang w:eastAsia="lv-LV"/>
        </w:rPr>
        <w:t>. gadam</w:t>
      </w:r>
    </w:p>
    <w:p w14:paraId="54EAAA06" w14:textId="77777777" w:rsidR="00980E47" w:rsidRPr="00E52C5F" w:rsidRDefault="00980E47" w:rsidP="00980E47">
      <w:pPr>
        <w:spacing w:after="0"/>
        <w:ind w:left="1985" w:firstLine="0"/>
        <w:jc w:val="right"/>
        <w:rPr>
          <w:i/>
          <w:sz w:val="20"/>
          <w:lang w:eastAsia="lv-LV"/>
        </w:rPr>
      </w:pPr>
      <w:proofErr w:type="spellStart"/>
      <w:r w:rsidRPr="00E52C5F">
        <w:rPr>
          <w:i/>
          <w:sz w:val="20"/>
          <w:lang w:eastAsia="lv-LV"/>
        </w:rPr>
        <w:t>Euro</w:t>
      </w:r>
      <w:proofErr w:type="spellEnd"/>
    </w:p>
    <w:p w14:paraId="49898457" w14:textId="77777777" w:rsidR="00980E47" w:rsidRPr="00B173C1" w:rsidRDefault="00980E47" w:rsidP="00980E47">
      <w:pPr>
        <w:ind w:firstLine="0"/>
        <w:rPr>
          <w:lang w:eastAsia="lv-LV"/>
        </w:rPr>
      </w:pPr>
      <w:r w:rsidRPr="00B173C1">
        <w:rPr>
          <w:noProof/>
          <w:lang w:eastAsia="lv-LV"/>
        </w:rPr>
        <mc:AlternateContent>
          <mc:Choice Requires="wps">
            <w:drawing>
              <wp:anchor distT="0" distB="0" distL="114300" distR="114300" simplePos="0" relativeHeight="251662336" behindDoc="0" locked="0" layoutInCell="1" allowOverlap="1" wp14:anchorId="7AFC5318" wp14:editId="7927C831">
                <wp:simplePos x="0" y="0"/>
                <wp:positionH relativeFrom="column">
                  <wp:posOffset>4717415</wp:posOffset>
                </wp:positionH>
                <wp:positionV relativeFrom="paragraph">
                  <wp:posOffset>8559</wp:posOffset>
                </wp:positionV>
                <wp:extent cx="933450" cy="250190"/>
                <wp:effectExtent l="0" t="0" r="19050" b="16510"/>
                <wp:wrapNone/>
                <wp:docPr id="4" name="TextBox 1"/>
                <wp:cNvGraphicFramePr/>
                <a:graphic xmlns:a="http://schemas.openxmlformats.org/drawingml/2006/main">
                  <a:graphicData uri="http://schemas.microsoft.com/office/word/2010/wordprocessingShape">
                    <wps:wsp>
                      <wps:cNvSpPr txBox="1"/>
                      <wps:spPr>
                        <a:xfrm>
                          <a:off x="0" y="0"/>
                          <a:ext cx="933450" cy="250190"/>
                        </a:xfrm>
                        <a:prstGeom prst="rect">
                          <a:avLst/>
                        </a:prstGeom>
                        <a:solidFill>
                          <a:schemeClr val="bg1"/>
                        </a:solidFill>
                        <a:ln>
                          <a:solidFill>
                            <a:sysClr val="windowText" lastClr="000000"/>
                          </a:solidFill>
                        </a:ln>
                      </wps:spPr>
                      <wps:txbx>
                        <w:txbxContent>
                          <w:p w14:paraId="6AB72F7A" w14:textId="77777777" w:rsidR="00980E47" w:rsidRPr="00BF09FF" w:rsidRDefault="00980E47" w:rsidP="00980E47">
                            <w:pPr>
                              <w:pStyle w:val="NormalWeb"/>
                              <w:shd w:val="clear" w:color="auto" w:fill="FFFFFF" w:themeFill="background1"/>
                              <w:jc w:val="center"/>
                              <w:rPr>
                                <w:sz w:val="20"/>
                                <w:szCs w:val="20"/>
                              </w:rPr>
                            </w:pPr>
                            <w:r w:rsidRPr="00BF09FF">
                              <w:rPr>
                                <w:rFonts w:eastAsia="+mn-ea"/>
                                <w:b/>
                                <w:bCs/>
                                <w:sz w:val="20"/>
                                <w:szCs w:val="20"/>
                              </w:rPr>
                              <w:t>7</w:t>
                            </w:r>
                            <w:r>
                              <w:rPr>
                                <w:rFonts w:eastAsia="+mn-ea"/>
                                <w:b/>
                                <w:bCs/>
                                <w:sz w:val="20"/>
                                <w:szCs w:val="20"/>
                              </w:rPr>
                              <w:t> 406 477</w:t>
                            </w:r>
                          </w:p>
                          <w:p w14:paraId="10A55084" w14:textId="77777777" w:rsidR="00980E47" w:rsidRPr="00BF09FF" w:rsidRDefault="00980E47" w:rsidP="00980E47">
                            <w:pPr>
                              <w:pStyle w:val="NormalWeb"/>
                              <w:shd w:val="clear" w:color="auto" w:fill="FFFFFF" w:themeFill="background1"/>
                              <w:jc w:val="center"/>
                              <w:rPr>
                                <w:sz w:val="20"/>
                                <w:szCs w:val="20"/>
                              </w:rPr>
                            </w:pP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7AFC5318" id="_x0000_t202" coordsize="21600,21600" o:spt="202" path="m,l,21600r21600,l21600,xe">
                <v:stroke joinstyle="miter"/>
                <v:path gradientshapeok="t" o:connecttype="rect"/>
              </v:shapetype>
              <v:shape id="TextBox 1" o:spid="_x0000_s1026" type="#_x0000_t202" style="position:absolute;left:0;text-align:left;margin-left:371.45pt;margin-top:.65pt;width:73.5pt;height:19.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" fillcolor="white [3212]" strokecolor="windowText">
                <v:textbox>
                  <w:txbxContent>
                    <w:p w14:paraId="6AB72F7A" w14:textId="77777777" w:rsidR="00980E47" w:rsidRPr="00BF09FF" w:rsidRDefault="00980E47" w:rsidP="00980E47">
                      <w:pPr>
                        <w:pStyle w:val="NormalWeb"/>
                        <w:shd w:val="clear" w:color="auto" w:fill="FFFFFF" w:themeFill="background1"/>
                        <w:jc w:val="center"/>
                        <w:rPr>
                          <w:sz w:val="20"/>
                          <w:szCs w:val="20"/>
                        </w:rPr>
                      </w:pPr>
                      <w:r w:rsidRPr="00BF09FF">
                        <w:rPr>
                          <w:rFonts w:eastAsia="+mn-ea"/>
                          <w:b/>
                          <w:bCs/>
                          <w:sz w:val="20"/>
                          <w:szCs w:val="20"/>
                        </w:rPr>
                        <w:t>7</w:t>
                      </w:r>
                      <w:r>
                        <w:rPr>
                          <w:rFonts w:eastAsia="+mn-ea"/>
                          <w:b/>
                          <w:bCs/>
                          <w:sz w:val="20"/>
                          <w:szCs w:val="20"/>
                        </w:rPr>
                        <w:t> 406 477</w:t>
                      </w:r>
                    </w:p>
                    <w:p w14:paraId="10A55084" w14:textId="77777777" w:rsidR="00980E47" w:rsidRPr="00BF09FF" w:rsidRDefault="00980E47" w:rsidP="00980E47">
                      <w:pPr>
                        <w:pStyle w:val="NormalWeb"/>
                        <w:shd w:val="clear" w:color="auto" w:fill="FFFFFF" w:themeFill="background1"/>
                        <w:jc w:val="center"/>
                        <w:rPr>
                          <w:sz w:val="20"/>
                          <w:szCs w:val="20"/>
                        </w:rPr>
                      </w:pPr>
                    </w:p>
                  </w:txbxContent>
                </v:textbox>
              </v:shape>
            </w:pict>
          </mc:Fallback>
        </mc:AlternateContent>
      </w:r>
      <w:r w:rsidRPr="00B173C1">
        <w:rPr>
          <w:noProof/>
          <w:lang w:eastAsia="lv-LV"/>
        </w:rPr>
        <mc:AlternateContent>
          <mc:Choice Requires="wps">
            <w:drawing>
              <wp:anchor distT="0" distB="0" distL="114300" distR="114300" simplePos="0" relativeHeight="251660288" behindDoc="0" locked="0" layoutInCell="1" allowOverlap="1" wp14:anchorId="2D34322B" wp14:editId="2A4CC4E0">
                <wp:simplePos x="0" y="0"/>
                <wp:positionH relativeFrom="column">
                  <wp:posOffset>2668905</wp:posOffset>
                </wp:positionH>
                <wp:positionV relativeFrom="paragraph">
                  <wp:posOffset>3175</wp:posOffset>
                </wp:positionV>
                <wp:extent cx="920115" cy="243840"/>
                <wp:effectExtent l="0" t="0" r="13335" b="22860"/>
                <wp:wrapNone/>
                <wp:docPr id="5" name="TextBox 1"/>
                <wp:cNvGraphicFramePr/>
                <a:graphic xmlns:a="http://schemas.openxmlformats.org/drawingml/2006/main">
                  <a:graphicData uri="http://schemas.microsoft.com/office/word/2010/wordprocessingShape">
                    <wps:wsp>
                      <wps:cNvSpPr txBox="1"/>
                      <wps:spPr>
                        <a:xfrm>
                          <a:off x="0" y="0"/>
                          <a:ext cx="920115" cy="243840"/>
                        </a:xfrm>
                        <a:prstGeom prst="rect">
                          <a:avLst/>
                        </a:prstGeom>
                        <a:solidFill>
                          <a:schemeClr val="bg1"/>
                        </a:solidFill>
                        <a:ln>
                          <a:solidFill>
                            <a:sysClr val="windowText" lastClr="000000"/>
                          </a:solidFill>
                        </a:ln>
                      </wps:spPr>
                      <wps:txbx>
                        <w:txbxContent>
                          <w:p w14:paraId="14390175" w14:textId="77777777" w:rsidR="00980E47" w:rsidRPr="00BF09FF" w:rsidRDefault="00980E47" w:rsidP="00980E47">
                            <w:pPr>
                              <w:pStyle w:val="NormalWeb"/>
                              <w:shd w:val="clear" w:color="auto" w:fill="FFFFFF" w:themeFill="background1"/>
                              <w:jc w:val="center"/>
                              <w:rPr>
                                <w:sz w:val="20"/>
                                <w:szCs w:val="20"/>
                              </w:rPr>
                            </w:pPr>
                            <w:r w:rsidRPr="00BF09FF">
                              <w:rPr>
                                <w:rFonts w:eastAsia="+mn-ea"/>
                                <w:b/>
                                <w:bCs/>
                                <w:sz w:val="20"/>
                                <w:szCs w:val="20"/>
                              </w:rPr>
                              <w:t>7</w:t>
                            </w:r>
                            <w:r>
                              <w:rPr>
                                <w:rFonts w:eastAsia="+mn-ea"/>
                                <w:b/>
                                <w:bCs/>
                                <w:sz w:val="20"/>
                                <w:szCs w:val="20"/>
                              </w:rPr>
                              <w:t> 482 977</w:t>
                            </w:r>
                          </w:p>
                          <w:p w14:paraId="69F9A3D8" w14:textId="77777777" w:rsidR="00980E47" w:rsidRPr="00BF09FF" w:rsidRDefault="00980E47" w:rsidP="00980E47">
                            <w:pPr>
                              <w:pStyle w:val="NormalWeb"/>
                              <w:shd w:val="clear" w:color="auto" w:fill="FFFFFF" w:themeFill="background1"/>
                              <w:jc w:val="center"/>
                              <w:rPr>
                                <w:sz w:val="20"/>
                                <w:szCs w:val="20"/>
                              </w:rPr>
                            </w:pPr>
                          </w:p>
                        </w:txbxContent>
                      </wps:txbx>
                      <wps:bodyPr wrap="square" rtlCol="0"/>
                    </wps:wsp>
                  </a:graphicData>
                </a:graphic>
              </wp:anchor>
            </w:drawing>
          </mc:Choice>
          <mc:Fallback>
            <w:pict>
              <v:shape w14:anchorId="2D34322B" id="_x0000_s1027" type="#_x0000_t202" style="position:absolute;left:0;text-align:left;margin-left:210.15pt;margin-top:.25pt;width:72.45pt;height:19.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" fillcolor="white [3212]" strokecolor="windowText">
                <v:textbox>
                  <w:txbxContent>
                    <w:p w14:paraId="14390175" w14:textId="77777777" w:rsidR="00980E47" w:rsidRPr="00BF09FF" w:rsidRDefault="00980E47" w:rsidP="00980E47">
                      <w:pPr>
                        <w:pStyle w:val="NormalWeb"/>
                        <w:shd w:val="clear" w:color="auto" w:fill="FFFFFF" w:themeFill="background1"/>
                        <w:jc w:val="center"/>
                        <w:rPr>
                          <w:sz w:val="20"/>
                          <w:szCs w:val="20"/>
                        </w:rPr>
                      </w:pPr>
                      <w:r w:rsidRPr="00BF09FF">
                        <w:rPr>
                          <w:rFonts w:eastAsia="+mn-ea"/>
                          <w:b/>
                          <w:bCs/>
                          <w:sz w:val="20"/>
                          <w:szCs w:val="20"/>
                        </w:rPr>
                        <w:t>7</w:t>
                      </w:r>
                      <w:r>
                        <w:rPr>
                          <w:rFonts w:eastAsia="+mn-ea"/>
                          <w:b/>
                          <w:bCs/>
                          <w:sz w:val="20"/>
                          <w:szCs w:val="20"/>
                        </w:rPr>
                        <w:t> 482 977</w:t>
                      </w:r>
                    </w:p>
                    <w:p w14:paraId="69F9A3D8" w14:textId="77777777" w:rsidR="00980E47" w:rsidRPr="00BF09FF" w:rsidRDefault="00980E47" w:rsidP="00980E47">
                      <w:pPr>
                        <w:pStyle w:val="NormalWeb"/>
                        <w:shd w:val="clear" w:color="auto" w:fill="FFFFFF" w:themeFill="background1"/>
                        <w:jc w:val="center"/>
                        <w:rPr>
                          <w:sz w:val="20"/>
                          <w:szCs w:val="20"/>
                        </w:rPr>
                      </w:pPr>
                    </w:p>
                  </w:txbxContent>
                </v:textbox>
              </v:shape>
            </w:pict>
          </mc:Fallback>
        </mc:AlternateContent>
      </w:r>
      <w:r w:rsidRPr="00B173C1">
        <w:rPr>
          <w:noProof/>
          <w:lang w:eastAsia="lv-LV"/>
        </w:rPr>
        <mc:AlternateContent>
          <mc:Choice Requires="wps">
            <w:drawing>
              <wp:anchor distT="0" distB="0" distL="114300" distR="114300" simplePos="0" relativeHeight="251663360" behindDoc="0" locked="0" layoutInCell="1" allowOverlap="1" wp14:anchorId="23531F9A" wp14:editId="5F03A7E4">
                <wp:simplePos x="0" y="0"/>
                <wp:positionH relativeFrom="column">
                  <wp:posOffset>1652905</wp:posOffset>
                </wp:positionH>
                <wp:positionV relativeFrom="paragraph">
                  <wp:posOffset>-2540</wp:posOffset>
                </wp:positionV>
                <wp:extent cx="920115" cy="243840"/>
                <wp:effectExtent l="0" t="0" r="13335" b="22860"/>
                <wp:wrapNone/>
                <wp:docPr id="6" name="TextBox 1"/>
                <wp:cNvGraphicFramePr/>
                <a:graphic xmlns:a="http://schemas.openxmlformats.org/drawingml/2006/main">
                  <a:graphicData uri="http://schemas.microsoft.com/office/word/2010/wordprocessingShape">
                    <wps:wsp>
                      <wps:cNvSpPr txBox="1"/>
                      <wps:spPr>
                        <a:xfrm>
                          <a:off x="0" y="0"/>
                          <a:ext cx="920115" cy="243840"/>
                        </a:xfrm>
                        <a:prstGeom prst="rect">
                          <a:avLst/>
                        </a:prstGeom>
                        <a:solidFill>
                          <a:schemeClr val="bg1"/>
                        </a:solidFill>
                        <a:ln>
                          <a:solidFill>
                            <a:sysClr val="windowText" lastClr="000000"/>
                          </a:solidFill>
                        </a:ln>
                      </wps:spPr>
                      <wps:txbx>
                        <w:txbxContent>
                          <w:p w14:paraId="50E5F318" w14:textId="77777777" w:rsidR="00980E47" w:rsidRPr="00BF09FF" w:rsidRDefault="00980E47" w:rsidP="00980E47">
                            <w:pPr>
                              <w:pStyle w:val="NormalWeb"/>
                              <w:shd w:val="clear" w:color="auto" w:fill="FFFFFF" w:themeFill="background1"/>
                              <w:jc w:val="center"/>
                              <w:rPr>
                                <w:sz w:val="20"/>
                                <w:szCs w:val="20"/>
                              </w:rPr>
                            </w:pPr>
                            <w:r>
                              <w:rPr>
                                <w:rFonts w:eastAsia="+mn-ea"/>
                                <w:b/>
                                <w:bCs/>
                                <w:sz w:val="20"/>
                                <w:szCs w:val="20"/>
                              </w:rPr>
                              <w:t>7 054 513</w:t>
                            </w:r>
                          </w:p>
                        </w:txbxContent>
                      </wps:txbx>
                      <wps:bodyPr wrap="square" rtlCol="0"/>
                    </wps:wsp>
                  </a:graphicData>
                </a:graphic>
              </wp:anchor>
            </w:drawing>
          </mc:Choice>
          <mc:Fallback>
            <w:pict>
              <v:shape w14:anchorId="23531F9A" id="_x0000_s1028" type="#_x0000_t202" style="position:absolute;left:0;text-align:left;margin-left:130.15pt;margin-top:-.2pt;width:72.45pt;height:19.2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" fillcolor="white [3212]" strokecolor="windowText">
                <v:textbox>
                  <w:txbxContent>
                    <w:p w14:paraId="50E5F318" w14:textId="77777777" w:rsidR="00980E47" w:rsidRPr="00BF09FF" w:rsidRDefault="00980E47" w:rsidP="00980E47">
                      <w:pPr>
                        <w:pStyle w:val="NormalWeb"/>
                        <w:shd w:val="clear" w:color="auto" w:fill="FFFFFF" w:themeFill="background1"/>
                        <w:jc w:val="center"/>
                        <w:rPr>
                          <w:sz w:val="20"/>
                          <w:szCs w:val="20"/>
                        </w:rPr>
                      </w:pPr>
                      <w:r>
                        <w:rPr>
                          <w:rFonts w:eastAsia="+mn-ea"/>
                          <w:b/>
                          <w:bCs/>
                          <w:sz w:val="20"/>
                          <w:szCs w:val="20"/>
                        </w:rPr>
                        <w:t>7 054 513</w:t>
                      </w:r>
                    </w:p>
                  </w:txbxContent>
                </v:textbox>
              </v:shape>
            </w:pict>
          </mc:Fallback>
        </mc:AlternateContent>
      </w:r>
      <w:r w:rsidRPr="00B173C1">
        <w:rPr>
          <w:noProof/>
          <w:lang w:eastAsia="lv-LV"/>
        </w:rPr>
        <mc:AlternateContent>
          <mc:Choice Requires="wps">
            <w:drawing>
              <wp:anchor distT="0" distB="0" distL="114300" distR="114300" simplePos="0" relativeHeight="251661312" behindDoc="0" locked="0" layoutInCell="1" allowOverlap="1" wp14:anchorId="03F769F3" wp14:editId="5E298031">
                <wp:simplePos x="0" y="0"/>
                <wp:positionH relativeFrom="column">
                  <wp:posOffset>3712845</wp:posOffset>
                </wp:positionH>
                <wp:positionV relativeFrom="paragraph">
                  <wp:posOffset>5344</wp:posOffset>
                </wp:positionV>
                <wp:extent cx="920115" cy="243840"/>
                <wp:effectExtent l="0" t="0" r="13335" b="22860"/>
                <wp:wrapNone/>
                <wp:docPr id="7" name="TextBox 1"/>
                <wp:cNvGraphicFramePr/>
                <a:graphic xmlns:a="http://schemas.openxmlformats.org/drawingml/2006/main">
                  <a:graphicData uri="http://schemas.microsoft.com/office/word/2010/wordprocessingShape">
                    <wps:wsp>
                      <wps:cNvSpPr txBox="1"/>
                      <wps:spPr>
                        <a:xfrm>
                          <a:off x="0" y="0"/>
                          <a:ext cx="920115" cy="243840"/>
                        </a:xfrm>
                        <a:prstGeom prst="rect">
                          <a:avLst/>
                        </a:prstGeom>
                        <a:solidFill>
                          <a:schemeClr val="bg1"/>
                        </a:solidFill>
                        <a:ln>
                          <a:solidFill>
                            <a:sysClr val="windowText" lastClr="000000"/>
                          </a:solidFill>
                        </a:ln>
                      </wps:spPr>
                      <wps:txbx>
                        <w:txbxContent>
                          <w:p w14:paraId="77A12D1E" w14:textId="77777777" w:rsidR="00980E47" w:rsidRPr="00BF09FF" w:rsidRDefault="00980E47" w:rsidP="00980E47">
                            <w:pPr>
                              <w:pStyle w:val="NormalWeb"/>
                              <w:shd w:val="clear" w:color="auto" w:fill="FFFFFF" w:themeFill="background1"/>
                              <w:jc w:val="center"/>
                              <w:rPr>
                                <w:sz w:val="20"/>
                                <w:szCs w:val="20"/>
                              </w:rPr>
                            </w:pPr>
                            <w:r w:rsidRPr="00BF09FF">
                              <w:rPr>
                                <w:rFonts w:eastAsia="+mn-ea"/>
                                <w:b/>
                                <w:bCs/>
                                <w:sz w:val="20"/>
                                <w:szCs w:val="20"/>
                              </w:rPr>
                              <w:t>7</w:t>
                            </w:r>
                            <w:r>
                              <w:rPr>
                                <w:rFonts w:eastAsia="+mn-ea"/>
                                <w:b/>
                                <w:bCs/>
                                <w:sz w:val="20"/>
                                <w:szCs w:val="20"/>
                              </w:rPr>
                              <w:t> 406 477</w:t>
                            </w:r>
                          </w:p>
                          <w:p w14:paraId="7D4CCECE" w14:textId="77777777" w:rsidR="00980E47" w:rsidRPr="00BF09FF" w:rsidRDefault="00980E47" w:rsidP="00980E47">
                            <w:pPr>
                              <w:pStyle w:val="NormalWeb"/>
                              <w:shd w:val="clear" w:color="auto" w:fill="FFFFFF" w:themeFill="background1"/>
                              <w:jc w:val="center"/>
                              <w:rPr>
                                <w:sz w:val="20"/>
                                <w:szCs w:val="20"/>
                              </w:rPr>
                            </w:pPr>
                          </w:p>
                        </w:txbxContent>
                      </wps:txbx>
                      <wps:bodyPr wrap="square" rtlCol="0"/>
                    </wps:wsp>
                  </a:graphicData>
                </a:graphic>
              </wp:anchor>
            </w:drawing>
          </mc:Choice>
          <mc:Fallback>
            <w:pict>
              <v:shape w14:anchorId="03F769F3" id="_x0000_s1029" type="#_x0000_t202" style="position:absolute;left:0;text-align:left;margin-left:292.35pt;margin-top:.4pt;width:72.45pt;height:19.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" fillcolor="white [3212]" strokecolor="windowText">
                <v:textbox>
                  <w:txbxContent>
                    <w:p w14:paraId="77A12D1E" w14:textId="77777777" w:rsidR="00980E47" w:rsidRPr="00BF09FF" w:rsidRDefault="00980E47" w:rsidP="00980E47">
                      <w:pPr>
                        <w:pStyle w:val="NormalWeb"/>
                        <w:shd w:val="clear" w:color="auto" w:fill="FFFFFF" w:themeFill="background1"/>
                        <w:jc w:val="center"/>
                        <w:rPr>
                          <w:sz w:val="20"/>
                          <w:szCs w:val="20"/>
                        </w:rPr>
                      </w:pPr>
                      <w:r w:rsidRPr="00BF09FF">
                        <w:rPr>
                          <w:rFonts w:eastAsia="+mn-ea"/>
                          <w:b/>
                          <w:bCs/>
                          <w:sz w:val="20"/>
                          <w:szCs w:val="20"/>
                        </w:rPr>
                        <w:t>7</w:t>
                      </w:r>
                      <w:r>
                        <w:rPr>
                          <w:rFonts w:eastAsia="+mn-ea"/>
                          <w:b/>
                          <w:bCs/>
                          <w:sz w:val="20"/>
                          <w:szCs w:val="20"/>
                        </w:rPr>
                        <w:t> 406 477</w:t>
                      </w:r>
                    </w:p>
                    <w:p w14:paraId="7D4CCECE" w14:textId="77777777" w:rsidR="00980E47" w:rsidRPr="00BF09FF" w:rsidRDefault="00980E47" w:rsidP="00980E47">
                      <w:pPr>
                        <w:pStyle w:val="NormalWeb"/>
                        <w:shd w:val="clear" w:color="auto" w:fill="FFFFFF" w:themeFill="background1"/>
                        <w:jc w:val="center"/>
                        <w:rPr>
                          <w:sz w:val="20"/>
                          <w:szCs w:val="20"/>
                        </w:rPr>
                      </w:pPr>
                    </w:p>
                  </w:txbxContent>
                </v:textbox>
              </v:shape>
            </w:pict>
          </mc:Fallback>
        </mc:AlternateContent>
      </w:r>
      <w:r w:rsidRPr="00B173C1">
        <w:rPr>
          <w:noProof/>
          <w:lang w:eastAsia="lv-LV"/>
        </w:rPr>
        <mc:AlternateContent>
          <mc:Choice Requires="wps">
            <w:drawing>
              <wp:anchor distT="0" distB="0" distL="114300" distR="114300" simplePos="0" relativeHeight="251659264" behindDoc="0" locked="0" layoutInCell="1" allowOverlap="1" wp14:anchorId="648E46D7" wp14:editId="43BA5961">
                <wp:simplePos x="0" y="0"/>
                <wp:positionH relativeFrom="column">
                  <wp:posOffset>647700</wp:posOffset>
                </wp:positionH>
                <wp:positionV relativeFrom="paragraph">
                  <wp:posOffset>1270</wp:posOffset>
                </wp:positionV>
                <wp:extent cx="920749" cy="244474"/>
                <wp:effectExtent l="0" t="0" r="13335" b="22860"/>
                <wp:wrapNone/>
                <wp:docPr id="8" name="TextBox 1"/>
                <wp:cNvGraphicFramePr/>
                <a:graphic xmlns:a="http://schemas.openxmlformats.org/drawingml/2006/main">
                  <a:graphicData uri="http://schemas.microsoft.com/office/word/2010/wordprocessingShape">
                    <wps:wsp>
                      <wps:cNvSpPr txBox="1"/>
                      <wps:spPr>
                        <a:xfrm>
                          <a:off x="0" y="0"/>
                          <a:ext cx="920749" cy="244474"/>
                        </a:xfrm>
                        <a:prstGeom prst="rect">
                          <a:avLst/>
                        </a:prstGeom>
                        <a:solidFill>
                          <a:schemeClr val="bg1"/>
                        </a:solidFill>
                        <a:ln>
                          <a:solidFill>
                            <a:sysClr val="windowText" lastClr="000000"/>
                          </a:solidFill>
                        </a:ln>
                      </wps:spPr>
                      <wps:txbx>
                        <w:txbxContent>
                          <w:p w14:paraId="460300CB" w14:textId="77777777" w:rsidR="00980E47" w:rsidRPr="00BF09FF" w:rsidRDefault="00980E47" w:rsidP="00980E47">
                            <w:pPr>
                              <w:pStyle w:val="NormalWeb"/>
                              <w:shd w:val="clear" w:color="auto" w:fill="FFFFFF" w:themeFill="background1"/>
                              <w:jc w:val="center"/>
                              <w:rPr>
                                <w:sz w:val="20"/>
                                <w:szCs w:val="20"/>
                              </w:rPr>
                            </w:pPr>
                            <w:r w:rsidRPr="00BF09FF">
                              <w:rPr>
                                <w:rFonts w:eastAsia="+mn-ea"/>
                                <w:b/>
                                <w:bCs/>
                                <w:sz w:val="20"/>
                                <w:szCs w:val="20"/>
                              </w:rPr>
                              <w:t>6</w:t>
                            </w:r>
                            <w:r>
                              <w:rPr>
                                <w:rFonts w:eastAsia="+mn-ea"/>
                                <w:b/>
                                <w:bCs/>
                                <w:sz w:val="20"/>
                                <w:szCs w:val="20"/>
                              </w:rPr>
                              <w:t> 675 132</w:t>
                            </w:r>
                          </w:p>
                        </w:txbxContent>
                      </wps:txbx>
                      <wps:bodyPr wrap="square" rtlCol="0"/>
                    </wps:wsp>
                  </a:graphicData>
                </a:graphic>
              </wp:anchor>
            </w:drawing>
          </mc:Choice>
          <mc:Fallback>
            <w:pict>
              <v:shape w14:anchorId="648E46D7" id="_x0000_s1030" type="#_x0000_t202" style="position:absolute;left:0;text-align:left;margin-left:51pt;margin-top:.1pt;width:72.5pt;height:19.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" fillcolor="white [3212]" strokecolor="windowText">
                <v:textbox>
                  <w:txbxContent>
                    <w:p w14:paraId="460300CB" w14:textId="77777777" w:rsidR="00980E47" w:rsidRPr="00BF09FF" w:rsidRDefault="00980E47" w:rsidP="00980E47">
                      <w:pPr>
                        <w:pStyle w:val="NormalWeb"/>
                        <w:shd w:val="clear" w:color="auto" w:fill="FFFFFF" w:themeFill="background1"/>
                        <w:jc w:val="center"/>
                        <w:rPr>
                          <w:sz w:val="20"/>
                          <w:szCs w:val="20"/>
                        </w:rPr>
                      </w:pPr>
                      <w:r w:rsidRPr="00BF09FF">
                        <w:rPr>
                          <w:rFonts w:eastAsia="+mn-ea"/>
                          <w:b/>
                          <w:bCs/>
                          <w:sz w:val="20"/>
                          <w:szCs w:val="20"/>
                        </w:rPr>
                        <w:t>6</w:t>
                      </w:r>
                      <w:r>
                        <w:rPr>
                          <w:rFonts w:eastAsia="+mn-ea"/>
                          <w:b/>
                          <w:bCs/>
                          <w:sz w:val="20"/>
                          <w:szCs w:val="20"/>
                        </w:rPr>
                        <w:t> 675 132</w:t>
                      </w:r>
                    </w:p>
                  </w:txbxContent>
                </v:textbox>
              </v:shape>
            </w:pict>
          </mc:Fallback>
        </mc:AlternateContent>
      </w:r>
      <w:r w:rsidRPr="00B173C1">
        <w:rPr>
          <w:noProof/>
          <w:lang w:eastAsia="lv-LV"/>
        </w:rPr>
        <w:drawing>
          <wp:inline distT="0" distB="0" distL="0" distR="0" wp14:anchorId="67BD5BEE" wp14:editId="0BF02FB5">
            <wp:extent cx="5760085" cy="3086760"/>
            <wp:effectExtent l="0" t="0" r="12065" b="18415"/>
            <wp:docPr id="9"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BA6E77B" w14:textId="77777777" w:rsidR="00980E47" w:rsidRPr="0035751B" w:rsidRDefault="00980E47" w:rsidP="00980E47">
      <w:pPr>
        <w:spacing w:before="480" w:after="240"/>
        <w:ind w:firstLine="0"/>
        <w:jc w:val="center"/>
        <w:rPr>
          <w:b/>
          <w:lang w:eastAsia="lv-LV"/>
        </w:rPr>
      </w:pPr>
      <w:r w:rsidRPr="0035751B">
        <w:rPr>
          <w:b/>
          <w:lang w:eastAsia="lv-LV"/>
        </w:rPr>
        <w:t>Vidējais amata vietu skaits no 20</w:t>
      </w:r>
      <w:r>
        <w:rPr>
          <w:b/>
          <w:lang w:eastAsia="lv-LV"/>
        </w:rPr>
        <w:t>20</w:t>
      </w:r>
      <w:r w:rsidRPr="0035751B">
        <w:rPr>
          <w:b/>
          <w:lang w:eastAsia="lv-LV"/>
        </w:rPr>
        <w:t>. līdz 202</w:t>
      </w:r>
      <w:r>
        <w:rPr>
          <w:b/>
          <w:lang w:eastAsia="lv-LV"/>
        </w:rPr>
        <w:t>4</w:t>
      </w:r>
      <w:r w:rsidRPr="0035751B">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980E47" w:rsidRPr="0035751B" w14:paraId="7BCF35B4" w14:textId="77777777" w:rsidTr="00980E47">
        <w:trPr>
          <w:trHeight w:val="311"/>
          <w:tblHeader/>
          <w:jc w:val="center"/>
        </w:trPr>
        <w:tc>
          <w:tcPr>
            <w:tcW w:w="1601" w:type="pct"/>
            <w:shd w:val="clear" w:color="auto" w:fill="auto"/>
          </w:tcPr>
          <w:p w14:paraId="0D0B266A" w14:textId="77777777" w:rsidR="00980E47" w:rsidRPr="0035751B" w:rsidRDefault="00980E47" w:rsidP="000E0082">
            <w:pPr>
              <w:spacing w:after="0"/>
              <w:ind w:firstLine="0"/>
              <w:jc w:val="center"/>
              <w:rPr>
                <w:sz w:val="18"/>
                <w:szCs w:val="18"/>
              </w:rPr>
            </w:pPr>
          </w:p>
        </w:tc>
        <w:tc>
          <w:tcPr>
            <w:tcW w:w="680" w:type="pct"/>
            <w:shd w:val="clear" w:color="auto" w:fill="auto"/>
          </w:tcPr>
          <w:p w14:paraId="7FCD63FB" w14:textId="77777777" w:rsidR="00980E47" w:rsidRPr="0035751B" w:rsidRDefault="00980E47" w:rsidP="000E0082">
            <w:pPr>
              <w:spacing w:after="0"/>
              <w:ind w:firstLine="0"/>
              <w:jc w:val="center"/>
              <w:rPr>
                <w:sz w:val="18"/>
                <w:szCs w:val="18"/>
                <w:lang w:eastAsia="lv-LV"/>
              </w:rPr>
            </w:pPr>
            <w:r w:rsidRPr="0035751B">
              <w:rPr>
                <w:sz w:val="18"/>
                <w:szCs w:val="18"/>
                <w:lang w:eastAsia="lv-LV"/>
              </w:rPr>
              <w:t>20</w:t>
            </w:r>
            <w:r>
              <w:rPr>
                <w:sz w:val="18"/>
                <w:szCs w:val="18"/>
                <w:lang w:eastAsia="lv-LV"/>
              </w:rPr>
              <w:t>20</w:t>
            </w:r>
            <w:r w:rsidRPr="0035751B">
              <w:rPr>
                <w:sz w:val="18"/>
                <w:szCs w:val="18"/>
                <w:lang w:eastAsia="lv-LV"/>
              </w:rPr>
              <w:t>. gads</w:t>
            </w:r>
            <w:r w:rsidRPr="0035751B">
              <w:rPr>
                <w:sz w:val="18"/>
                <w:szCs w:val="18"/>
                <w:lang w:eastAsia="lv-LV"/>
              </w:rPr>
              <w:br/>
              <w:t>(</w:t>
            </w:r>
            <w:r>
              <w:rPr>
                <w:sz w:val="18"/>
                <w:szCs w:val="18"/>
                <w:lang w:eastAsia="lv-LV"/>
              </w:rPr>
              <w:t>izpilde</w:t>
            </w:r>
            <w:r w:rsidRPr="0035751B">
              <w:rPr>
                <w:sz w:val="18"/>
                <w:szCs w:val="18"/>
                <w:lang w:eastAsia="lv-LV"/>
              </w:rPr>
              <w:t>)</w:t>
            </w:r>
          </w:p>
        </w:tc>
        <w:tc>
          <w:tcPr>
            <w:tcW w:w="680" w:type="pct"/>
            <w:shd w:val="clear" w:color="auto" w:fill="auto"/>
          </w:tcPr>
          <w:p w14:paraId="05818C39" w14:textId="77777777" w:rsidR="00980E47" w:rsidRPr="0035751B" w:rsidRDefault="00980E47" w:rsidP="000E0082">
            <w:pPr>
              <w:spacing w:after="0"/>
              <w:ind w:firstLine="0"/>
              <w:jc w:val="center"/>
              <w:rPr>
                <w:sz w:val="18"/>
                <w:szCs w:val="18"/>
                <w:lang w:eastAsia="lv-LV"/>
              </w:rPr>
            </w:pPr>
            <w:r w:rsidRPr="0035751B">
              <w:rPr>
                <w:sz w:val="18"/>
                <w:szCs w:val="18"/>
                <w:lang w:eastAsia="lv-LV"/>
              </w:rPr>
              <w:t>202</w:t>
            </w:r>
            <w:r>
              <w:rPr>
                <w:sz w:val="18"/>
                <w:szCs w:val="18"/>
                <w:lang w:eastAsia="lv-LV"/>
              </w:rPr>
              <w:t>1</w:t>
            </w:r>
            <w:r w:rsidRPr="0035751B">
              <w:rPr>
                <w:sz w:val="18"/>
                <w:szCs w:val="18"/>
                <w:lang w:eastAsia="lv-LV"/>
              </w:rPr>
              <w:t>. gada plāns</w:t>
            </w:r>
          </w:p>
        </w:tc>
        <w:tc>
          <w:tcPr>
            <w:tcW w:w="680" w:type="pct"/>
            <w:shd w:val="clear" w:color="auto" w:fill="auto"/>
          </w:tcPr>
          <w:p w14:paraId="55ED19E2" w14:textId="77777777" w:rsidR="00980E47" w:rsidRPr="0035751B" w:rsidRDefault="00980E47" w:rsidP="000E0082">
            <w:pPr>
              <w:spacing w:after="0"/>
              <w:ind w:firstLine="0"/>
              <w:jc w:val="center"/>
              <w:rPr>
                <w:sz w:val="18"/>
                <w:szCs w:val="18"/>
                <w:lang w:eastAsia="lv-LV"/>
              </w:rPr>
            </w:pPr>
            <w:r w:rsidRPr="0035751B">
              <w:rPr>
                <w:sz w:val="18"/>
                <w:szCs w:val="18"/>
                <w:lang w:eastAsia="lv-LV"/>
              </w:rPr>
              <w:t>202</w:t>
            </w:r>
            <w:r>
              <w:rPr>
                <w:sz w:val="18"/>
                <w:szCs w:val="18"/>
                <w:lang w:eastAsia="lv-LV"/>
              </w:rPr>
              <w:t>2</w:t>
            </w:r>
            <w:r w:rsidRPr="0035751B">
              <w:rPr>
                <w:sz w:val="18"/>
                <w:szCs w:val="18"/>
                <w:lang w:eastAsia="lv-LV"/>
              </w:rPr>
              <w:t>. gada p</w:t>
            </w:r>
            <w:r>
              <w:rPr>
                <w:sz w:val="18"/>
                <w:szCs w:val="18"/>
                <w:lang w:eastAsia="lv-LV"/>
              </w:rPr>
              <w:t>rojekts</w:t>
            </w:r>
          </w:p>
        </w:tc>
        <w:tc>
          <w:tcPr>
            <w:tcW w:w="680" w:type="pct"/>
            <w:shd w:val="clear" w:color="auto" w:fill="auto"/>
          </w:tcPr>
          <w:p w14:paraId="0406CF44" w14:textId="77777777" w:rsidR="00980E47" w:rsidRPr="0035751B" w:rsidRDefault="00980E47" w:rsidP="000E0082">
            <w:pPr>
              <w:spacing w:after="0"/>
              <w:ind w:firstLine="0"/>
              <w:jc w:val="center"/>
              <w:rPr>
                <w:sz w:val="18"/>
                <w:szCs w:val="18"/>
                <w:lang w:eastAsia="lv-LV"/>
              </w:rPr>
            </w:pPr>
            <w:r w:rsidRPr="0035751B">
              <w:rPr>
                <w:sz w:val="18"/>
                <w:szCs w:val="18"/>
                <w:lang w:eastAsia="lv-LV"/>
              </w:rPr>
              <w:t>202</w:t>
            </w:r>
            <w:r>
              <w:rPr>
                <w:sz w:val="18"/>
                <w:szCs w:val="18"/>
                <w:lang w:eastAsia="lv-LV"/>
              </w:rPr>
              <w:t>3</w:t>
            </w:r>
            <w:r w:rsidRPr="0035751B">
              <w:rPr>
                <w:sz w:val="18"/>
                <w:szCs w:val="18"/>
                <w:lang w:eastAsia="lv-LV"/>
              </w:rPr>
              <w:t>. gada p</w:t>
            </w:r>
            <w:r>
              <w:rPr>
                <w:sz w:val="18"/>
                <w:szCs w:val="18"/>
                <w:lang w:eastAsia="lv-LV"/>
              </w:rPr>
              <w:t>rognoze</w:t>
            </w:r>
          </w:p>
        </w:tc>
        <w:tc>
          <w:tcPr>
            <w:tcW w:w="679" w:type="pct"/>
            <w:shd w:val="clear" w:color="auto" w:fill="auto"/>
          </w:tcPr>
          <w:p w14:paraId="144A2737" w14:textId="77777777" w:rsidR="00980E47" w:rsidRPr="0035751B" w:rsidRDefault="00980E47" w:rsidP="000E0082">
            <w:pPr>
              <w:spacing w:after="0"/>
              <w:ind w:firstLine="0"/>
              <w:jc w:val="center"/>
              <w:rPr>
                <w:sz w:val="18"/>
                <w:szCs w:val="18"/>
                <w:lang w:eastAsia="lv-LV"/>
              </w:rPr>
            </w:pPr>
            <w:r w:rsidRPr="0035751B">
              <w:rPr>
                <w:sz w:val="18"/>
                <w:szCs w:val="18"/>
                <w:lang w:eastAsia="lv-LV"/>
              </w:rPr>
              <w:t>202</w:t>
            </w:r>
            <w:r>
              <w:rPr>
                <w:sz w:val="18"/>
                <w:szCs w:val="18"/>
                <w:lang w:eastAsia="lv-LV"/>
              </w:rPr>
              <w:t>4</w:t>
            </w:r>
            <w:r w:rsidRPr="0035751B">
              <w:rPr>
                <w:sz w:val="18"/>
                <w:szCs w:val="18"/>
                <w:lang w:eastAsia="lv-LV"/>
              </w:rPr>
              <w:t xml:space="preserve">. gada </w:t>
            </w:r>
            <w:r>
              <w:rPr>
                <w:sz w:val="18"/>
                <w:szCs w:val="18"/>
                <w:lang w:eastAsia="lv-LV"/>
              </w:rPr>
              <w:t>prognoze</w:t>
            </w:r>
          </w:p>
        </w:tc>
      </w:tr>
      <w:tr w:rsidR="00980E47" w:rsidRPr="0035751B" w14:paraId="7B3E8411" w14:textId="77777777" w:rsidTr="00980E47">
        <w:trPr>
          <w:trHeight w:val="183"/>
          <w:jc w:val="center"/>
        </w:trPr>
        <w:tc>
          <w:tcPr>
            <w:tcW w:w="1601" w:type="pct"/>
            <w:shd w:val="clear" w:color="auto" w:fill="D9D9D9" w:themeFill="background1" w:themeFillShade="D9"/>
          </w:tcPr>
          <w:p w14:paraId="574C3A98" w14:textId="77777777" w:rsidR="00980E47" w:rsidRPr="0035751B" w:rsidRDefault="00980E47" w:rsidP="000E0082">
            <w:pPr>
              <w:spacing w:after="0"/>
              <w:ind w:firstLine="0"/>
              <w:jc w:val="left"/>
              <w:rPr>
                <w:sz w:val="18"/>
                <w:szCs w:val="18"/>
              </w:rPr>
            </w:pPr>
            <w:r w:rsidRPr="0035751B">
              <w:rPr>
                <w:sz w:val="18"/>
                <w:szCs w:val="18"/>
              </w:rPr>
              <w:t>Vidējais amata vietu skaits gadā</w:t>
            </w:r>
          </w:p>
        </w:tc>
        <w:tc>
          <w:tcPr>
            <w:tcW w:w="680" w:type="pct"/>
            <w:shd w:val="clear" w:color="auto" w:fill="D9D9D9" w:themeFill="background1" w:themeFillShade="D9"/>
          </w:tcPr>
          <w:p w14:paraId="2270AAF8" w14:textId="77777777" w:rsidR="00980E47" w:rsidRPr="0035751B" w:rsidRDefault="00980E47" w:rsidP="000E0082">
            <w:pPr>
              <w:spacing w:after="0"/>
              <w:ind w:firstLine="0"/>
              <w:jc w:val="right"/>
              <w:rPr>
                <w:sz w:val="18"/>
                <w:szCs w:val="18"/>
              </w:rPr>
            </w:pPr>
            <w:r w:rsidRPr="0035751B">
              <w:rPr>
                <w:sz w:val="18"/>
                <w:szCs w:val="18"/>
              </w:rPr>
              <w:t>177</w:t>
            </w:r>
          </w:p>
        </w:tc>
        <w:tc>
          <w:tcPr>
            <w:tcW w:w="680" w:type="pct"/>
            <w:shd w:val="clear" w:color="auto" w:fill="D9D9D9" w:themeFill="background1" w:themeFillShade="D9"/>
          </w:tcPr>
          <w:p w14:paraId="575BA616" w14:textId="77777777" w:rsidR="00980E47" w:rsidRPr="0035751B" w:rsidRDefault="00980E47" w:rsidP="000E0082">
            <w:pPr>
              <w:spacing w:after="0"/>
              <w:ind w:firstLine="0"/>
              <w:jc w:val="right"/>
              <w:rPr>
                <w:sz w:val="18"/>
                <w:szCs w:val="18"/>
              </w:rPr>
            </w:pPr>
            <w:r w:rsidRPr="0035751B">
              <w:rPr>
                <w:sz w:val="18"/>
                <w:szCs w:val="18"/>
              </w:rPr>
              <w:t>180</w:t>
            </w:r>
          </w:p>
        </w:tc>
        <w:tc>
          <w:tcPr>
            <w:tcW w:w="680" w:type="pct"/>
            <w:shd w:val="clear" w:color="auto" w:fill="D9D9D9" w:themeFill="background1" w:themeFillShade="D9"/>
          </w:tcPr>
          <w:p w14:paraId="71FF8A75" w14:textId="77777777" w:rsidR="00980E47" w:rsidRPr="0035751B" w:rsidRDefault="00980E47" w:rsidP="000E0082">
            <w:pPr>
              <w:spacing w:after="0"/>
              <w:ind w:firstLine="0"/>
              <w:jc w:val="right"/>
              <w:rPr>
                <w:sz w:val="18"/>
                <w:szCs w:val="18"/>
              </w:rPr>
            </w:pPr>
            <w:r w:rsidRPr="0035751B">
              <w:rPr>
                <w:sz w:val="18"/>
                <w:szCs w:val="18"/>
              </w:rPr>
              <w:t>180</w:t>
            </w:r>
          </w:p>
        </w:tc>
        <w:tc>
          <w:tcPr>
            <w:tcW w:w="680" w:type="pct"/>
            <w:shd w:val="clear" w:color="auto" w:fill="D9D9D9" w:themeFill="background1" w:themeFillShade="D9"/>
          </w:tcPr>
          <w:p w14:paraId="736F9CFE" w14:textId="77777777" w:rsidR="00980E47" w:rsidRPr="0035751B" w:rsidRDefault="00980E47" w:rsidP="000E0082">
            <w:pPr>
              <w:spacing w:after="0"/>
              <w:ind w:firstLine="0"/>
              <w:jc w:val="right"/>
              <w:rPr>
                <w:sz w:val="18"/>
                <w:szCs w:val="18"/>
              </w:rPr>
            </w:pPr>
            <w:r w:rsidRPr="0035751B">
              <w:rPr>
                <w:sz w:val="18"/>
                <w:szCs w:val="18"/>
              </w:rPr>
              <w:t>180</w:t>
            </w:r>
          </w:p>
        </w:tc>
        <w:tc>
          <w:tcPr>
            <w:tcW w:w="679" w:type="pct"/>
            <w:shd w:val="clear" w:color="auto" w:fill="D9D9D9" w:themeFill="background1" w:themeFillShade="D9"/>
          </w:tcPr>
          <w:p w14:paraId="1BE6AB18" w14:textId="77777777" w:rsidR="00980E47" w:rsidRPr="0035751B" w:rsidRDefault="00980E47" w:rsidP="000E0082">
            <w:pPr>
              <w:spacing w:after="0"/>
              <w:ind w:firstLine="0"/>
              <w:jc w:val="right"/>
              <w:rPr>
                <w:sz w:val="18"/>
                <w:szCs w:val="18"/>
              </w:rPr>
            </w:pPr>
            <w:r w:rsidRPr="0035751B">
              <w:rPr>
                <w:sz w:val="18"/>
                <w:szCs w:val="18"/>
              </w:rPr>
              <w:t>180</w:t>
            </w:r>
          </w:p>
        </w:tc>
      </w:tr>
      <w:tr w:rsidR="00980E47" w:rsidRPr="0035751B" w14:paraId="2699F4FC" w14:textId="77777777" w:rsidTr="00980E47">
        <w:trPr>
          <w:trHeight w:val="142"/>
          <w:jc w:val="center"/>
        </w:trPr>
        <w:tc>
          <w:tcPr>
            <w:tcW w:w="5000" w:type="pct"/>
            <w:gridSpan w:val="6"/>
          </w:tcPr>
          <w:p w14:paraId="285D83E7" w14:textId="77777777" w:rsidR="00980E47" w:rsidRPr="0035751B" w:rsidRDefault="00980E47" w:rsidP="000E0082">
            <w:pPr>
              <w:spacing w:after="0"/>
              <w:ind w:firstLine="0"/>
              <w:jc w:val="left"/>
              <w:rPr>
                <w:sz w:val="18"/>
                <w:szCs w:val="18"/>
              </w:rPr>
            </w:pPr>
            <w:r w:rsidRPr="0035751B">
              <w:rPr>
                <w:i/>
                <w:sz w:val="18"/>
                <w:szCs w:val="18"/>
              </w:rPr>
              <w:t>Tajā skaitā:</w:t>
            </w:r>
          </w:p>
        </w:tc>
      </w:tr>
      <w:tr w:rsidR="00980E47" w:rsidRPr="0035751B" w14:paraId="7FCF12CD" w14:textId="77777777" w:rsidTr="00980E47">
        <w:trPr>
          <w:trHeight w:val="142"/>
          <w:jc w:val="center"/>
        </w:trPr>
        <w:tc>
          <w:tcPr>
            <w:tcW w:w="5000" w:type="pct"/>
            <w:gridSpan w:val="6"/>
          </w:tcPr>
          <w:p w14:paraId="7B5826A2" w14:textId="77777777" w:rsidR="00980E47" w:rsidRPr="0035751B" w:rsidRDefault="00980E47" w:rsidP="000E0082">
            <w:pPr>
              <w:spacing w:after="0"/>
              <w:ind w:firstLine="313"/>
              <w:jc w:val="left"/>
              <w:rPr>
                <w:sz w:val="18"/>
                <w:szCs w:val="18"/>
              </w:rPr>
            </w:pPr>
            <w:r w:rsidRPr="0035751B">
              <w:rPr>
                <w:i/>
                <w:sz w:val="18"/>
                <w:szCs w:val="18"/>
              </w:rPr>
              <w:t>Valsts pamatfunkciju īstenošana</w:t>
            </w:r>
          </w:p>
        </w:tc>
      </w:tr>
      <w:tr w:rsidR="00980E47" w:rsidRPr="0035751B" w14:paraId="7A16B8A9" w14:textId="77777777" w:rsidTr="00980E47">
        <w:trPr>
          <w:trHeight w:val="85"/>
          <w:jc w:val="center"/>
        </w:trPr>
        <w:tc>
          <w:tcPr>
            <w:tcW w:w="1601" w:type="pct"/>
            <w:shd w:val="clear" w:color="auto" w:fill="F2F2F2" w:themeFill="background1" w:themeFillShade="F2"/>
          </w:tcPr>
          <w:p w14:paraId="46114FB6" w14:textId="77777777" w:rsidR="00980E47" w:rsidRPr="0035751B" w:rsidRDefault="00980E47" w:rsidP="000E0082">
            <w:pPr>
              <w:spacing w:after="0"/>
              <w:ind w:firstLine="0"/>
              <w:jc w:val="left"/>
              <w:rPr>
                <w:sz w:val="18"/>
                <w:szCs w:val="18"/>
                <w:lang w:eastAsia="lv-LV"/>
              </w:rPr>
            </w:pPr>
            <w:r w:rsidRPr="0035751B">
              <w:rPr>
                <w:sz w:val="18"/>
                <w:szCs w:val="18"/>
              </w:rPr>
              <w:t>Vidējais amata vietu skaits gadā</w:t>
            </w:r>
          </w:p>
        </w:tc>
        <w:tc>
          <w:tcPr>
            <w:tcW w:w="680" w:type="pct"/>
            <w:shd w:val="clear" w:color="auto" w:fill="F2F2F2" w:themeFill="background1" w:themeFillShade="F2"/>
          </w:tcPr>
          <w:p w14:paraId="212BE218" w14:textId="77777777" w:rsidR="00980E47" w:rsidRPr="0035751B" w:rsidRDefault="00980E47" w:rsidP="000E0082">
            <w:pPr>
              <w:spacing w:after="0"/>
              <w:ind w:firstLine="0"/>
              <w:jc w:val="right"/>
              <w:rPr>
                <w:sz w:val="18"/>
                <w:szCs w:val="18"/>
              </w:rPr>
            </w:pPr>
            <w:r w:rsidRPr="0035751B">
              <w:rPr>
                <w:sz w:val="18"/>
                <w:szCs w:val="18"/>
              </w:rPr>
              <w:t>177</w:t>
            </w:r>
          </w:p>
        </w:tc>
        <w:tc>
          <w:tcPr>
            <w:tcW w:w="680" w:type="pct"/>
            <w:shd w:val="clear" w:color="auto" w:fill="F2F2F2" w:themeFill="background1" w:themeFillShade="F2"/>
          </w:tcPr>
          <w:p w14:paraId="2B8D788E" w14:textId="77777777" w:rsidR="00980E47" w:rsidRPr="0035751B" w:rsidRDefault="00980E47" w:rsidP="000E0082">
            <w:pPr>
              <w:spacing w:after="0"/>
              <w:ind w:firstLine="0"/>
              <w:jc w:val="right"/>
              <w:rPr>
                <w:sz w:val="18"/>
                <w:szCs w:val="18"/>
              </w:rPr>
            </w:pPr>
            <w:r w:rsidRPr="0035751B">
              <w:rPr>
                <w:sz w:val="18"/>
                <w:szCs w:val="18"/>
              </w:rPr>
              <w:t>180</w:t>
            </w:r>
          </w:p>
        </w:tc>
        <w:tc>
          <w:tcPr>
            <w:tcW w:w="680" w:type="pct"/>
            <w:shd w:val="clear" w:color="auto" w:fill="F2F2F2" w:themeFill="background1" w:themeFillShade="F2"/>
          </w:tcPr>
          <w:p w14:paraId="6D569E26" w14:textId="77777777" w:rsidR="00980E47" w:rsidRPr="0035751B" w:rsidRDefault="00980E47" w:rsidP="000E0082">
            <w:pPr>
              <w:spacing w:after="0"/>
              <w:ind w:firstLine="0"/>
              <w:jc w:val="right"/>
              <w:rPr>
                <w:sz w:val="18"/>
                <w:szCs w:val="18"/>
              </w:rPr>
            </w:pPr>
            <w:r w:rsidRPr="0035751B">
              <w:rPr>
                <w:sz w:val="18"/>
                <w:szCs w:val="18"/>
              </w:rPr>
              <w:t>180</w:t>
            </w:r>
          </w:p>
        </w:tc>
        <w:tc>
          <w:tcPr>
            <w:tcW w:w="680" w:type="pct"/>
            <w:shd w:val="clear" w:color="auto" w:fill="F2F2F2" w:themeFill="background1" w:themeFillShade="F2"/>
          </w:tcPr>
          <w:p w14:paraId="2EFE0B58" w14:textId="77777777" w:rsidR="00980E47" w:rsidRPr="0035751B" w:rsidRDefault="00980E47" w:rsidP="000E0082">
            <w:pPr>
              <w:spacing w:after="0"/>
              <w:ind w:firstLine="0"/>
              <w:jc w:val="right"/>
              <w:rPr>
                <w:sz w:val="18"/>
                <w:szCs w:val="18"/>
              </w:rPr>
            </w:pPr>
            <w:r w:rsidRPr="0035751B">
              <w:rPr>
                <w:sz w:val="18"/>
                <w:szCs w:val="18"/>
              </w:rPr>
              <w:t>180</w:t>
            </w:r>
          </w:p>
        </w:tc>
        <w:tc>
          <w:tcPr>
            <w:tcW w:w="679" w:type="pct"/>
            <w:shd w:val="clear" w:color="auto" w:fill="F2F2F2" w:themeFill="background1" w:themeFillShade="F2"/>
          </w:tcPr>
          <w:p w14:paraId="63060C67" w14:textId="77777777" w:rsidR="00980E47" w:rsidRPr="0035751B" w:rsidRDefault="00980E47" w:rsidP="000E0082">
            <w:pPr>
              <w:spacing w:after="0"/>
              <w:ind w:firstLine="0"/>
              <w:jc w:val="right"/>
              <w:rPr>
                <w:sz w:val="18"/>
                <w:szCs w:val="18"/>
              </w:rPr>
            </w:pPr>
            <w:r w:rsidRPr="0035751B">
              <w:rPr>
                <w:sz w:val="18"/>
                <w:szCs w:val="18"/>
              </w:rPr>
              <w:t>180</w:t>
            </w:r>
          </w:p>
        </w:tc>
      </w:tr>
    </w:tbl>
    <w:p w14:paraId="058F160C" w14:textId="77777777" w:rsidR="00980E47" w:rsidRPr="0035751B" w:rsidRDefault="00980E47" w:rsidP="00980E47">
      <w:pPr>
        <w:spacing w:before="480" w:after="240"/>
        <w:ind w:firstLine="0"/>
        <w:jc w:val="center"/>
        <w:rPr>
          <w:b/>
          <w:szCs w:val="24"/>
          <w:u w:val="single"/>
          <w:lang w:eastAsia="lv-LV"/>
        </w:rPr>
      </w:pPr>
      <w:r w:rsidRPr="0035751B">
        <w:rPr>
          <w:b/>
          <w:szCs w:val="24"/>
          <w:u w:val="single"/>
          <w:lang w:eastAsia="lv-LV"/>
        </w:rPr>
        <w:t>Politikas un resursu vadības karte</w:t>
      </w:r>
    </w:p>
    <w:p w14:paraId="5D4D6C13" w14:textId="77777777" w:rsidR="00980E47" w:rsidRPr="0035751B" w:rsidRDefault="00980E47" w:rsidP="00980E47">
      <w:pPr>
        <w:ind w:firstLine="0"/>
        <w:jc w:val="left"/>
        <w:rPr>
          <w:b/>
          <w:szCs w:val="24"/>
          <w:u w:val="single"/>
          <w:lang w:eastAsia="lv-LV"/>
        </w:rPr>
      </w:pPr>
      <w:bookmarkStart w:id="0" w:name="_Hlk84422341"/>
      <w:r w:rsidRPr="0035751B">
        <w:rPr>
          <w:b/>
          <w:lang w:eastAsia="lv-LV"/>
        </w:rPr>
        <w:t xml:space="preserve">1. Revīziju veikšana </w:t>
      </w:r>
    </w:p>
    <w:tbl>
      <w:tblPr>
        <w:tblStyle w:val="TableGrid"/>
        <w:tblW w:w="5000" w:type="pct"/>
        <w:tblLook w:val="04A0" w:firstRow="1" w:lastRow="0" w:firstColumn="1" w:lastColumn="0" w:noHBand="0" w:noVBand="1"/>
      </w:tblPr>
      <w:tblGrid>
        <w:gridCol w:w="4106"/>
        <w:gridCol w:w="2456"/>
        <w:gridCol w:w="1258"/>
        <w:gridCol w:w="1241"/>
      </w:tblGrid>
      <w:tr w:rsidR="00980E47" w:rsidRPr="00D260EC" w14:paraId="470D4FCF" w14:textId="77777777" w:rsidTr="000E0082">
        <w:trPr>
          <w:trHeight w:val="283"/>
        </w:trPr>
        <w:tc>
          <w:tcPr>
            <w:tcW w:w="5000" w:type="pct"/>
            <w:gridSpan w:val="4"/>
            <w:shd w:val="clear" w:color="auto" w:fill="D9D9D9" w:themeFill="background1" w:themeFillShade="D9"/>
          </w:tcPr>
          <w:p w14:paraId="7E380B10" w14:textId="77777777" w:rsidR="00980E47" w:rsidRPr="003715CC" w:rsidRDefault="00980E47" w:rsidP="000E0082">
            <w:pPr>
              <w:spacing w:after="0"/>
              <w:ind w:firstLine="0"/>
              <w:rPr>
                <w:b/>
                <w:iCs/>
                <w:sz w:val="18"/>
                <w:szCs w:val="18"/>
                <w:vertAlign w:val="superscript"/>
                <w:lang w:eastAsia="lv-LV"/>
              </w:rPr>
            </w:pPr>
            <w:r w:rsidRPr="008D16BF">
              <w:rPr>
                <w:b/>
                <w:sz w:val="18"/>
                <w:szCs w:val="18"/>
                <w:lang w:eastAsia="lv-LV"/>
              </w:rPr>
              <w:t xml:space="preserve">Politikas mērķis: </w:t>
            </w:r>
            <w:bookmarkStart w:id="1" w:name="_Hlk79995825"/>
            <w:r w:rsidRPr="008D16BF">
              <w:rPr>
                <w:b/>
                <w:bCs/>
                <w:sz w:val="18"/>
                <w:szCs w:val="18"/>
              </w:rPr>
              <w:t>Valsts kontroles mērķis ir lietderīga, godprātīga un tiesiska publiskā sektora darbība sabiedrības interesēs</w:t>
            </w:r>
            <w:bookmarkEnd w:id="1"/>
            <w:r w:rsidRPr="008D16BF">
              <w:rPr>
                <w:i/>
                <w:sz w:val="18"/>
                <w:szCs w:val="18"/>
                <w:lang w:eastAsia="lv-LV"/>
              </w:rPr>
              <w:t xml:space="preserve"> / Valsts kontroles </w:t>
            </w:r>
            <w:r>
              <w:rPr>
                <w:i/>
                <w:sz w:val="18"/>
                <w:szCs w:val="18"/>
                <w:lang w:eastAsia="lv-LV"/>
              </w:rPr>
              <w:t>likum</w:t>
            </w:r>
            <w:r w:rsidRPr="008005B3">
              <w:rPr>
                <w:i/>
                <w:sz w:val="18"/>
                <w:szCs w:val="18"/>
                <w:lang w:eastAsia="lv-LV"/>
              </w:rPr>
              <w:t>s</w:t>
            </w:r>
          </w:p>
        </w:tc>
      </w:tr>
      <w:tr w:rsidR="00980E47" w:rsidRPr="00D260EC" w14:paraId="1958B9ED" w14:textId="77777777" w:rsidTr="000E0082">
        <w:trPr>
          <w:trHeight w:val="425"/>
        </w:trPr>
        <w:tc>
          <w:tcPr>
            <w:tcW w:w="2266" w:type="pct"/>
            <w:shd w:val="clear" w:color="auto" w:fill="auto"/>
            <w:vAlign w:val="center"/>
          </w:tcPr>
          <w:p w14:paraId="64BBA0B9" w14:textId="77777777" w:rsidR="00980E47" w:rsidRPr="00D260EC" w:rsidRDefault="00980E47" w:rsidP="000E0082">
            <w:pPr>
              <w:spacing w:after="0"/>
              <w:ind w:firstLine="0"/>
              <w:rPr>
                <w:b/>
                <w:color w:val="FF0000"/>
                <w:sz w:val="18"/>
                <w:szCs w:val="18"/>
                <w:lang w:eastAsia="lv-LV"/>
              </w:rPr>
            </w:pPr>
            <w:bookmarkStart w:id="2" w:name="_Hlk61005630"/>
            <w:r>
              <w:rPr>
                <w:b/>
                <w:sz w:val="18"/>
                <w:szCs w:val="18"/>
                <w:lang w:eastAsia="lv-LV"/>
              </w:rPr>
              <w:t>Politikas rezultatīvie rādītāji</w:t>
            </w:r>
          </w:p>
        </w:tc>
        <w:tc>
          <w:tcPr>
            <w:tcW w:w="1355" w:type="pct"/>
            <w:shd w:val="clear" w:color="auto" w:fill="auto"/>
          </w:tcPr>
          <w:p w14:paraId="0D11C1F6" w14:textId="77777777" w:rsidR="00980E47" w:rsidRDefault="00980E47" w:rsidP="000E0082">
            <w:pPr>
              <w:pStyle w:val="Tabuluvirsraksti"/>
              <w:spacing w:after="0"/>
              <w:rPr>
                <w:b/>
                <w:sz w:val="18"/>
                <w:szCs w:val="18"/>
                <w:lang w:eastAsia="lv-LV"/>
              </w:rPr>
            </w:pPr>
            <w:r>
              <w:rPr>
                <w:b/>
                <w:sz w:val="18"/>
                <w:szCs w:val="18"/>
                <w:lang w:eastAsia="lv-LV"/>
              </w:rPr>
              <w:t xml:space="preserve">Attīstības plānošanas dokumenti vai </w:t>
            </w:r>
          </w:p>
          <w:p w14:paraId="7D4AAB4B" w14:textId="77777777" w:rsidR="00980E47" w:rsidRPr="00D260EC" w:rsidRDefault="00980E47" w:rsidP="000E0082">
            <w:pPr>
              <w:spacing w:after="0"/>
              <w:ind w:firstLine="0"/>
              <w:jc w:val="center"/>
              <w:rPr>
                <w:b/>
                <w:color w:val="FF0000"/>
                <w:sz w:val="18"/>
                <w:szCs w:val="18"/>
                <w:lang w:eastAsia="lv-LV"/>
              </w:rPr>
            </w:pPr>
            <w:r>
              <w:rPr>
                <w:b/>
                <w:sz w:val="18"/>
                <w:szCs w:val="18"/>
                <w:lang w:eastAsia="lv-LV"/>
              </w:rPr>
              <w:t>normatīvie akti</w:t>
            </w:r>
          </w:p>
        </w:tc>
        <w:tc>
          <w:tcPr>
            <w:tcW w:w="694" w:type="pct"/>
            <w:shd w:val="clear" w:color="auto" w:fill="auto"/>
          </w:tcPr>
          <w:p w14:paraId="349A4D8A" w14:textId="77777777" w:rsidR="00980E47" w:rsidRPr="00F73F0C" w:rsidRDefault="00980E47" w:rsidP="000E0082">
            <w:pPr>
              <w:spacing w:after="0"/>
              <w:ind w:firstLine="0"/>
              <w:jc w:val="center"/>
              <w:rPr>
                <w:b/>
                <w:sz w:val="18"/>
                <w:szCs w:val="18"/>
                <w:lang w:eastAsia="lv-LV"/>
              </w:rPr>
            </w:pPr>
            <w:r w:rsidRPr="00F73F0C">
              <w:rPr>
                <w:b/>
                <w:sz w:val="18"/>
                <w:szCs w:val="18"/>
                <w:lang w:eastAsia="lv-LV"/>
              </w:rPr>
              <w:t xml:space="preserve">Faktiskā vērtība </w:t>
            </w:r>
            <w:r w:rsidRPr="00F73F0C">
              <w:rPr>
                <w:sz w:val="18"/>
                <w:szCs w:val="18"/>
                <w:lang w:eastAsia="lv-LV"/>
              </w:rPr>
              <w:t>(2020)</w:t>
            </w:r>
          </w:p>
        </w:tc>
        <w:tc>
          <w:tcPr>
            <w:tcW w:w="685" w:type="pct"/>
            <w:shd w:val="clear" w:color="auto" w:fill="auto"/>
          </w:tcPr>
          <w:p w14:paraId="1E9D7330" w14:textId="77777777" w:rsidR="00980E47" w:rsidRPr="00F73F0C" w:rsidRDefault="00980E47" w:rsidP="000E0082">
            <w:pPr>
              <w:spacing w:after="0"/>
              <w:ind w:firstLine="0"/>
              <w:jc w:val="center"/>
              <w:rPr>
                <w:b/>
                <w:sz w:val="18"/>
                <w:szCs w:val="18"/>
                <w:lang w:eastAsia="lv-LV"/>
              </w:rPr>
            </w:pPr>
            <w:r w:rsidRPr="00F73F0C">
              <w:rPr>
                <w:b/>
                <w:sz w:val="18"/>
                <w:szCs w:val="18"/>
                <w:lang w:eastAsia="lv-LV"/>
              </w:rPr>
              <w:t xml:space="preserve">Plānotā vērtība </w:t>
            </w:r>
            <w:r w:rsidRPr="00F73F0C">
              <w:rPr>
                <w:sz w:val="18"/>
                <w:szCs w:val="18"/>
                <w:lang w:eastAsia="lv-LV"/>
              </w:rPr>
              <w:t>(2024)</w:t>
            </w:r>
          </w:p>
        </w:tc>
      </w:tr>
      <w:tr w:rsidR="00980E47" w:rsidRPr="00D260EC" w14:paraId="1871D425" w14:textId="77777777" w:rsidTr="000E0082">
        <w:trPr>
          <w:trHeight w:val="567"/>
        </w:trPr>
        <w:tc>
          <w:tcPr>
            <w:tcW w:w="2266" w:type="pct"/>
            <w:vAlign w:val="center"/>
          </w:tcPr>
          <w:p w14:paraId="7BE1897E" w14:textId="3E2FF24D" w:rsidR="00980E47" w:rsidRPr="00526C53" w:rsidRDefault="003912DA" w:rsidP="000E0082">
            <w:pPr>
              <w:spacing w:after="0"/>
              <w:ind w:firstLine="0"/>
              <w:rPr>
                <w:bCs/>
                <w:i/>
                <w:sz w:val="18"/>
                <w:szCs w:val="18"/>
              </w:rPr>
            </w:pPr>
            <w:r w:rsidRPr="003912DA">
              <w:rPr>
                <w:bCs/>
                <w:i/>
                <w:sz w:val="18"/>
                <w:szCs w:val="18"/>
              </w:rPr>
              <w:t>Valsts kontroles ieteikumu publiskā sektora pārvaldības pilnveidošanai īpatsvars, kas tiek ieviesti savlaicīgi un pēc būtības (%)</w:t>
            </w:r>
          </w:p>
        </w:tc>
        <w:tc>
          <w:tcPr>
            <w:tcW w:w="1355" w:type="pct"/>
          </w:tcPr>
          <w:p w14:paraId="1664A328" w14:textId="77777777" w:rsidR="00980E47" w:rsidRPr="00020B61" w:rsidRDefault="00980E47" w:rsidP="000E0082">
            <w:pPr>
              <w:spacing w:after="0"/>
              <w:ind w:firstLine="0"/>
              <w:rPr>
                <w:bCs/>
                <w:i/>
                <w:sz w:val="18"/>
                <w:szCs w:val="18"/>
              </w:rPr>
            </w:pPr>
            <w:r w:rsidRPr="00020B61">
              <w:rPr>
                <w:bCs/>
                <w:i/>
                <w:sz w:val="18"/>
                <w:szCs w:val="18"/>
              </w:rPr>
              <w:t>Valsts kontroles likums</w:t>
            </w:r>
          </w:p>
        </w:tc>
        <w:tc>
          <w:tcPr>
            <w:tcW w:w="694" w:type="pct"/>
            <w:vAlign w:val="center"/>
          </w:tcPr>
          <w:p w14:paraId="2DD3FD17" w14:textId="77777777" w:rsidR="00980E47" w:rsidRPr="00F73F0C" w:rsidRDefault="00980E47" w:rsidP="000E0082">
            <w:pPr>
              <w:spacing w:after="0"/>
              <w:ind w:firstLine="0"/>
              <w:jc w:val="center"/>
              <w:rPr>
                <w:i/>
                <w:sz w:val="18"/>
                <w:szCs w:val="18"/>
                <w:highlight w:val="yellow"/>
                <w:lang w:eastAsia="lv-LV"/>
              </w:rPr>
            </w:pPr>
            <w:r w:rsidRPr="00F73F0C">
              <w:rPr>
                <w:bCs/>
                <w:i/>
                <w:sz w:val="18"/>
                <w:szCs w:val="18"/>
              </w:rPr>
              <w:t>92,4</w:t>
            </w:r>
          </w:p>
        </w:tc>
        <w:tc>
          <w:tcPr>
            <w:tcW w:w="685" w:type="pct"/>
            <w:vAlign w:val="center"/>
          </w:tcPr>
          <w:p w14:paraId="38A120BD" w14:textId="77777777" w:rsidR="00980E47" w:rsidRPr="00F73F0C" w:rsidRDefault="00980E47" w:rsidP="000E0082">
            <w:pPr>
              <w:spacing w:after="0"/>
              <w:ind w:firstLine="0"/>
              <w:jc w:val="center"/>
              <w:rPr>
                <w:i/>
                <w:sz w:val="18"/>
                <w:szCs w:val="18"/>
                <w:highlight w:val="yellow"/>
                <w:lang w:eastAsia="lv-LV"/>
              </w:rPr>
            </w:pPr>
            <w:r w:rsidRPr="00F73F0C">
              <w:rPr>
                <w:bCs/>
                <w:i/>
                <w:sz w:val="18"/>
                <w:szCs w:val="18"/>
              </w:rPr>
              <w:t>92</w:t>
            </w:r>
          </w:p>
        </w:tc>
      </w:tr>
      <w:bookmarkEnd w:id="2"/>
      <w:bookmarkEnd w:id="0"/>
    </w:tbl>
    <w:p w14:paraId="61E44EFB" w14:textId="77777777" w:rsidR="00980E47" w:rsidRPr="00C02B93" w:rsidRDefault="00980E47" w:rsidP="00980E47">
      <w:pPr>
        <w:spacing w:after="0"/>
        <w:ind w:firstLine="0"/>
        <w:rPr>
          <w:i/>
          <w:color w:val="FF0000"/>
          <w:sz w:val="6"/>
          <w:szCs w:val="6"/>
          <w:lang w:eastAsia="lv-LV"/>
        </w:rPr>
      </w:pPr>
    </w:p>
    <w:tbl>
      <w:tblPr>
        <w:tblStyle w:val="TableGrid"/>
        <w:tblW w:w="5000" w:type="pct"/>
        <w:tblLook w:val="04A0" w:firstRow="1" w:lastRow="0" w:firstColumn="1" w:lastColumn="0" w:noHBand="0" w:noVBand="1"/>
      </w:tblPr>
      <w:tblGrid>
        <w:gridCol w:w="3112"/>
        <w:gridCol w:w="1265"/>
        <w:gridCol w:w="1261"/>
        <w:gridCol w:w="1261"/>
        <w:gridCol w:w="1028"/>
        <w:gridCol w:w="1134"/>
      </w:tblGrid>
      <w:tr w:rsidR="00980E47" w:rsidRPr="00D260EC" w14:paraId="1FABF04E" w14:textId="77777777" w:rsidTr="000E0082">
        <w:trPr>
          <w:trHeight w:val="283"/>
          <w:tblHeader/>
        </w:trPr>
        <w:tc>
          <w:tcPr>
            <w:tcW w:w="1717" w:type="pct"/>
          </w:tcPr>
          <w:p w14:paraId="0EB6CE3A" w14:textId="77777777" w:rsidR="00980E47" w:rsidRPr="00D260EC" w:rsidRDefault="00980E47" w:rsidP="000E0082">
            <w:pPr>
              <w:spacing w:after="0"/>
              <w:rPr>
                <w:color w:val="FF0000"/>
                <w:sz w:val="18"/>
                <w:szCs w:val="18"/>
              </w:rPr>
            </w:pPr>
          </w:p>
        </w:tc>
        <w:tc>
          <w:tcPr>
            <w:tcW w:w="698" w:type="pct"/>
          </w:tcPr>
          <w:p w14:paraId="16122EC9" w14:textId="77777777" w:rsidR="00980E47" w:rsidRPr="00F75B33" w:rsidRDefault="00980E47" w:rsidP="000E0082">
            <w:pPr>
              <w:spacing w:after="0"/>
              <w:ind w:firstLine="0"/>
              <w:jc w:val="center"/>
              <w:rPr>
                <w:sz w:val="18"/>
                <w:szCs w:val="18"/>
                <w:lang w:eastAsia="lv-LV"/>
              </w:rPr>
            </w:pPr>
            <w:r w:rsidRPr="0035751B">
              <w:rPr>
                <w:sz w:val="18"/>
                <w:szCs w:val="18"/>
                <w:lang w:eastAsia="lv-LV"/>
              </w:rPr>
              <w:t>20</w:t>
            </w:r>
            <w:r>
              <w:rPr>
                <w:sz w:val="18"/>
                <w:szCs w:val="18"/>
                <w:lang w:eastAsia="lv-LV"/>
              </w:rPr>
              <w:t>20</w:t>
            </w:r>
            <w:r w:rsidRPr="0035751B">
              <w:rPr>
                <w:sz w:val="18"/>
                <w:szCs w:val="18"/>
                <w:lang w:eastAsia="lv-LV"/>
              </w:rPr>
              <w:t>. gads</w:t>
            </w:r>
            <w:r w:rsidRPr="0035751B">
              <w:rPr>
                <w:sz w:val="18"/>
                <w:szCs w:val="18"/>
                <w:lang w:eastAsia="lv-LV"/>
              </w:rPr>
              <w:br/>
              <w:t>(</w:t>
            </w:r>
            <w:r>
              <w:rPr>
                <w:sz w:val="18"/>
                <w:szCs w:val="18"/>
                <w:lang w:eastAsia="lv-LV"/>
              </w:rPr>
              <w:t>izpilde</w:t>
            </w:r>
            <w:r w:rsidRPr="0035751B">
              <w:rPr>
                <w:sz w:val="18"/>
                <w:szCs w:val="18"/>
                <w:lang w:eastAsia="lv-LV"/>
              </w:rPr>
              <w:t>)</w:t>
            </w:r>
          </w:p>
        </w:tc>
        <w:tc>
          <w:tcPr>
            <w:tcW w:w="696" w:type="pct"/>
          </w:tcPr>
          <w:p w14:paraId="529992D6" w14:textId="77777777" w:rsidR="00980E47" w:rsidRPr="00F75B33" w:rsidRDefault="00980E47" w:rsidP="000E0082">
            <w:pPr>
              <w:spacing w:after="0"/>
              <w:ind w:firstLine="0"/>
              <w:jc w:val="center"/>
              <w:rPr>
                <w:sz w:val="18"/>
                <w:szCs w:val="18"/>
                <w:lang w:eastAsia="lv-LV"/>
              </w:rPr>
            </w:pPr>
            <w:r w:rsidRPr="0035751B">
              <w:rPr>
                <w:sz w:val="18"/>
                <w:szCs w:val="18"/>
                <w:lang w:eastAsia="lv-LV"/>
              </w:rPr>
              <w:t>202</w:t>
            </w:r>
            <w:r>
              <w:rPr>
                <w:sz w:val="18"/>
                <w:szCs w:val="18"/>
                <w:lang w:eastAsia="lv-LV"/>
              </w:rPr>
              <w:t>1</w:t>
            </w:r>
            <w:r w:rsidRPr="0035751B">
              <w:rPr>
                <w:sz w:val="18"/>
                <w:szCs w:val="18"/>
                <w:lang w:eastAsia="lv-LV"/>
              </w:rPr>
              <w:t>. gada plāns</w:t>
            </w:r>
          </w:p>
        </w:tc>
        <w:tc>
          <w:tcPr>
            <w:tcW w:w="696" w:type="pct"/>
          </w:tcPr>
          <w:p w14:paraId="68A2EFF6" w14:textId="77777777" w:rsidR="00980E47" w:rsidRPr="00F75B33" w:rsidRDefault="00980E47" w:rsidP="000E0082">
            <w:pPr>
              <w:spacing w:after="0"/>
              <w:ind w:firstLine="0"/>
              <w:jc w:val="center"/>
              <w:rPr>
                <w:sz w:val="18"/>
                <w:szCs w:val="18"/>
                <w:lang w:eastAsia="lv-LV"/>
              </w:rPr>
            </w:pPr>
            <w:r w:rsidRPr="0035751B">
              <w:rPr>
                <w:sz w:val="18"/>
                <w:szCs w:val="18"/>
                <w:lang w:eastAsia="lv-LV"/>
              </w:rPr>
              <w:t>202</w:t>
            </w:r>
            <w:r>
              <w:rPr>
                <w:sz w:val="18"/>
                <w:szCs w:val="18"/>
                <w:lang w:eastAsia="lv-LV"/>
              </w:rPr>
              <w:t>2</w:t>
            </w:r>
            <w:r w:rsidRPr="0035751B">
              <w:rPr>
                <w:sz w:val="18"/>
                <w:szCs w:val="18"/>
                <w:lang w:eastAsia="lv-LV"/>
              </w:rPr>
              <w:t>. gada p</w:t>
            </w:r>
            <w:r>
              <w:rPr>
                <w:sz w:val="18"/>
                <w:szCs w:val="18"/>
                <w:lang w:eastAsia="lv-LV"/>
              </w:rPr>
              <w:t>rojekts</w:t>
            </w:r>
          </w:p>
        </w:tc>
        <w:tc>
          <w:tcPr>
            <w:tcW w:w="567" w:type="pct"/>
          </w:tcPr>
          <w:p w14:paraId="4DDC9080" w14:textId="77777777" w:rsidR="00980E47" w:rsidRPr="00F75B33" w:rsidRDefault="00980E47" w:rsidP="000E0082">
            <w:pPr>
              <w:spacing w:after="0"/>
              <w:ind w:firstLine="0"/>
              <w:jc w:val="center"/>
              <w:rPr>
                <w:sz w:val="18"/>
                <w:szCs w:val="18"/>
                <w:lang w:eastAsia="lv-LV"/>
              </w:rPr>
            </w:pPr>
            <w:r w:rsidRPr="0035751B">
              <w:rPr>
                <w:sz w:val="18"/>
                <w:szCs w:val="18"/>
                <w:lang w:eastAsia="lv-LV"/>
              </w:rPr>
              <w:t>202</w:t>
            </w:r>
            <w:r>
              <w:rPr>
                <w:sz w:val="18"/>
                <w:szCs w:val="18"/>
                <w:lang w:eastAsia="lv-LV"/>
              </w:rPr>
              <w:t>3</w:t>
            </w:r>
            <w:r w:rsidRPr="0035751B">
              <w:rPr>
                <w:sz w:val="18"/>
                <w:szCs w:val="18"/>
                <w:lang w:eastAsia="lv-LV"/>
              </w:rPr>
              <w:t>. gada p</w:t>
            </w:r>
            <w:r>
              <w:rPr>
                <w:sz w:val="18"/>
                <w:szCs w:val="18"/>
                <w:lang w:eastAsia="lv-LV"/>
              </w:rPr>
              <w:t>rognoze</w:t>
            </w:r>
          </w:p>
        </w:tc>
        <w:tc>
          <w:tcPr>
            <w:tcW w:w="626" w:type="pct"/>
          </w:tcPr>
          <w:p w14:paraId="21A05A11" w14:textId="77777777" w:rsidR="00980E47" w:rsidRPr="00F75B33" w:rsidRDefault="00980E47" w:rsidP="000E0082">
            <w:pPr>
              <w:spacing w:after="0"/>
              <w:ind w:firstLine="2"/>
              <w:jc w:val="center"/>
              <w:rPr>
                <w:sz w:val="18"/>
                <w:szCs w:val="18"/>
              </w:rPr>
            </w:pPr>
            <w:r w:rsidRPr="0035751B">
              <w:rPr>
                <w:sz w:val="18"/>
                <w:szCs w:val="18"/>
                <w:lang w:eastAsia="lv-LV"/>
              </w:rPr>
              <w:t>202</w:t>
            </w:r>
            <w:r>
              <w:rPr>
                <w:sz w:val="18"/>
                <w:szCs w:val="18"/>
                <w:lang w:eastAsia="lv-LV"/>
              </w:rPr>
              <w:t>4</w:t>
            </w:r>
            <w:r w:rsidRPr="0035751B">
              <w:rPr>
                <w:sz w:val="18"/>
                <w:szCs w:val="18"/>
                <w:lang w:eastAsia="lv-LV"/>
              </w:rPr>
              <w:t xml:space="preserve">. gada </w:t>
            </w:r>
            <w:r>
              <w:rPr>
                <w:sz w:val="18"/>
                <w:szCs w:val="18"/>
                <w:lang w:eastAsia="lv-LV"/>
              </w:rPr>
              <w:t>prognoze</w:t>
            </w:r>
          </w:p>
        </w:tc>
      </w:tr>
      <w:tr w:rsidR="00980E47" w:rsidRPr="004C1F3D" w14:paraId="72E321F6" w14:textId="77777777" w:rsidTr="000E0082">
        <w:tc>
          <w:tcPr>
            <w:tcW w:w="5000" w:type="pct"/>
            <w:gridSpan w:val="6"/>
            <w:shd w:val="clear" w:color="auto" w:fill="D9D9D9" w:themeFill="background1" w:themeFillShade="D9"/>
          </w:tcPr>
          <w:p w14:paraId="222EA7AB" w14:textId="77777777" w:rsidR="00980E47" w:rsidRPr="004C1F3D" w:rsidRDefault="00980E47" w:rsidP="000E0082">
            <w:pPr>
              <w:spacing w:after="0"/>
              <w:jc w:val="center"/>
              <w:rPr>
                <w:b/>
                <w:sz w:val="18"/>
                <w:szCs w:val="18"/>
              </w:rPr>
            </w:pPr>
            <w:r w:rsidRPr="004C1F3D">
              <w:rPr>
                <w:b/>
                <w:sz w:val="18"/>
                <w:szCs w:val="18"/>
              </w:rPr>
              <w:t>Ieguldījumi</w:t>
            </w:r>
          </w:p>
        </w:tc>
      </w:tr>
      <w:tr w:rsidR="00980E47" w:rsidRPr="00D260EC" w14:paraId="21402BAF" w14:textId="77777777" w:rsidTr="000E0082">
        <w:trPr>
          <w:trHeight w:val="142"/>
        </w:trPr>
        <w:tc>
          <w:tcPr>
            <w:tcW w:w="1717" w:type="pct"/>
            <w:vMerge w:val="restart"/>
          </w:tcPr>
          <w:p w14:paraId="0E9AC837" w14:textId="77777777" w:rsidR="00980E47" w:rsidRPr="004C1F3D" w:rsidRDefault="00980E47" w:rsidP="000E0082">
            <w:pPr>
              <w:spacing w:after="0"/>
              <w:ind w:firstLine="0"/>
              <w:rPr>
                <w:b/>
                <w:sz w:val="18"/>
                <w:szCs w:val="18"/>
                <w:lang w:eastAsia="lv-LV"/>
              </w:rPr>
            </w:pPr>
            <w:r w:rsidRPr="004C1F3D">
              <w:rPr>
                <w:b/>
                <w:sz w:val="18"/>
                <w:szCs w:val="18"/>
                <w:lang w:eastAsia="lv-LV"/>
              </w:rPr>
              <w:t xml:space="preserve">Izdevumi kopā, </w:t>
            </w:r>
            <w:proofErr w:type="spellStart"/>
            <w:r w:rsidRPr="004C1F3D">
              <w:rPr>
                <w:i/>
                <w:sz w:val="18"/>
                <w:szCs w:val="18"/>
                <w:lang w:eastAsia="lv-LV"/>
              </w:rPr>
              <w:t>euro</w:t>
            </w:r>
            <w:proofErr w:type="spellEnd"/>
            <w:r w:rsidRPr="004C1F3D">
              <w:rPr>
                <w:i/>
                <w:sz w:val="18"/>
                <w:szCs w:val="18"/>
                <w:lang w:eastAsia="lv-LV"/>
              </w:rPr>
              <w:t>,</w:t>
            </w:r>
            <w:r w:rsidRPr="004C1F3D">
              <w:rPr>
                <w:sz w:val="18"/>
                <w:szCs w:val="18"/>
                <w:lang w:eastAsia="lv-LV"/>
              </w:rPr>
              <w:t xml:space="preserve"> t.sk.:</w:t>
            </w:r>
          </w:p>
          <w:p w14:paraId="62FFA48B" w14:textId="77777777" w:rsidR="00980E47" w:rsidRPr="004C1F3D" w:rsidRDefault="00980E47" w:rsidP="000E0082">
            <w:pPr>
              <w:spacing w:after="0"/>
              <w:ind w:firstLine="0"/>
              <w:rPr>
                <w:sz w:val="18"/>
                <w:szCs w:val="18"/>
              </w:rPr>
            </w:pPr>
            <w:r w:rsidRPr="004C1F3D">
              <w:rPr>
                <w:b/>
                <w:sz w:val="18"/>
                <w:szCs w:val="18"/>
                <w:lang w:eastAsia="lv-LV"/>
              </w:rPr>
              <w:t>Vidējais amata vietu skaits</w:t>
            </w:r>
            <w:r w:rsidRPr="004C1F3D">
              <w:rPr>
                <w:sz w:val="18"/>
                <w:szCs w:val="18"/>
                <w:lang w:eastAsia="lv-LV"/>
              </w:rPr>
              <w:t xml:space="preserve"> </w:t>
            </w:r>
            <w:r w:rsidRPr="004C1F3D">
              <w:rPr>
                <w:b/>
                <w:sz w:val="18"/>
                <w:szCs w:val="18"/>
                <w:lang w:eastAsia="lv-LV"/>
              </w:rPr>
              <w:t>kopā</w:t>
            </w:r>
            <w:r w:rsidRPr="004C1F3D">
              <w:rPr>
                <w:sz w:val="18"/>
                <w:szCs w:val="18"/>
                <w:lang w:eastAsia="lv-LV"/>
              </w:rPr>
              <w:t>, t.sk.:</w:t>
            </w:r>
          </w:p>
        </w:tc>
        <w:tc>
          <w:tcPr>
            <w:tcW w:w="698" w:type="pct"/>
          </w:tcPr>
          <w:p w14:paraId="04585C0A" w14:textId="77777777" w:rsidR="00980E47" w:rsidRPr="00D260EC" w:rsidRDefault="00980E47" w:rsidP="000E0082">
            <w:pPr>
              <w:spacing w:after="0"/>
              <w:ind w:firstLine="0"/>
              <w:jc w:val="right"/>
              <w:rPr>
                <w:color w:val="FF0000"/>
                <w:sz w:val="18"/>
                <w:szCs w:val="18"/>
                <w:highlight w:val="yellow"/>
                <w:lang w:eastAsia="lv-LV"/>
              </w:rPr>
            </w:pPr>
            <w:r w:rsidRPr="00F57A95">
              <w:rPr>
                <w:b/>
                <w:sz w:val="18"/>
                <w:szCs w:val="18"/>
              </w:rPr>
              <w:t>6 675 132</w:t>
            </w:r>
          </w:p>
        </w:tc>
        <w:tc>
          <w:tcPr>
            <w:tcW w:w="696" w:type="pct"/>
          </w:tcPr>
          <w:p w14:paraId="4CCFA28E" w14:textId="77777777" w:rsidR="00980E47" w:rsidRPr="00B03C25" w:rsidRDefault="00980E47" w:rsidP="000E0082">
            <w:pPr>
              <w:spacing w:after="0"/>
              <w:ind w:firstLine="0"/>
              <w:jc w:val="right"/>
              <w:rPr>
                <w:sz w:val="18"/>
                <w:szCs w:val="18"/>
                <w:lang w:eastAsia="lv-LV"/>
              </w:rPr>
            </w:pPr>
            <w:r w:rsidRPr="00B03C25">
              <w:rPr>
                <w:b/>
                <w:sz w:val="18"/>
                <w:szCs w:val="18"/>
              </w:rPr>
              <w:t>7 054 513</w:t>
            </w:r>
          </w:p>
        </w:tc>
        <w:tc>
          <w:tcPr>
            <w:tcW w:w="696" w:type="pct"/>
          </w:tcPr>
          <w:p w14:paraId="549C00E5" w14:textId="77777777" w:rsidR="00980E47" w:rsidRPr="009A5356" w:rsidRDefault="00980E47" w:rsidP="000E0082">
            <w:pPr>
              <w:spacing w:after="0"/>
              <w:ind w:firstLine="0"/>
              <w:jc w:val="right"/>
              <w:rPr>
                <w:b/>
                <w:sz w:val="18"/>
                <w:szCs w:val="18"/>
              </w:rPr>
            </w:pPr>
            <w:r w:rsidRPr="009A5356">
              <w:rPr>
                <w:b/>
                <w:sz w:val="18"/>
                <w:szCs w:val="18"/>
              </w:rPr>
              <w:t>7 482 977</w:t>
            </w:r>
          </w:p>
        </w:tc>
        <w:tc>
          <w:tcPr>
            <w:tcW w:w="567" w:type="pct"/>
          </w:tcPr>
          <w:p w14:paraId="7FDB2CD3" w14:textId="77777777" w:rsidR="00980E47" w:rsidRPr="009A5356" w:rsidRDefault="00980E47" w:rsidP="000E0082">
            <w:pPr>
              <w:spacing w:after="0"/>
              <w:ind w:firstLine="0"/>
              <w:jc w:val="right"/>
              <w:rPr>
                <w:b/>
                <w:sz w:val="18"/>
                <w:szCs w:val="18"/>
              </w:rPr>
            </w:pPr>
            <w:r w:rsidRPr="009A5356">
              <w:rPr>
                <w:b/>
                <w:sz w:val="18"/>
                <w:szCs w:val="18"/>
              </w:rPr>
              <w:t>7 406 477</w:t>
            </w:r>
          </w:p>
        </w:tc>
        <w:tc>
          <w:tcPr>
            <w:tcW w:w="626" w:type="pct"/>
          </w:tcPr>
          <w:p w14:paraId="1653A07A" w14:textId="77777777" w:rsidR="00980E47" w:rsidRPr="009A5356" w:rsidRDefault="00980E47" w:rsidP="000E0082">
            <w:pPr>
              <w:spacing w:after="0"/>
              <w:ind w:firstLine="0"/>
              <w:jc w:val="right"/>
              <w:rPr>
                <w:b/>
                <w:sz w:val="18"/>
                <w:szCs w:val="18"/>
              </w:rPr>
            </w:pPr>
            <w:r w:rsidRPr="009A5356">
              <w:rPr>
                <w:b/>
                <w:sz w:val="18"/>
                <w:szCs w:val="18"/>
              </w:rPr>
              <w:t>7 406 477</w:t>
            </w:r>
          </w:p>
        </w:tc>
      </w:tr>
      <w:tr w:rsidR="00980E47" w:rsidRPr="00D260EC" w14:paraId="17C19CD7" w14:textId="77777777" w:rsidTr="000E0082">
        <w:trPr>
          <w:trHeight w:val="179"/>
        </w:trPr>
        <w:tc>
          <w:tcPr>
            <w:tcW w:w="1717" w:type="pct"/>
            <w:vMerge/>
          </w:tcPr>
          <w:p w14:paraId="35D8975D" w14:textId="77777777" w:rsidR="00980E47" w:rsidRPr="004C1F3D" w:rsidRDefault="00980E47" w:rsidP="000E0082">
            <w:pPr>
              <w:spacing w:after="0"/>
              <w:rPr>
                <w:sz w:val="18"/>
                <w:szCs w:val="18"/>
              </w:rPr>
            </w:pPr>
          </w:p>
        </w:tc>
        <w:tc>
          <w:tcPr>
            <w:tcW w:w="698" w:type="pct"/>
          </w:tcPr>
          <w:p w14:paraId="5133ACDE" w14:textId="77777777" w:rsidR="00980E47" w:rsidRPr="00B03C25" w:rsidRDefault="00980E47" w:rsidP="000E0082">
            <w:pPr>
              <w:spacing w:after="0"/>
              <w:ind w:firstLine="0"/>
              <w:jc w:val="right"/>
              <w:rPr>
                <w:sz w:val="18"/>
                <w:szCs w:val="18"/>
              </w:rPr>
            </w:pPr>
            <w:r w:rsidRPr="00B03C25">
              <w:rPr>
                <w:b/>
                <w:sz w:val="18"/>
                <w:szCs w:val="18"/>
              </w:rPr>
              <w:t>177</w:t>
            </w:r>
          </w:p>
        </w:tc>
        <w:tc>
          <w:tcPr>
            <w:tcW w:w="696" w:type="pct"/>
          </w:tcPr>
          <w:p w14:paraId="467B9192" w14:textId="77777777" w:rsidR="00980E47" w:rsidRPr="00B03C25" w:rsidRDefault="00980E47" w:rsidP="000E0082">
            <w:pPr>
              <w:spacing w:after="0"/>
              <w:ind w:firstLine="0"/>
              <w:jc w:val="right"/>
              <w:rPr>
                <w:sz w:val="18"/>
                <w:szCs w:val="18"/>
              </w:rPr>
            </w:pPr>
            <w:r w:rsidRPr="00B03C25">
              <w:rPr>
                <w:b/>
                <w:sz w:val="18"/>
                <w:szCs w:val="18"/>
              </w:rPr>
              <w:t>180</w:t>
            </w:r>
          </w:p>
        </w:tc>
        <w:tc>
          <w:tcPr>
            <w:tcW w:w="696" w:type="pct"/>
          </w:tcPr>
          <w:p w14:paraId="0D8C6E7A" w14:textId="77777777" w:rsidR="00980E47" w:rsidRPr="009A5356" w:rsidRDefault="00980E47" w:rsidP="000E0082">
            <w:pPr>
              <w:spacing w:after="0"/>
              <w:ind w:firstLine="5"/>
              <w:jc w:val="right"/>
              <w:rPr>
                <w:sz w:val="18"/>
                <w:szCs w:val="18"/>
              </w:rPr>
            </w:pPr>
            <w:r w:rsidRPr="009A5356">
              <w:rPr>
                <w:b/>
                <w:sz w:val="18"/>
                <w:szCs w:val="18"/>
              </w:rPr>
              <w:t>180</w:t>
            </w:r>
          </w:p>
        </w:tc>
        <w:tc>
          <w:tcPr>
            <w:tcW w:w="567" w:type="pct"/>
          </w:tcPr>
          <w:p w14:paraId="5F76E907" w14:textId="77777777" w:rsidR="00980E47" w:rsidRPr="009A5356" w:rsidRDefault="00980E47" w:rsidP="000E0082">
            <w:pPr>
              <w:spacing w:after="0"/>
              <w:ind w:firstLine="5"/>
              <w:jc w:val="right"/>
              <w:rPr>
                <w:sz w:val="18"/>
                <w:szCs w:val="18"/>
              </w:rPr>
            </w:pPr>
            <w:r w:rsidRPr="009A5356">
              <w:rPr>
                <w:b/>
                <w:sz w:val="18"/>
                <w:szCs w:val="18"/>
              </w:rPr>
              <w:t>180</w:t>
            </w:r>
          </w:p>
        </w:tc>
        <w:tc>
          <w:tcPr>
            <w:tcW w:w="626" w:type="pct"/>
          </w:tcPr>
          <w:p w14:paraId="6FD69FE9" w14:textId="77777777" w:rsidR="00980E47" w:rsidRPr="009A5356" w:rsidRDefault="00980E47" w:rsidP="000E0082">
            <w:pPr>
              <w:spacing w:after="0"/>
              <w:ind w:firstLine="5"/>
              <w:jc w:val="right"/>
              <w:rPr>
                <w:sz w:val="18"/>
                <w:szCs w:val="18"/>
              </w:rPr>
            </w:pPr>
            <w:r w:rsidRPr="009A5356">
              <w:rPr>
                <w:b/>
                <w:sz w:val="18"/>
                <w:szCs w:val="18"/>
              </w:rPr>
              <w:t>180</w:t>
            </w:r>
          </w:p>
        </w:tc>
      </w:tr>
      <w:tr w:rsidR="00980E47" w:rsidRPr="00D260EC" w14:paraId="3D54C067" w14:textId="77777777" w:rsidTr="000E0082">
        <w:trPr>
          <w:trHeight w:val="142"/>
        </w:trPr>
        <w:tc>
          <w:tcPr>
            <w:tcW w:w="1717" w:type="pct"/>
            <w:vMerge w:val="restart"/>
            <w:vAlign w:val="center"/>
          </w:tcPr>
          <w:p w14:paraId="79AAACDC" w14:textId="77777777" w:rsidR="00980E47" w:rsidRPr="004C1F3D" w:rsidRDefault="00980E47" w:rsidP="000E0082">
            <w:pPr>
              <w:spacing w:after="0"/>
              <w:ind w:left="318" w:firstLine="0"/>
              <w:jc w:val="left"/>
              <w:rPr>
                <w:sz w:val="18"/>
                <w:szCs w:val="18"/>
              </w:rPr>
            </w:pPr>
            <w:r w:rsidRPr="004C1F3D">
              <w:rPr>
                <w:sz w:val="18"/>
                <w:szCs w:val="18"/>
                <w:lang w:eastAsia="lv-LV"/>
              </w:rPr>
              <w:t>01.00.00 Valsts kontrole</w:t>
            </w:r>
          </w:p>
        </w:tc>
        <w:tc>
          <w:tcPr>
            <w:tcW w:w="698" w:type="pct"/>
          </w:tcPr>
          <w:p w14:paraId="23B65C13" w14:textId="77777777" w:rsidR="00980E47" w:rsidRPr="00D260EC" w:rsidRDefault="00980E47" w:rsidP="000E0082">
            <w:pPr>
              <w:spacing w:after="0"/>
              <w:ind w:firstLine="0"/>
              <w:jc w:val="right"/>
              <w:rPr>
                <w:color w:val="FF0000"/>
                <w:sz w:val="18"/>
                <w:szCs w:val="18"/>
              </w:rPr>
            </w:pPr>
            <w:r w:rsidRPr="00F57A95">
              <w:rPr>
                <w:sz w:val="18"/>
                <w:szCs w:val="18"/>
              </w:rPr>
              <w:t>6 647 007</w:t>
            </w:r>
          </w:p>
        </w:tc>
        <w:tc>
          <w:tcPr>
            <w:tcW w:w="696" w:type="pct"/>
          </w:tcPr>
          <w:p w14:paraId="25F70AF6" w14:textId="77777777" w:rsidR="00980E47" w:rsidRPr="00B03C25" w:rsidRDefault="00980E47" w:rsidP="000E0082">
            <w:pPr>
              <w:spacing w:after="0"/>
              <w:ind w:firstLine="0"/>
              <w:jc w:val="right"/>
              <w:rPr>
                <w:sz w:val="18"/>
                <w:szCs w:val="18"/>
              </w:rPr>
            </w:pPr>
            <w:r w:rsidRPr="00B03C25">
              <w:rPr>
                <w:sz w:val="18"/>
                <w:szCs w:val="18"/>
              </w:rPr>
              <w:t>7 054 513</w:t>
            </w:r>
          </w:p>
        </w:tc>
        <w:tc>
          <w:tcPr>
            <w:tcW w:w="696" w:type="pct"/>
          </w:tcPr>
          <w:p w14:paraId="116C52D7" w14:textId="77777777" w:rsidR="00980E47" w:rsidRPr="009A5356" w:rsidRDefault="00980E47" w:rsidP="000E0082">
            <w:pPr>
              <w:spacing w:after="0"/>
              <w:ind w:firstLine="0"/>
              <w:jc w:val="right"/>
              <w:rPr>
                <w:sz w:val="18"/>
                <w:szCs w:val="18"/>
              </w:rPr>
            </w:pPr>
            <w:r w:rsidRPr="009A5356">
              <w:rPr>
                <w:sz w:val="18"/>
                <w:szCs w:val="18"/>
              </w:rPr>
              <w:t>7 482 977</w:t>
            </w:r>
          </w:p>
        </w:tc>
        <w:tc>
          <w:tcPr>
            <w:tcW w:w="567" w:type="pct"/>
          </w:tcPr>
          <w:p w14:paraId="03B2C2EC" w14:textId="77777777" w:rsidR="00980E47" w:rsidRPr="009A5356" w:rsidRDefault="00980E47" w:rsidP="000E0082">
            <w:pPr>
              <w:spacing w:after="0"/>
              <w:ind w:firstLine="0"/>
              <w:jc w:val="right"/>
              <w:rPr>
                <w:sz w:val="18"/>
                <w:szCs w:val="18"/>
              </w:rPr>
            </w:pPr>
            <w:r w:rsidRPr="009A5356">
              <w:rPr>
                <w:sz w:val="18"/>
                <w:szCs w:val="18"/>
              </w:rPr>
              <w:t>7 406 477</w:t>
            </w:r>
          </w:p>
        </w:tc>
        <w:tc>
          <w:tcPr>
            <w:tcW w:w="626" w:type="pct"/>
          </w:tcPr>
          <w:p w14:paraId="7BEC8FC7" w14:textId="77777777" w:rsidR="00980E47" w:rsidRPr="009A5356" w:rsidRDefault="00980E47" w:rsidP="000E0082">
            <w:pPr>
              <w:spacing w:after="0"/>
              <w:ind w:firstLine="0"/>
              <w:jc w:val="right"/>
              <w:rPr>
                <w:sz w:val="18"/>
                <w:szCs w:val="18"/>
              </w:rPr>
            </w:pPr>
            <w:r w:rsidRPr="009A5356">
              <w:rPr>
                <w:sz w:val="18"/>
                <w:szCs w:val="18"/>
              </w:rPr>
              <w:t>7 406 477</w:t>
            </w:r>
          </w:p>
        </w:tc>
      </w:tr>
      <w:tr w:rsidR="00980E47" w:rsidRPr="00D260EC" w14:paraId="398311F2" w14:textId="77777777" w:rsidTr="000E0082">
        <w:trPr>
          <w:trHeight w:val="142"/>
        </w:trPr>
        <w:tc>
          <w:tcPr>
            <w:tcW w:w="1717" w:type="pct"/>
            <w:vMerge/>
          </w:tcPr>
          <w:p w14:paraId="7765F3AD" w14:textId="77777777" w:rsidR="00980E47" w:rsidRPr="004C1F3D" w:rsidRDefault="00980E47" w:rsidP="000E0082">
            <w:pPr>
              <w:spacing w:after="0"/>
              <w:ind w:left="318" w:firstLine="0"/>
              <w:rPr>
                <w:sz w:val="18"/>
                <w:szCs w:val="18"/>
              </w:rPr>
            </w:pPr>
          </w:p>
        </w:tc>
        <w:tc>
          <w:tcPr>
            <w:tcW w:w="698" w:type="pct"/>
          </w:tcPr>
          <w:p w14:paraId="1D421FE6" w14:textId="77777777" w:rsidR="00980E47" w:rsidRPr="00B03C25" w:rsidRDefault="00980E47" w:rsidP="000E0082">
            <w:pPr>
              <w:spacing w:after="0"/>
              <w:ind w:firstLine="0"/>
              <w:jc w:val="right"/>
              <w:rPr>
                <w:sz w:val="18"/>
                <w:szCs w:val="18"/>
              </w:rPr>
            </w:pPr>
            <w:r w:rsidRPr="00B03C25">
              <w:rPr>
                <w:sz w:val="18"/>
                <w:szCs w:val="18"/>
              </w:rPr>
              <w:t>177</w:t>
            </w:r>
          </w:p>
        </w:tc>
        <w:tc>
          <w:tcPr>
            <w:tcW w:w="696" w:type="pct"/>
          </w:tcPr>
          <w:p w14:paraId="0CCE6B56" w14:textId="77777777" w:rsidR="00980E47" w:rsidRPr="00B03C25" w:rsidRDefault="00980E47" w:rsidP="000E0082">
            <w:pPr>
              <w:spacing w:after="0"/>
              <w:ind w:firstLine="0"/>
              <w:jc w:val="right"/>
              <w:rPr>
                <w:sz w:val="18"/>
                <w:szCs w:val="18"/>
              </w:rPr>
            </w:pPr>
            <w:r w:rsidRPr="00B03C25">
              <w:rPr>
                <w:sz w:val="18"/>
                <w:szCs w:val="18"/>
              </w:rPr>
              <w:t>180</w:t>
            </w:r>
          </w:p>
        </w:tc>
        <w:tc>
          <w:tcPr>
            <w:tcW w:w="696" w:type="pct"/>
          </w:tcPr>
          <w:p w14:paraId="65F87F3B" w14:textId="77777777" w:rsidR="00980E47" w:rsidRPr="009A5356" w:rsidRDefault="00980E47" w:rsidP="000E0082">
            <w:pPr>
              <w:spacing w:after="0"/>
              <w:ind w:firstLine="0"/>
              <w:jc w:val="right"/>
              <w:rPr>
                <w:sz w:val="18"/>
                <w:szCs w:val="18"/>
              </w:rPr>
            </w:pPr>
            <w:r w:rsidRPr="009A5356">
              <w:rPr>
                <w:sz w:val="18"/>
                <w:szCs w:val="18"/>
              </w:rPr>
              <w:t>180</w:t>
            </w:r>
          </w:p>
        </w:tc>
        <w:tc>
          <w:tcPr>
            <w:tcW w:w="567" w:type="pct"/>
          </w:tcPr>
          <w:p w14:paraId="0935F518" w14:textId="77777777" w:rsidR="00980E47" w:rsidRPr="009A5356" w:rsidRDefault="00980E47" w:rsidP="000E0082">
            <w:pPr>
              <w:spacing w:after="0"/>
              <w:ind w:firstLine="0"/>
              <w:jc w:val="right"/>
              <w:rPr>
                <w:sz w:val="18"/>
                <w:szCs w:val="18"/>
              </w:rPr>
            </w:pPr>
            <w:r w:rsidRPr="009A5356">
              <w:rPr>
                <w:sz w:val="18"/>
                <w:szCs w:val="18"/>
              </w:rPr>
              <w:t>180</w:t>
            </w:r>
          </w:p>
        </w:tc>
        <w:tc>
          <w:tcPr>
            <w:tcW w:w="626" w:type="pct"/>
          </w:tcPr>
          <w:p w14:paraId="76085A74" w14:textId="77777777" w:rsidR="00980E47" w:rsidRPr="009A5356" w:rsidRDefault="00980E47" w:rsidP="000E0082">
            <w:pPr>
              <w:spacing w:after="0"/>
              <w:ind w:firstLine="0"/>
              <w:jc w:val="right"/>
              <w:rPr>
                <w:sz w:val="18"/>
                <w:szCs w:val="18"/>
              </w:rPr>
            </w:pPr>
            <w:r w:rsidRPr="009A5356">
              <w:rPr>
                <w:sz w:val="18"/>
                <w:szCs w:val="18"/>
              </w:rPr>
              <w:t>180</w:t>
            </w:r>
          </w:p>
        </w:tc>
      </w:tr>
      <w:tr w:rsidR="00980E47" w:rsidRPr="00D260EC" w14:paraId="6F5BB1D9" w14:textId="77777777" w:rsidTr="000E0082">
        <w:trPr>
          <w:trHeight w:val="187"/>
        </w:trPr>
        <w:tc>
          <w:tcPr>
            <w:tcW w:w="1717" w:type="pct"/>
            <w:vMerge w:val="restart"/>
            <w:vAlign w:val="center"/>
          </w:tcPr>
          <w:p w14:paraId="745449DA" w14:textId="77777777" w:rsidR="00980E47" w:rsidRPr="004C1F3D" w:rsidRDefault="00980E47" w:rsidP="000E0082">
            <w:pPr>
              <w:spacing w:after="0"/>
              <w:ind w:left="318" w:firstLine="0"/>
              <w:rPr>
                <w:sz w:val="18"/>
                <w:szCs w:val="18"/>
              </w:rPr>
            </w:pPr>
            <w:r w:rsidRPr="004C1F3D">
              <w:rPr>
                <w:sz w:val="18"/>
                <w:szCs w:val="18"/>
                <w:lang w:eastAsia="lv-LV"/>
              </w:rPr>
              <w:t>63.08.00 Eiropas Sociālā fonda (ESF) projekti (2014-2020)</w:t>
            </w:r>
          </w:p>
        </w:tc>
        <w:tc>
          <w:tcPr>
            <w:tcW w:w="698" w:type="pct"/>
          </w:tcPr>
          <w:p w14:paraId="60A22156" w14:textId="77777777" w:rsidR="00980E47" w:rsidRPr="00D260EC" w:rsidRDefault="00980E47" w:rsidP="000E0082">
            <w:pPr>
              <w:spacing w:after="0"/>
              <w:ind w:firstLine="0"/>
              <w:jc w:val="right"/>
              <w:rPr>
                <w:color w:val="FF0000"/>
                <w:sz w:val="18"/>
                <w:szCs w:val="18"/>
              </w:rPr>
            </w:pPr>
            <w:r w:rsidRPr="00F57A95">
              <w:rPr>
                <w:sz w:val="18"/>
                <w:szCs w:val="18"/>
                <w:lang w:eastAsia="lv-LV"/>
              </w:rPr>
              <w:t>28 125</w:t>
            </w:r>
          </w:p>
        </w:tc>
        <w:tc>
          <w:tcPr>
            <w:tcW w:w="696" w:type="pct"/>
          </w:tcPr>
          <w:p w14:paraId="46E5C4DF" w14:textId="77777777" w:rsidR="00980E47" w:rsidRPr="00B03C25" w:rsidRDefault="00980E47" w:rsidP="000E0082">
            <w:pPr>
              <w:spacing w:after="0"/>
              <w:ind w:firstLine="5"/>
              <w:jc w:val="center"/>
              <w:rPr>
                <w:sz w:val="18"/>
                <w:szCs w:val="18"/>
              </w:rPr>
            </w:pPr>
            <w:r>
              <w:rPr>
                <w:sz w:val="18"/>
                <w:szCs w:val="18"/>
              </w:rPr>
              <w:t>-</w:t>
            </w:r>
          </w:p>
        </w:tc>
        <w:tc>
          <w:tcPr>
            <w:tcW w:w="696" w:type="pct"/>
          </w:tcPr>
          <w:p w14:paraId="77BE76AD" w14:textId="77777777" w:rsidR="00980E47" w:rsidRPr="00B03C25" w:rsidRDefault="00980E47" w:rsidP="000E0082">
            <w:pPr>
              <w:spacing w:after="0"/>
              <w:ind w:firstLine="5"/>
              <w:jc w:val="center"/>
              <w:rPr>
                <w:sz w:val="18"/>
                <w:szCs w:val="18"/>
              </w:rPr>
            </w:pPr>
            <w:r w:rsidRPr="00B03C25">
              <w:rPr>
                <w:sz w:val="18"/>
                <w:szCs w:val="18"/>
              </w:rPr>
              <w:t>-</w:t>
            </w:r>
          </w:p>
        </w:tc>
        <w:tc>
          <w:tcPr>
            <w:tcW w:w="567" w:type="pct"/>
          </w:tcPr>
          <w:p w14:paraId="60DBB89E" w14:textId="77777777" w:rsidR="00980E47" w:rsidRPr="00B03C25" w:rsidRDefault="00980E47" w:rsidP="000E0082">
            <w:pPr>
              <w:spacing w:after="0"/>
              <w:ind w:firstLine="5"/>
              <w:jc w:val="center"/>
              <w:rPr>
                <w:sz w:val="18"/>
                <w:szCs w:val="18"/>
              </w:rPr>
            </w:pPr>
            <w:r w:rsidRPr="00B03C25">
              <w:rPr>
                <w:sz w:val="18"/>
                <w:szCs w:val="18"/>
              </w:rPr>
              <w:t>-</w:t>
            </w:r>
          </w:p>
        </w:tc>
        <w:tc>
          <w:tcPr>
            <w:tcW w:w="626" w:type="pct"/>
          </w:tcPr>
          <w:p w14:paraId="68466348" w14:textId="77777777" w:rsidR="00980E47" w:rsidRPr="00B03C25" w:rsidRDefault="00980E47" w:rsidP="000E0082">
            <w:pPr>
              <w:spacing w:after="0"/>
              <w:ind w:firstLine="5"/>
              <w:jc w:val="center"/>
              <w:rPr>
                <w:sz w:val="18"/>
                <w:szCs w:val="18"/>
              </w:rPr>
            </w:pPr>
            <w:r w:rsidRPr="00B03C25">
              <w:rPr>
                <w:sz w:val="18"/>
                <w:szCs w:val="18"/>
              </w:rPr>
              <w:t>-</w:t>
            </w:r>
          </w:p>
        </w:tc>
      </w:tr>
      <w:tr w:rsidR="00980E47" w:rsidRPr="00D260EC" w14:paraId="4DDBE947" w14:textId="77777777" w:rsidTr="000E0082">
        <w:trPr>
          <w:trHeight w:val="119"/>
        </w:trPr>
        <w:tc>
          <w:tcPr>
            <w:tcW w:w="1717" w:type="pct"/>
            <w:vMerge/>
            <w:vAlign w:val="center"/>
          </w:tcPr>
          <w:p w14:paraId="2BC2B2DE" w14:textId="77777777" w:rsidR="00980E47" w:rsidRPr="00D260EC" w:rsidRDefault="00980E47" w:rsidP="000E0082">
            <w:pPr>
              <w:spacing w:after="0"/>
              <w:ind w:firstLine="318"/>
              <w:rPr>
                <w:color w:val="FF0000"/>
                <w:sz w:val="18"/>
                <w:szCs w:val="18"/>
                <w:lang w:eastAsia="lv-LV"/>
              </w:rPr>
            </w:pPr>
          </w:p>
        </w:tc>
        <w:tc>
          <w:tcPr>
            <w:tcW w:w="698" w:type="pct"/>
          </w:tcPr>
          <w:p w14:paraId="6754AAD0" w14:textId="77777777" w:rsidR="00980E47" w:rsidRPr="003715CC" w:rsidRDefault="00980E47" w:rsidP="000E0082">
            <w:pPr>
              <w:spacing w:after="0"/>
              <w:ind w:firstLine="0"/>
              <w:jc w:val="center"/>
              <w:rPr>
                <w:sz w:val="18"/>
                <w:szCs w:val="18"/>
              </w:rPr>
            </w:pPr>
            <w:r w:rsidRPr="003715CC">
              <w:rPr>
                <w:sz w:val="18"/>
                <w:szCs w:val="18"/>
              </w:rPr>
              <w:t>-</w:t>
            </w:r>
          </w:p>
        </w:tc>
        <w:tc>
          <w:tcPr>
            <w:tcW w:w="696" w:type="pct"/>
          </w:tcPr>
          <w:p w14:paraId="3629E84C" w14:textId="77777777" w:rsidR="00980E47" w:rsidRPr="00B03C25" w:rsidRDefault="00980E47" w:rsidP="000E0082">
            <w:pPr>
              <w:spacing w:after="0"/>
              <w:ind w:firstLine="0"/>
              <w:jc w:val="center"/>
              <w:rPr>
                <w:b/>
                <w:sz w:val="18"/>
                <w:szCs w:val="18"/>
                <w:lang w:eastAsia="lv-LV"/>
              </w:rPr>
            </w:pPr>
            <w:r w:rsidRPr="00B03C25">
              <w:rPr>
                <w:sz w:val="18"/>
                <w:szCs w:val="18"/>
              </w:rPr>
              <w:t>-</w:t>
            </w:r>
          </w:p>
        </w:tc>
        <w:tc>
          <w:tcPr>
            <w:tcW w:w="696" w:type="pct"/>
          </w:tcPr>
          <w:p w14:paraId="00C17352" w14:textId="77777777" w:rsidR="00980E47" w:rsidRPr="00B03C25" w:rsidRDefault="00980E47" w:rsidP="000E0082">
            <w:pPr>
              <w:spacing w:after="0"/>
              <w:ind w:firstLine="0"/>
              <w:jc w:val="center"/>
              <w:rPr>
                <w:b/>
                <w:sz w:val="18"/>
                <w:szCs w:val="18"/>
                <w:lang w:eastAsia="lv-LV"/>
              </w:rPr>
            </w:pPr>
            <w:r w:rsidRPr="00B03C25">
              <w:rPr>
                <w:sz w:val="18"/>
                <w:szCs w:val="18"/>
              </w:rPr>
              <w:t>-</w:t>
            </w:r>
          </w:p>
        </w:tc>
        <w:tc>
          <w:tcPr>
            <w:tcW w:w="567" w:type="pct"/>
          </w:tcPr>
          <w:p w14:paraId="1871BDC0" w14:textId="77777777" w:rsidR="00980E47" w:rsidRPr="00B03C25" w:rsidRDefault="00980E47" w:rsidP="000E0082">
            <w:pPr>
              <w:spacing w:after="0"/>
              <w:ind w:firstLine="0"/>
              <w:jc w:val="center"/>
              <w:rPr>
                <w:b/>
                <w:sz w:val="18"/>
                <w:szCs w:val="18"/>
                <w:lang w:eastAsia="lv-LV"/>
              </w:rPr>
            </w:pPr>
            <w:r w:rsidRPr="00B03C25">
              <w:rPr>
                <w:sz w:val="18"/>
                <w:szCs w:val="18"/>
              </w:rPr>
              <w:t>-</w:t>
            </w:r>
          </w:p>
        </w:tc>
        <w:tc>
          <w:tcPr>
            <w:tcW w:w="626" w:type="pct"/>
          </w:tcPr>
          <w:p w14:paraId="5E8921A0" w14:textId="77777777" w:rsidR="00980E47" w:rsidRPr="00B03C25" w:rsidRDefault="00980E47" w:rsidP="000E0082">
            <w:pPr>
              <w:spacing w:after="0"/>
              <w:ind w:firstLine="5"/>
              <w:jc w:val="center"/>
              <w:rPr>
                <w:sz w:val="18"/>
                <w:szCs w:val="18"/>
              </w:rPr>
            </w:pPr>
            <w:r w:rsidRPr="00B03C25">
              <w:rPr>
                <w:sz w:val="18"/>
                <w:szCs w:val="18"/>
              </w:rPr>
              <w:t>-</w:t>
            </w:r>
          </w:p>
        </w:tc>
      </w:tr>
      <w:tr w:rsidR="00980E47" w:rsidRPr="0035751B" w14:paraId="443AC364" w14:textId="77777777" w:rsidTr="000E0082">
        <w:trPr>
          <w:trHeight w:val="142"/>
        </w:trPr>
        <w:tc>
          <w:tcPr>
            <w:tcW w:w="5000" w:type="pct"/>
            <w:gridSpan w:val="6"/>
          </w:tcPr>
          <w:p w14:paraId="08912B67" w14:textId="77777777" w:rsidR="00980E47" w:rsidRPr="0035751B" w:rsidRDefault="00980E47" w:rsidP="000E0082">
            <w:pPr>
              <w:spacing w:after="0"/>
              <w:ind w:firstLine="0"/>
              <w:jc w:val="left"/>
              <w:rPr>
                <w:sz w:val="18"/>
                <w:szCs w:val="18"/>
              </w:rPr>
            </w:pPr>
            <w:bookmarkStart w:id="3" w:name="_Hlk84423377"/>
            <w:r w:rsidRPr="0035751B">
              <w:rPr>
                <w:b/>
                <w:sz w:val="18"/>
                <w:szCs w:val="18"/>
                <w:lang w:eastAsia="lv-LV"/>
              </w:rPr>
              <w:t xml:space="preserve">Citi ieguldījumi </w:t>
            </w:r>
          </w:p>
        </w:tc>
      </w:tr>
      <w:tr w:rsidR="00980E47" w:rsidRPr="0035751B" w14:paraId="115142A8" w14:textId="77777777" w:rsidTr="000E0082">
        <w:trPr>
          <w:trHeight w:val="142"/>
        </w:trPr>
        <w:tc>
          <w:tcPr>
            <w:tcW w:w="1717" w:type="pct"/>
          </w:tcPr>
          <w:p w14:paraId="1D66BD47" w14:textId="6A53D169" w:rsidR="00980E47" w:rsidRPr="00E16DF2" w:rsidRDefault="00980E47" w:rsidP="000E0082">
            <w:pPr>
              <w:spacing w:after="0"/>
              <w:ind w:firstLine="0"/>
              <w:rPr>
                <w:rFonts w:eastAsia="Calibri"/>
                <w:i/>
                <w:sz w:val="18"/>
                <w:szCs w:val="18"/>
                <w:lang w:eastAsia="lv-LV"/>
              </w:rPr>
            </w:pPr>
            <w:bookmarkStart w:id="4" w:name="_Hlk61005904"/>
            <w:r w:rsidRPr="0035751B">
              <w:rPr>
                <w:i/>
                <w:sz w:val="18"/>
                <w:szCs w:val="18"/>
              </w:rPr>
              <w:t>Lietderības, atbilstības un apvienotajām revīzijām novirzīt</w:t>
            </w:r>
            <w:r w:rsidR="00EC060E">
              <w:rPr>
                <w:i/>
                <w:sz w:val="18"/>
                <w:szCs w:val="18"/>
              </w:rPr>
              <w:t>o</w:t>
            </w:r>
            <w:r w:rsidRPr="0035751B">
              <w:rPr>
                <w:i/>
                <w:sz w:val="18"/>
                <w:szCs w:val="18"/>
              </w:rPr>
              <w:t xml:space="preserve"> resurs</w:t>
            </w:r>
            <w:r w:rsidR="00EC060E">
              <w:rPr>
                <w:i/>
                <w:sz w:val="18"/>
                <w:szCs w:val="18"/>
              </w:rPr>
              <w:t>u</w:t>
            </w:r>
            <w:r w:rsidRPr="0035751B">
              <w:rPr>
                <w:i/>
                <w:sz w:val="18"/>
                <w:szCs w:val="18"/>
              </w:rPr>
              <w:t xml:space="preserve"> īpatsvars no kopējā revīzijās patērētā laika</w:t>
            </w:r>
            <w:r w:rsidR="00EC060E">
              <w:rPr>
                <w:i/>
                <w:sz w:val="18"/>
                <w:szCs w:val="18"/>
              </w:rPr>
              <w:t xml:space="preserve"> (%)</w:t>
            </w:r>
          </w:p>
        </w:tc>
        <w:tc>
          <w:tcPr>
            <w:tcW w:w="698" w:type="pct"/>
          </w:tcPr>
          <w:p w14:paraId="0978207E" w14:textId="77777777" w:rsidR="00980E47" w:rsidRPr="00E16DF2" w:rsidRDefault="00980E47" w:rsidP="000E0082">
            <w:pPr>
              <w:spacing w:after="0"/>
              <w:ind w:firstLine="0"/>
              <w:jc w:val="center"/>
              <w:rPr>
                <w:sz w:val="18"/>
                <w:szCs w:val="18"/>
                <w:highlight w:val="yellow"/>
              </w:rPr>
            </w:pPr>
            <w:r w:rsidRPr="00E16DF2">
              <w:rPr>
                <w:sz w:val="18"/>
                <w:szCs w:val="18"/>
              </w:rPr>
              <w:t>35</w:t>
            </w:r>
          </w:p>
        </w:tc>
        <w:tc>
          <w:tcPr>
            <w:tcW w:w="696" w:type="pct"/>
          </w:tcPr>
          <w:p w14:paraId="60833120" w14:textId="77777777" w:rsidR="00980E47" w:rsidRPr="00E16DF2" w:rsidRDefault="00980E47" w:rsidP="000E0082">
            <w:pPr>
              <w:spacing w:after="0"/>
              <w:ind w:firstLine="5"/>
              <w:jc w:val="center"/>
              <w:rPr>
                <w:sz w:val="18"/>
                <w:szCs w:val="18"/>
              </w:rPr>
            </w:pPr>
            <w:r w:rsidRPr="00E16DF2">
              <w:rPr>
                <w:sz w:val="18"/>
                <w:szCs w:val="18"/>
              </w:rPr>
              <w:t>40</w:t>
            </w:r>
          </w:p>
        </w:tc>
        <w:tc>
          <w:tcPr>
            <w:tcW w:w="696" w:type="pct"/>
          </w:tcPr>
          <w:p w14:paraId="24009109" w14:textId="77777777" w:rsidR="00980E47" w:rsidRPr="00E16DF2" w:rsidRDefault="00980E47" w:rsidP="000E0082">
            <w:pPr>
              <w:spacing w:after="0"/>
              <w:ind w:firstLine="5"/>
              <w:jc w:val="center"/>
              <w:rPr>
                <w:sz w:val="18"/>
                <w:szCs w:val="18"/>
              </w:rPr>
            </w:pPr>
            <w:r w:rsidRPr="00E16DF2">
              <w:rPr>
                <w:sz w:val="18"/>
                <w:szCs w:val="18"/>
              </w:rPr>
              <w:t>54</w:t>
            </w:r>
          </w:p>
        </w:tc>
        <w:tc>
          <w:tcPr>
            <w:tcW w:w="567" w:type="pct"/>
          </w:tcPr>
          <w:p w14:paraId="44C8DC23" w14:textId="77777777" w:rsidR="00980E47" w:rsidRPr="00E16DF2" w:rsidRDefault="00980E47" w:rsidP="000E0082">
            <w:pPr>
              <w:spacing w:after="0"/>
              <w:ind w:firstLine="5"/>
              <w:jc w:val="center"/>
              <w:rPr>
                <w:sz w:val="18"/>
                <w:szCs w:val="18"/>
              </w:rPr>
            </w:pPr>
            <w:r w:rsidRPr="00E16DF2">
              <w:rPr>
                <w:sz w:val="18"/>
                <w:szCs w:val="18"/>
              </w:rPr>
              <w:t>55</w:t>
            </w:r>
          </w:p>
        </w:tc>
        <w:tc>
          <w:tcPr>
            <w:tcW w:w="626" w:type="pct"/>
          </w:tcPr>
          <w:p w14:paraId="68B20AB2" w14:textId="77777777" w:rsidR="00980E47" w:rsidRPr="00E16DF2" w:rsidRDefault="00980E47" w:rsidP="000E0082">
            <w:pPr>
              <w:spacing w:after="0"/>
              <w:ind w:firstLine="5"/>
              <w:jc w:val="center"/>
              <w:rPr>
                <w:sz w:val="18"/>
                <w:szCs w:val="18"/>
              </w:rPr>
            </w:pPr>
            <w:r w:rsidRPr="00E16DF2">
              <w:rPr>
                <w:sz w:val="18"/>
                <w:szCs w:val="18"/>
              </w:rPr>
              <w:t>56</w:t>
            </w:r>
          </w:p>
        </w:tc>
      </w:tr>
      <w:tr w:rsidR="00980E47" w:rsidRPr="00927759" w14:paraId="22F78464" w14:textId="77777777" w:rsidTr="000E0082">
        <w:trPr>
          <w:trHeight w:val="142"/>
        </w:trPr>
        <w:tc>
          <w:tcPr>
            <w:tcW w:w="1717" w:type="pct"/>
          </w:tcPr>
          <w:p w14:paraId="7576E166" w14:textId="6C2FC3F2" w:rsidR="00980E47" w:rsidRPr="00927759" w:rsidRDefault="00980E47" w:rsidP="000E0082">
            <w:pPr>
              <w:spacing w:after="0"/>
              <w:ind w:firstLine="0"/>
              <w:rPr>
                <w:i/>
                <w:sz w:val="18"/>
                <w:szCs w:val="18"/>
                <w:vertAlign w:val="superscript"/>
              </w:rPr>
            </w:pPr>
            <w:bookmarkStart w:id="5" w:name="_Hlk82537404"/>
            <w:r w:rsidRPr="0035751B">
              <w:rPr>
                <w:i/>
                <w:sz w:val="18"/>
                <w:szCs w:val="18"/>
              </w:rPr>
              <w:t>Atbilstības pārbaudēm novirzīt</w:t>
            </w:r>
            <w:r w:rsidR="003D332B">
              <w:rPr>
                <w:i/>
                <w:sz w:val="18"/>
                <w:szCs w:val="18"/>
              </w:rPr>
              <w:t>o</w:t>
            </w:r>
            <w:r w:rsidRPr="0035751B">
              <w:rPr>
                <w:i/>
                <w:sz w:val="18"/>
                <w:szCs w:val="18"/>
              </w:rPr>
              <w:t xml:space="preserve"> resurs</w:t>
            </w:r>
            <w:r w:rsidR="003D332B">
              <w:rPr>
                <w:i/>
                <w:sz w:val="18"/>
                <w:szCs w:val="18"/>
              </w:rPr>
              <w:t>u</w:t>
            </w:r>
            <w:r w:rsidRPr="0035751B">
              <w:rPr>
                <w:i/>
                <w:sz w:val="18"/>
                <w:szCs w:val="18"/>
              </w:rPr>
              <w:t xml:space="preserve"> īpatsvars no finanšu revīzijās patērētā laika</w:t>
            </w:r>
            <w:r w:rsidR="003D332B">
              <w:rPr>
                <w:i/>
                <w:sz w:val="18"/>
                <w:szCs w:val="18"/>
              </w:rPr>
              <w:t xml:space="preserve"> (%)</w:t>
            </w:r>
          </w:p>
        </w:tc>
        <w:tc>
          <w:tcPr>
            <w:tcW w:w="698" w:type="pct"/>
          </w:tcPr>
          <w:p w14:paraId="6CB1F2FF" w14:textId="77777777" w:rsidR="00980E47" w:rsidRPr="00927759" w:rsidRDefault="00980E47" w:rsidP="000E0082">
            <w:pPr>
              <w:spacing w:after="0"/>
              <w:ind w:firstLine="0"/>
              <w:jc w:val="center"/>
              <w:rPr>
                <w:sz w:val="18"/>
                <w:szCs w:val="18"/>
              </w:rPr>
            </w:pPr>
            <w:r w:rsidRPr="008B45FC">
              <w:rPr>
                <w:sz w:val="18"/>
                <w:szCs w:val="18"/>
              </w:rPr>
              <w:t>40,1</w:t>
            </w:r>
          </w:p>
        </w:tc>
        <w:tc>
          <w:tcPr>
            <w:tcW w:w="696" w:type="pct"/>
          </w:tcPr>
          <w:p w14:paraId="01C4250A" w14:textId="77777777" w:rsidR="00980E47" w:rsidRPr="00927759" w:rsidRDefault="00980E47" w:rsidP="000E0082">
            <w:pPr>
              <w:spacing w:after="0"/>
              <w:ind w:firstLine="5"/>
              <w:jc w:val="center"/>
              <w:rPr>
                <w:sz w:val="18"/>
                <w:szCs w:val="18"/>
              </w:rPr>
            </w:pPr>
            <w:r w:rsidRPr="00927759">
              <w:rPr>
                <w:sz w:val="18"/>
                <w:szCs w:val="18"/>
              </w:rPr>
              <w:t>63</w:t>
            </w:r>
          </w:p>
        </w:tc>
        <w:tc>
          <w:tcPr>
            <w:tcW w:w="696" w:type="pct"/>
          </w:tcPr>
          <w:p w14:paraId="5CCDA29C" w14:textId="77777777" w:rsidR="00980E47" w:rsidRPr="00927759" w:rsidRDefault="00980E47" w:rsidP="000E0082">
            <w:pPr>
              <w:spacing w:after="0"/>
              <w:ind w:firstLine="5"/>
              <w:jc w:val="center"/>
              <w:rPr>
                <w:sz w:val="18"/>
                <w:szCs w:val="18"/>
                <w:vertAlign w:val="superscript"/>
              </w:rPr>
            </w:pPr>
            <w:r w:rsidRPr="00927759">
              <w:rPr>
                <w:sz w:val="18"/>
                <w:szCs w:val="18"/>
              </w:rPr>
              <w:t>50</w:t>
            </w:r>
          </w:p>
        </w:tc>
        <w:tc>
          <w:tcPr>
            <w:tcW w:w="567" w:type="pct"/>
          </w:tcPr>
          <w:p w14:paraId="57E41A6E" w14:textId="77777777" w:rsidR="00980E47" w:rsidRPr="00927759" w:rsidRDefault="00980E47" w:rsidP="000E0082">
            <w:pPr>
              <w:spacing w:after="0"/>
              <w:ind w:firstLine="5"/>
              <w:jc w:val="center"/>
              <w:rPr>
                <w:sz w:val="18"/>
                <w:szCs w:val="18"/>
              </w:rPr>
            </w:pPr>
            <w:r w:rsidRPr="00927759">
              <w:rPr>
                <w:sz w:val="18"/>
                <w:szCs w:val="18"/>
              </w:rPr>
              <w:t>50</w:t>
            </w:r>
          </w:p>
        </w:tc>
        <w:tc>
          <w:tcPr>
            <w:tcW w:w="626" w:type="pct"/>
          </w:tcPr>
          <w:p w14:paraId="64D6E40C" w14:textId="77777777" w:rsidR="00980E47" w:rsidRPr="00927759" w:rsidRDefault="00980E47" w:rsidP="000E0082">
            <w:pPr>
              <w:spacing w:after="0"/>
              <w:ind w:firstLine="5"/>
              <w:jc w:val="center"/>
              <w:rPr>
                <w:sz w:val="18"/>
                <w:szCs w:val="18"/>
              </w:rPr>
            </w:pPr>
            <w:r w:rsidRPr="00927759">
              <w:rPr>
                <w:sz w:val="18"/>
                <w:szCs w:val="18"/>
              </w:rPr>
              <w:t>50</w:t>
            </w:r>
          </w:p>
        </w:tc>
      </w:tr>
      <w:bookmarkEnd w:id="4"/>
      <w:bookmarkEnd w:id="5"/>
      <w:bookmarkEnd w:id="3"/>
      <w:tr w:rsidR="00980E47" w:rsidRPr="0035751B" w14:paraId="3FD0670C" w14:textId="77777777" w:rsidTr="000E0082">
        <w:trPr>
          <w:trHeight w:val="142"/>
        </w:trPr>
        <w:tc>
          <w:tcPr>
            <w:tcW w:w="5000" w:type="pct"/>
            <w:gridSpan w:val="6"/>
            <w:tcBorders>
              <w:bottom w:val="single" w:sz="4" w:space="0" w:color="auto"/>
            </w:tcBorders>
            <w:shd w:val="clear" w:color="auto" w:fill="D9D9D9" w:themeFill="background1" w:themeFillShade="D9"/>
          </w:tcPr>
          <w:p w14:paraId="0C9EB69D" w14:textId="77777777" w:rsidR="00980E47" w:rsidRPr="0035751B" w:rsidRDefault="00980E47" w:rsidP="000E0082">
            <w:pPr>
              <w:spacing w:after="0"/>
              <w:jc w:val="center"/>
              <w:rPr>
                <w:b/>
                <w:sz w:val="18"/>
                <w:szCs w:val="18"/>
              </w:rPr>
            </w:pPr>
            <w:r w:rsidRPr="0035751B">
              <w:rPr>
                <w:b/>
                <w:sz w:val="18"/>
                <w:szCs w:val="18"/>
                <w:lang w:eastAsia="lv-LV"/>
              </w:rPr>
              <w:t xml:space="preserve">Raksturojošākie darbības rezultatīvie rādītāji </w:t>
            </w:r>
          </w:p>
        </w:tc>
      </w:tr>
      <w:tr w:rsidR="00980E47" w:rsidRPr="008005B3" w14:paraId="7497F287" w14:textId="77777777" w:rsidTr="000E0082">
        <w:trPr>
          <w:trHeight w:val="142"/>
        </w:trPr>
        <w:tc>
          <w:tcPr>
            <w:tcW w:w="1717" w:type="pct"/>
            <w:shd w:val="clear" w:color="auto" w:fill="auto"/>
          </w:tcPr>
          <w:p w14:paraId="390E122C" w14:textId="77777777" w:rsidR="00980E47" w:rsidRPr="008005B3" w:rsidRDefault="00980E47" w:rsidP="000E0082">
            <w:pPr>
              <w:spacing w:after="0"/>
              <w:ind w:firstLine="0"/>
              <w:rPr>
                <w:i/>
                <w:sz w:val="18"/>
                <w:szCs w:val="18"/>
              </w:rPr>
            </w:pPr>
            <w:r w:rsidRPr="008005B3">
              <w:rPr>
                <w:i/>
                <w:sz w:val="18"/>
                <w:szCs w:val="18"/>
              </w:rPr>
              <w:t>Finanšu revīzijas, kurās ir izvērtēti atbilstības jautājumi (skaits)</w:t>
            </w:r>
          </w:p>
        </w:tc>
        <w:tc>
          <w:tcPr>
            <w:tcW w:w="698" w:type="pct"/>
            <w:shd w:val="clear" w:color="auto" w:fill="auto"/>
          </w:tcPr>
          <w:p w14:paraId="6BDC0184" w14:textId="77777777" w:rsidR="00980E47" w:rsidRPr="008005B3" w:rsidRDefault="00980E47" w:rsidP="000E0082">
            <w:pPr>
              <w:spacing w:after="0"/>
              <w:ind w:firstLine="0"/>
              <w:jc w:val="center"/>
              <w:rPr>
                <w:sz w:val="18"/>
                <w:szCs w:val="18"/>
              </w:rPr>
            </w:pPr>
            <w:r w:rsidRPr="008005B3">
              <w:rPr>
                <w:sz w:val="18"/>
                <w:szCs w:val="18"/>
              </w:rPr>
              <w:t>18</w:t>
            </w:r>
          </w:p>
        </w:tc>
        <w:tc>
          <w:tcPr>
            <w:tcW w:w="696" w:type="pct"/>
            <w:shd w:val="clear" w:color="auto" w:fill="auto"/>
          </w:tcPr>
          <w:p w14:paraId="7233157E" w14:textId="77777777" w:rsidR="00980E47" w:rsidRPr="008005B3" w:rsidRDefault="00980E47" w:rsidP="000E0082">
            <w:pPr>
              <w:spacing w:after="0"/>
              <w:ind w:firstLine="0"/>
              <w:jc w:val="center"/>
              <w:rPr>
                <w:sz w:val="18"/>
                <w:szCs w:val="18"/>
              </w:rPr>
            </w:pPr>
            <w:r w:rsidRPr="008005B3">
              <w:rPr>
                <w:sz w:val="18"/>
                <w:szCs w:val="18"/>
              </w:rPr>
              <w:t>18</w:t>
            </w:r>
          </w:p>
        </w:tc>
        <w:tc>
          <w:tcPr>
            <w:tcW w:w="696" w:type="pct"/>
            <w:shd w:val="clear" w:color="auto" w:fill="auto"/>
          </w:tcPr>
          <w:p w14:paraId="2CCC7C62" w14:textId="77777777" w:rsidR="00980E47" w:rsidRPr="008005B3" w:rsidRDefault="00980E47" w:rsidP="000E0082">
            <w:pPr>
              <w:spacing w:after="0"/>
              <w:ind w:firstLine="0"/>
              <w:jc w:val="center"/>
              <w:rPr>
                <w:sz w:val="18"/>
                <w:szCs w:val="18"/>
              </w:rPr>
            </w:pPr>
            <w:r w:rsidRPr="008005B3">
              <w:rPr>
                <w:sz w:val="18"/>
                <w:szCs w:val="18"/>
              </w:rPr>
              <w:t>18</w:t>
            </w:r>
          </w:p>
        </w:tc>
        <w:tc>
          <w:tcPr>
            <w:tcW w:w="567" w:type="pct"/>
            <w:shd w:val="clear" w:color="auto" w:fill="auto"/>
          </w:tcPr>
          <w:p w14:paraId="3BCC8DF3" w14:textId="77777777" w:rsidR="00980E47" w:rsidRPr="008005B3" w:rsidRDefault="00980E47" w:rsidP="000E0082">
            <w:pPr>
              <w:spacing w:after="0"/>
              <w:ind w:firstLine="0"/>
              <w:jc w:val="center"/>
              <w:rPr>
                <w:sz w:val="18"/>
                <w:szCs w:val="18"/>
              </w:rPr>
            </w:pPr>
            <w:r w:rsidRPr="008005B3">
              <w:rPr>
                <w:sz w:val="18"/>
                <w:szCs w:val="18"/>
              </w:rPr>
              <w:t>18</w:t>
            </w:r>
          </w:p>
        </w:tc>
        <w:tc>
          <w:tcPr>
            <w:tcW w:w="626" w:type="pct"/>
            <w:shd w:val="clear" w:color="auto" w:fill="auto"/>
          </w:tcPr>
          <w:p w14:paraId="316E6EA8" w14:textId="77777777" w:rsidR="00980E47" w:rsidRPr="008005B3" w:rsidRDefault="00980E47" w:rsidP="000E0082">
            <w:pPr>
              <w:spacing w:after="0"/>
              <w:ind w:firstLine="0"/>
              <w:jc w:val="center"/>
              <w:rPr>
                <w:sz w:val="18"/>
                <w:szCs w:val="18"/>
              </w:rPr>
            </w:pPr>
            <w:r w:rsidRPr="008005B3">
              <w:rPr>
                <w:sz w:val="18"/>
                <w:szCs w:val="18"/>
              </w:rPr>
              <w:t>18</w:t>
            </w:r>
          </w:p>
        </w:tc>
      </w:tr>
      <w:tr w:rsidR="00980E47" w:rsidRPr="008005B3" w14:paraId="4ABC64C6" w14:textId="77777777" w:rsidTr="000E0082">
        <w:trPr>
          <w:trHeight w:val="142"/>
        </w:trPr>
        <w:tc>
          <w:tcPr>
            <w:tcW w:w="1717" w:type="pct"/>
            <w:shd w:val="clear" w:color="auto" w:fill="auto"/>
          </w:tcPr>
          <w:p w14:paraId="04401A89" w14:textId="77777777" w:rsidR="00980E47" w:rsidRPr="008005B3" w:rsidRDefault="00980E47" w:rsidP="000E0082">
            <w:pPr>
              <w:spacing w:after="0"/>
              <w:ind w:firstLine="0"/>
              <w:rPr>
                <w:i/>
                <w:sz w:val="18"/>
                <w:szCs w:val="18"/>
              </w:rPr>
            </w:pPr>
            <w:r w:rsidRPr="008005B3">
              <w:rPr>
                <w:i/>
                <w:sz w:val="18"/>
                <w:szCs w:val="18"/>
              </w:rPr>
              <w:t xml:space="preserve">Finanšu revīzijās sniegtie atzinumi par atbilstības jautājumiem un/vai cita veida </w:t>
            </w:r>
            <w:proofErr w:type="spellStart"/>
            <w:r w:rsidRPr="008005B3">
              <w:rPr>
                <w:i/>
                <w:sz w:val="18"/>
                <w:szCs w:val="18"/>
              </w:rPr>
              <w:t>izvērtējumi</w:t>
            </w:r>
            <w:proofErr w:type="spellEnd"/>
            <w:r w:rsidRPr="008005B3">
              <w:rPr>
                <w:i/>
                <w:sz w:val="18"/>
                <w:szCs w:val="18"/>
              </w:rPr>
              <w:t xml:space="preserve"> (skaits)</w:t>
            </w:r>
          </w:p>
        </w:tc>
        <w:tc>
          <w:tcPr>
            <w:tcW w:w="698" w:type="pct"/>
            <w:shd w:val="clear" w:color="auto" w:fill="auto"/>
          </w:tcPr>
          <w:p w14:paraId="2A46A60E" w14:textId="77777777" w:rsidR="00980E47" w:rsidRPr="008005B3" w:rsidRDefault="00980E47" w:rsidP="000E0082">
            <w:pPr>
              <w:spacing w:after="0"/>
              <w:ind w:firstLine="0"/>
              <w:jc w:val="center"/>
              <w:rPr>
                <w:sz w:val="18"/>
                <w:szCs w:val="18"/>
              </w:rPr>
            </w:pPr>
            <w:r w:rsidRPr="008005B3">
              <w:rPr>
                <w:sz w:val="18"/>
                <w:szCs w:val="18"/>
              </w:rPr>
              <w:t>48</w:t>
            </w:r>
          </w:p>
        </w:tc>
        <w:tc>
          <w:tcPr>
            <w:tcW w:w="696" w:type="pct"/>
            <w:shd w:val="clear" w:color="auto" w:fill="auto"/>
          </w:tcPr>
          <w:p w14:paraId="735D27F9" w14:textId="77777777" w:rsidR="00980E47" w:rsidRPr="008005B3" w:rsidRDefault="00980E47" w:rsidP="000E0082">
            <w:pPr>
              <w:spacing w:after="0"/>
              <w:ind w:firstLine="0"/>
              <w:jc w:val="center"/>
              <w:rPr>
                <w:sz w:val="18"/>
                <w:szCs w:val="18"/>
              </w:rPr>
            </w:pPr>
            <w:r w:rsidRPr="008005B3">
              <w:rPr>
                <w:sz w:val="18"/>
                <w:szCs w:val="18"/>
              </w:rPr>
              <w:t>56</w:t>
            </w:r>
          </w:p>
          <w:p w14:paraId="57D360D5" w14:textId="77777777" w:rsidR="00980E47" w:rsidRPr="008005B3" w:rsidRDefault="00980E47" w:rsidP="000E0082">
            <w:pPr>
              <w:spacing w:after="0"/>
              <w:ind w:firstLine="0"/>
              <w:jc w:val="center"/>
              <w:rPr>
                <w:sz w:val="18"/>
                <w:szCs w:val="18"/>
              </w:rPr>
            </w:pPr>
          </w:p>
        </w:tc>
        <w:tc>
          <w:tcPr>
            <w:tcW w:w="696" w:type="pct"/>
            <w:shd w:val="clear" w:color="auto" w:fill="auto"/>
          </w:tcPr>
          <w:p w14:paraId="6336C270" w14:textId="77777777" w:rsidR="00980E47" w:rsidRPr="008005B3" w:rsidRDefault="00980E47" w:rsidP="000E0082">
            <w:pPr>
              <w:spacing w:after="0"/>
              <w:ind w:firstLine="0"/>
              <w:jc w:val="center"/>
              <w:rPr>
                <w:sz w:val="18"/>
                <w:szCs w:val="18"/>
              </w:rPr>
            </w:pPr>
            <w:r w:rsidRPr="008005B3">
              <w:rPr>
                <w:sz w:val="18"/>
                <w:szCs w:val="18"/>
              </w:rPr>
              <w:t>56</w:t>
            </w:r>
          </w:p>
        </w:tc>
        <w:tc>
          <w:tcPr>
            <w:tcW w:w="567" w:type="pct"/>
            <w:shd w:val="clear" w:color="auto" w:fill="auto"/>
          </w:tcPr>
          <w:p w14:paraId="46CE3494" w14:textId="77777777" w:rsidR="00980E47" w:rsidRPr="008005B3" w:rsidRDefault="00980E47" w:rsidP="000E0082">
            <w:pPr>
              <w:spacing w:after="0"/>
              <w:ind w:firstLine="0"/>
              <w:jc w:val="center"/>
              <w:rPr>
                <w:sz w:val="18"/>
                <w:szCs w:val="18"/>
              </w:rPr>
            </w:pPr>
            <w:r w:rsidRPr="008005B3">
              <w:rPr>
                <w:sz w:val="18"/>
                <w:szCs w:val="18"/>
              </w:rPr>
              <w:t>56</w:t>
            </w:r>
          </w:p>
        </w:tc>
        <w:tc>
          <w:tcPr>
            <w:tcW w:w="626" w:type="pct"/>
            <w:shd w:val="clear" w:color="auto" w:fill="auto"/>
          </w:tcPr>
          <w:p w14:paraId="6FC3EF33" w14:textId="77777777" w:rsidR="00980E47" w:rsidRPr="008005B3" w:rsidRDefault="00980E47" w:rsidP="000E0082">
            <w:pPr>
              <w:spacing w:after="0"/>
              <w:ind w:firstLine="0"/>
              <w:jc w:val="center"/>
              <w:rPr>
                <w:sz w:val="18"/>
                <w:szCs w:val="18"/>
              </w:rPr>
            </w:pPr>
            <w:r w:rsidRPr="008005B3">
              <w:rPr>
                <w:sz w:val="18"/>
                <w:szCs w:val="18"/>
              </w:rPr>
              <w:t>56</w:t>
            </w:r>
          </w:p>
        </w:tc>
      </w:tr>
    </w:tbl>
    <w:p w14:paraId="3872D37A" w14:textId="77777777" w:rsidR="00980E47" w:rsidRPr="00AB0B08" w:rsidRDefault="00980E47" w:rsidP="00980E47">
      <w:pPr>
        <w:spacing w:before="480" w:after="0"/>
        <w:ind w:firstLine="0"/>
        <w:jc w:val="center"/>
        <w:rPr>
          <w:rFonts w:eastAsia="Calibri"/>
          <w:b/>
          <w:bCs/>
          <w:u w:val="single"/>
        </w:rPr>
      </w:pPr>
      <w:r w:rsidRPr="00AB0B08">
        <w:rPr>
          <w:rFonts w:eastAsia="Calibri"/>
          <w:b/>
          <w:bCs/>
          <w:u w:val="single"/>
        </w:rPr>
        <w:t xml:space="preserve">Prioritārajiem pasākumiem </w:t>
      </w:r>
    </w:p>
    <w:p w14:paraId="2827B71A" w14:textId="77777777" w:rsidR="00980E47" w:rsidRPr="0035751B" w:rsidRDefault="00980E47" w:rsidP="00980E47">
      <w:pPr>
        <w:spacing w:after="240"/>
        <w:ind w:firstLine="0"/>
        <w:jc w:val="center"/>
        <w:rPr>
          <w:rFonts w:eastAsia="Calibri"/>
          <w:b/>
          <w:bCs/>
          <w:u w:val="single"/>
        </w:rPr>
      </w:pPr>
      <w:r w:rsidRPr="00AB0B08">
        <w:rPr>
          <w:rFonts w:eastAsia="Calibri"/>
          <w:b/>
          <w:bCs/>
          <w:u w:val="single"/>
        </w:rPr>
        <w:t>papildu piešķirtais finansējums no 2022.</w:t>
      </w:r>
      <w:r w:rsidRPr="00AB0B08">
        <w:rPr>
          <w:b/>
          <w:bCs/>
          <w:u w:val="single"/>
        </w:rPr>
        <w:t xml:space="preserve"> līdz 2024. gadam</w:t>
      </w:r>
    </w:p>
    <w:tbl>
      <w:tblPr>
        <w:tblStyle w:val="TableGrid"/>
        <w:tblW w:w="9098" w:type="dxa"/>
        <w:jc w:val="center"/>
        <w:tblLayout w:type="fixed"/>
        <w:tblLook w:val="04A0" w:firstRow="1" w:lastRow="0" w:firstColumn="1" w:lastColumn="0" w:noHBand="0" w:noVBand="1"/>
      </w:tblPr>
      <w:tblGrid>
        <w:gridCol w:w="583"/>
        <w:gridCol w:w="4028"/>
        <w:gridCol w:w="1137"/>
        <w:gridCol w:w="1137"/>
        <w:gridCol w:w="1076"/>
        <w:gridCol w:w="1137"/>
      </w:tblGrid>
      <w:tr w:rsidR="008476F2" w:rsidRPr="0035751B" w14:paraId="42DE3127" w14:textId="77777777" w:rsidTr="000E0082">
        <w:trPr>
          <w:tblHeader/>
          <w:jc w:val="center"/>
        </w:trPr>
        <w:tc>
          <w:tcPr>
            <w:tcW w:w="583" w:type="dxa"/>
            <w:vMerge w:val="restart"/>
            <w:vAlign w:val="center"/>
          </w:tcPr>
          <w:p w14:paraId="2BD8F670" w14:textId="77777777" w:rsidR="008476F2" w:rsidRPr="0035751B" w:rsidRDefault="008476F2" w:rsidP="000E0082">
            <w:pPr>
              <w:spacing w:after="0"/>
              <w:ind w:firstLine="0"/>
              <w:jc w:val="center"/>
              <w:rPr>
                <w:rFonts w:eastAsia="Calibri"/>
                <w:sz w:val="18"/>
                <w:szCs w:val="18"/>
              </w:rPr>
            </w:pPr>
            <w:r w:rsidRPr="0035751B">
              <w:rPr>
                <w:rFonts w:eastAsia="Calibri"/>
                <w:sz w:val="18"/>
                <w:szCs w:val="18"/>
              </w:rPr>
              <w:t>Nr.</w:t>
            </w:r>
          </w:p>
          <w:p w14:paraId="3D72FDC1" w14:textId="77777777" w:rsidR="008476F2" w:rsidRPr="0035751B" w:rsidRDefault="008476F2" w:rsidP="000E0082">
            <w:pPr>
              <w:spacing w:after="0"/>
              <w:ind w:firstLine="0"/>
              <w:jc w:val="center"/>
              <w:rPr>
                <w:rFonts w:eastAsia="Calibri"/>
                <w:sz w:val="18"/>
                <w:szCs w:val="18"/>
                <w:highlight w:val="yellow"/>
              </w:rPr>
            </w:pPr>
            <w:r w:rsidRPr="0035751B">
              <w:rPr>
                <w:rFonts w:eastAsia="Calibri"/>
                <w:sz w:val="18"/>
                <w:szCs w:val="18"/>
              </w:rPr>
              <w:t>p.k.</w:t>
            </w:r>
          </w:p>
        </w:tc>
        <w:tc>
          <w:tcPr>
            <w:tcW w:w="4028" w:type="dxa"/>
            <w:vMerge w:val="restart"/>
            <w:vAlign w:val="center"/>
          </w:tcPr>
          <w:p w14:paraId="7F7DB17F" w14:textId="77777777" w:rsidR="008476F2" w:rsidRPr="0035751B" w:rsidRDefault="008476F2" w:rsidP="000E0082">
            <w:pPr>
              <w:spacing w:after="0"/>
              <w:ind w:firstLine="0"/>
              <w:rPr>
                <w:rFonts w:eastAsia="Calibri"/>
                <w:b/>
                <w:sz w:val="18"/>
                <w:szCs w:val="18"/>
              </w:rPr>
            </w:pPr>
            <w:r w:rsidRPr="0035751B">
              <w:rPr>
                <w:rFonts w:eastAsia="Calibri"/>
                <w:b/>
                <w:sz w:val="18"/>
                <w:szCs w:val="18"/>
              </w:rPr>
              <w:t xml:space="preserve">Pasākuma nosaukums </w:t>
            </w:r>
          </w:p>
          <w:p w14:paraId="13432B14" w14:textId="77777777" w:rsidR="00871A97" w:rsidRPr="00BB2102" w:rsidRDefault="00871A97" w:rsidP="00871A97">
            <w:pPr>
              <w:pStyle w:val="tabteksts"/>
              <w:jc w:val="both"/>
              <w:rPr>
                <w:rFonts w:eastAsia="Calibri"/>
                <w:szCs w:val="18"/>
              </w:rPr>
            </w:pPr>
            <w:r w:rsidRPr="00B431DB">
              <w:rPr>
                <w:rFonts w:eastAsia="Calibri"/>
                <w:b/>
                <w:i/>
              </w:rPr>
              <w:t>Darbības apraksts</w:t>
            </w:r>
            <w:r w:rsidRPr="00B431DB">
              <w:rPr>
                <w:rFonts w:eastAsia="Calibri"/>
                <w:i/>
              </w:rPr>
              <w:t xml:space="preserve"> </w:t>
            </w:r>
            <w:r w:rsidRPr="00B431DB">
              <w:rPr>
                <w:rFonts w:eastAsia="Calibri"/>
                <w:b/>
                <w:i/>
              </w:rPr>
              <w:t>ar norādi uz līdzekļu izlietojumu</w:t>
            </w:r>
            <w:r w:rsidRPr="00BB2102">
              <w:rPr>
                <w:rFonts w:eastAsia="Calibri"/>
                <w:b/>
              </w:rPr>
              <w:t xml:space="preserve"> </w:t>
            </w:r>
          </w:p>
          <w:p w14:paraId="2B131EBC" w14:textId="079F2623" w:rsidR="008476F2" w:rsidRPr="0035751B" w:rsidRDefault="008476F2" w:rsidP="00871A97">
            <w:pPr>
              <w:tabs>
                <w:tab w:val="left" w:pos="242"/>
              </w:tabs>
              <w:spacing w:after="0"/>
              <w:ind w:firstLine="0"/>
              <w:jc w:val="left"/>
              <w:rPr>
                <w:rFonts w:eastAsia="Calibri"/>
                <w:sz w:val="18"/>
                <w:szCs w:val="18"/>
              </w:rPr>
            </w:pPr>
            <w:r w:rsidRPr="0035751B">
              <w:rPr>
                <w:rFonts w:eastAsia="Calibri"/>
                <w:sz w:val="18"/>
                <w:szCs w:val="18"/>
              </w:rPr>
              <w:t xml:space="preserve">     </w:t>
            </w:r>
            <w:r w:rsidR="00871A97">
              <w:rPr>
                <w:rFonts w:eastAsia="Calibri"/>
                <w:sz w:val="18"/>
                <w:szCs w:val="18"/>
              </w:rPr>
              <w:t xml:space="preserve"> </w:t>
            </w:r>
            <w:r w:rsidRPr="0035751B">
              <w:rPr>
                <w:rFonts w:eastAsia="Calibri"/>
                <w:sz w:val="18"/>
                <w:szCs w:val="18"/>
              </w:rPr>
              <w:t>Darbības rezultāts</w:t>
            </w:r>
          </w:p>
          <w:p w14:paraId="178EED43" w14:textId="77777777" w:rsidR="008476F2" w:rsidRPr="0035751B" w:rsidRDefault="008476F2" w:rsidP="000E0082">
            <w:pPr>
              <w:spacing w:after="0"/>
              <w:ind w:firstLine="0"/>
              <w:jc w:val="left"/>
              <w:rPr>
                <w:rFonts w:eastAsia="Calibri"/>
                <w:i/>
                <w:sz w:val="18"/>
                <w:szCs w:val="18"/>
              </w:rPr>
            </w:pPr>
            <w:r w:rsidRPr="0035751B">
              <w:rPr>
                <w:rFonts w:eastAsia="Calibri"/>
                <w:i/>
                <w:sz w:val="18"/>
                <w:szCs w:val="18"/>
              </w:rPr>
              <w:t xml:space="preserve">               Rezultatīvais rādītājs</w:t>
            </w:r>
          </w:p>
          <w:p w14:paraId="6130EA72" w14:textId="77777777" w:rsidR="008476F2" w:rsidRPr="0035751B" w:rsidRDefault="008476F2" w:rsidP="00373CDA">
            <w:pPr>
              <w:spacing w:after="0"/>
              <w:ind w:left="36" w:right="-167" w:firstLine="0"/>
              <w:jc w:val="left"/>
              <w:rPr>
                <w:rFonts w:eastAsia="Calibri"/>
                <w:sz w:val="18"/>
                <w:szCs w:val="18"/>
                <w:highlight w:val="yellow"/>
              </w:rPr>
            </w:pPr>
            <w:r w:rsidRPr="0035751B">
              <w:rPr>
                <w:rFonts w:eastAsia="Calibri"/>
                <w:sz w:val="18"/>
                <w:szCs w:val="18"/>
              </w:rPr>
              <w:t>Programmas (apakšprogrammas) kods un nosaukums</w:t>
            </w:r>
          </w:p>
        </w:tc>
        <w:tc>
          <w:tcPr>
            <w:tcW w:w="3350" w:type="dxa"/>
            <w:gridSpan w:val="3"/>
            <w:vAlign w:val="center"/>
          </w:tcPr>
          <w:p w14:paraId="2C9EFFB7" w14:textId="77777777" w:rsidR="008476F2" w:rsidRPr="0035751B" w:rsidRDefault="008476F2" w:rsidP="000E0082">
            <w:pPr>
              <w:spacing w:after="0"/>
              <w:ind w:firstLine="0"/>
              <w:jc w:val="center"/>
              <w:rPr>
                <w:rFonts w:eastAsia="Calibri"/>
                <w:sz w:val="18"/>
                <w:szCs w:val="18"/>
              </w:rPr>
            </w:pPr>
            <w:r w:rsidRPr="0035751B">
              <w:rPr>
                <w:rFonts w:eastAsia="Calibri"/>
                <w:b/>
                <w:sz w:val="18"/>
                <w:szCs w:val="18"/>
              </w:rPr>
              <w:t xml:space="preserve">Izdevumi,  </w:t>
            </w:r>
            <w:proofErr w:type="spellStart"/>
            <w:r w:rsidRPr="0035751B">
              <w:rPr>
                <w:rFonts w:eastAsia="Calibri"/>
                <w:i/>
                <w:sz w:val="18"/>
                <w:szCs w:val="18"/>
              </w:rPr>
              <w:t>euro</w:t>
            </w:r>
            <w:proofErr w:type="spellEnd"/>
            <w:r w:rsidRPr="0035751B">
              <w:rPr>
                <w:rFonts w:eastAsia="Calibri"/>
                <w:sz w:val="18"/>
                <w:szCs w:val="18"/>
              </w:rPr>
              <w:t xml:space="preserve"> /</w:t>
            </w:r>
          </w:p>
          <w:p w14:paraId="6AC4E353" w14:textId="77777777" w:rsidR="008476F2" w:rsidRPr="0035751B" w:rsidRDefault="008476F2" w:rsidP="000E0082">
            <w:pPr>
              <w:spacing w:after="0"/>
              <w:ind w:firstLine="0"/>
              <w:jc w:val="center"/>
              <w:rPr>
                <w:rFonts w:eastAsia="Calibri"/>
                <w:sz w:val="18"/>
                <w:szCs w:val="18"/>
              </w:rPr>
            </w:pPr>
            <w:r w:rsidRPr="0035751B">
              <w:rPr>
                <w:rFonts w:eastAsia="Calibri"/>
                <w:sz w:val="18"/>
                <w:szCs w:val="18"/>
              </w:rPr>
              <w:t xml:space="preserve"> rādītāji,</w:t>
            </w:r>
            <w:r w:rsidRPr="0035751B">
              <w:rPr>
                <w:rFonts w:eastAsia="Calibri"/>
                <w:i/>
                <w:sz w:val="18"/>
                <w:szCs w:val="18"/>
              </w:rPr>
              <w:t xml:space="preserve"> vērtība</w:t>
            </w:r>
            <w:r w:rsidRPr="0035751B">
              <w:rPr>
                <w:rFonts w:eastAsia="Calibri"/>
                <w:sz w:val="18"/>
                <w:szCs w:val="18"/>
              </w:rPr>
              <w:t xml:space="preserve"> </w:t>
            </w:r>
          </w:p>
        </w:tc>
        <w:tc>
          <w:tcPr>
            <w:tcW w:w="1137" w:type="dxa"/>
            <w:vMerge w:val="restart"/>
            <w:vAlign w:val="center"/>
          </w:tcPr>
          <w:p w14:paraId="1E51CACF" w14:textId="77777777" w:rsidR="008476F2" w:rsidRPr="0035751B" w:rsidRDefault="008476F2" w:rsidP="000E0082">
            <w:pPr>
              <w:spacing w:after="0"/>
              <w:ind w:firstLine="0"/>
              <w:jc w:val="center"/>
              <w:rPr>
                <w:rFonts w:eastAsia="Calibri"/>
                <w:sz w:val="18"/>
                <w:szCs w:val="18"/>
                <w:highlight w:val="yellow"/>
              </w:rPr>
            </w:pPr>
            <w:r w:rsidRPr="0035751B">
              <w:rPr>
                <w:rFonts w:eastAsia="Calibri"/>
                <w:sz w:val="18"/>
                <w:szCs w:val="18"/>
              </w:rPr>
              <w:t>Pamatojums</w:t>
            </w:r>
          </w:p>
        </w:tc>
      </w:tr>
      <w:tr w:rsidR="008476F2" w:rsidRPr="0035751B" w14:paraId="62426587" w14:textId="77777777" w:rsidTr="00373CDA">
        <w:trPr>
          <w:trHeight w:val="600"/>
          <w:tblHeader/>
          <w:jc w:val="center"/>
        </w:trPr>
        <w:tc>
          <w:tcPr>
            <w:tcW w:w="583" w:type="dxa"/>
            <w:vMerge/>
            <w:vAlign w:val="center"/>
          </w:tcPr>
          <w:p w14:paraId="611089B8" w14:textId="77777777" w:rsidR="008476F2" w:rsidRPr="0035751B" w:rsidRDefault="008476F2" w:rsidP="000E0082">
            <w:pPr>
              <w:spacing w:after="0"/>
              <w:ind w:firstLine="0"/>
              <w:jc w:val="center"/>
              <w:rPr>
                <w:rFonts w:eastAsia="Calibri"/>
                <w:sz w:val="18"/>
                <w:szCs w:val="18"/>
                <w:highlight w:val="yellow"/>
              </w:rPr>
            </w:pPr>
          </w:p>
        </w:tc>
        <w:tc>
          <w:tcPr>
            <w:tcW w:w="4028" w:type="dxa"/>
            <w:vMerge/>
            <w:vAlign w:val="center"/>
          </w:tcPr>
          <w:p w14:paraId="52804EE7" w14:textId="77777777" w:rsidR="008476F2" w:rsidRPr="0035751B" w:rsidRDefault="008476F2" w:rsidP="000E0082">
            <w:pPr>
              <w:spacing w:after="0"/>
              <w:ind w:firstLine="0"/>
              <w:jc w:val="center"/>
              <w:rPr>
                <w:rFonts w:eastAsia="Calibri"/>
                <w:sz w:val="18"/>
                <w:szCs w:val="18"/>
                <w:highlight w:val="yellow"/>
              </w:rPr>
            </w:pPr>
          </w:p>
        </w:tc>
        <w:tc>
          <w:tcPr>
            <w:tcW w:w="1137" w:type="dxa"/>
            <w:vAlign w:val="center"/>
          </w:tcPr>
          <w:p w14:paraId="1F5FE5D0" w14:textId="77777777" w:rsidR="008476F2" w:rsidRPr="0035751B" w:rsidRDefault="008476F2" w:rsidP="000E0082">
            <w:pPr>
              <w:spacing w:after="0"/>
              <w:ind w:firstLine="0"/>
              <w:jc w:val="center"/>
              <w:rPr>
                <w:rFonts w:eastAsia="Calibri"/>
                <w:sz w:val="18"/>
                <w:szCs w:val="18"/>
                <w:highlight w:val="yellow"/>
              </w:rPr>
            </w:pPr>
            <w:r w:rsidRPr="0035751B">
              <w:rPr>
                <w:rFonts w:eastAsia="Calibri"/>
                <w:sz w:val="18"/>
                <w:szCs w:val="18"/>
              </w:rPr>
              <w:t>202</w:t>
            </w:r>
            <w:r>
              <w:rPr>
                <w:rFonts w:eastAsia="Calibri"/>
                <w:sz w:val="18"/>
                <w:szCs w:val="18"/>
              </w:rPr>
              <w:t>2</w:t>
            </w:r>
            <w:r w:rsidRPr="0035751B">
              <w:rPr>
                <w:rFonts w:eastAsia="Calibri"/>
                <w:sz w:val="18"/>
                <w:szCs w:val="18"/>
              </w:rPr>
              <w:t>. gadā</w:t>
            </w:r>
          </w:p>
        </w:tc>
        <w:tc>
          <w:tcPr>
            <w:tcW w:w="1137" w:type="dxa"/>
            <w:vAlign w:val="center"/>
          </w:tcPr>
          <w:p w14:paraId="3D0013A3" w14:textId="77777777" w:rsidR="008476F2" w:rsidRPr="0035751B" w:rsidRDefault="008476F2" w:rsidP="000E0082">
            <w:pPr>
              <w:spacing w:after="0"/>
              <w:ind w:firstLine="0"/>
              <w:jc w:val="center"/>
              <w:rPr>
                <w:rFonts w:eastAsia="Calibri"/>
                <w:sz w:val="18"/>
                <w:szCs w:val="18"/>
              </w:rPr>
            </w:pPr>
            <w:r w:rsidRPr="0035751B">
              <w:rPr>
                <w:rFonts w:eastAsia="Calibri"/>
                <w:sz w:val="18"/>
                <w:szCs w:val="18"/>
              </w:rPr>
              <w:t>202</w:t>
            </w:r>
            <w:r>
              <w:rPr>
                <w:rFonts w:eastAsia="Calibri"/>
                <w:sz w:val="18"/>
                <w:szCs w:val="18"/>
              </w:rPr>
              <w:t>3</w:t>
            </w:r>
            <w:r w:rsidRPr="0035751B">
              <w:rPr>
                <w:rFonts w:eastAsia="Calibri"/>
                <w:sz w:val="18"/>
                <w:szCs w:val="18"/>
              </w:rPr>
              <w:t>. gadā</w:t>
            </w:r>
          </w:p>
        </w:tc>
        <w:tc>
          <w:tcPr>
            <w:tcW w:w="1076" w:type="dxa"/>
            <w:vAlign w:val="center"/>
          </w:tcPr>
          <w:p w14:paraId="46FE1B19" w14:textId="77777777" w:rsidR="008476F2" w:rsidRPr="0035751B" w:rsidRDefault="008476F2" w:rsidP="000E0082">
            <w:pPr>
              <w:spacing w:after="0"/>
              <w:ind w:firstLine="0"/>
              <w:jc w:val="center"/>
              <w:rPr>
                <w:rFonts w:eastAsia="Calibri"/>
                <w:sz w:val="18"/>
                <w:szCs w:val="18"/>
              </w:rPr>
            </w:pPr>
            <w:r w:rsidRPr="0035751B">
              <w:rPr>
                <w:rFonts w:eastAsia="Calibri"/>
                <w:sz w:val="18"/>
                <w:szCs w:val="18"/>
              </w:rPr>
              <w:t>202</w:t>
            </w:r>
            <w:r>
              <w:rPr>
                <w:rFonts w:eastAsia="Calibri"/>
                <w:sz w:val="18"/>
                <w:szCs w:val="18"/>
              </w:rPr>
              <w:t>4</w:t>
            </w:r>
            <w:r w:rsidRPr="0035751B">
              <w:rPr>
                <w:rFonts w:eastAsia="Calibri"/>
                <w:sz w:val="18"/>
                <w:szCs w:val="18"/>
              </w:rPr>
              <w:t>. gadā</w:t>
            </w:r>
          </w:p>
        </w:tc>
        <w:tc>
          <w:tcPr>
            <w:tcW w:w="1137" w:type="dxa"/>
            <w:vMerge/>
          </w:tcPr>
          <w:p w14:paraId="1D62617B" w14:textId="77777777" w:rsidR="008476F2" w:rsidRPr="0035751B" w:rsidRDefault="008476F2" w:rsidP="000E0082">
            <w:pPr>
              <w:spacing w:after="0"/>
              <w:ind w:firstLine="0"/>
              <w:jc w:val="center"/>
              <w:rPr>
                <w:rFonts w:eastAsia="Calibri"/>
                <w:sz w:val="18"/>
                <w:szCs w:val="18"/>
                <w:highlight w:val="yellow"/>
              </w:rPr>
            </w:pPr>
          </w:p>
        </w:tc>
      </w:tr>
      <w:tr w:rsidR="008476F2" w:rsidRPr="0035751B" w14:paraId="76740D3B" w14:textId="77777777" w:rsidTr="000E0082">
        <w:trPr>
          <w:trHeight w:val="142"/>
          <w:jc w:val="center"/>
        </w:trPr>
        <w:tc>
          <w:tcPr>
            <w:tcW w:w="583" w:type="dxa"/>
            <w:vMerge w:val="restart"/>
          </w:tcPr>
          <w:p w14:paraId="283DCE93" w14:textId="77777777" w:rsidR="008476F2" w:rsidRPr="0035751B" w:rsidRDefault="008476F2" w:rsidP="000E0082">
            <w:pPr>
              <w:spacing w:after="0"/>
              <w:ind w:firstLine="0"/>
              <w:jc w:val="left"/>
              <w:rPr>
                <w:rFonts w:eastAsia="Calibri"/>
                <w:sz w:val="18"/>
                <w:szCs w:val="18"/>
              </w:rPr>
            </w:pPr>
            <w:r w:rsidRPr="0035751B">
              <w:rPr>
                <w:rFonts w:eastAsia="Calibri"/>
                <w:sz w:val="18"/>
                <w:szCs w:val="18"/>
              </w:rPr>
              <w:t>1.</w:t>
            </w:r>
          </w:p>
        </w:tc>
        <w:tc>
          <w:tcPr>
            <w:tcW w:w="4028" w:type="dxa"/>
            <w:shd w:val="clear" w:color="auto" w:fill="D9D9D9" w:themeFill="background1" w:themeFillShade="D9"/>
          </w:tcPr>
          <w:p w14:paraId="662AB1C5" w14:textId="77777777" w:rsidR="008476F2" w:rsidRPr="00D510AE" w:rsidRDefault="008476F2" w:rsidP="000E0082">
            <w:pPr>
              <w:spacing w:after="0"/>
              <w:ind w:firstLine="0"/>
              <w:jc w:val="left"/>
              <w:rPr>
                <w:b/>
                <w:sz w:val="18"/>
                <w:szCs w:val="18"/>
              </w:rPr>
            </w:pPr>
            <w:r w:rsidRPr="00D510AE">
              <w:rPr>
                <w:b/>
                <w:sz w:val="18"/>
                <w:szCs w:val="18"/>
              </w:rPr>
              <w:t>Valsts kontroles</w:t>
            </w:r>
            <w:r>
              <w:rPr>
                <w:b/>
                <w:sz w:val="18"/>
                <w:szCs w:val="18"/>
              </w:rPr>
              <w:t xml:space="preserve"> (VK)</w:t>
            </w:r>
            <w:r w:rsidRPr="00D510AE">
              <w:rPr>
                <w:b/>
                <w:sz w:val="18"/>
                <w:szCs w:val="18"/>
              </w:rPr>
              <w:t xml:space="preserve"> kapacitātes stiprināšana publiskā sektora revīzijās</w:t>
            </w:r>
          </w:p>
        </w:tc>
        <w:tc>
          <w:tcPr>
            <w:tcW w:w="1137" w:type="dxa"/>
            <w:shd w:val="clear" w:color="auto" w:fill="D9D9D9" w:themeFill="background1" w:themeFillShade="D9"/>
          </w:tcPr>
          <w:p w14:paraId="0EF2C0A4" w14:textId="77777777" w:rsidR="008476F2" w:rsidRPr="00480B34" w:rsidRDefault="008476F2" w:rsidP="000E0082">
            <w:pPr>
              <w:spacing w:after="0"/>
              <w:ind w:firstLine="0"/>
              <w:jc w:val="right"/>
              <w:rPr>
                <w:rFonts w:eastAsia="Calibri"/>
                <w:b/>
                <w:sz w:val="18"/>
                <w:szCs w:val="18"/>
              </w:rPr>
            </w:pPr>
            <w:r w:rsidRPr="00480B34">
              <w:rPr>
                <w:rFonts w:eastAsia="Calibri"/>
                <w:b/>
                <w:sz w:val="18"/>
                <w:szCs w:val="18"/>
              </w:rPr>
              <w:t>410 750</w:t>
            </w:r>
          </w:p>
        </w:tc>
        <w:tc>
          <w:tcPr>
            <w:tcW w:w="1137" w:type="dxa"/>
            <w:shd w:val="clear" w:color="auto" w:fill="D9D9D9" w:themeFill="background1" w:themeFillShade="D9"/>
          </w:tcPr>
          <w:p w14:paraId="11D5008A" w14:textId="77777777" w:rsidR="008476F2" w:rsidRPr="00480B34" w:rsidRDefault="008476F2" w:rsidP="000E0082">
            <w:pPr>
              <w:spacing w:after="0"/>
              <w:ind w:firstLine="0"/>
              <w:jc w:val="right"/>
              <w:rPr>
                <w:rFonts w:eastAsia="Calibri"/>
                <w:b/>
                <w:sz w:val="18"/>
                <w:szCs w:val="18"/>
              </w:rPr>
            </w:pPr>
            <w:r w:rsidRPr="00480B34">
              <w:rPr>
                <w:rFonts w:eastAsia="Calibri"/>
                <w:b/>
                <w:sz w:val="18"/>
                <w:szCs w:val="18"/>
              </w:rPr>
              <w:t>350 750</w:t>
            </w:r>
          </w:p>
        </w:tc>
        <w:tc>
          <w:tcPr>
            <w:tcW w:w="1076" w:type="dxa"/>
            <w:shd w:val="clear" w:color="auto" w:fill="D9D9D9" w:themeFill="background1" w:themeFillShade="D9"/>
          </w:tcPr>
          <w:p w14:paraId="33826103" w14:textId="77777777" w:rsidR="008476F2" w:rsidRPr="00480B34" w:rsidRDefault="008476F2" w:rsidP="000E0082">
            <w:pPr>
              <w:spacing w:after="0"/>
              <w:ind w:firstLine="0"/>
              <w:jc w:val="right"/>
              <w:rPr>
                <w:rFonts w:eastAsia="Calibri"/>
                <w:b/>
                <w:sz w:val="18"/>
                <w:szCs w:val="18"/>
              </w:rPr>
            </w:pPr>
            <w:r w:rsidRPr="00480B34">
              <w:rPr>
                <w:rFonts w:eastAsia="Calibri"/>
                <w:b/>
                <w:sz w:val="18"/>
                <w:szCs w:val="18"/>
              </w:rPr>
              <w:t>350 750</w:t>
            </w:r>
          </w:p>
        </w:tc>
        <w:tc>
          <w:tcPr>
            <w:tcW w:w="1137" w:type="dxa"/>
            <w:vMerge w:val="restart"/>
          </w:tcPr>
          <w:p w14:paraId="2BD07061" w14:textId="77777777" w:rsidR="008476F2" w:rsidRPr="0035751B" w:rsidRDefault="008476F2" w:rsidP="000E0082">
            <w:pPr>
              <w:spacing w:after="0"/>
              <w:ind w:firstLine="0"/>
              <w:jc w:val="left"/>
              <w:rPr>
                <w:rFonts w:eastAsia="Calibri"/>
                <w:sz w:val="18"/>
                <w:szCs w:val="18"/>
              </w:rPr>
            </w:pPr>
            <w:r w:rsidRPr="004801FA">
              <w:rPr>
                <w:rFonts w:eastAsia="Calibri"/>
                <w:sz w:val="18"/>
                <w:szCs w:val="18"/>
              </w:rPr>
              <w:t xml:space="preserve">MK </w:t>
            </w:r>
            <w:r w:rsidRPr="00C17879">
              <w:rPr>
                <w:rFonts w:eastAsia="Calibri"/>
                <w:sz w:val="18"/>
                <w:szCs w:val="18"/>
              </w:rPr>
              <w:t>24.09.2021. prot. Nr.63</w:t>
            </w:r>
            <w:r>
              <w:rPr>
                <w:rFonts w:eastAsia="Calibri"/>
                <w:sz w:val="18"/>
                <w:szCs w:val="18"/>
              </w:rPr>
              <w:t xml:space="preserve"> </w:t>
            </w:r>
            <w:r w:rsidRPr="00C17879">
              <w:rPr>
                <w:rFonts w:eastAsia="Calibri"/>
                <w:sz w:val="18"/>
                <w:szCs w:val="18"/>
              </w:rPr>
              <w:t xml:space="preserve">1.§ </w:t>
            </w:r>
            <w:r>
              <w:rPr>
                <w:rFonts w:eastAsia="Calibri"/>
                <w:sz w:val="18"/>
                <w:szCs w:val="18"/>
              </w:rPr>
              <w:t>2</w:t>
            </w:r>
            <w:r w:rsidRPr="00C17879">
              <w:rPr>
                <w:rFonts w:eastAsia="Calibri"/>
                <w:sz w:val="18"/>
                <w:szCs w:val="18"/>
              </w:rPr>
              <w:t>.punkts</w:t>
            </w:r>
          </w:p>
        </w:tc>
      </w:tr>
      <w:tr w:rsidR="008476F2" w:rsidRPr="00BE61F1" w14:paraId="30D8A3F0" w14:textId="77777777" w:rsidTr="000E0082">
        <w:trPr>
          <w:trHeight w:val="142"/>
          <w:jc w:val="center"/>
        </w:trPr>
        <w:tc>
          <w:tcPr>
            <w:tcW w:w="583" w:type="dxa"/>
            <w:vMerge/>
          </w:tcPr>
          <w:p w14:paraId="5D2C8206" w14:textId="77777777" w:rsidR="008476F2" w:rsidRPr="00BE61F1" w:rsidRDefault="008476F2" w:rsidP="000E0082">
            <w:pPr>
              <w:spacing w:after="0"/>
              <w:ind w:firstLine="0"/>
              <w:jc w:val="left"/>
              <w:rPr>
                <w:rFonts w:eastAsia="Calibri"/>
                <w:sz w:val="18"/>
                <w:szCs w:val="18"/>
                <w:highlight w:val="lightGray"/>
              </w:rPr>
            </w:pPr>
          </w:p>
        </w:tc>
        <w:tc>
          <w:tcPr>
            <w:tcW w:w="4028" w:type="dxa"/>
            <w:shd w:val="clear" w:color="auto" w:fill="F2F2F2" w:themeFill="background1" w:themeFillShade="F2"/>
          </w:tcPr>
          <w:p w14:paraId="0F85081C" w14:textId="77777777" w:rsidR="008476F2" w:rsidRPr="00BE61F1" w:rsidRDefault="008476F2" w:rsidP="003A19FC">
            <w:pPr>
              <w:spacing w:after="0"/>
              <w:ind w:firstLine="0"/>
              <w:rPr>
                <w:b/>
                <w:sz w:val="18"/>
                <w:szCs w:val="18"/>
              </w:rPr>
            </w:pPr>
            <w:r w:rsidRPr="00BE61F1">
              <w:rPr>
                <w:b/>
                <w:i/>
                <w:iCs/>
                <w:sz w:val="18"/>
                <w:szCs w:val="18"/>
              </w:rPr>
              <w:t>Novirzīt revīzijām pieejamos resursus aizvien vairāk atbilstības un lietderības pārbaudēm visu veidu revīziju ietvaros, veiks atbilstības, lietderības un apvienotās revīzijas sabiedrībai nozīmīgās jomās, revīziju rezultātā veicināt efektīvu, atbildīgu, sabiedrības interesēm atbilstošu un caurskatāmu publiskā sektora institūciju darbību</w:t>
            </w:r>
          </w:p>
        </w:tc>
        <w:tc>
          <w:tcPr>
            <w:tcW w:w="1137" w:type="dxa"/>
            <w:shd w:val="clear" w:color="auto" w:fill="F2F2F2" w:themeFill="background1" w:themeFillShade="F2"/>
          </w:tcPr>
          <w:p w14:paraId="7D94CB2C" w14:textId="77777777" w:rsidR="008476F2" w:rsidRPr="00373CDA" w:rsidRDefault="008476F2" w:rsidP="000E0082">
            <w:pPr>
              <w:spacing w:after="0"/>
              <w:ind w:firstLine="0"/>
              <w:jc w:val="right"/>
              <w:rPr>
                <w:rFonts w:eastAsia="Calibri"/>
                <w:b/>
                <w:i/>
                <w:iCs/>
                <w:sz w:val="18"/>
                <w:szCs w:val="18"/>
              </w:rPr>
            </w:pPr>
            <w:r w:rsidRPr="00373CDA">
              <w:rPr>
                <w:rFonts w:eastAsia="Calibri"/>
                <w:b/>
                <w:i/>
                <w:iCs/>
                <w:sz w:val="18"/>
                <w:szCs w:val="18"/>
              </w:rPr>
              <w:t>410 750</w:t>
            </w:r>
          </w:p>
        </w:tc>
        <w:tc>
          <w:tcPr>
            <w:tcW w:w="1137" w:type="dxa"/>
            <w:shd w:val="clear" w:color="auto" w:fill="F2F2F2" w:themeFill="background1" w:themeFillShade="F2"/>
          </w:tcPr>
          <w:p w14:paraId="50434F3E" w14:textId="77777777" w:rsidR="008476F2" w:rsidRPr="00373CDA" w:rsidRDefault="008476F2" w:rsidP="000E0082">
            <w:pPr>
              <w:spacing w:after="0"/>
              <w:ind w:firstLine="0"/>
              <w:jc w:val="right"/>
              <w:rPr>
                <w:rFonts w:eastAsia="Calibri"/>
                <w:b/>
                <w:i/>
                <w:iCs/>
                <w:sz w:val="18"/>
                <w:szCs w:val="18"/>
              </w:rPr>
            </w:pPr>
            <w:r w:rsidRPr="00373CDA">
              <w:rPr>
                <w:rFonts w:eastAsia="Calibri"/>
                <w:b/>
                <w:i/>
                <w:iCs/>
                <w:sz w:val="18"/>
                <w:szCs w:val="18"/>
              </w:rPr>
              <w:t>350 750</w:t>
            </w:r>
          </w:p>
        </w:tc>
        <w:tc>
          <w:tcPr>
            <w:tcW w:w="1076" w:type="dxa"/>
            <w:shd w:val="clear" w:color="auto" w:fill="F2F2F2" w:themeFill="background1" w:themeFillShade="F2"/>
          </w:tcPr>
          <w:p w14:paraId="4143EBE5" w14:textId="77777777" w:rsidR="008476F2" w:rsidRPr="00373CDA" w:rsidRDefault="008476F2" w:rsidP="000E0082">
            <w:pPr>
              <w:spacing w:after="0"/>
              <w:ind w:firstLine="0"/>
              <w:jc w:val="right"/>
              <w:rPr>
                <w:rFonts w:eastAsia="Calibri"/>
                <w:b/>
                <w:i/>
                <w:iCs/>
                <w:sz w:val="18"/>
                <w:szCs w:val="18"/>
              </w:rPr>
            </w:pPr>
            <w:r w:rsidRPr="00373CDA">
              <w:rPr>
                <w:rFonts w:eastAsia="Calibri"/>
                <w:b/>
                <w:i/>
                <w:iCs/>
                <w:sz w:val="18"/>
                <w:szCs w:val="18"/>
              </w:rPr>
              <w:t>350 750</w:t>
            </w:r>
          </w:p>
        </w:tc>
        <w:tc>
          <w:tcPr>
            <w:tcW w:w="1137" w:type="dxa"/>
            <w:vMerge/>
          </w:tcPr>
          <w:p w14:paraId="65BD7905" w14:textId="77777777" w:rsidR="008476F2" w:rsidRPr="00BE61F1" w:rsidRDefault="008476F2" w:rsidP="000E0082">
            <w:pPr>
              <w:spacing w:after="0"/>
              <w:ind w:firstLine="0"/>
              <w:jc w:val="left"/>
              <w:rPr>
                <w:rFonts w:eastAsia="Calibri"/>
                <w:sz w:val="18"/>
                <w:szCs w:val="18"/>
                <w:highlight w:val="lightGray"/>
              </w:rPr>
            </w:pPr>
          </w:p>
        </w:tc>
      </w:tr>
      <w:tr w:rsidR="008476F2" w:rsidRPr="0035751B" w14:paraId="65F561A6" w14:textId="77777777" w:rsidTr="000E0082">
        <w:trPr>
          <w:trHeight w:val="142"/>
          <w:jc w:val="center"/>
        </w:trPr>
        <w:tc>
          <w:tcPr>
            <w:tcW w:w="583" w:type="dxa"/>
            <w:vMerge/>
          </w:tcPr>
          <w:p w14:paraId="0215EFFB" w14:textId="77777777" w:rsidR="008476F2" w:rsidRPr="0035751B" w:rsidRDefault="008476F2" w:rsidP="000E0082">
            <w:pPr>
              <w:spacing w:after="0"/>
              <w:ind w:firstLine="0"/>
              <w:jc w:val="left"/>
              <w:rPr>
                <w:rFonts w:eastAsia="Calibri"/>
                <w:sz w:val="18"/>
                <w:szCs w:val="18"/>
              </w:rPr>
            </w:pPr>
          </w:p>
        </w:tc>
        <w:tc>
          <w:tcPr>
            <w:tcW w:w="7378" w:type="dxa"/>
            <w:gridSpan w:val="4"/>
            <w:vAlign w:val="center"/>
          </w:tcPr>
          <w:p w14:paraId="1EA40FBB" w14:textId="77777777" w:rsidR="008476F2" w:rsidRPr="009952F0" w:rsidRDefault="008476F2" w:rsidP="000E0082">
            <w:pPr>
              <w:spacing w:after="0"/>
              <w:ind w:left="284" w:firstLine="0"/>
              <w:rPr>
                <w:rFonts w:eastAsia="Calibri"/>
                <w:sz w:val="18"/>
                <w:szCs w:val="18"/>
              </w:rPr>
            </w:pPr>
            <w:r w:rsidRPr="009952F0">
              <w:rPr>
                <w:rFonts w:eastAsia="Calibri"/>
                <w:sz w:val="18"/>
                <w:szCs w:val="18"/>
              </w:rPr>
              <w:t>Stiprināta V</w:t>
            </w:r>
            <w:r>
              <w:rPr>
                <w:rFonts w:eastAsia="Calibri"/>
                <w:sz w:val="18"/>
                <w:szCs w:val="18"/>
              </w:rPr>
              <w:t xml:space="preserve">alsts kontroles </w:t>
            </w:r>
            <w:r w:rsidRPr="009952F0">
              <w:rPr>
                <w:rFonts w:eastAsia="Calibri"/>
                <w:sz w:val="18"/>
                <w:szCs w:val="18"/>
              </w:rPr>
              <w:t>kapacitāte atbilstības, lietderības un apvienoto revīziju veikšanai</w:t>
            </w:r>
          </w:p>
        </w:tc>
        <w:tc>
          <w:tcPr>
            <w:tcW w:w="1137" w:type="dxa"/>
            <w:vMerge/>
          </w:tcPr>
          <w:p w14:paraId="16FC3E79" w14:textId="77777777" w:rsidR="008476F2" w:rsidRPr="0035751B" w:rsidRDefault="008476F2" w:rsidP="000E0082">
            <w:pPr>
              <w:spacing w:after="0"/>
              <w:ind w:left="284" w:firstLine="0"/>
              <w:jc w:val="left"/>
              <w:rPr>
                <w:rFonts w:eastAsia="Calibri"/>
                <w:sz w:val="18"/>
                <w:szCs w:val="18"/>
              </w:rPr>
            </w:pPr>
          </w:p>
        </w:tc>
      </w:tr>
      <w:tr w:rsidR="008476F2" w:rsidRPr="0035751B" w14:paraId="42DCFF21" w14:textId="77777777" w:rsidTr="000E0082">
        <w:trPr>
          <w:trHeight w:val="221"/>
          <w:jc w:val="center"/>
        </w:trPr>
        <w:tc>
          <w:tcPr>
            <w:tcW w:w="583" w:type="dxa"/>
            <w:vMerge/>
          </w:tcPr>
          <w:p w14:paraId="11B01844" w14:textId="77777777" w:rsidR="008476F2" w:rsidRPr="0035751B" w:rsidRDefault="008476F2" w:rsidP="000E0082">
            <w:pPr>
              <w:spacing w:after="0"/>
              <w:ind w:firstLine="0"/>
              <w:jc w:val="left"/>
              <w:rPr>
                <w:rFonts w:eastAsia="Calibri"/>
                <w:sz w:val="18"/>
                <w:szCs w:val="18"/>
              </w:rPr>
            </w:pPr>
          </w:p>
        </w:tc>
        <w:tc>
          <w:tcPr>
            <w:tcW w:w="4028" w:type="dxa"/>
          </w:tcPr>
          <w:p w14:paraId="2B9F9EF4" w14:textId="731D7E71" w:rsidR="008476F2" w:rsidRPr="00480B34" w:rsidRDefault="008476F2" w:rsidP="000E0082">
            <w:pPr>
              <w:spacing w:after="0"/>
              <w:ind w:left="602" w:firstLine="0"/>
              <w:rPr>
                <w:rFonts w:eastAsia="Calibri"/>
                <w:i/>
                <w:sz w:val="18"/>
                <w:szCs w:val="18"/>
              </w:rPr>
            </w:pPr>
            <w:r w:rsidRPr="00480B34">
              <w:rPr>
                <w:bCs/>
                <w:i/>
                <w:sz w:val="18"/>
                <w:szCs w:val="18"/>
              </w:rPr>
              <w:t>Lietderības, atbilstības un apvienotajām revīzijām novirzīt</w:t>
            </w:r>
            <w:r>
              <w:rPr>
                <w:bCs/>
                <w:i/>
                <w:sz w:val="18"/>
                <w:szCs w:val="18"/>
              </w:rPr>
              <w:t>o</w:t>
            </w:r>
            <w:r w:rsidRPr="00480B34">
              <w:rPr>
                <w:bCs/>
                <w:i/>
                <w:sz w:val="18"/>
                <w:szCs w:val="18"/>
              </w:rPr>
              <w:t xml:space="preserve"> resurs</w:t>
            </w:r>
            <w:r>
              <w:rPr>
                <w:bCs/>
                <w:i/>
                <w:sz w:val="18"/>
                <w:szCs w:val="18"/>
              </w:rPr>
              <w:t>u</w:t>
            </w:r>
            <w:r w:rsidRPr="00480B34">
              <w:rPr>
                <w:bCs/>
                <w:i/>
                <w:sz w:val="18"/>
                <w:szCs w:val="18"/>
              </w:rPr>
              <w:t xml:space="preserve"> īpatsvars no kopējā revīzijās patērētā laika</w:t>
            </w:r>
            <w:r>
              <w:rPr>
                <w:bCs/>
                <w:i/>
                <w:sz w:val="18"/>
                <w:szCs w:val="18"/>
              </w:rPr>
              <w:t xml:space="preserve"> (%)</w:t>
            </w:r>
          </w:p>
        </w:tc>
        <w:tc>
          <w:tcPr>
            <w:tcW w:w="1137" w:type="dxa"/>
          </w:tcPr>
          <w:p w14:paraId="25A1BD9A" w14:textId="77777777" w:rsidR="008476F2" w:rsidRPr="00373CDA" w:rsidRDefault="008476F2" w:rsidP="000E0082">
            <w:pPr>
              <w:spacing w:after="0"/>
              <w:ind w:firstLine="0"/>
              <w:jc w:val="center"/>
              <w:rPr>
                <w:rFonts w:eastAsia="Calibri"/>
                <w:i/>
                <w:iCs/>
                <w:sz w:val="18"/>
                <w:szCs w:val="18"/>
              </w:rPr>
            </w:pPr>
            <w:r w:rsidRPr="00373CDA">
              <w:rPr>
                <w:rFonts w:eastAsia="Calibri"/>
                <w:i/>
                <w:iCs/>
                <w:sz w:val="18"/>
                <w:szCs w:val="18"/>
              </w:rPr>
              <w:t>54</w:t>
            </w:r>
          </w:p>
        </w:tc>
        <w:tc>
          <w:tcPr>
            <w:tcW w:w="1137" w:type="dxa"/>
          </w:tcPr>
          <w:p w14:paraId="48F370F2" w14:textId="77777777" w:rsidR="008476F2" w:rsidRPr="00373CDA" w:rsidRDefault="008476F2" w:rsidP="000E0082">
            <w:pPr>
              <w:spacing w:after="0"/>
              <w:ind w:firstLine="0"/>
              <w:jc w:val="center"/>
              <w:rPr>
                <w:rFonts w:eastAsia="Calibri"/>
                <w:i/>
                <w:iCs/>
                <w:sz w:val="18"/>
                <w:szCs w:val="18"/>
              </w:rPr>
            </w:pPr>
            <w:r w:rsidRPr="00373CDA">
              <w:rPr>
                <w:rFonts w:eastAsia="Calibri"/>
                <w:i/>
                <w:iCs/>
                <w:sz w:val="18"/>
                <w:szCs w:val="18"/>
              </w:rPr>
              <w:t>55</w:t>
            </w:r>
          </w:p>
        </w:tc>
        <w:tc>
          <w:tcPr>
            <w:tcW w:w="1076" w:type="dxa"/>
          </w:tcPr>
          <w:p w14:paraId="3E40D000" w14:textId="77777777" w:rsidR="008476F2" w:rsidRPr="00373CDA" w:rsidRDefault="008476F2" w:rsidP="000E0082">
            <w:pPr>
              <w:spacing w:after="0"/>
              <w:ind w:firstLine="0"/>
              <w:jc w:val="center"/>
              <w:rPr>
                <w:rFonts w:eastAsia="Calibri"/>
                <w:i/>
                <w:iCs/>
                <w:sz w:val="18"/>
                <w:szCs w:val="18"/>
              </w:rPr>
            </w:pPr>
            <w:r w:rsidRPr="00373CDA">
              <w:rPr>
                <w:rFonts w:eastAsia="Calibri"/>
                <w:i/>
                <w:iCs/>
                <w:sz w:val="18"/>
                <w:szCs w:val="18"/>
              </w:rPr>
              <w:t>56</w:t>
            </w:r>
          </w:p>
        </w:tc>
        <w:tc>
          <w:tcPr>
            <w:tcW w:w="1137" w:type="dxa"/>
            <w:vMerge/>
          </w:tcPr>
          <w:p w14:paraId="577872E7" w14:textId="77777777" w:rsidR="008476F2" w:rsidRPr="0035751B" w:rsidRDefault="008476F2" w:rsidP="000E0082">
            <w:pPr>
              <w:spacing w:after="0"/>
              <w:ind w:firstLine="0"/>
              <w:jc w:val="center"/>
              <w:rPr>
                <w:rFonts w:eastAsia="Calibri"/>
                <w:i/>
                <w:sz w:val="18"/>
                <w:szCs w:val="18"/>
              </w:rPr>
            </w:pPr>
          </w:p>
        </w:tc>
      </w:tr>
      <w:tr w:rsidR="008476F2" w:rsidRPr="0035751B" w14:paraId="5100C411" w14:textId="77777777" w:rsidTr="000E0082">
        <w:trPr>
          <w:trHeight w:val="221"/>
          <w:jc w:val="center"/>
        </w:trPr>
        <w:tc>
          <w:tcPr>
            <w:tcW w:w="583" w:type="dxa"/>
            <w:vMerge/>
          </w:tcPr>
          <w:p w14:paraId="33346E74" w14:textId="77777777" w:rsidR="008476F2" w:rsidRPr="0035751B" w:rsidRDefault="008476F2" w:rsidP="000E0082">
            <w:pPr>
              <w:spacing w:after="0"/>
              <w:ind w:firstLine="0"/>
              <w:jc w:val="left"/>
              <w:rPr>
                <w:rFonts w:eastAsia="Calibri"/>
                <w:sz w:val="18"/>
                <w:szCs w:val="18"/>
              </w:rPr>
            </w:pPr>
          </w:p>
        </w:tc>
        <w:tc>
          <w:tcPr>
            <w:tcW w:w="4028" w:type="dxa"/>
          </w:tcPr>
          <w:p w14:paraId="7D7E2D55" w14:textId="77777777" w:rsidR="008476F2" w:rsidRPr="00480B34" w:rsidRDefault="008476F2" w:rsidP="000E0082">
            <w:pPr>
              <w:spacing w:after="0"/>
              <w:ind w:left="602" w:firstLine="0"/>
              <w:rPr>
                <w:bCs/>
                <w:i/>
                <w:sz w:val="18"/>
                <w:szCs w:val="18"/>
              </w:rPr>
            </w:pPr>
            <w:r>
              <w:rPr>
                <w:i/>
                <w:sz w:val="18"/>
                <w:szCs w:val="18"/>
              </w:rPr>
              <w:t>N</w:t>
            </w:r>
            <w:r w:rsidRPr="00480B34">
              <w:rPr>
                <w:i/>
                <w:sz w:val="18"/>
                <w:szCs w:val="18"/>
              </w:rPr>
              <w:t>eatkarīgs starptautisks V</w:t>
            </w:r>
            <w:r>
              <w:rPr>
                <w:i/>
                <w:sz w:val="18"/>
                <w:szCs w:val="18"/>
              </w:rPr>
              <w:t>alsts kontroles</w:t>
            </w:r>
            <w:r w:rsidRPr="00480B34">
              <w:rPr>
                <w:i/>
                <w:sz w:val="18"/>
                <w:szCs w:val="18"/>
              </w:rPr>
              <w:t xml:space="preserve"> darbības </w:t>
            </w:r>
            <w:proofErr w:type="spellStart"/>
            <w:r w:rsidRPr="00480B34">
              <w:rPr>
                <w:i/>
                <w:sz w:val="18"/>
                <w:szCs w:val="18"/>
              </w:rPr>
              <w:t>izvērtējums</w:t>
            </w:r>
            <w:proofErr w:type="spellEnd"/>
            <w:r w:rsidRPr="00480B34">
              <w:rPr>
                <w:i/>
                <w:sz w:val="18"/>
                <w:szCs w:val="18"/>
              </w:rPr>
              <w:t xml:space="preserve"> (</w:t>
            </w:r>
            <w:proofErr w:type="spellStart"/>
            <w:r w:rsidRPr="00480B34">
              <w:rPr>
                <w:i/>
                <w:sz w:val="18"/>
                <w:szCs w:val="18"/>
              </w:rPr>
              <w:t>Peer</w:t>
            </w:r>
            <w:proofErr w:type="spellEnd"/>
            <w:r w:rsidRPr="00480B34">
              <w:rPr>
                <w:i/>
                <w:sz w:val="18"/>
                <w:szCs w:val="18"/>
              </w:rPr>
              <w:t xml:space="preserve"> </w:t>
            </w:r>
            <w:proofErr w:type="spellStart"/>
            <w:r w:rsidRPr="00480B34">
              <w:rPr>
                <w:i/>
                <w:sz w:val="18"/>
                <w:szCs w:val="18"/>
              </w:rPr>
              <w:t>review</w:t>
            </w:r>
            <w:proofErr w:type="spellEnd"/>
            <w:r w:rsidRPr="00480B34">
              <w:rPr>
                <w:i/>
                <w:sz w:val="18"/>
                <w:szCs w:val="18"/>
              </w:rPr>
              <w:t>)</w:t>
            </w:r>
            <w:r>
              <w:rPr>
                <w:i/>
                <w:sz w:val="18"/>
                <w:szCs w:val="18"/>
              </w:rPr>
              <w:t xml:space="preserve"> (skaits)</w:t>
            </w:r>
          </w:p>
        </w:tc>
        <w:tc>
          <w:tcPr>
            <w:tcW w:w="1137" w:type="dxa"/>
          </w:tcPr>
          <w:p w14:paraId="6C9E03DF" w14:textId="77777777" w:rsidR="008476F2" w:rsidRPr="00373CDA" w:rsidRDefault="008476F2" w:rsidP="000E0082">
            <w:pPr>
              <w:spacing w:after="0"/>
              <w:ind w:firstLine="0"/>
              <w:jc w:val="center"/>
              <w:rPr>
                <w:rFonts w:eastAsia="Calibri"/>
                <w:i/>
                <w:iCs/>
                <w:sz w:val="18"/>
                <w:szCs w:val="18"/>
              </w:rPr>
            </w:pPr>
            <w:r w:rsidRPr="00373CDA">
              <w:rPr>
                <w:rFonts w:eastAsia="Calibri"/>
                <w:i/>
                <w:iCs/>
                <w:sz w:val="18"/>
                <w:szCs w:val="18"/>
              </w:rPr>
              <w:t>1</w:t>
            </w:r>
          </w:p>
        </w:tc>
        <w:tc>
          <w:tcPr>
            <w:tcW w:w="1137" w:type="dxa"/>
          </w:tcPr>
          <w:p w14:paraId="050774BB" w14:textId="77777777" w:rsidR="008476F2" w:rsidRPr="00480B34" w:rsidRDefault="008476F2" w:rsidP="000E0082">
            <w:pPr>
              <w:spacing w:after="0"/>
              <w:ind w:firstLine="0"/>
              <w:jc w:val="center"/>
              <w:rPr>
                <w:rFonts w:eastAsia="Calibri"/>
                <w:sz w:val="18"/>
                <w:szCs w:val="18"/>
              </w:rPr>
            </w:pPr>
            <w:r>
              <w:rPr>
                <w:rFonts w:eastAsia="Calibri"/>
                <w:sz w:val="18"/>
                <w:szCs w:val="18"/>
              </w:rPr>
              <w:t>-</w:t>
            </w:r>
          </w:p>
        </w:tc>
        <w:tc>
          <w:tcPr>
            <w:tcW w:w="1076" w:type="dxa"/>
          </w:tcPr>
          <w:p w14:paraId="0A15E102" w14:textId="77777777" w:rsidR="008476F2" w:rsidRPr="00480B34" w:rsidRDefault="008476F2" w:rsidP="000E0082">
            <w:pPr>
              <w:spacing w:after="0"/>
              <w:ind w:firstLine="0"/>
              <w:jc w:val="center"/>
              <w:rPr>
                <w:rFonts w:eastAsia="Calibri"/>
                <w:sz w:val="18"/>
                <w:szCs w:val="18"/>
              </w:rPr>
            </w:pPr>
            <w:r>
              <w:rPr>
                <w:rFonts w:eastAsia="Calibri"/>
                <w:sz w:val="18"/>
                <w:szCs w:val="18"/>
              </w:rPr>
              <w:t>-</w:t>
            </w:r>
          </w:p>
        </w:tc>
        <w:tc>
          <w:tcPr>
            <w:tcW w:w="1137" w:type="dxa"/>
            <w:vMerge/>
          </w:tcPr>
          <w:p w14:paraId="0465D09D" w14:textId="77777777" w:rsidR="008476F2" w:rsidRPr="0035751B" w:rsidRDefault="008476F2" w:rsidP="000E0082">
            <w:pPr>
              <w:spacing w:after="0"/>
              <w:ind w:firstLine="0"/>
              <w:jc w:val="center"/>
              <w:rPr>
                <w:rFonts w:eastAsia="Calibri"/>
                <w:i/>
                <w:sz w:val="18"/>
                <w:szCs w:val="18"/>
              </w:rPr>
            </w:pPr>
          </w:p>
        </w:tc>
      </w:tr>
      <w:tr w:rsidR="008476F2" w:rsidRPr="0035751B" w14:paraId="334BFEEA" w14:textId="77777777" w:rsidTr="000E0082">
        <w:trPr>
          <w:trHeight w:val="148"/>
          <w:jc w:val="center"/>
        </w:trPr>
        <w:tc>
          <w:tcPr>
            <w:tcW w:w="583" w:type="dxa"/>
            <w:vMerge/>
          </w:tcPr>
          <w:p w14:paraId="256EA063" w14:textId="77777777" w:rsidR="008476F2" w:rsidRPr="0035751B" w:rsidRDefault="008476F2" w:rsidP="000E0082">
            <w:pPr>
              <w:spacing w:after="0"/>
              <w:ind w:firstLine="0"/>
              <w:jc w:val="left"/>
              <w:rPr>
                <w:rFonts w:eastAsia="Calibri"/>
                <w:sz w:val="18"/>
                <w:szCs w:val="18"/>
              </w:rPr>
            </w:pPr>
          </w:p>
        </w:tc>
        <w:tc>
          <w:tcPr>
            <w:tcW w:w="7378" w:type="dxa"/>
            <w:gridSpan w:val="4"/>
          </w:tcPr>
          <w:p w14:paraId="200BB222" w14:textId="77777777" w:rsidR="008476F2" w:rsidRPr="00480B34" w:rsidRDefault="008476F2" w:rsidP="000E0082">
            <w:pPr>
              <w:spacing w:after="0"/>
              <w:ind w:left="32" w:firstLine="0"/>
              <w:jc w:val="left"/>
              <w:rPr>
                <w:rFonts w:eastAsia="Calibri"/>
                <w:sz w:val="18"/>
                <w:szCs w:val="18"/>
              </w:rPr>
            </w:pPr>
            <w:r w:rsidRPr="00480B34">
              <w:rPr>
                <w:rFonts w:eastAsia="Calibri"/>
                <w:sz w:val="18"/>
                <w:szCs w:val="18"/>
              </w:rPr>
              <w:t>01.00.00 Valsts kontrole</w:t>
            </w:r>
          </w:p>
        </w:tc>
        <w:tc>
          <w:tcPr>
            <w:tcW w:w="1137" w:type="dxa"/>
            <w:vMerge/>
          </w:tcPr>
          <w:p w14:paraId="7BBD96B8" w14:textId="77777777" w:rsidR="008476F2" w:rsidRPr="0035751B" w:rsidRDefault="008476F2" w:rsidP="000E0082">
            <w:pPr>
              <w:spacing w:after="0"/>
              <w:ind w:firstLine="0"/>
              <w:jc w:val="center"/>
              <w:rPr>
                <w:rFonts w:eastAsia="Calibri"/>
                <w:i/>
                <w:sz w:val="18"/>
                <w:szCs w:val="18"/>
              </w:rPr>
            </w:pPr>
          </w:p>
        </w:tc>
      </w:tr>
    </w:tbl>
    <w:tbl>
      <w:tblPr>
        <w:tblStyle w:val="TableGrid4"/>
        <w:tblW w:w="9072" w:type="dxa"/>
        <w:jc w:val="center"/>
        <w:tblLayout w:type="fixed"/>
        <w:tblLook w:val="04A0" w:firstRow="1" w:lastRow="0" w:firstColumn="1" w:lastColumn="0" w:noHBand="0" w:noVBand="1"/>
      </w:tblPr>
      <w:tblGrid>
        <w:gridCol w:w="4673"/>
        <w:gridCol w:w="1086"/>
        <w:gridCol w:w="1087"/>
        <w:gridCol w:w="1087"/>
        <w:gridCol w:w="1139"/>
      </w:tblGrid>
      <w:tr w:rsidR="008476F2" w:rsidRPr="00BB2102" w14:paraId="446579D6" w14:textId="77777777" w:rsidTr="000E0082">
        <w:trPr>
          <w:trHeight w:val="142"/>
          <w:jc w:val="center"/>
        </w:trPr>
        <w:tc>
          <w:tcPr>
            <w:tcW w:w="4673" w:type="dxa"/>
            <w:tcBorders>
              <w:top w:val="single" w:sz="2" w:space="0" w:color="auto"/>
              <w:bottom w:val="single" w:sz="2" w:space="0" w:color="auto"/>
            </w:tcBorders>
            <w:shd w:val="clear" w:color="auto" w:fill="D9D9D9" w:themeFill="background1" w:themeFillShade="D9"/>
          </w:tcPr>
          <w:p w14:paraId="057F2A68" w14:textId="77777777" w:rsidR="008476F2" w:rsidRPr="00BB2102" w:rsidRDefault="008476F2" w:rsidP="000E0082">
            <w:pPr>
              <w:pStyle w:val="tabteksts"/>
              <w:jc w:val="right"/>
              <w:rPr>
                <w:rFonts w:eastAsia="Calibri"/>
                <w:sz w:val="20"/>
              </w:rPr>
            </w:pPr>
            <w:r w:rsidRPr="00BB2102">
              <w:rPr>
                <w:rFonts w:eastAsia="Calibri"/>
                <w:b/>
                <w:sz w:val="20"/>
              </w:rPr>
              <w:t>Kopā</w:t>
            </w:r>
          </w:p>
        </w:tc>
        <w:tc>
          <w:tcPr>
            <w:tcW w:w="1086" w:type="dxa"/>
            <w:tcBorders>
              <w:top w:val="single" w:sz="2" w:space="0" w:color="auto"/>
              <w:bottom w:val="single" w:sz="2" w:space="0" w:color="auto"/>
            </w:tcBorders>
            <w:shd w:val="clear" w:color="auto" w:fill="D9D9D9" w:themeFill="background1" w:themeFillShade="D9"/>
          </w:tcPr>
          <w:p w14:paraId="7A8A919F" w14:textId="77777777" w:rsidR="008476F2" w:rsidRPr="00BB2102" w:rsidRDefault="008476F2" w:rsidP="000E0082">
            <w:pPr>
              <w:pStyle w:val="tabteksts"/>
              <w:jc w:val="right"/>
              <w:rPr>
                <w:rFonts w:eastAsia="Calibri"/>
                <w:b/>
                <w:szCs w:val="18"/>
              </w:rPr>
            </w:pPr>
            <w:r>
              <w:rPr>
                <w:rFonts w:eastAsia="Calibri"/>
                <w:b/>
                <w:szCs w:val="18"/>
              </w:rPr>
              <w:t>410 750</w:t>
            </w:r>
          </w:p>
        </w:tc>
        <w:tc>
          <w:tcPr>
            <w:tcW w:w="1087" w:type="dxa"/>
            <w:tcBorders>
              <w:top w:val="single" w:sz="2" w:space="0" w:color="auto"/>
              <w:bottom w:val="single" w:sz="2" w:space="0" w:color="auto"/>
            </w:tcBorders>
            <w:shd w:val="clear" w:color="auto" w:fill="D9D9D9" w:themeFill="background1" w:themeFillShade="D9"/>
          </w:tcPr>
          <w:p w14:paraId="310189A8" w14:textId="77777777" w:rsidR="008476F2" w:rsidRPr="00BB2102" w:rsidRDefault="008476F2" w:rsidP="000E0082">
            <w:pPr>
              <w:pStyle w:val="tabteksts"/>
              <w:jc w:val="right"/>
              <w:rPr>
                <w:rFonts w:eastAsia="Calibri"/>
                <w:b/>
                <w:szCs w:val="18"/>
              </w:rPr>
            </w:pPr>
            <w:r>
              <w:rPr>
                <w:rFonts w:eastAsia="Calibri"/>
                <w:b/>
                <w:szCs w:val="18"/>
              </w:rPr>
              <w:t>350 750</w:t>
            </w:r>
          </w:p>
        </w:tc>
        <w:tc>
          <w:tcPr>
            <w:tcW w:w="1087" w:type="dxa"/>
            <w:tcBorders>
              <w:top w:val="single" w:sz="2" w:space="0" w:color="auto"/>
              <w:bottom w:val="single" w:sz="2" w:space="0" w:color="auto"/>
            </w:tcBorders>
            <w:shd w:val="clear" w:color="auto" w:fill="D9D9D9" w:themeFill="background1" w:themeFillShade="D9"/>
          </w:tcPr>
          <w:p w14:paraId="230AC67A" w14:textId="77777777" w:rsidR="008476F2" w:rsidRPr="00BB2102" w:rsidRDefault="008476F2" w:rsidP="000E0082">
            <w:pPr>
              <w:pStyle w:val="tabteksts"/>
              <w:jc w:val="right"/>
              <w:rPr>
                <w:rFonts w:eastAsia="Calibri"/>
                <w:b/>
                <w:szCs w:val="18"/>
              </w:rPr>
            </w:pPr>
            <w:r>
              <w:rPr>
                <w:rFonts w:eastAsia="Calibri"/>
                <w:b/>
                <w:szCs w:val="18"/>
              </w:rPr>
              <w:t>350 750</w:t>
            </w:r>
          </w:p>
        </w:tc>
        <w:tc>
          <w:tcPr>
            <w:tcW w:w="1139" w:type="dxa"/>
            <w:tcBorders>
              <w:top w:val="single" w:sz="4" w:space="0" w:color="auto"/>
              <w:bottom w:val="single" w:sz="2" w:space="0" w:color="auto"/>
            </w:tcBorders>
          </w:tcPr>
          <w:p w14:paraId="6F6D04FE" w14:textId="77777777" w:rsidR="008476F2" w:rsidRPr="00BB2102" w:rsidRDefault="008476F2" w:rsidP="000E0082">
            <w:pPr>
              <w:pStyle w:val="tabteksts"/>
              <w:jc w:val="center"/>
              <w:rPr>
                <w:rFonts w:eastAsia="Calibri"/>
                <w:szCs w:val="18"/>
              </w:rPr>
            </w:pPr>
          </w:p>
        </w:tc>
      </w:tr>
    </w:tbl>
    <w:p w14:paraId="4B5FC55A" w14:textId="6C684122" w:rsidR="00980E47" w:rsidRPr="0035751B" w:rsidRDefault="00980E47" w:rsidP="00980E47">
      <w:pPr>
        <w:widowControl w:val="0"/>
        <w:spacing w:before="480" w:after="240"/>
        <w:ind w:firstLine="0"/>
        <w:jc w:val="center"/>
        <w:rPr>
          <w:b/>
          <w:szCs w:val="24"/>
          <w:u w:val="single"/>
        </w:rPr>
      </w:pPr>
      <w:r w:rsidRPr="0035751B">
        <w:rPr>
          <w:b/>
          <w:szCs w:val="24"/>
          <w:u w:val="single"/>
        </w:rPr>
        <w:t xml:space="preserve">Budžeta programmu paskaidrojumi </w:t>
      </w:r>
    </w:p>
    <w:p w14:paraId="3422E9EF" w14:textId="77777777" w:rsidR="00980E47" w:rsidRPr="0035751B" w:rsidRDefault="00980E47" w:rsidP="00980E47">
      <w:pPr>
        <w:widowControl w:val="0"/>
        <w:spacing w:before="240" w:after="240"/>
        <w:ind w:firstLine="0"/>
        <w:jc w:val="center"/>
        <w:rPr>
          <w:b/>
          <w:szCs w:val="24"/>
        </w:rPr>
      </w:pPr>
      <w:r w:rsidRPr="0035751B">
        <w:rPr>
          <w:b/>
          <w:szCs w:val="24"/>
        </w:rPr>
        <w:t>01.00.00 Valsts kontrole</w:t>
      </w:r>
    </w:p>
    <w:p w14:paraId="3A75404E" w14:textId="77777777" w:rsidR="00980E47" w:rsidRPr="0035751B" w:rsidRDefault="00980E47" w:rsidP="00980E47">
      <w:pPr>
        <w:ind w:firstLine="0"/>
        <w:rPr>
          <w:szCs w:val="24"/>
          <w:u w:val="single"/>
        </w:rPr>
      </w:pPr>
      <w:r w:rsidRPr="0035751B">
        <w:rPr>
          <w:szCs w:val="24"/>
          <w:u w:val="single"/>
        </w:rPr>
        <w:t>Programmas mērķis:</w:t>
      </w:r>
    </w:p>
    <w:p w14:paraId="4F83148A" w14:textId="7486C75B" w:rsidR="003A19FC" w:rsidRPr="00373CDA" w:rsidRDefault="00980E47" w:rsidP="00373CDA">
      <w:pPr>
        <w:ind w:firstLine="720"/>
        <w:rPr>
          <w:szCs w:val="24"/>
        </w:rPr>
      </w:pPr>
      <w:r w:rsidRPr="0035751B">
        <w:rPr>
          <w:szCs w:val="24"/>
        </w:rPr>
        <w:t xml:space="preserve">veicot revīzijas, noskaidrot, vai rīcība ar publiskas personas finanšu līdzekļiem ir tiesiska, pareiza, ekonomiska un efektīva, un sniegt </w:t>
      </w:r>
      <w:r>
        <w:rPr>
          <w:szCs w:val="24"/>
        </w:rPr>
        <w:t>ieteikumus</w:t>
      </w:r>
      <w:r w:rsidRPr="0035751B">
        <w:rPr>
          <w:szCs w:val="24"/>
        </w:rPr>
        <w:t xml:space="preserve"> atklāto trūkumu novēršanā.</w:t>
      </w:r>
    </w:p>
    <w:p w14:paraId="5D8B6AEA" w14:textId="77777777" w:rsidR="00373CDA" w:rsidRDefault="00373CDA" w:rsidP="00980E47">
      <w:pPr>
        <w:ind w:firstLine="0"/>
        <w:rPr>
          <w:szCs w:val="24"/>
          <w:u w:val="single"/>
        </w:rPr>
      </w:pPr>
    </w:p>
    <w:p w14:paraId="129E5DBE" w14:textId="77777777" w:rsidR="00373CDA" w:rsidRDefault="00373CDA" w:rsidP="00980E47">
      <w:pPr>
        <w:ind w:firstLine="0"/>
        <w:rPr>
          <w:szCs w:val="24"/>
          <w:u w:val="single"/>
        </w:rPr>
      </w:pPr>
    </w:p>
    <w:p w14:paraId="4B33CFC4" w14:textId="48918B6B" w:rsidR="00980E47" w:rsidRPr="0035751B" w:rsidRDefault="00980E47" w:rsidP="00980E47">
      <w:pPr>
        <w:ind w:firstLine="0"/>
        <w:rPr>
          <w:szCs w:val="24"/>
          <w:u w:val="single"/>
        </w:rPr>
      </w:pPr>
      <w:r w:rsidRPr="0035751B">
        <w:rPr>
          <w:szCs w:val="24"/>
          <w:u w:val="single"/>
        </w:rPr>
        <w:lastRenderedPageBreak/>
        <w:t>Galvenās aktivitātes:</w:t>
      </w:r>
    </w:p>
    <w:p w14:paraId="1DB6605B" w14:textId="77777777" w:rsidR="00980E47" w:rsidRPr="008B45FC" w:rsidRDefault="00980E47" w:rsidP="00980E47">
      <w:pPr>
        <w:numPr>
          <w:ilvl w:val="0"/>
          <w:numId w:val="8"/>
        </w:numPr>
        <w:ind w:left="1077" w:hanging="357"/>
        <w:rPr>
          <w:szCs w:val="24"/>
        </w:rPr>
      </w:pPr>
      <w:r w:rsidRPr="008B45FC">
        <w:rPr>
          <w:szCs w:val="24"/>
        </w:rPr>
        <w:t>veikt finanšu, lietderības, atbilstības un apvienotās revīzijas atbilstoši starptautiskajiem revīziju standartiem un Valsts kontroles padomes apstiprinātajam darba plānam;</w:t>
      </w:r>
    </w:p>
    <w:p w14:paraId="789B47D7" w14:textId="77777777" w:rsidR="00980E47" w:rsidRPr="000837FC" w:rsidRDefault="00980E47" w:rsidP="00980E47">
      <w:pPr>
        <w:numPr>
          <w:ilvl w:val="0"/>
          <w:numId w:val="8"/>
        </w:numPr>
        <w:ind w:left="1077" w:hanging="357"/>
        <w:rPr>
          <w:szCs w:val="24"/>
        </w:rPr>
      </w:pPr>
      <w:r w:rsidRPr="000837FC">
        <w:rPr>
          <w:szCs w:val="24"/>
        </w:rPr>
        <w:t>uzraudzīt revīziju rezultātā sniegto ieteikumu ieviešanu un pēc iespējas novērtēt ieteikumu ieviešanas finanšu ietekmi (samazināti budžeta izdevumi vai palielināti ieņēmumi) un ieguvumus iedzīvotājiem (pakalpojumu pieejamība, maksa par pakalpojumiem u</w:t>
      </w:r>
      <w:r>
        <w:rPr>
          <w:szCs w:val="24"/>
        </w:rPr>
        <w:t>.c.</w:t>
      </w:r>
      <w:r w:rsidRPr="000837FC">
        <w:rPr>
          <w:szCs w:val="24"/>
        </w:rPr>
        <w:t>);</w:t>
      </w:r>
    </w:p>
    <w:p w14:paraId="781FF990" w14:textId="77777777" w:rsidR="00980E47" w:rsidRPr="00F72BD2" w:rsidRDefault="00980E47" w:rsidP="00980E47">
      <w:pPr>
        <w:numPr>
          <w:ilvl w:val="0"/>
          <w:numId w:val="8"/>
        </w:numPr>
        <w:ind w:left="1077" w:hanging="357"/>
        <w:rPr>
          <w:szCs w:val="24"/>
        </w:rPr>
      </w:pPr>
      <w:r w:rsidRPr="00F72BD2">
        <w:rPr>
          <w:szCs w:val="24"/>
        </w:rPr>
        <w:t>veicināt revīzijās konstatēto tiesību normu pārkāpumu vispusīgu izvērtēšanu, sniedzot tiesībaizsardzības iestādēm informāciju par konstatētajiem pārkāpumiem, sekojot līdzi konstatēto pārkāpumu izvērtēšanai, īstenojot Valsts kontroles likumā paredzētās tiesības saistībā ar revīzijās konstatēto nelikumīgas rīcības rezultātā nodarīto zaudējumu piedziņu;</w:t>
      </w:r>
    </w:p>
    <w:p w14:paraId="7DB61041" w14:textId="77777777" w:rsidR="00980E47" w:rsidRPr="00F72BD2" w:rsidRDefault="00980E47" w:rsidP="00980E47">
      <w:pPr>
        <w:numPr>
          <w:ilvl w:val="0"/>
          <w:numId w:val="8"/>
        </w:numPr>
        <w:tabs>
          <w:tab w:val="left" w:pos="0"/>
        </w:tabs>
        <w:ind w:left="1077" w:hanging="357"/>
        <w:rPr>
          <w:szCs w:val="24"/>
        </w:rPr>
      </w:pPr>
      <w:r w:rsidRPr="00F72BD2">
        <w:rPr>
          <w:szCs w:val="24"/>
        </w:rPr>
        <w:t>īstenot starptautiskās sadarbības pasākumus, piedaloties INTOSAI, EUROSAI un Kontaktu komitejas darba grupās, kā arī sniedzot konsultatīvu atbalstu citu valstu augstākajām revīzijas iestādēm projektu un citu divpusējās un daudzpusējās sadarbības pasākumu ietvaros;</w:t>
      </w:r>
    </w:p>
    <w:p w14:paraId="4C9A930F" w14:textId="77777777" w:rsidR="00980E47" w:rsidRPr="00F72BD2" w:rsidRDefault="00980E47" w:rsidP="00980E47">
      <w:pPr>
        <w:numPr>
          <w:ilvl w:val="0"/>
          <w:numId w:val="8"/>
        </w:numPr>
        <w:tabs>
          <w:tab w:val="left" w:pos="0"/>
        </w:tabs>
        <w:ind w:left="1077" w:hanging="357"/>
        <w:rPr>
          <w:szCs w:val="24"/>
        </w:rPr>
      </w:pPr>
      <w:r w:rsidRPr="00F72BD2">
        <w:rPr>
          <w:szCs w:val="24"/>
        </w:rPr>
        <w:t>īstenot revidentu sertifikāciju.</w:t>
      </w:r>
    </w:p>
    <w:p w14:paraId="6108939E" w14:textId="77777777" w:rsidR="00980E47" w:rsidRPr="0035751B" w:rsidRDefault="00980E47" w:rsidP="00980E47">
      <w:pPr>
        <w:spacing w:after="240"/>
        <w:ind w:firstLine="0"/>
        <w:rPr>
          <w:szCs w:val="24"/>
        </w:rPr>
      </w:pPr>
      <w:r w:rsidRPr="0035751B">
        <w:rPr>
          <w:szCs w:val="24"/>
          <w:u w:val="single"/>
        </w:rPr>
        <w:t>Programmas izpildītājs</w:t>
      </w:r>
      <w:r w:rsidRPr="0035751B">
        <w:rPr>
          <w:szCs w:val="24"/>
        </w:rPr>
        <w:t>: Valsts kontrole.</w:t>
      </w:r>
    </w:p>
    <w:p w14:paraId="21140731" w14:textId="77777777" w:rsidR="00980E47" w:rsidRPr="0035751B" w:rsidRDefault="00980E47" w:rsidP="00980E47">
      <w:pPr>
        <w:spacing w:after="240"/>
        <w:ind w:firstLine="0"/>
        <w:jc w:val="center"/>
        <w:rPr>
          <w:b/>
          <w:lang w:eastAsia="lv-LV"/>
        </w:rPr>
      </w:pPr>
      <w:r w:rsidRPr="0035751B">
        <w:rPr>
          <w:b/>
          <w:lang w:eastAsia="lv-LV"/>
        </w:rPr>
        <w:t>Darbības rezultāti un to rezultatīvie rādītāji no 20</w:t>
      </w:r>
      <w:r>
        <w:rPr>
          <w:b/>
          <w:lang w:eastAsia="lv-LV"/>
        </w:rPr>
        <w:t>20</w:t>
      </w:r>
      <w:r w:rsidRPr="0035751B">
        <w:rPr>
          <w:b/>
          <w:lang w:eastAsia="lv-LV"/>
        </w:rPr>
        <w:t>. līdz 202</w:t>
      </w:r>
      <w:r>
        <w:rPr>
          <w:b/>
          <w:lang w:eastAsia="lv-LV"/>
        </w:rPr>
        <w:t>4</w:t>
      </w:r>
      <w:r w:rsidRPr="0035751B">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70"/>
        <w:gridCol w:w="1020"/>
        <w:gridCol w:w="1020"/>
        <w:gridCol w:w="1021"/>
        <w:gridCol w:w="1020"/>
        <w:gridCol w:w="1021"/>
      </w:tblGrid>
      <w:tr w:rsidR="00980E47" w:rsidRPr="0035751B" w14:paraId="3DFB7ACE" w14:textId="77777777" w:rsidTr="000E0082">
        <w:trPr>
          <w:tblHeader/>
          <w:jc w:val="center"/>
        </w:trPr>
        <w:tc>
          <w:tcPr>
            <w:tcW w:w="3970" w:type="dxa"/>
          </w:tcPr>
          <w:p w14:paraId="1864A0C5" w14:textId="77777777" w:rsidR="00980E47" w:rsidRPr="0035751B" w:rsidRDefault="00980E47" w:rsidP="000E0082">
            <w:pPr>
              <w:spacing w:after="0"/>
              <w:ind w:firstLine="0"/>
              <w:jc w:val="center"/>
              <w:rPr>
                <w:sz w:val="18"/>
                <w:szCs w:val="18"/>
              </w:rPr>
            </w:pPr>
          </w:p>
        </w:tc>
        <w:tc>
          <w:tcPr>
            <w:tcW w:w="1020" w:type="dxa"/>
          </w:tcPr>
          <w:p w14:paraId="6778615B" w14:textId="77777777" w:rsidR="00980E47" w:rsidRPr="0035751B" w:rsidRDefault="00980E47" w:rsidP="000E0082">
            <w:pPr>
              <w:spacing w:after="0"/>
              <w:ind w:firstLine="0"/>
              <w:jc w:val="center"/>
              <w:rPr>
                <w:sz w:val="18"/>
                <w:szCs w:val="18"/>
                <w:lang w:eastAsia="lv-LV"/>
              </w:rPr>
            </w:pPr>
            <w:r w:rsidRPr="0035751B">
              <w:rPr>
                <w:sz w:val="18"/>
                <w:szCs w:val="18"/>
                <w:lang w:eastAsia="lv-LV"/>
              </w:rPr>
              <w:t>20</w:t>
            </w:r>
            <w:r>
              <w:rPr>
                <w:sz w:val="18"/>
                <w:szCs w:val="18"/>
                <w:lang w:eastAsia="lv-LV"/>
              </w:rPr>
              <w:t>20</w:t>
            </w:r>
            <w:r w:rsidRPr="0035751B">
              <w:rPr>
                <w:sz w:val="18"/>
                <w:szCs w:val="18"/>
                <w:lang w:eastAsia="lv-LV"/>
              </w:rPr>
              <w:t>. gads</w:t>
            </w:r>
            <w:r w:rsidRPr="0035751B">
              <w:rPr>
                <w:sz w:val="18"/>
                <w:szCs w:val="18"/>
                <w:lang w:eastAsia="lv-LV"/>
              </w:rPr>
              <w:br/>
              <w:t>(</w:t>
            </w:r>
            <w:r>
              <w:rPr>
                <w:sz w:val="18"/>
                <w:szCs w:val="18"/>
                <w:lang w:eastAsia="lv-LV"/>
              </w:rPr>
              <w:t>izpilde</w:t>
            </w:r>
            <w:r w:rsidRPr="0035751B">
              <w:rPr>
                <w:sz w:val="18"/>
                <w:szCs w:val="18"/>
                <w:lang w:eastAsia="lv-LV"/>
              </w:rPr>
              <w:t>)</w:t>
            </w:r>
          </w:p>
        </w:tc>
        <w:tc>
          <w:tcPr>
            <w:tcW w:w="1020" w:type="dxa"/>
          </w:tcPr>
          <w:p w14:paraId="103BDE51" w14:textId="77777777" w:rsidR="00980E47" w:rsidRPr="0035751B" w:rsidRDefault="00980E47" w:rsidP="000E0082">
            <w:pPr>
              <w:spacing w:after="0"/>
              <w:ind w:firstLine="0"/>
              <w:jc w:val="center"/>
              <w:rPr>
                <w:sz w:val="18"/>
                <w:szCs w:val="18"/>
                <w:lang w:eastAsia="lv-LV"/>
              </w:rPr>
            </w:pPr>
            <w:r w:rsidRPr="0035751B">
              <w:rPr>
                <w:sz w:val="18"/>
                <w:szCs w:val="18"/>
                <w:lang w:eastAsia="lv-LV"/>
              </w:rPr>
              <w:t>202</w:t>
            </w:r>
            <w:r>
              <w:rPr>
                <w:sz w:val="18"/>
                <w:szCs w:val="18"/>
                <w:lang w:eastAsia="lv-LV"/>
              </w:rPr>
              <w:t>1</w:t>
            </w:r>
            <w:r w:rsidRPr="0035751B">
              <w:rPr>
                <w:sz w:val="18"/>
                <w:szCs w:val="18"/>
                <w:lang w:eastAsia="lv-LV"/>
              </w:rPr>
              <w:t>. gada plāns</w:t>
            </w:r>
          </w:p>
        </w:tc>
        <w:tc>
          <w:tcPr>
            <w:tcW w:w="1021" w:type="dxa"/>
          </w:tcPr>
          <w:p w14:paraId="63CC7F5F" w14:textId="77777777" w:rsidR="00980E47" w:rsidRPr="0035751B" w:rsidRDefault="00980E47" w:rsidP="000E0082">
            <w:pPr>
              <w:spacing w:after="0"/>
              <w:ind w:firstLine="0"/>
              <w:jc w:val="center"/>
              <w:rPr>
                <w:sz w:val="18"/>
                <w:szCs w:val="18"/>
                <w:lang w:eastAsia="lv-LV"/>
              </w:rPr>
            </w:pPr>
            <w:r w:rsidRPr="0035751B">
              <w:rPr>
                <w:sz w:val="18"/>
                <w:szCs w:val="18"/>
                <w:lang w:eastAsia="lv-LV"/>
              </w:rPr>
              <w:t>202</w:t>
            </w:r>
            <w:r>
              <w:rPr>
                <w:sz w:val="18"/>
                <w:szCs w:val="18"/>
                <w:lang w:eastAsia="lv-LV"/>
              </w:rPr>
              <w:t>2</w:t>
            </w:r>
            <w:r w:rsidRPr="0035751B">
              <w:rPr>
                <w:sz w:val="18"/>
                <w:szCs w:val="18"/>
                <w:lang w:eastAsia="lv-LV"/>
              </w:rPr>
              <w:t>. gada p</w:t>
            </w:r>
            <w:r>
              <w:rPr>
                <w:sz w:val="18"/>
                <w:szCs w:val="18"/>
                <w:lang w:eastAsia="lv-LV"/>
              </w:rPr>
              <w:t>rojekts</w:t>
            </w:r>
          </w:p>
        </w:tc>
        <w:tc>
          <w:tcPr>
            <w:tcW w:w="1020" w:type="dxa"/>
          </w:tcPr>
          <w:p w14:paraId="373F5753" w14:textId="77777777" w:rsidR="00980E47" w:rsidRPr="0035751B" w:rsidRDefault="00980E47" w:rsidP="000E0082">
            <w:pPr>
              <w:spacing w:after="0"/>
              <w:ind w:firstLine="0"/>
              <w:jc w:val="center"/>
              <w:rPr>
                <w:sz w:val="18"/>
                <w:szCs w:val="18"/>
                <w:lang w:eastAsia="lv-LV"/>
              </w:rPr>
            </w:pPr>
            <w:r w:rsidRPr="0035751B">
              <w:rPr>
                <w:sz w:val="18"/>
                <w:szCs w:val="18"/>
                <w:lang w:eastAsia="lv-LV"/>
              </w:rPr>
              <w:t>202</w:t>
            </w:r>
            <w:r>
              <w:rPr>
                <w:sz w:val="18"/>
                <w:szCs w:val="18"/>
                <w:lang w:eastAsia="lv-LV"/>
              </w:rPr>
              <w:t>3</w:t>
            </w:r>
            <w:r w:rsidRPr="0035751B">
              <w:rPr>
                <w:sz w:val="18"/>
                <w:szCs w:val="18"/>
                <w:lang w:eastAsia="lv-LV"/>
              </w:rPr>
              <w:t>. gada p</w:t>
            </w:r>
            <w:r>
              <w:rPr>
                <w:sz w:val="18"/>
                <w:szCs w:val="18"/>
                <w:lang w:eastAsia="lv-LV"/>
              </w:rPr>
              <w:t>rognoze</w:t>
            </w:r>
          </w:p>
        </w:tc>
        <w:tc>
          <w:tcPr>
            <w:tcW w:w="1021" w:type="dxa"/>
          </w:tcPr>
          <w:p w14:paraId="1405CFA4" w14:textId="77777777" w:rsidR="00980E47" w:rsidRPr="0035751B" w:rsidRDefault="00980E47" w:rsidP="000E0082">
            <w:pPr>
              <w:spacing w:after="0"/>
              <w:ind w:firstLine="0"/>
              <w:jc w:val="center"/>
              <w:rPr>
                <w:sz w:val="18"/>
                <w:szCs w:val="18"/>
                <w:lang w:eastAsia="lv-LV"/>
              </w:rPr>
            </w:pPr>
            <w:r w:rsidRPr="0035751B">
              <w:rPr>
                <w:sz w:val="18"/>
                <w:szCs w:val="18"/>
                <w:lang w:eastAsia="lv-LV"/>
              </w:rPr>
              <w:t>202</w:t>
            </w:r>
            <w:r>
              <w:rPr>
                <w:sz w:val="18"/>
                <w:szCs w:val="18"/>
                <w:lang w:eastAsia="lv-LV"/>
              </w:rPr>
              <w:t>4</w:t>
            </w:r>
            <w:r w:rsidRPr="0035751B">
              <w:rPr>
                <w:sz w:val="18"/>
                <w:szCs w:val="18"/>
                <w:lang w:eastAsia="lv-LV"/>
              </w:rPr>
              <w:t xml:space="preserve">. gada </w:t>
            </w:r>
            <w:r>
              <w:rPr>
                <w:sz w:val="18"/>
                <w:szCs w:val="18"/>
                <w:lang w:eastAsia="lv-LV"/>
              </w:rPr>
              <w:t>prognoze</w:t>
            </w:r>
          </w:p>
        </w:tc>
      </w:tr>
      <w:tr w:rsidR="00980E47" w:rsidRPr="008D7DA8" w14:paraId="65F6AFF9" w14:textId="77777777" w:rsidTr="000E0082">
        <w:trPr>
          <w:jc w:val="center"/>
        </w:trPr>
        <w:tc>
          <w:tcPr>
            <w:tcW w:w="9072" w:type="dxa"/>
            <w:gridSpan w:val="6"/>
            <w:tcBorders>
              <w:bottom w:val="single" w:sz="4" w:space="0" w:color="000000"/>
            </w:tcBorders>
            <w:shd w:val="clear" w:color="auto" w:fill="D9D9D9" w:themeFill="background1" w:themeFillShade="D9"/>
            <w:vAlign w:val="center"/>
          </w:tcPr>
          <w:p w14:paraId="73A2FB76" w14:textId="77777777" w:rsidR="00980E47" w:rsidRPr="008D7DA8" w:rsidRDefault="00980E47" w:rsidP="000E0082">
            <w:pPr>
              <w:spacing w:after="0"/>
              <w:ind w:firstLine="0"/>
              <w:jc w:val="center"/>
              <w:rPr>
                <w:sz w:val="18"/>
                <w:szCs w:val="18"/>
              </w:rPr>
            </w:pPr>
            <w:r w:rsidRPr="008D7DA8">
              <w:rPr>
                <w:sz w:val="18"/>
                <w:szCs w:val="18"/>
              </w:rPr>
              <w:t xml:space="preserve">Nozīmīgās sabiedrības interešu jomās tiek veiktas lietderības, atbilstības un/vai apvienotās revīzijas. </w:t>
            </w:r>
          </w:p>
          <w:p w14:paraId="4E95DAC6" w14:textId="77777777" w:rsidR="00980E47" w:rsidRPr="008D7DA8" w:rsidRDefault="00980E47" w:rsidP="000E0082">
            <w:pPr>
              <w:spacing w:after="0"/>
              <w:ind w:firstLine="0"/>
              <w:jc w:val="center"/>
              <w:rPr>
                <w:sz w:val="18"/>
                <w:szCs w:val="18"/>
                <w:vertAlign w:val="superscript"/>
              </w:rPr>
            </w:pPr>
            <w:r w:rsidRPr="008D7DA8">
              <w:rPr>
                <w:sz w:val="18"/>
                <w:szCs w:val="18"/>
              </w:rPr>
              <w:t>Finanšu revīzijās tiek vērtēta pasākumu, aktivitāšu, darījumu vai rīcības atbilstība tiesību aktiem, plānošanas dokumentiem, valstiski vai starptautiski atzītai praksei un nozares standartiem</w:t>
            </w:r>
          </w:p>
        </w:tc>
      </w:tr>
      <w:tr w:rsidR="00980E47" w:rsidRPr="008D7DA8" w14:paraId="394B359B" w14:textId="77777777" w:rsidTr="000E0082">
        <w:trPr>
          <w:jc w:val="center"/>
        </w:trPr>
        <w:tc>
          <w:tcPr>
            <w:tcW w:w="3970" w:type="dxa"/>
            <w:tcBorders>
              <w:top w:val="single" w:sz="4" w:space="0" w:color="000000"/>
              <w:left w:val="single" w:sz="4" w:space="0" w:color="000000"/>
              <w:bottom w:val="single" w:sz="4" w:space="0" w:color="000000"/>
              <w:right w:val="single" w:sz="4" w:space="0" w:color="000000"/>
            </w:tcBorders>
            <w:shd w:val="clear" w:color="auto" w:fill="auto"/>
          </w:tcPr>
          <w:p w14:paraId="43C9DFB0" w14:textId="77777777" w:rsidR="00980E47" w:rsidRPr="008D7DA8" w:rsidRDefault="00980E47" w:rsidP="000E0082">
            <w:pPr>
              <w:spacing w:after="0"/>
              <w:ind w:firstLine="0"/>
              <w:rPr>
                <w:sz w:val="18"/>
                <w:szCs w:val="18"/>
              </w:rPr>
            </w:pPr>
            <w:r w:rsidRPr="008D7DA8">
              <w:rPr>
                <w:sz w:val="18"/>
                <w:szCs w:val="18"/>
              </w:rPr>
              <w:t>Veiktas finanšu revīzijas, kurās ir izvērtēti atbilstības jautājumi (skaits)</w:t>
            </w:r>
          </w:p>
        </w:tc>
        <w:tc>
          <w:tcPr>
            <w:tcW w:w="1020" w:type="dxa"/>
            <w:tcBorders>
              <w:left w:val="single" w:sz="4" w:space="0" w:color="000000"/>
              <w:bottom w:val="single" w:sz="4" w:space="0" w:color="000000"/>
              <w:right w:val="single" w:sz="4" w:space="0" w:color="000000"/>
            </w:tcBorders>
            <w:shd w:val="clear" w:color="auto" w:fill="auto"/>
          </w:tcPr>
          <w:p w14:paraId="329742EC" w14:textId="77777777" w:rsidR="00980E47" w:rsidRPr="008D7DA8" w:rsidRDefault="00980E47" w:rsidP="000E0082">
            <w:pPr>
              <w:spacing w:after="0"/>
              <w:ind w:firstLine="0"/>
              <w:jc w:val="center"/>
              <w:rPr>
                <w:sz w:val="18"/>
                <w:szCs w:val="18"/>
              </w:rPr>
            </w:pPr>
            <w:r w:rsidRPr="008D7DA8">
              <w:rPr>
                <w:sz w:val="18"/>
                <w:szCs w:val="18"/>
              </w:rPr>
              <w:t>18</w:t>
            </w:r>
          </w:p>
        </w:tc>
        <w:tc>
          <w:tcPr>
            <w:tcW w:w="1020" w:type="dxa"/>
            <w:tcBorders>
              <w:left w:val="single" w:sz="4" w:space="0" w:color="000000"/>
              <w:bottom w:val="single" w:sz="4" w:space="0" w:color="000000"/>
              <w:right w:val="single" w:sz="4" w:space="0" w:color="000000"/>
            </w:tcBorders>
            <w:shd w:val="clear" w:color="auto" w:fill="auto"/>
          </w:tcPr>
          <w:p w14:paraId="6FEF255C" w14:textId="77777777" w:rsidR="00980E47" w:rsidRPr="008D7DA8" w:rsidRDefault="00980E47" w:rsidP="000E0082">
            <w:pPr>
              <w:spacing w:after="0"/>
              <w:ind w:firstLine="0"/>
              <w:jc w:val="center"/>
              <w:rPr>
                <w:sz w:val="18"/>
                <w:szCs w:val="18"/>
              </w:rPr>
            </w:pPr>
            <w:r w:rsidRPr="008D7DA8">
              <w:rPr>
                <w:sz w:val="18"/>
                <w:szCs w:val="18"/>
              </w:rPr>
              <w:t>18</w:t>
            </w:r>
          </w:p>
        </w:tc>
        <w:tc>
          <w:tcPr>
            <w:tcW w:w="1021" w:type="dxa"/>
            <w:tcBorders>
              <w:left w:val="single" w:sz="4" w:space="0" w:color="000000"/>
              <w:bottom w:val="single" w:sz="4" w:space="0" w:color="000000"/>
              <w:right w:val="single" w:sz="4" w:space="0" w:color="000000"/>
            </w:tcBorders>
            <w:shd w:val="clear" w:color="auto" w:fill="auto"/>
          </w:tcPr>
          <w:p w14:paraId="44791B28" w14:textId="77777777" w:rsidR="00980E47" w:rsidRPr="008D7DA8" w:rsidRDefault="00980E47" w:rsidP="000E0082">
            <w:pPr>
              <w:spacing w:after="0"/>
              <w:ind w:firstLine="0"/>
              <w:jc w:val="center"/>
              <w:rPr>
                <w:sz w:val="18"/>
                <w:szCs w:val="18"/>
              </w:rPr>
            </w:pPr>
            <w:r w:rsidRPr="008D7DA8">
              <w:rPr>
                <w:sz w:val="18"/>
                <w:szCs w:val="18"/>
              </w:rPr>
              <w:t>18</w:t>
            </w:r>
          </w:p>
        </w:tc>
        <w:tc>
          <w:tcPr>
            <w:tcW w:w="1020" w:type="dxa"/>
            <w:tcBorders>
              <w:left w:val="single" w:sz="4" w:space="0" w:color="000000"/>
              <w:bottom w:val="single" w:sz="4" w:space="0" w:color="000000"/>
              <w:right w:val="single" w:sz="4" w:space="0" w:color="000000"/>
            </w:tcBorders>
            <w:shd w:val="clear" w:color="auto" w:fill="auto"/>
          </w:tcPr>
          <w:p w14:paraId="75139430" w14:textId="77777777" w:rsidR="00980E47" w:rsidRPr="008D7DA8" w:rsidRDefault="00980E47" w:rsidP="000E0082">
            <w:pPr>
              <w:spacing w:after="0"/>
              <w:ind w:firstLine="0"/>
              <w:jc w:val="center"/>
              <w:rPr>
                <w:sz w:val="18"/>
                <w:szCs w:val="18"/>
              </w:rPr>
            </w:pPr>
            <w:r w:rsidRPr="008D7DA8">
              <w:rPr>
                <w:sz w:val="18"/>
                <w:szCs w:val="18"/>
              </w:rPr>
              <w:t>18</w:t>
            </w:r>
          </w:p>
        </w:tc>
        <w:tc>
          <w:tcPr>
            <w:tcW w:w="1021" w:type="dxa"/>
            <w:tcBorders>
              <w:left w:val="single" w:sz="4" w:space="0" w:color="000000"/>
              <w:bottom w:val="single" w:sz="4" w:space="0" w:color="000000"/>
              <w:right w:val="single" w:sz="4" w:space="0" w:color="000000"/>
            </w:tcBorders>
            <w:shd w:val="clear" w:color="auto" w:fill="auto"/>
          </w:tcPr>
          <w:p w14:paraId="0B28DA4B" w14:textId="77777777" w:rsidR="00980E47" w:rsidRPr="008D7DA8" w:rsidRDefault="00980E47" w:rsidP="000E0082">
            <w:pPr>
              <w:spacing w:after="0"/>
              <w:ind w:firstLine="0"/>
              <w:jc w:val="center"/>
              <w:rPr>
                <w:sz w:val="18"/>
                <w:szCs w:val="18"/>
              </w:rPr>
            </w:pPr>
            <w:r w:rsidRPr="008D7DA8">
              <w:rPr>
                <w:sz w:val="18"/>
                <w:szCs w:val="18"/>
              </w:rPr>
              <w:t>18</w:t>
            </w:r>
          </w:p>
        </w:tc>
      </w:tr>
      <w:tr w:rsidR="00980E47" w:rsidRPr="008D7DA8" w14:paraId="505DC7C5" w14:textId="77777777" w:rsidTr="000E0082">
        <w:trPr>
          <w:jc w:val="center"/>
        </w:trPr>
        <w:tc>
          <w:tcPr>
            <w:tcW w:w="3970" w:type="dxa"/>
            <w:tcBorders>
              <w:top w:val="single" w:sz="4" w:space="0" w:color="000000"/>
              <w:left w:val="single" w:sz="4" w:space="0" w:color="000000"/>
              <w:bottom w:val="single" w:sz="4" w:space="0" w:color="000000"/>
              <w:right w:val="single" w:sz="4" w:space="0" w:color="000000"/>
            </w:tcBorders>
            <w:shd w:val="clear" w:color="auto" w:fill="auto"/>
          </w:tcPr>
          <w:p w14:paraId="1554444B" w14:textId="77777777" w:rsidR="00980E47" w:rsidRPr="008D7DA8" w:rsidRDefault="00980E47" w:rsidP="000E0082">
            <w:pPr>
              <w:spacing w:after="0"/>
              <w:ind w:firstLine="0"/>
              <w:rPr>
                <w:sz w:val="18"/>
                <w:szCs w:val="18"/>
              </w:rPr>
            </w:pPr>
            <w:r w:rsidRPr="008D7DA8">
              <w:rPr>
                <w:sz w:val="18"/>
                <w:szCs w:val="18"/>
              </w:rPr>
              <w:t>Sniegti finanšu revīzijās atzinumi un/vai cita veida vērtējumi par atbilstības jautājumiem (skaits)</w:t>
            </w:r>
          </w:p>
        </w:tc>
        <w:tc>
          <w:tcPr>
            <w:tcW w:w="1020" w:type="dxa"/>
            <w:tcBorders>
              <w:left w:val="single" w:sz="4" w:space="0" w:color="000000"/>
              <w:bottom w:val="single" w:sz="4" w:space="0" w:color="000000"/>
              <w:right w:val="single" w:sz="4" w:space="0" w:color="000000"/>
            </w:tcBorders>
            <w:shd w:val="clear" w:color="auto" w:fill="auto"/>
          </w:tcPr>
          <w:p w14:paraId="5CCCA193" w14:textId="77777777" w:rsidR="00980E47" w:rsidRPr="008D7DA8" w:rsidRDefault="00980E47" w:rsidP="000E0082">
            <w:pPr>
              <w:spacing w:after="0"/>
              <w:ind w:firstLine="0"/>
              <w:jc w:val="center"/>
              <w:rPr>
                <w:sz w:val="18"/>
                <w:szCs w:val="18"/>
              </w:rPr>
            </w:pPr>
            <w:r w:rsidRPr="008D7DA8">
              <w:rPr>
                <w:sz w:val="18"/>
                <w:szCs w:val="18"/>
              </w:rPr>
              <w:t>48</w:t>
            </w:r>
          </w:p>
        </w:tc>
        <w:tc>
          <w:tcPr>
            <w:tcW w:w="1020" w:type="dxa"/>
            <w:tcBorders>
              <w:left w:val="single" w:sz="4" w:space="0" w:color="000000"/>
              <w:bottom w:val="single" w:sz="4" w:space="0" w:color="000000"/>
              <w:right w:val="single" w:sz="4" w:space="0" w:color="000000"/>
            </w:tcBorders>
            <w:shd w:val="clear" w:color="auto" w:fill="auto"/>
          </w:tcPr>
          <w:p w14:paraId="315F6450" w14:textId="77777777" w:rsidR="00980E47" w:rsidRPr="008D7DA8" w:rsidRDefault="00980E47" w:rsidP="000E0082">
            <w:pPr>
              <w:spacing w:after="0"/>
              <w:ind w:firstLine="0"/>
              <w:jc w:val="center"/>
              <w:rPr>
                <w:sz w:val="18"/>
                <w:szCs w:val="18"/>
              </w:rPr>
            </w:pPr>
            <w:r w:rsidRPr="008D7DA8">
              <w:rPr>
                <w:sz w:val="18"/>
                <w:szCs w:val="18"/>
              </w:rPr>
              <w:t>56</w:t>
            </w:r>
          </w:p>
          <w:p w14:paraId="339817B9" w14:textId="77777777" w:rsidR="00980E47" w:rsidRPr="008D7DA8" w:rsidRDefault="00980E47" w:rsidP="000E0082">
            <w:pPr>
              <w:spacing w:after="0"/>
              <w:ind w:firstLine="0"/>
              <w:jc w:val="center"/>
              <w:rPr>
                <w:sz w:val="18"/>
                <w:szCs w:val="18"/>
              </w:rPr>
            </w:pPr>
          </w:p>
        </w:tc>
        <w:tc>
          <w:tcPr>
            <w:tcW w:w="1021" w:type="dxa"/>
            <w:tcBorders>
              <w:left w:val="single" w:sz="4" w:space="0" w:color="000000"/>
              <w:bottom w:val="single" w:sz="4" w:space="0" w:color="000000"/>
              <w:right w:val="single" w:sz="4" w:space="0" w:color="000000"/>
            </w:tcBorders>
            <w:shd w:val="clear" w:color="auto" w:fill="auto"/>
          </w:tcPr>
          <w:p w14:paraId="6CD2D2B2" w14:textId="77777777" w:rsidR="00980E47" w:rsidRPr="008D7DA8" w:rsidRDefault="00980E47" w:rsidP="000E0082">
            <w:pPr>
              <w:spacing w:after="0"/>
              <w:ind w:firstLine="0"/>
              <w:jc w:val="center"/>
              <w:rPr>
                <w:sz w:val="18"/>
                <w:szCs w:val="18"/>
              </w:rPr>
            </w:pPr>
            <w:r w:rsidRPr="008D7DA8">
              <w:rPr>
                <w:sz w:val="18"/>
                <w:szCs w:val="18"/>
              </w:rPr>
              <w:t>56</w:t>
            </w:r>
          </w:p>
        </w:tc>
        <w:tc>
          <w:tcPr>
            <w:tcW w:w="1020" w:type="dxa"/>
            <w:tcBorders>
              <w:left w:val="single" w:sz="4" w:space="0" w:color="000000"/>
              <w:bottom w:val="single" w:sz="4" w:space="0" w:color="000000"/>
              <w:right w:val="single" w:sz="4" w:space="0" w:color="000000"/>
            </w:tcBorders>
            <w:shd w:val="clear" w:color="auto" w:fill="auto"/>
          </w:tcPr>
          <w:p w14:paraId="6EE9E33C" w14:textId="77777777" w:rsidR="00980E47" w:rsidRPr="008D7DA8" w:rsidRDefault="00980E47" w:rsidP="000E0082">
            <w:pPr>
              <w:spacing w:after="0"/>
              <w:ind w:firstLine="0"/>
              <w:jc w:val="center"/>
              <w:rPr>
                <w:sz w:val="18"/>
                <w:szCs w:val="18"/>
              </w:rPr>
            </w:pPr>
            <w:r w:rsidRPr="008D7DA8">
              <w:rPr>
                <w:sz w:val="18"/>
                <w:szCs w:val="18"/>
              </w:rPr>
              <w:t>56</w:t>
            </w:r>
          </w:p>
        </w:tc>
        <w:tc>
          <w:tcPr>
            <w:tcW w:w="1021" w:type="dxa"/>
            <w:tcBorders>
              <w:left w:val="single" w:sz="4" w:space="0" w:color="000000"/>
              <w:bottom w:val="single" w:sz="4" w:space="0" w:color="000000"/>
              <w:right w:val="single" w:sz="4" w:space="0" w:color="000000"/>
            </w:tcBorders>
            <w:shd w:val="clear" w:color="auto" w:fill="auto"/>
          </w:tcPr>
          <w:p w14:paraId="1DBF5648" w14:textId="77777777" w:rsidR="00980E47" w:rsidRPr="008D7DA8" w:rsidRDefault="00980E47" w:rsidP="000E0082">
            <w:pPr>
              <w:spacing w:after="0"/>
              <w:ind w:firstLine="0"/>
              <w:jc w:val="center"/>
              <w:rPr>
                <w:sz w:val="18"/>
                <w:szCs w:val="18"/>
              </w:rPr>
            </w:pPr>
            <w:r w:rsidRPr="008D7DA8">
              <w:rPr>
                <w:sz w:val="18"/>
                <w:szCs w:val="18"/>
              </w:rPr>
              <w:t>56</w:t>
            </w:r>
          </w:p>
        </w:tc>
      </w:tr>
      <w:tr w:rsidR="00980E47" w:rsidRPr="00326840" w14:paraId="13607B5C" w14:textId="77777777" w:rsidTr="000E0082">
        <w:trPr>
          <w:trHeight w:val="133"/>
          <w:jc w:val="center"/>
        </w:trPr>
        <w:tc>
          <w:tcPr>
            <w:tcW w:w="9072" w:type="dxa"/>
            <w:gridSpan w:val="6"/>
            <w:shd w:val="clear" w:color="auto" w:fill="D9D9D9" w:themeFill="background1" w:themeFillShade="D9"/>
          </w:tcPr>
          <w:p w14:paraId="38C5B293" w14:textId="77777777" w:rsidR="00980E47" w:rsidRPr="00326840" w:rsidRDefault="00980E47" w:rsidP="000E0082">
            <w:pPr>
              <w:spacing w:after="100" w:afterAutospacing="1"/>
              <w:ind w:firstLine="0"/>
              <w:jc w:val="center"/>
              <w:rPr>
                <w:sz w:val="18"/>
                <w:szCs w:val="18"/>
                <w:vertAlign w:val="superscript"/>
              </w:rPr>
            </w:pPr>
            <w:r w:rsidRPr="00326840">
              <w:rPr>
                <w:sz w:val="18"/>
                <w:szCs w:val="18"/>
              </w:rPr>
              <w:t xml:space="preserve">Atbilstoši veiktajam </w:t>
            </w:r>
            <w:proofErr w:type="spellStart"/>
            <w:r w:rsidRPr="00326840">
              <w:rPr>
                <w:sz w:val="18"/>
                <w:szCs w:val="18"/>
              </w:rPr>
              <w:t>izvērtējumam</w:t>
            </w:r>
            <w:proofErr w:type="spellEnd"/>
            <w:r w:rsidRPr="00326840">
              <w:rPr>
                <w:sz w:val="18"/>
                <w:szCs w:val="18"/>
              </w:rPr>
              <w:t xml:space="preserve"> par katrā pašvaldībā nepieciešamo darba apjomu tiek veiktas revīzijas pašvaldībās</w:t>
            </w:r>
          </w:p>
        </w:tc>
      </w:tr>
      <w:tr w:rsidR="00980E47" w:rsidRPr="00326840" w14:paraId="26795F2A" w14:textId="77777777" w:rsidTr="000E0082">
        <w:trPr>
          <w:trHeight w:val="181"/>
          <w:jc w:val="center"/>
        </w:trPr>
        <w:tc>
          <w:tcPr>
            <w:tcW w:w="3970" w:type="dxa"/>
          </w:tcPr>
          <w:p w14:paraId="7769369C" w14:textId="77777777" w:rsidR="00980E47" w:rsidRPr="005B3015" w:rsidRDefault="00980E47" w:rsidP="000E0082">
            <w:pPr>
              <w:spacing w:after="0"/>
              <w:ind w:firstLine="0"/>
              <w:rPr>
                <w:sz w:val="18"/>
                <w:szCs w:val="18"/>
                <w:vertAlign w:val="superscript"/>
              </w:rPr>
            </w:pPr>
            <w:r w:rsidRPr="00326840">
              <w:rPr>
                <w:sz w:val="18"/>
                <w:szCs w:val="18"/>
              </w:rPr>
              <w:t>Pārbaudītas pašvaldības (skaits)</w:t>
            </w:r>
            <w:r>
              <w:rPr>
                <w:sz w:val="18"/>
                <w:szCs w:val="18"/>
                <w:vertAlign w:val="superscript"/>
              </w:rPr>
              <w:t>1</w:t>
            </w:r>
          </w:p>
        </w:tc>
        <w:tc>
          <w:tcPr>
            <w:tcW w:w="1020" w:type="dxa"/>
          </w:tcPr>
          <w:p w14:paraId="1A60F5BC" w14:textId="77777777" w:rsidR="00980E47" w:rsidRPr="00326840" w:rsidRDefault="00980E47" w:rsidP="000E0082">
            <w:pPr>
              <w:spacing w:after="0"/>
              <w:ind w:firstLine="0"/>
              <w:jc w:val="center"/>
              <w:rPr>
                <w:sz w:val="18"/>
                <w:szCs w:val="18"/>
                <w:highlight w:val="yellow"/>
              </w:rPr>
            </w:pPr>
            <w:r w:rsidRPr="00326840">
              <w:rPr>
                <w:sz w:val="18"/>
                <w:szCs w:val="18"/>
              </w:rPr>
              <w:t>63</w:t>
            </w:r>
          </w:p>
        </w:tc>
        <w:tc>
          <w:tcPr>
            <w:tcW w:w="1020" w:type="dxa"/>
          </w:tcPr>
          <w:p w14:paraId="14BFF8E7" w14:textId="77777777" w:rsidR="00980E47" w:rsidRPr="00326840" w:rsidRDefault="00980E47" w:rsidP="000E0082">
            <w:pPr>
              <w:spacing w:after="0"/>
              <w:ind w:firstLine="0"/>
              <w:jc w:val="center"/>
              <w:rPr>
                <w:sz w:val="18"/>
                <w:szCs w:val="18"/>
              </w:rPr>
            </w:pPr>
            <w:r w:rsidRPr="00326840">
              <w:rPr>
                <w:sz w:val="18"/>
                <w:szCs w:val="18"/>
              </w:rPr>
              <w:t>40</w:t>
            </w:r>
          </w:p>
        </w:tc>
        <w:tc>
          <w:tcPr>
            <w:tcW w:w="1021" w:type="dxa"/>
          </w:tcPr>
          <w:p w14:paraId="23BC73F6" w14:textId="77777777" w:rsidR="00980E47" w:rsidRPr="00326840" w:rsidRDefault="00980E47" w:rsidP="000E0082">
            <w:pPr>
              <w:spacing w:after="0"/>
              <w:ind w:firstLine="0"/>
              <w:jc w:val="center"/>
              <w:rPr>
                <w:sz w:val="18"/>
                <w:szCs w:val="18"/>
              </w:rPr>
            </w:pPr>
            <w:r w:rsidRPr="00326840">
              <w:rPr>
                <w:sz w:val="18"/>
                <w:szCs w:val="18"/>
              </w:rPr>
              <w:t>30</w:t>
            </w:r>
          </w:p>
        </w:tc>
        <w:tc>
          <w:tcPr>
            <w:tcW w:w="1020" w:type="dxa"/>
          </w:tcPr>
          <w:p w14:paraId="0FB96722" w14:textId="77777777" w:rsidR="00980E47" w:rsidRPr="00326840" w:rsidRDefault="00980E47" w:rsidP="000E0082">
            <w:pPr>
              <w:spacing w:after="0"/>
              <w:ind w:firstLine="0"/>
              <w:jc w:val="center"/>
              <w:rPr>
                <w:sz w:val="18"/>
                <w:szCs w:val="18"/>
              </w:rPr>
            </w:pPr>
            <w:r w:rsidRPr="00326840">
              <w:rPr>
                <w:sz w:val="18"/>
                <w:szCs w:val="18"/>
              </w:rPr>
              <w:t>30</w:t>
            </w:r>
          </w:p>
        </w:tc>
        <w:tc>
          <w:tcPr>
            <w:tcW w:w="1021" w:type="dxa"/>
          </w:tcPr>
          <w:p w14:paraId="56B630C2" w14:textId="77777777" w:rsidR="00980E47" w:rsidRPr="00326840" w:rsidRDefault="00980E47" w:rsidP="000E0082">
            <w:pPr>
              <w:spacing w:after="0"/>
              <w:ind w:firstLine="0"/>
              <w:jc w:val="center"/>
              <w:rPr>
                <w:sz w:val="18"/>
                <w:szCs w:val="18"/>
              </w:rPr>
            </w:pPr>
            <w:r w:rsidRPr="00326840">
              <w:rPr>
                <w:sz w:val="18"/>
                <w:szCs w:val="18"/>
              </w:rPr>
              <w:t>30</w:t>
            </w:r>
          </w:p>
        </w:tc>
      </w:tr>
      <w:tr w:rsidR="00980E47" w:rsidRPr="00326840" w14:paraId="78288D50" w14:textId="77777777" w:rsidTr="000E0082">
        <w:trPr>
          <w:trHeight w:val="53"/>
          <w:jc w:val="center"/>
        </w:trPr>
        <w:tc>
          <w:tcPr>
            <w:tcW w:w="9072" w:type="dxa"/>
            <w:gridSpan w:val="6"/>
            <w:shd w:val="clear" w:color="auto" w:fill="D9D9D9" w:themeFill="background1" w:themeFillShade="D9"/>
          </w:tcPr>
          <w:p w14:paraId="19449C30" w14:textId="77777777" w:rsidR="00980E47" w:rsidRPr="00326840" w:rsidRDefault="00980E47" w:rsidP="000E0082">
            <w:pPr>
              <w:spacing w:after="0"/>
              <w:ind w:firstLine="0"/>
              <w:jc w:val="center"/>
              <w:rPr>
                <w:sz w:val="18"/>
                <w:szCs w:val="18"/>
                <w:vertAlign w:val="superscript"/>
              </w:rPr>
            </w:pPr>
            <w:r w:rsidRPr="00326840">
              <w:rPr>
                <w:sz w:val="18"/>
                <w:szCs w:val="18"/>
              </w:rPr>
              <w:t>Tiek nodrošināta likumdevēja informēšana par Valsts kontroles darbības rezultātiem</w:t>
            </w:r>
          </w:p>
        </w:tc>
      </w:tr>
      <w:tr w:rsidR="00980E47" w:rsidRPr="00326840" w14:paraId="26D8601B" w14:textId="77777777" w:rsidTr="000E0082">
        <w:trPr>
          <w:trHeight w:val="971"/>
          <w:jc w:val="center"/>
        </w:trPr>
        <w:tc>
          <w:tcPr>
            <w:tcW w:w="3970" w:type="dxa"/>
          </w:tcPr>
          <w:p w14:paraId="46C238E3" w14:textId="77777777" w:rsidR="00980E47" w:rsidRPr="00326840" w:rsidRDefault="00980E47" w:rsidP="000E0082">
            <w:pPr>
              <w:spacing w:after="0"/>
              <w:ind w:firstLine="0"/>
              <w:rPr>
                <w:sz w:val="18"/>
                <w:szCs w:val="18"/>
              </w:rPr>
            </w:pPr>
            <w:bookmarkStart w:id="6" w:name="_Hlk61006245"/>
            <w:r w:rsidRPr="00326840">
              <w:rPr>
                <w:sz w:val="18"/>
                <w:szCs w:val="18"/>
              </w:rPr>
              <w:t>LR Saeimas komisijas sēdes, kurās sniegta informācija par revīziju rezultātiem, ieteikumu ieviešanas gaitu, konstatētajiem tiesību normu pārkāpumiem un citiem Valsts kontroles darbības rezultātiem (skaits)</w:t>
            </w:r>
          </w:p>
        </w:tc>
        <w:tc>
          <w:tcPr>
            <w:tcW w:w="1020" w:type="dxa"/>
          </w:tcPr>
          <w:p w14:paraId="240D3C00" w14:textId="77777777" w:rsidR="00980E47" w:rsidRPr="00326840" w:rsidRDefault="00980E47" w:rsidP="000E0082">
            <w:pPr>
              <w:spacing w:after="0"/>
              <w:ind w:firstLine="0"/>
              <w:jc w:val="center"/>
              <w:rPr>
                <w:sz w:val="18"/>
                <w:szCs w:val="18"/>
              </w:rPr>
            </w:pPr>
            <w:r w:rsidRPr="00326840">
              <w:rPr>
                <w:sz w:val="18"/>
                <w:szCs w:val="18"/>
              </w:rPr>
              <w:t>60</w:t>
            </w:r>
          </w:p>
        </w:tc>
        <w:tc>
          <w:tcPr>
            <w:tcW w:w="1020" w:type="dxa"/>
          </w:tcPr>
          <w:p w14:paraId="2AC3962E" w14:textId="77777777" w:rsidR="00980E47" w:rsidRPr="00326840" w:rsidRDefault="00980E47" w:rsidP="000E0082">
            <w:pPr>
              <w:spacing w:after="0"/>
              <w:ind w:firstLine="0"/>
              <w:jc w:val="center"/>
              <w:rPr>
                <w:sz w:val="18"/>
                <w:szCs w:val="18"/>
              </w:rPr>
            </w:pPr>
            <w:r w:rsidRPr="00326840">
              <w:rPr>
                <w:sz w:val="18"/>
                <w:szCs w:val="18"/>
              </w:rPr>
              <w:t>50</w:t>
            </w:r>
          </w:p>
        </w:tc>
        <w:tc>
          <w:tcPr>
            <w:tcW w:w="1021" w:type="dxa"/>
          </w:tcPr>
          <w:p w14:paraId="2C6535CF" w14:textId="77777777" w:rsidR="00980E47" w:rsidRPr="00326840" w:rsidRDefault="00980E47" w:rsidP="000E0082">
            <w:pPr>
              <w:spacing w:after="0"/>
              <w:ind w:firstLine="0"/>
              <w:jc w:val="center"/>
              <w:rPr>
                <w:sz w:val="18"/>
                <w:szCs w:val="18"/>
              </w:rPr>
            </w:pPr>
            <w:r w:rsidRPr="00326840">
              <w:rPr>
                <w:sz w:val="18"/>
                <w:szCs w:val="18"/>
              </w:rPr>
              <w:t>50</w:t>
            </w:r>
          </w:p>
        </w:tc>
        <w:tc>
          <w:tcPr>
            <w:tcW w:w="1020" w:type="dxa"/>
          </w:tcPr>
          <w:p w14:paraId="41CE0A89" w14:textId="77777777" w:rsidR="00980E47" w:rsidRPr="00326840" w:rsidRDefault="00980E47" w:rsidP="000E0082">
            <w:pPr>
              <w:spacing w:after="0"/>
              <w:ind w:firstLine="0"/>
              <w:jc w:val="center"/>
              <w:rPr>
                <w:sz w:val="18"/>
                <w:szCs w:val="18"/>
              </w:rPr>
            </w:pPr>
            <w:r w:rsidRPr="00326840">
              <w:rPr>
                <w:sz w:val="18"/>
                <w:szCs w:val="18"/>
              </w:rPr>
              <w:t>50</w:t>
            </w:r>
          </w:p>
        </w:tc>
        <w:tc>
          <w:tcPr>
            <w:tcW w:w="1021" w:type="dxa"/>
          </w:tcPr>
          <w:p w14:paraId="1876F66D" w14:textId="77777777" w:rsidR="00980E47" w:rsidRPr="00326840" w:rsidRDefault="00980E47" w:rsidP="000E0082">
            <w:pPr>
              <w:spacing w:after="0"/>
              <w:ind w:firstLine="0"/>
              <w:jc w:val="center"/>
              <w:rPr>
                <w:sz w:val="18"/>
                <w:szCs w:val="18"/>
              </w:rPr>
            </w:pPr>
            <w:r w:rsidRPr="00326840">
              <w:rPr>
                <w:sz w:val="18"/>
                <w:szCs w:val="18"/>
              </w:rPr>
              <w:t>50</w:t>
            </w:r>
          </w:p>
        </w:tc>
      </w:tr>
    </w:tbl>
    <w:bookmarkEnd w:id="6"/>
    <w:p w14:paraId="55EBC19A" w14:textId="77777777" w:rsidR="00980E47" w:rsidRPr="005B3015" w:rsidRDefault="00980E47" w:rsidP="00EF737D">
      <w:pPr>
        <w:spacing w:after="0"/>
        <w:ind w:firstLine="425"/>
        <w:rPr>
          <w:sz w:val="18"/>
          <w:szCs w:val="18"/>
        </w:rPr>
      </w:pPr>
      <w:r w:rsidRPr="005B3015">
        <w:rPr>
          <w:sz w:val="18"/>
          <w:szCs w:val="18"/>
        </w:rPr>
        <w:t>Piezīmes</w:t>
      </w:r>
    </w:p>
    <w:p w14:paraId="506F09F6" w14:textId="77777777" w:rsidR="00980E47" w:rsidRPr="005B3015" w:rsidRDefault="00980E47" w:rsidP="00EF737D">
      <w:pPr>
        <w:spacing w:after="0"/>
        <w:ind w:firstLine="425"/>
        <w:rPr>
          <w:rFonts w:eastAsia="Calibri"/>
          <w:b/>
          <w:bCs/>
          <w:sz w:val="18"/>
          <w:szCs w:val="18"/>
          <w:highlight w:val="yellow"/>
          <w:u w:val="single"/>
        </w:rPr>
      </w:pPr>
      <w:r w:rsidRPr="005B3015">
        <w:rPr>
          <w:sz w:val="18"/>
          <w:szCs w:val="18"/>
          <w:vertAlign w:val="superscript"/>
        </w:rPr>
        <w:t xml:space="preserve">1 </w:t>
      </w:r>
      <w:r w:rsidRPr="005B3015">
        <w:rPr>
          <w:sz w:val="18"/>
          <w:szCs w:val="18"/>
        </w:rPr>
        <w:t>Saskaņā ar Administratīvo teritoriju un apdzīvoto vietu likuma pielikumu (spēkā no 2020. gada 23. jūnija), kas nosaka pašvaldību skaitu pēc administratīvi teritoriālās reformas.</w:t>
      </w:r>
    </w:p>
    <w:p w14:paraId="33EADCE5" w14:textId="77777777" w:rsidR="00980E47" w:rsidRPr="0035751B" w:rsidRDefault="00980E47" w:rsidP="00EF737D">
      <w:pPr>
        <w:spacing w:before="240" w:after="240"/>
        <w:ind w:firstLine="0"/>
        <w:jc w:val="center"/>
        <w:rPr>
          <w:b/>
          <w:lang w:eastAsia="lv-LV"/>
        </w:rPr>
      </w:pPr>
      <w:r w:rsidRPr="0035751B">
        <w:rPr>
          <w:b/>
          <w:lang w:eastAsia="lv-LV"/>
        </w:rPr>
        <w:t>Finansiālie rādītāji no 20</w:t>
      </w:r>
      <w:r>
        <w:rPr>
          <w:b/>
          <w:lang w:eastAsia="lv-LV"/>
        </w:rPr>
        <w:t>20</w:t>
      </w:r>
      <w:r w:rsidRPr="0035751B">
        <w:rPr>
          <w:b/>
          <w:lang w:eastAsia="lv-LV"/>
        </w:rPr>
        <w:t>. līdz 202</w:t>
      </w:r>
      <w:r>
        <w:rPr>
          <w:b/>
          <w:lang w:eastAsia="lv-LV"/>
        </w:rPr>
        <w:t>4</w:t>
      </w:r>
      <w:r w:rsidRPr="0035751B">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53"/>
        <w:gridCol w:w="1131"/>
        <w:gridCol w:w="1133"/>
        <w:gridCol w:w="1180"/>
        <w:gridCol w:w="1133"/>
        <w:gridCol w:w="1131"/>
      </w:tblGrid>
      <w:tr w:rsidR="00980E47" w:rsidRPr="0035751B" w14:paraId="26AF2798" w14:textId="77777777" w:rsidTr="000E0082">
        <w:trPr>
          <w:trHeight w:val="283"/>
          <w:tblHeader/>
          <w:jc w:val="center"/>
        </w:trPr>
        <w:tc>
          <w:tcPr>
            <w:tcW w:w="1850" w:type="pct"/>
            <w:vAlign w:val="center"/>
          </w:tcPr>
          <w:p w14:paraId="5429074B" w14:textId="77777777" w:rsidR="00980E47" w:rsidRPr="0035751B" w:rsidRDefault="00980E47" w:rsidP="000E0082">
            <w:pPr>
              <w:spacing w:after="0"/>
              <w:ind w:firstLine="0"/>
              <w:jc w:val="center"/>
              <w:rPr>
                <w:sz w:val="18"/>
                <w:szCs w:val="18"/>
              </w:rPr>
            </w:pPr>
          </w:p>
        </w:tc>
        <w:tc>
          <w:tcPr>
            <w:tcW w:w="624" w:type="pct"/>
          </w:tcPr>
          <w:p w14:paraId="4509BABD" w14:textId="77777777" w:rsidR="00980E47" w:rsidRPr="0035751B" w:rsidRDefault="00980E47" w:rsidP="000E0082">
            <w:pPr>
              <w:spacing w:after="0"/>
              <w:ind w:firstLine="0"/>
              <w:jc w:val="center"/>
              <w:rPr>
                <w:sz w:val="18"/>
                <w:szCs w:val="18"/>
                <w:lang w:eastAsia="lv-LV"/>
              </w:rPr>
            </w:pPr>
            <w:r w:rsidRPr="0035751B">
              <w:rPr>
                <w:sz w:val="18"/>
                <w:szCs w:val="18"/>
                <w:lang w:eastAsia="lv-LV"/>
              </w:rPr>
              <w:t>20</w:t>
            </w:r>
            <w:r>
              <w:rPr>
                <w:sz w:val="18"/>
                <w:szCs w:val="18"/>
                <w:lang w:eastAsia="lv-LV"/>
              </w:rPr>
              <w:t>20</w:t>
            </w:r>
            <w:r w:rsidRPr="0035751B">
              <w:rPr>
                <w:sz w:val="18"/>
                <w:szCs w:val="18"/>
                <w:lang w:eastAsia="lv-LV"/>
              </w:rPr>
              <w:t>. gads</w:t>
            </w:r>
            <w:r w:rsidRPr="0035751B">
              <w:rPr>
                <w:sz w:val="18"/>
                <w:szCs w:val="18"/>
                <w:lang w:eastAsia="lv-LV"/>
              </w:rPr>
              <w:br/>
              <w:t>(</w:t>
            </w:r>
            <w:r>
              <w:rPr>
                <w:sz w:val="18"/>
                <w:szCs w:val="18"/>
                <w:lang w:eastAsia="lv-LV"/>
              </w:rPr>
              <w:t>izpilde</w:t>
            </w:r>
            <w:r w:rsidRPr="0035751B">
              <w:rPr>
                <w:sz w:val="18"/>
                <w:szCs w:val="18"/>
                <w:lang w:eastAsia="lv-LV"/>
              </w:rPr>
              <w:t>)</w:t>
            </w:r>
          </w:p>
        </w:tc>
        <w:tc>
          <w:tcPr>
            <w:tcW w:w="625" w:type="pct"/>
          </w:tcPr>
          <w:p w14:paraId="214DAD1E" w14:textId="77777777" w:rsidR="00980E47" w:rsidRPr="0035751B" w:rsidRDefault="00980E47" w:rsidP="000E0082">
            <w:pPr>
              <w:spacing w:after="0"/>
              <w:ind w:firstLine="0"/>
              <w:jc w:val="center"/>
              <w:rPr>
                <w:sz w:val="18"/>
                <w:szCs w:val="18"/>
                <w:lang w:eastAsia="lv-LV"/>
              </w:rPr>
            </w:pPr>
            <w:r w:rsidRPr="0035751B">
              <w:rPr>
                <w:sz w:val="18"/>
                <w:szCs w:val="18"/>
                <w:lang w:eastAsia="lv-LV"/>
              </w:rPr>
              <w:t>202</w:t>
            </w:r>
            <w:r>
              <w:rPr>
                <w:sz w:val="18"/>
                <w:szCs w:val="18"/>
                <w:lang w:eastAsia="lv-LV"/>
              </w:rPr>
              <w:t>1</w:t>
            </w:r>
            <w:r w:rsidRPr="0035751B">
              <w:rPr>
                <w:sz w:val="18"/>
                <w:szCs w:val="18"/>
                <w:lang w:eastAsia="lv-LV"/>
              </w:rPr>
              <w:t>. gada plāns</w:t>
            </w:r>
          </w:p>
        </w:tc>
        <w:tc>
          <w:tcPr>
            <w:tcW w:w="651" w:type="pct"/>
          </w:tcPr>
          <w:p w14:paraId="3BF7242D" w14:textId="77777777" w:rsidR="00980E47" w:rsidRPr="0035751B" w:rsidRDefault="00980E47" w:rsidP="000E0082">
            <w:pPr>
              <w:spacing w:after="0"/>
              <w:ind w:firstLine="0"/>
              <w:jc w:val="center"/>
              <w:rPr>
                <w:sz w:val="18"/>
                <w:szCs w:val="18"/>
                <w:lang w:eastAsia="lv-LV"/>
              </w:rPr>
            </w:pPr>
            <w:r w:rsidRPr="0035751B">
              <w:rPr>
                <w:sz w:val="18"/>
                <w:szCs w:val="18"/>
                <w:lang w:eastAsia="lv-LV"/>
              </w:rPr>
              <w:t>202</w:t>
            </w:r>
            <w:r>
              <w:rPr>
                <w:sz w:val="18"/>
                <w:szCs w:val="18"/>
                <w:lang w:eastAsia="lv-LV"/>
              </w:rPr>
              <w:t>2</w:t>
            </w:r>
            <w:r w:rsidRPr="0035751B">
              <w:rPr>
                <w:sz w:val="18"/>
                <w:szCs w:val="18"/>
                <w:lang w:eastAsia="lv-LV"/>
              </w:rPr>
              <w:t>. gada p</w:t>
            </w:r>
            <w:r>
              <w:rPr>
                <w:sz w:val="18"/>
                <w:szCs w:val="18"/>
                <w:lang w:eastAsia="lv-LV"/>
              </w:rPr>
              <w:t>rojekts</w:t>
            </w:r>
          </w:p>
        </w:tc>
        <w:tc>
          <w:tcPr>
            <w:tcW w:w="625" w:type="pct"/>
          </w:tcPr>
          <w:p w14:paraId="1333A8BE" w14:textId="77777777" w:rsidR="00980E47" w:rsidRPr="0035751B" w:rsidRDefault="00980E47" w:rsidP="000E0082">
            <w:pPr>
              <w:spacing w:after="0"/>
              <w:ind w:firstLine="0"/>
              <w:jc w:val="center"/>
              <w:rPr>
                <w:sz w:val="18"/>
                <w:szCs w:val="18"/>
                <w:lang w:eastAsia="lv-LV"/>
              </w:rPr>
            </w:pPr>
            <w:r w:rsidRPr="0035751B">
              <w:rPr>
                <w:sz w:val="18"/>
                <w:szCs w:val="18"/>
                <w:lang w:eastAsia="lv-LV"/>
              </w:rPr>
              <w:t>202</w:t>
            </w:r>
            <w:r>
              <w:rPr>
                <w:sz w:val="18"/>
                <w:szCs w:val="18"/>
                <w:lang w:eastAsia="lv-LV"/>
              </w:rPr>
              <w:t>3</w:t>
            </w:r>
            <w:r w:rsidRPr="0035751B">
              <w:rPr>
                <w:sz w:val="18"/>
                <w:szCs w:val="18"/>
                <w:lang w:eastAsia="lv-LV"/>
              </w:rPr>
              <w:t>. gada p</w:t>
            </w:r>
            <w:r>
              <w:rPr>
                <w:sz w:val="18"/>
                <w:szCs w:val="18"/>
                <w:lang w:eastAsia="lv-LV"/>
              </w:rPr>
              <w:t>rognoze</w:t>
            </w:r>
          </w:p>
        </w:tc>
        <w:tc>
          <w:tcPr>
            <w:tcW w:w="624" w:type="pct"/>
          </w:tcPr>
          <w:p w14:paraId="3FDD450F" w14:textId="77777777" w:rsidR="00980E47" w:rsidRPr="0035751B" w:rsidRDefault="00980E47" w:rsidP="000E0082">
            <w:pPr>
              <w:spacing w:after="0"/>
              <w:ind w:firstLine="0"/>
              <w:jc w:val="center"/>
              <w:rPr>
                <w:sz w:val="18"/>
                <w:szCs w:val="18"/>
                <w:lang w:eastAsia="lv-LV"/>
              </w:rPr>
            </w:pPr>
            <w:r w:rsidRPr="0035751B">
              <w:rPr>
                <w:sz w:val="18"/>
                <w:szCs w:val="18"/>
                <w:lang w:eastAsia="lv-LV"/>
              </w:rPr>
              <w:t>202</w:t>
            </w:r>
            <w:r>
              <w:rPr>
                <w:sz w:val="18"/>
                <w:szCs w:val="18"/>
                <w:lang w:eastAsia="lv-LV"/>
              </w:rPr>
              <w:t>4</w:t>
            </w:r>
            <w:r w:rsidRPr="0035751B">
              <w:rPr>
                <w:sz w:val="18"/>
                <w:szCs w:val="18"/>
                <w:lang w:eastAsia="lv-LV"/>
              </w:rPr>
              <w:t xml:space="preserve">. gada </w:t>
            </w:r>
            <w:r>
              <w:rPr>
                <w:sz w:val="18"/>
                <w:szCs w:val="18"/>
                <w:lang w:eastAsia="lv-LV"/>
              </w:rPr>
              <w:t>prognoze</w:t>
            </w:r>
          </w:p>
        </w:tc>
      </w:tr>
      <w:tr w:rsidR="00980E47" w:rsidRPr="0035751B" w14:paraId="05272A40" w14:textId="77777777" w:rsidTr="000E0082">
        <w:trPr>
          <w:trHeight w:val="142"/>
          <w:jc w:val="center"/>
        </w:trPr>
        <w:tc>
          <w:tcPr>
            <w:tcW w:w="1850" w:type="pct"/>
            <w:shd w:val="clear" w:color="auto" w:fill="D9D9D9" w:themeFill="background1" w:themeFillShade="D9"/>
            <w:vAlign w:val="center"/>
          </w:tcPr>
          <w:p w14:paraId="288EAF36" w14:textId="77777777" w:rsidR="00980E47" w:rsidRPr="0035751B" w:rsidRDefault="00980E47" w:rsidP="000E0082">
            <w:pPr>
              <w:spacing w:after="0"/>
              <w:ind w:firstLine="0"/>
              <w:jc w:val="left"/>
              <w:rPr>
                <w:sz w:val="18"/>
                <w:szCs w:val="18"/>
                <w:lang w:eastAsia="lv-LV"/>
              </w:rPr>
            </w:pPr>
            <w:r w:rsidRPr="0035751B">
              <w:rPr>
                <w:sz w:val="18"/>
                <w:szCs w:val="18"/>
                <w:lang w:eastAsia="lv-LV"/>
              </w:rPr>
              <w:t>Kopējie izdevumi,</w:t>
            </w:r>
            <w:r w:rsidRPr="0035751B">
              <w:rPr>
                <w:sz w:val="18"/>
                <w:szCs w:val="18"/>
              </w:rPr>
              <w:t xml:space="preserve"> </w:t>
            </w:r>
            <w:proofErr w:type="spellStart"/>
            <w:r w:rsidRPr="0035751B">
              <w:rPr>
                <w:i/>
                <w:sz w:val="18"/>
                <w:szCs w:val="18"/>
              </w:rPr>
              <w:t>euro</w:t>
            </w:r>
            <w:proofErr w:type="spellEnd"/>
          </w:p>
        </w:tc>
        <w:tc>
          <w:tcPr>
            <w:tcW w:w="624" w:type="pct"/>
            <w:shd w:val="clear" w:color="auto" w:fill="D9D9D9" w:themeFill="background1" w:themeFillShade="D9"/>
          </w:tcPr>
          <w:p w14:paraId="04E47EEA" w14:textId="77777777" w:rsidR="00980E47" w:rsidRPr="00F57A95" w:rsidRDefault="00980E47" w:rsidP="000E0082">
            <w:pPr>
              <w:spacing w:after="0"/>
              <w:ind w:firstLine="0"/>
              <w:jc w:val="right"/>
              <w:rPr>
                <w:sz w:val="18"/>
                <w:szCs w:val="18"/>
                <w:highlight w:val="yellow"/>
              </w:rPr>
            </w:pPr>
            <w:r w:rsidRPr="00F57A95">
              <w:rPr>
                <w:sz w:val="18"/>
                <w:szCs w:val="18"/>
              </w:rPr>
              <w:t>6 6</w:t>
            </w:r>
            <w:r>
              <w:rPr>
                <w:sz w:val="18"/>
                <w:szCs w:val="18"/>
              </w:rPr>
              <w:t>75</w:t>
            </w:r>
            <w:r w:rsidRPr="00F57A95">
              <w:rPr>
                <w:sz w:val="18"/>
                <w:szCs w:val="18"/>
              </w:rPr>
              <w:t xml:space="preserve"> 132</w:t>
            </w:r>
          </w:p>
        </w:tc>
        <w:tc>
          <w:tcPr>
            <w:tcW w:w="625" w:type="pct"/>
            <w:shd w:val="clear" w:color="auto" w:fill="D9D9D9" w:themeFill="background1" w:themeFillShade="D9"/>
          </w:tcPr>
          <w:p w14:paraId="4CE597BF" w14:textId="77777777" w:rsidR="00980E47" w:rsidRPr="00B03C25" w:rsidRDefault="00980E47" w:rsidP="000E0082">
            <w:pPr>
              <w:spacing w:after="0"/>
              <w:ind w:firstLine="0"/>
              <w:jc w:val="right"/>
              <w:rPr>
                <w:sz w:val="18"/>
                <w:szCs w:val="18"/>
                <w:lang w:eastAsia="lv-LV"/>
              </w:rPr>
            </w:pPr>
            <w:r w:rsidRPr="00B03C25">
              <w:rPr>
                <w:sz w:val="18"/>
                <w:szCs w:val="18"/>
              </w:rPr>
              <w:t>7 054 513</w:t>
            </w:r>
          </w:p>
        </w:tc>
        <w:tc>
          <w:tcPr>
            <w:tcW w:w="651" w:type="pct"/>
            <w:shd w:val="clear" w:color="auto" w:fill="D9D9D9" w:themeFill="background1" w:themeFillShade="D9"/>
          </w:tcPr>
          <w:p w14:paraId="1EFB51D5" w14:textId="77777777" w:rsidR="00980E47" w:rsidRPr="009A5356" w:rsidRDefault="00980E47" w:rsidP="000E0082">
            <w:pPr>
              <w:spacing w:after="0"/>
              <w:ind w:firstLine="0"/>
              <w:jc w:val="right"/>
              <w:rPr>
                <w:sz w:val="18"/>
                <w:szCs w:val="18"/>
              </w:rPr>
            </w:pPr>
            <w:r w:rsidRPr="009A5356">
              <w:rPr>
                <w:sz w:val="18"/>
                <w:szCs w:val="18"/>
              </w:rPr>
              <w:t>7 482 977</w:t>
            </w:r>
          </w:p>
        </w:tc>
        <w:tc>
          <w:tcPr>
            <w:tcW w:w="625" w:type="pct"/>
            <w:shd w:val="clear" w:color="auto" w:fill="D9D9D9" w:themeFill="background1" w:themeFillShade="D9"/>
          </w:tcPr>
          <w:p w14:paraId="2A7F0AE2" w14:textId="77777777" w:rsidR="00980E47" w:rsidRPr="009A5356" w:rsidRDefault="00980E47" w:rsidP="000E0082">
            <w:pPr>
              <w:spacing w:after="0"/>
              <w:ind w:firstLine="0"/>
              <w:jc w:val="right"/>
              <w:rPr>
                <w:sz w:val="18"/>
                <w:szCs w:val="18"/>
              </w:rPr>
            </w:pPr>
            <w:r w:rsidRPr="009A5356">
              <w:rPr>
                <w:sz w:val="18"/>
                <w:szCs w:val="18"/>
              </w:rPr>
              <w:t>7 406 477</w:t>
            </w:r>
          </w:p>
        </w:tc>
        <w:tc>
          <w:tcPr>
            <w:tcW w:w="624" w:type="pct"/>
            <w:shd w:val="clear" w:color="auto" w:fill="D9D9D9" w:themeFill="background1" w:themeFillShade="D9"/>
          </w:tcPr>
          <w:p w14:paraId="66D143E9" w14:textId="77777777" w:rsidR="00980E47" w:rsidRPr="009A5356" w:rsidRDefault="00980E47" w:rsidP="000E0082">
            <w:pPr>
              <w:spacing w:after="0"/>
              <w:ind w:firstLine="0"/>
              <w:jc w:val="right"/>
              <w:rPr>
                <w:sz w:val="18"/>
                <w:szCs w:val="18"/>
              </w:rPr>
            </w:pPr>
            <w:r w:rsidRPr="009A5356">
              <w:rPr>
                <w:sz w:val="18"/>
                <w:szCs w:val="18"/>
              </w:rPr>
              <w:t>7 406 477</w:t>
            </w:r>
          </w:p>
        </w:tc>
      </w:tr>
      <w:tr w:rsidR="00980E47" w:rsidRPr="0035751B" w14:paraId="34B3A44D" w14:textId="77777777" w:rsidTr="000E0082">
        <w:trPr>
          <w:trHeight w:val="283"/>
          <w:jc w:val="center"/>
        </w:trPr>
        <w:tc>
          <w:tcPr>
            <w:tcW w:w="1850" w:type="pct"/>
            <w:vAlign w:val="center"/>
          </w:tcPr>
          <w:p w14:paraId="4A8C7C3E" w14:textId="77777777" w:rsidR="00980E47" w:rsidRPr="0035751B" w:rsidRDefault="00980E47" w:rsidP="000E0082">
            <w:pPr>
              <w:spacing w:after="0"/>
              <w:ind w:firstLine="0"/>
              <w:rPr>
                <w:sz w:val="18"/>
                <w:szCs w:val="18"/>
                <w:lang w:eastAsia="lv-LV"/>
              </w:rPr>
            </w:pPr>
            <w:r w:rsidRPr="0035751B">
              <w:rPr>
                <w:sz w:val="18"/>
                <w:szCs w:val="18"/>
                <w:lang w:eastAsia="lv-LV"/>
              </w:rPr>
              <w:t xml:space="preserve">Kopējo izdevumu izmaiņas, </w:t>
            </w:r>
            <w:proofErr w:type="spellStart"/>
            <w:r w:rsidRPr="0035751B">
              <w:rPr>
                <w:i/>
                <w:sz w:val="18"/>
                <w:szCs w:val="18"/>
                <w:lang w:eastAsia="lv-LV"/>
              </w:rPr>
              <w:t>euro</w:t>
            </w:r>
            <w:proofErr w:type="spellEnd"/>
            <w:r w:rsidRPr="0035751B">
              <w:rPr>
                <w:sz w:val="18"/>
                <w:szCs w:val="18"/>
                <w:lang w:eastAsia="lv-LV"/>
              </w:rPr>
              <w:t xml:space="preserve"> (+/–) pret iepriekšējo gadu</w:t>
            </w:r>
          </w:p>
        </w:tc>
        <w:tc>
          <w:tcPr>
            <w:tcW w:w="624" w:type="pct"/>
          </w:tcPr>
          <w:p w14:paraId="0A8729B3" w14:textId="77777777" w:rsidR="00980E47" w:rsidRPr="00F57A95" w:rsidRDefault="00980E47" w:rsidP="000E0082">
            <w:pPr>
              <w:spacing w:after="0"/>
              <w:ind w:firstLine="0"/>
              <w:jc w:val="center"/>
              <w:rPr>
                <w:sz w:val="18"/>
                <w:szCs w:val="18"/>
              </w:rPr>
            </w:pPr>
            <w:r w:rsidRPr="00F57A95">
              <w:rPr>
                <w:b/>
                <w:bCs/>
                <w:sz w:val="18"/>
                <w:szCs w:val="18"/>
              </w:rPr>
              <w:t>×</w:t>
            </w:r>
          </w:p>
        </w:tc>
        <w:tc>
          <w:tcPr>
            <w:tcW w:w="625" w:type="pct"/>
          </w:tcPr>
          <w:p w14:paraId="7E575CF7" w14:textId="77777777" w:rsidR="00980E47" w:rsidRPr="00B03C25" w:rsidRDefault="00980E47" w:rsidP="000E0082">
            <w:pPr>
              <w:spacing w:after="0"/>
              <w:ind w:firstLine="0"/>
              <w:jc w:val="right"/>
              <w:rPr>
                <w:sz w:val="18"/>
                <w:szCs w:val="18"/>
              </w:rPr>
            </w:pPr>
            <w:r>
              <w:rPr>
                <w:sz w:val="18"/>
                <w:szCs w:val="18"/>
              </w:rPr>
              <w:t>379 381</w:t>
            </w:r>
          </w:p>
        </w:tc>
        <w:tc>
          <w:tcPr>
            <w:tcW w:w="651" w:type="pct"/>
          </w:tcPr>
          <w:p w14:paraId="78965E9F" w14:textId="77777777" w:rsidR="00980E47" w:rsidRPr="00342EE7" w:rsidRDefault="00980E47" w:rsidP="000E0082">
            <w:pPr>
              <w:spacing w:after="0"/>
              <w:ind w:firstLine="0"/>
              <w:jc w:val="right"/>
              <w:rPr>
                <w:sz w:val="18"/>
                <w:szCs w:val="18"/>
              </w:rPr>
            </w:pPr>
            <w:r w:rsidRPr="00342EE7">
              <w:rPr>
                <w:sz w:val="18"/>
                <w:szCs w:val="18"/>
              </w:rPr>
              <w:t>428 464</w:t>
            </w:r>
          </w:p>
        </w:tc>
        <w:tc>
          <w:tcPr>
            <w:tcW w:w="625" w:type="pct"/>
          </w:tcPr>
          <w:p w14:paraId="3BB8F35F" w14:textId="77777777" w:rsidR="00980E47" w:rsidRPr="00342EE7" w:rsidRDefault="00980E47" w:rsidP="000E0082">
            <w:pPr>
              <w:spacing w:after="0"/>
              <w:ind w:firstLine="0"/>
              <w:jc w:val="right"/>
              <w:rPr>
                <w:sz w:val="18"/>
                <w:szCs w:val="18"/>
              </w:rPr>
            </w:pPr>
            <w:r w:rsidRPr="00342EE7">
              <w:rPr>
                <w:sz w:val="18"/>
                <w:szCs w:val="18"/>
              </w:rPr>
              <w:t>-76 500</w:t>
            </w:r>
          </w:p>
        </w:tc>
        <w:tc>
          <w:tcPr>
            <w:tcW w:w="624" w:type="pct"/>
          </w:tcPr>
          <w:p w14:paraId="415D55DC" w14:textId="77777777" w:rsidR="00980E47" w:rsidRPr="009A5356" w:rsidRDefault="00980E47" w:rsidP="000E0082">
            <w:pPr>
              <w:spacing w:after="0"/>
              <w:ind w:firstLine="0"/>
              <w:jc w:val="center"/>
              <w:rPr>
                <w:sz w:val="18"/>
                <w:szCs w:val="18"/>
              </w:rPr>
            </w:pPr>
            <w:r w:rsidRPr="009A5356">
              <w:rPr>
                <w:sz w:val="18"/>
                <w:szCs w:val="18"/>
              </w:rPr>
              <w:t>-</w:t>
            </w:r>
          </w:p>
        </w:tc>
      </w:tr>
      <w:tr w:rsidR="00980E47" w:rsidRPr="0035751B" w14:paraId="29D8B630" w14:textId="77777777" w:rsidTr="000E0082">
        <w:trPr>
          <w:trHeight w:val="283"/>
          <w:jc w:val="center"/>
        </w:trPr>
        <w:tc>
          <w:tcPr>
            <w:tcW w:w="1850" w:type="pct"/>
            <w:vAlign w:val="center"/>
          </w:tcPr>
          <w:p w14:paraId="6AB2ED78" w14:textId="77777777" w:rsidR="00980E47" w:rsidRPr="0035751B" w:rsidRDefault="00980E47" w:rsidP="000E0082">
            <w:pPr>
              <w:spacing w:after="0"/>
              <w:ind w:firstLine="0"/>
              <w:rPr>
                <w:sz w:val="18"/>
                <w:szCs w:val="18"/>
              </w:rPr>
            </w:pPr>
            <w:r w:rsidRPr="0035751B">
              <w:rPr>
                <w:sz w:val="18"/>
                <w:szCs w:val="18"/>
                <w:lang w:eastAsia="lv-LV"/>
              </w:rPr>
              <w:t>Kopējie izdevumi</w:t>
            </w:r>
            <w:r w:rsidRPr="0035751B">
              <w:rPr>
                <w:sz w:val="18"/>
                <w:szCs w:val="18"/>
              </w:rPr>
              <w:t>, % (+/–) pret iepriekšējo gadu</w:t>
            </w:r>
          </w:p>
        </w:tc>
        <w:tc>
          <w:tcPr>
            <w:tcW w:w="624" w:type="pct"/>
          </w:tcPr>
          <w:p w14:paraId="6D4D0A14" w14:textId="77777777" w:rsidR="00980E47" w:rsidRPr="00F57A95" w:rsidRDefault="00980E47" w:rsidP="000E0082">
            <w:pPr>
              <w:spacing w:after="0"/>
              <w:ind w:firstLine="0"/>
              <w:jc w:val="center"/>
              <w:rPr>
                <w:sz w:val="18"/>
                <w:szCs w:val="18"/>
              </w:rPr>
            </w:pPr>
            <w:r w:rsidRPr="00F57A95">
              <w:rPr>
                <w:b/>
                <w:bCs/>
                <w:sz w:val="18"/>
                <w:szCs w:val="18"/>
              </w:rPr>
              <w:t>×</w:t>
            </w:r>
          </w:p>
        </w:tc>
        <w:tc>
          <w:tcPr>
            <w:tcW w:w="625" w:type="pct"/>
          </w:tcPr>
          <w:p w14:paraId="3F889A46" w14:textId="77777777" w:rsidR="00980E47" w:rsidRPr="00342EE7" w:rsidRDefault="00980E47" w:rsidP="000E0082">
            <w:pPr>
              <w:spacing w:after="0"/>
              <w:ind w:firstLine="0"/>
              <w:jc w:val="right"/>
              <w:rPr>
                <w:sz w:val="18"/>
                <w:szCs w:val="18"/>
              </w:rPr>
            </w:pPr>
            <w:r w:rsidRPr="00342EE7">
              <w:rPr>
                <w:sz w:val="18"/>
                <w:szCs w:val="18"/>
              </w:rPr>
              <w:t>5,7</w:t>
            </w:r>
          </w:p>
        </w:tc>
        <w:tc>
          <w:tcPr>
            <w:tcW w:w="651" w:type="pct"/>
          </w:tcPr>
          <w:p w14:paraId="769356C1" w14:textId="77777777" w:rsidR="00980E47" w:rsidRPr="00342EE7" w:rsidRDefault="00980E47" w:rsidP="000E0082">
            <w:pPr>
              <w:spacing w:after="0"/>
              <w:ind w:firstLine="0"/>
              <w:jc w:val="right"/>
              <w:rPr>
                <w:sz w:val="18"/>
                <w:szCs w:val="18"/>
              </w:rPr>
            </w:pPr>
            <w:r w:rsidRPr="00342EE7">
              <w:rPr>
                <w:sz w:val="18"/>
                <w:szCs w:val="18"/>
              </w:rPr>
              <w:t>6,1</w:t>
            </w:r>
          </w:p>
        </w:tc>
        <w:tc>
          <w:tcPr>
            <w:tcW w:w="625" w:type="pct"/>
          </w:tcPr>
          <w:p w14:paraId="0D741677" w14:textId="77777777" w:rsidR="00980E47" w:rsidRPr="00342EE7" w:rsidRDefault="00980E47" w:rsidP="000E0082">
            <w:pPr>
              <w:spacing w:after="0"/>
              <w:ind w:firstLine="0"/>
              <w:jc w:val="right"/>
              <w:rPr>
                <w:sz w:val="18"/>
                <w:szCs w:val="18"/>
              </w:rPr>
            </w:pPr>
            <w:r w:rsidRPr="00342EE7">
              <w:rPr>
                <w:sz w:val="18"/>
                <w:szCs w:val="18"/>
              </w:rPr>
              <w:t>-1,0</w:t>
            </w:r>
          </w:p>
        </w:tc>
        <w:tc>
          <w:tcPr>
            <w:tcW w:w="624" w:type="pct"/>
          </w:tcPr>
          <w:p w14:paraId="398E7985" w14:textId="77777777" w:rsidR="00980E47" w:rsidRPr="009A5356" w:rsidRDefault="00980E47" w:rsidP="000E0082">
            <w:pPr>
              <w:spacing w:after="0"/>
              <w:ind w:firstLine="0"/>
              <w:jc w:val="center"/>
              <w:rPr>
                <w:sz w:val="18"/>
                <w:szCs w:val="18"/>
              </w:rPr>
            </w:pPr>
            <w:r w:rsidRPr="009A5356">
              <w:rPr>
                <w:sz w:val="18"/>
                <w:szCs w:val="18"/>
              </w:rPr>
              <w:t>-</w:t>
            </w:r>
          </w:p>
        </w:tc>
      </w:tr>
      <w:tr w:rsidR="00980E47" w:rsidRPr="0035751B" w14:paraId="626537D6" w14:textId="77777777" w:rsidTr="000E0082">
        <w:trPr>
          <w:trHeight w:val="142"/>
          <w:jc w:val="center"/>
        </w:trPr>
        <w:tc>
          <w:tcPr>
            <w:tcW w:w="1850" w:type="pct"/>
          </w:tcPr>
          <w:p w14:paraId="79D2253A" w14:textId="77777777" w:rsidR="00980E47" w:rsidRPr="0035751B" w:rsidRDefault="00980E47" w:rsidP="000E0082">
            <w:pPr>
              <w:spacing w:after="0"/>
              <w:ind w:firstLine="0"/>
              <w:jc w:val="left"/>
              <w:rPr>
                <w:sz w:val="18"/>
                <w:szCs w:val="18"/>
                <w:lang w:eastAsia="lv-LV"/>
              </w:rPr>
            </w:pPr>
            <w:r w:rsidRPr="0035751B">
              <w:rPr>
                <w:sz w:val="18"/>
                <w:szCs w:val="18"/>
              </w:rPr>
              <w:t xml:space="preserve">Atlīdzība, </w:t>
            </w:r>
            <w:proofErr w:type="spellStart"/>
            <w:r w:rsidRPr="0035751B">
              <w:rPr>
                <w:i/>
                <w:sz w:val="18"/>
                <w:szCs w:val="18"/>
              </w:rPr>
              <w:t>euro</w:t>
            </w:r>
            <w:proofErr w:type="spellEnd"/>
          </w:p>
        </w:tc>
        <w:tc>
          <w:tcPr>
            <w:tcW w:w="624" w:type="pct"/>
          </w:tcPr>
          <w:p w14:paraId="0DEB2174" w14:textId="77777777" w:rsidR="00980E47" w:rsidRPr="00B4400B" w:rsidRDefault="00980E47" w:rsidP="000E0082">
            <w:pPr>
              <w:spacing w:after="0"/>
              <w:ind w:firstLine="0"/>
              <w:jc w:val="right"/>
              <w:rPr>
                <w:color w:val="FF0000"/>
                <w:sz w:val="18"/>
                <w:szCs w:val="18"/>
              </w:rPr>
            </w:pPr>
            <w:r w:rsidRPr="00F57A95">
              <w:rPr>
                <w:sz w:val="18"/>
                <w:szCs w:val="18"/>
              </w:rPr>
              <w:t>5 379 701</w:t>
            </w:r>
          </w:p>
        </w:tc>
        <w:tc>
          <w:tcPr>
            <w:tcW w:w="625" w:type="pct"/>
          </w:tcPr>
          <w:p w14:paraId="106F0A87" w14:textId="77777777" w:rsidR="00980E47" w:rsidRPr="00B03C25" w:rsidRDefault="00980E47" w:rsidP="000E0082">
            <w:pPr>
              <w:spacing w:after="0"/>
              <w:ind w:firstLine="0"/>
              <w:jc w:val="right"/>
              <w:rPr>
                <w:sz w:val="18"/>
                <w:szCs w:val="18"/>
                <w:lang w:eastAsia="lv-LV"/>
              </w:rPr>
            </w:pPr>
            <w:r w:rsidRPr="00B03C25">
              <w:rPr>
                <w:sz w:val="18"/>
                <w:szCs w:val="18"/>
              </w:rPr>
              <w:t>5 797 108</w:t>
            </w:r>
          </w:p>
        </w:tc>
        <w:tc>
          <w:tcPr>
            <w:tcW w:w="651" w:type="pct"/>
          </w:tcPr>
          <w:p w14:paraId="0EF3970A" w14:textId="77777777" w:rsidR="00980E47" w:rsidRPr="009A5356" w:rsidRDefault="00980E47" w:rsidP="000E0082">
            <w:pPr>
              <w:spacing w:after="0"/>
              <w:ind w:firstLine="0"/>
              <w:jc w:val="right"/>
              <w:rPr>
                <w:sz w:val="18"/>
                <w:szCs w:val="18"/>
                <w:lang w:eastAsia="lv-LV"/>
              </w:rPr>
            </w:pPr>
            <w:r w:rsidRPr="009A5356">
              <w:rPr>
                <w:sz w:val="18"/>
                <w:szCs w:val="18"/>
              </w:rPr>
              <w:t>6 165 572</w:t>
            </w:r>
          </w:p>
        </w:tc>
        <w:tc>
          <w:tcPr>
            <w:tcW w:w="625" w:type="pct"/>
          </w:tcPr>
          <w:p w14:paraId="31F624BD" w14:textId="77777777" w:rsidR="00980E47" w:rsidRPr="009A5356" w:rsidRDefault="00980E47" w:rsidP="000E0082">
            <w:pPr>
              <w:spacing w:after="0"/>
              <w:ind w:firstLine="0"/>
              <w:jc w:val="right"/>
              <w:rPr>
                <w:sz w:val="18"/>
                <w:szCs w:val="18"/>
                <w:lang w:eastAsia="lv-LV"/>
              </w:rPr>
            </w:pPr>
            <w:r w:rsidRPr="009A5356">
              <w:rPr>
                <w:sz w:val="18"/>
                <w:szCs w:val="18"/>
              </w:rPr>
              <w:t>6 165 572</w:t>
            </w:r>
          </w:p>
        </w:tc>
        <w:tc>
          <w:tcPr>
            <w:tcW w:w="624" w:type="pct"/>
          </w:tcPr>
          <w:p w14:paraId="4AEC32C9" w14:textId="77777777" w:rsidR="00980E47" w:rsidRPr="009A5356" w:rsidRDefault="00980E47" w:rsidP="000E0082">
            <w:pPr>
              <w:spacing w:after="0"/>
              <w:ind w:firstLine="0"/>
              <w:jc w:val="right"/>
              <w:rPr>
                <w:sz w:val="18"/>
                <w:szCs w:val="18"/>
                <w:lang w:eastAsia="lv-LV"/>
              </w:rPr>
            </w:pPr>
            <w:r w:rsidRPr="009A5356">
              <w:rPr>
                <w:sz w:val="18"/>
                <w:szCs w:val="18"/>
              </w:rPr>
              <w:t>6 165 572</w:t>
            </w:r>
          </w:p>
        </w:tc>
      </w:tr>
      <w:tr w:rsidR="00980E47" w:rsidRPr="0035751B" w14:paraId="536979F6" w14:textId="77777777" w:rsidTr="000E0082">
        <w:trPr>
          <w:trHeight w:val="97"/>
          <w:jc w:val="center"/>
        </w:trPr>
        <w:tc>
          <w:tcPr>
            <w:tcW w:w="1850" w:type="pct"/>
          </w:tcPr>
          <w:p w14:paraId="601BFF61" w14:textId="77777777" w:rsidR="00980E47" w:rsidRPr="0035751B" w:rsidRDefault="00980E47" w:rsidP="000E0082">
            <w:pPr>
              <w:spacing w:after="0"/>
              <w:ind w:firstLine="0"/>
              <w:jc w:val="left"/>
              <w:rPr>
                <w:sz w:val="18"/>
                <w:szCs w:val="18"/>
                <w:lang w:eastAsia="lv-LV"/>
              </w:rPr>
            </w:pPr>
            <w:r w:rsidRPr="0035751B">
              <w:rPr>
                <w:sz w:val="18"/>
                <w:szCs w:val="18"/>
              </w:rPr>
              <w:t>Vidējais amata vietu skaits gadā</w:t>
            </w:r>
          </w:p>
        </w:tc>
        <w:tc>
          <w:tcPr>
            <w:tcW w:w="624" w:type="pct"/>
          </w:tcPr>
          <w:p w14:paraId="2D2128FF" w14:textId="77777777" w:rsidR="00980E47" w:rsidRPr="00B4400B" w:rsidRDefault="00980E47" w:rsidP="000E0082">
            <w:pPr>
              <w:spacing w:after="0"/>
              <w:ind w:firstLine="0"/>
              <w:jc w:val="right"/>
              <w:rPr>
                <w:color w:val="FF0000"/>
                <w:sz w:val="18"/>
                <w:szCs w:val="18"/>
              </w:rPr>
            </w:pPr>
            <w:r w:rsidRPr="00F57A95">
              <w:rPr>
                <w:sz w:val="18"/>
                <w:szCs w:val="18"/>
              </w:rPr>
              <w:t>177</w:t>
            </w:r>
          </w:p>
        </w:tc>
        <w:tc>
          <w:tcPr>
            <w:tcW w:w="625" w:type="pct"/>
          </w:tcPr>
          <w:p w14:paraId="6C2E82AB" w14:textId="77777777" w:rsidR="00980E47" w:rsidRPr="00B03C25" w:rsidRDefault="00980E47" w:rsidP="000E0082">
            <w:pPr>
              <w:spacing w:after="0"/>
              <w:ind w:firstLine="0"/>
              <w:jc w:val="right"/>
              <w:rPr>
                <w:sz w:val="18"/>
                <w:szCs w:val="18"/>
              </w:rPr>
            </w:pPr>
            <w:r w:rsidRPr="00B03C25">
              <w:rPr>
                <w:sz w:val="18"/>
                <w:szCs w:val="18"/>
              </w:rPr>
              <w:t>180</w:t>
            </w:r>
          </w:p>
        </w:tc>
        <w:tc>
          <w:tcPr>
            <w:tcW w:w="651" w:type="pct"/>
          </w:tcPr>
          <w:p w14:paraId="4F57D7A0" w14:textId="77777777" w:rsidR="00980E47" w:rsidRPr="009A5356" w:rsidRDefault="00980E47" w:rsidP="000E0082">
            <w:pPr>
              <w:spacing w:after="0"/>
              <w:ind w:firstLine="0"/>
              <w:jc w:val="right"/>
              <w:rPr>
                <w:sz w:val="18"/>
                <w:szCs w:val="18"/>
              </w:rPr>
            </w:pPr>
            <w:r w:rsidRPr="009A5356">
              <w:rPr>
                <w:sz w:val="18"/>
                <w:szCs w:val="18"/>
              </w:rPr>
              <w:t>180</w:t>
            </w:r>
          </w:p>
        </w:tc>
        <w:tc>
          <w:tcPr>
            <w:tcW w:w="625" w:type="pct"/>
          </w:tcPr>
          <w:p w14:paraId="77F7F88D" w14:textId="77777777" w:rsidR="00980E47" w:rsidRPr="009A5356" w:rsidRDefault="00980E47" w:rsidP="000E0082">
            <w:pPr>
              <w:spacing w:after="0"/>
              <w:ind w:firstLine="0"/>
              <w:jc w:val="right"/>
              <w:rPr>
                <w:sz w:val="18"/>
                <w:szCs w:val="18"/>
              </w:rPr>
            </w:pPr>
            <w:r w:rsidRPr="009A5356">
              <w:rPr>
                <w:sz w:val="18"/>
                <w:szCs w:val="18"/>
              </w:rPr>
              <w:t>180</w:t>
            </w:r>
          </w:p>
        </w:tc>
        <w:tc>
          <w:tcPr>
            <w:tcW w:w="624" w:type="pct"/>
          </w:tcPr>
          <w:p w14:paraId="7F073AD8" w14:textId="77777777" w:rsidR="00980E47" w:rsidRPr="009A5356" w:rsidRDefault="00980E47" w:rsidP="000E0082">
            <w:pPr>
              <w:spacing w:after="0"/>
              <w:ind w:firstLine="0"/>
              <w:jc w:val="right"/>
              <w:rPr>
                <w:sz w:val="18"/>
                <w:szCs w:val="18"/>
              </w:rPr>
            </w:pPr>
            <w:r w:rsidRPr="009A5356">
              <w:rPr>
                <w:sz w:val="18"/>
                <w:szCs w:val="18"/>
              </w:rPr>
              <w:t>180</w:t>
            </w:r>
          </w:p>
        </w:tc>
      </w:tr>
      <w:tr w:rsidR="00980E47" w:rsidRPr="0035751B" w14:paraId="3278FE92" w14:textId="77777777" w:rsidTr="000E0082">
        <w:trPr>
          <w:trHeight w:val="102"/>
          <w:jc w:val="center"/>
        </w:trPr>
        <w:tc>
          <w:tcPr>
            <w:tcW w:w="1850" w:type="pct"/>
          </w:tcPr>
          <w:p w14:paraId="1078B833" w14:textId="77777777" w:rsidR="00980E47" w:rsidRPr="0035751B" w:rsidRDefault="00980E47" w:rsidP="000E0082">
            <w:pPr>
              <w:spacing w:after="0"/>
              <w:ind w:firstLine="0"/>
              <w:jc w:val="left"/>
              <w:rPr>
                <w:sz w:val="18"/>
                <w:szCs w:val="18"/>
                <w:lang w:eastAsia="lv-LV"/>
              </w:rPr>
            </w:pPr>
            <w:r w:rsidRPr="0035751B">
              <w:rPr>
                <w:sz w:val="18"/>
                <w:szCs w:val="18"/>
              </w:rPr>
              <w:t xml:space="preserve">Vidējā atlīdzība amata vietai </w:t>
            </w:r>
            <w:r w:rsidRPr="0035751B">
              <w:rPr>
                <w:sz w:val="18"/>
                <w:szCs w:val="18"/>
                <w:lang w:eastAsia="lv-LV"/>
              </w:rPr>
              <w:t>(mēnesī)</w:t>
            </w:r>
            <w:r w:rsidRPr="0035751B">
              <w:rPr>
                <w:sz w:val="18"/>
                <w:szCs w:val="18"/>
                <w:vertAlign w:val="superscript"/>
                <w:lang w:eastAsia="lv-LV"/>
              </w:rPr>
              <w:t xml:space="preserve"> </w:t>
            </w:r>
            <w:proofErr w:type="spellStart"/>
            <w:r w:rsidRPr="0035751B">
              <w:rPr>
                <w:i/>
                <w:sz w:val="18"/>
                <w:szCs w:val="18"/>
              </w:rPr>
              <w:t>euro</w:t>
            </w:r>
            <w:proofErr w:type="spellEnd"/>
          </w:p>
        </w:tc>
        <w:tc>
          <w:tcPr>
            <w:tcW w:w="624" w:type="pct"/>
          </w:tcPr>
          <w:p w14:paraId="023F2A3D" w14:textId="77777777" w:rsidR="00980E47" w:rsidRPr="00B4400B" w:rsidRDefault="00980E47" w:rsidP="000E0082">
            <w:pPr>
              <w:spacing w:after="0"/>
              <w:ind w:firstLine="0"/>
              <w:jc w:val="right"/>
              <w:rPr>
                <w:color w:val="FF0000"/>
                <w:sz w:val="18"/>
                <w:szCs w:val="18"/>
              </w:rPr>
            </w:pPr>
            <w:r>
              <w:rPr>
                <w:sz w:val="18"/>
                <w:szCs w:val="18"/>
              </w:rPr>
              <w:t>2 526</w:t>
            </w:r>
          </w:p>
        </w:tc>
        <w:tc>
          <w:tcPr>
            <w:tcW w:w="625" w:type="pct"/>
          </w:tcPr>
          <w:p w14:paraId="4C4411FE" w14:textId="77777777" w:rsidR="00980E47" w:rsidRPr="00B03C25" w:rsidRDefault="00980E47" w:rsidP="000E0082">
            <w:pPr>
              <w:spacing w:after="0"/>
              <w:ind w:firstLine="0"/>
              <w:jc w:val="right"/>
              <w:rPr>
                <w:sz w:val="18"/>
                <w:szCs w:val="18"/>
              </w:rPr>
            </w:pPr>
            <w:r w:rsidRPr="00B03C25">
              <w:rPr>
                <w:sz w:val="18"/>
                <w:szCs w:val="18"/>
              </w:rPr>
              <w:t>2 684</w:t>
            </w:r>
          </w:p>
        </w:tc>
        <w:tc>
          <w:tcPr>
            <w:tcW w:w="651" w:type="pct"/>
          </w:tcPr>
          <w:p w14:paraId="6A732114" w14:textId="77777777" w:rsidR="00980E47" w:rsidRPr="009A5356" w:rsidRDefault="00980E47" w:rsidP="000E0082">
            <w:pPr>
              <w:spacing w:after="0"/>
              <w:ind w:firstLine="0"/>
              <w:jc w:val="right"/>
              <w:rPr>
                <w:sz w:val="18"/>
                <w:szCs w:val="18"/>
              </w:rPr>
            </w:pPr>
            <w:r w:rsidRPr="009A5356">
              <w:rPr>
                <w:sz w:val="18"/>
                <w:szCs w:val="18"/>
              </w:rPr>
              <w:t>2 854</w:t>
            </w:r>
          </w:p>
        </w:tc>
        <w:tc>
          <w:tcPr>
            <w:tcW w:w="625" w:type="pct"/>
          </w:tcPr>
          <w:p w14:paraId="5DC8EB02" w14:textId="77777777" w:rsidR="00980E47" w:rsidRPr="009A5356" w:rsidRDefault="00980E47" w:rsidP="000E0082">
            <w:pPr>
              <w:spacing w:after="0"/>
              <w:ind w:firstLine="0"/>
              <w:jc w:val="right"/>
              <w:rPr>
                <w:sz w:val="18"/>
                <w:szCs w:val="18"/>
              </w:rPr>
            </w:pPr>
            <w:r w:rsidRPr="009A5356">
              <w:rPr>
                <w:sz w:val="18"/>
                <w:szCs w:val="18"/>
              </w:rPr>
              <w:t>2 854</w:t>
            </w:r>
          </w:p>
        </w:tc>
        <w:tc>
          <w:tcPr>
            <w:tcW w:w="624" w:type="pct"/>
          </w:tcPr>
          <w:p w14:paraId="7FEC9765" w14:textId="77777777" w:rsidR="00980E47" w:rsidRPr="009A5356" w:rsidRDefault="00980E47" w:rsidP="000E0082">
            <w:pPr>
              <w:spacing w:after="0"/>
              <w:ind w:firstLine="0"/>
              <w:jc w:val="right"/>
              <w:rPr>
                <w:sz w:val="18"/>
                <w:szCs w:val="18"/>
              </w:rPr>
            </w:pPr>
            <w:r w:rsidRPr="009A5356">
              <w:rPr>
                <w:sz w:val="18"/>
                <w:szCs w:val="18"/>
              </w:rPr>
              <w:t>2 854</w:t>
            </w:r>
          </w:p>
        </w:tc>
      </w:tr>
      <w:tr w:rsidR="00980E47" w:rsidRPr="0035751B" w14:paraId="1743C080" w14:textId="77777777" w:rsidTr="000E0082">
        <w:trPr>
          <w:trHeight w:val="567"/>
          <w:jc w:val="center"/>
        </w:trPr>
        <w:tc>
          <w:tcPr>
            <w:tcW w:w="1850" w:type="pct"/>
            <w:vAlign w:val="center"/>
          </w:tcPr>
          <w:p w14:paraId="66CAEAB3" w14:textId="77777777" w:rsidR="00980E47" w:rsidRPr="0035751B" w:rsidRDefault="00980E47" w:rsidP="000E0082">
            <w:pPr>
              <w:spacing w:after="0"/>
              <w:ind w:firstLine="0"/>
              <w:rPr>
                <w:sz w:val="18"/>
                <w:szCs w:val="18"/>
                <w:lang w:eastAsia="lv-LV"/>
              </w:rPr>
            </w:pPr>
            <w:r w:rsidRPr="0035751B">
              <w:rPr>
                <w:sz w:val="18"/>
                <w:szCs w:val="18"/>
                <w:lang w:eastAsia="lv-LV"/>
              </w:rPr>
              <w:lastRenderedPageBreak/>
              <w:t xml:space="preserve">Kopējā atlīdzība gadā par ārštata darbinieku un uz līgumattiecību pamata nodarbināto, kas nav amatu sarakstā, pakalpojumiem, </w:t>
            </w:r>
            <w:proofErr w:type="spellStart"/>
            <w:r w:rsidRPr="0035751B">
              <w:rPr>
                <w:i/>
                <w:sz w:val="18"/>
                <w:szCs w:val="18"/>
                <w:lang w:eastAsia="lv-LV"/>
              </w:rPr>
              <w:t>euro</w:t>
            </w:r>
            <w:proofErr w:type="spellEnd"/>
          </w:p>
        </w:tc>
        <w:tc>
          <w:tcPr>
            <w:tcW w:w="624" w:type="pct"/>
          </w:tcPr>
          <w:p w14:paraId="119AAFB2" w14:textId="77777777" w:rsidR="00980E47" w:rsidRPr="002B1CA3" w:rsidRDefault="00980E47" w:rsidP="000E0082">
            <w:pPr>
              <w:spacing w:after="0"/>
              <w:ind w:firstLine="0"/>
              <w:jc w:val="right"/>
              <w:rPr>
                <w:sz w:val="18"/>
                <w:szCs w:val="18"/>
              </w:rPr>
            </w:pPr>
            <w:r w:rsidRPr="002B1CA3">
              <w:rPr>
                <w:sz w:val="18"/>
                <w:szCs w:val="18"/>
              </w:rPr>
              <w:t>14 851</w:t>
            </w:r>
          </w:p>
        </w:tc>
        <w:tc>
          <w:tcPr>
            <w:tcW w:w="625" w:type="pct"/>
          </w:tcPr>
          <w:p w14:paraId="7652EAE5" w14:textId="77777777" w:rsidR="00980E47" w:rsidRPr="002B1CA3" w:rsidRDefault="00980E47" w:rsidP="000E0082">
            <w:pPr>
              <w:spacing w:after="0"/>
              <w:ind w:firstLine="0"/>
              <w:jc w:val="center"/>
              <w:rPr>
                <w:sz w:val="18"/>
                <w:szCs w:val="18"/>
              </w:rPr>
            </w:pPr>
            <w:r w:rsidRPr="002B1CA3">
              <w:rPr>
                <w:sz w:val="18"/>
                <w:szCs w:val="18"/>
              </w:rPr>
              <w:t>-</w:t>
            </w:r>
          </w:p>
        </w:tc>
        <w:tc>
          <w:tcPr>
            <w:tcW w:w="651" w:type="pct"/>
          </w:tcPr>
          <w:p w14:paraId="660A4BF9" w14:textId="77777777" w:rsidR="00980E47" w:rsidRPr="009A5356" w:rsidRDefault="00980E47" w:rsidP="000E0082">
            <w:pPr>
              <w:spacing w:after="0"/>
              <w:ind w:firstLine="0"/>
              <w:jc w:val="center"/>
              <w:rPr>
                <w:sz w:val="18"/>
                <w:szCs w:val="18"/>
              </w:rPr>
            </w:pPr>
            <w:r w:rsidRPr="009A5356">
              <w:rPr>
                <w:sz w:val="18"/>
                <w:szCs w:val="18"/>
              </w:rPr>
              <w:t>-</w:t>
            </w:r>
          </w:p>
        </w:tc>
        <w:tc>
          <w:tcPr>
            <w:tcW w:w="625" w:type="pct"/>
          </w:tcPr>
          <w:p w14:paraId="3411882B" w14:textId="77777777" w:rsidR="00980E47" w:rsidRPr="009A5356" w:rsidRDefault="00980E47" w:rsidP="000E0082">
            <w:pPr>
              <w:spacing w:after="0"/>
              <w:ind w:firstLine="0"/>
              <w:jc w:val="center"/>
              <w:rPr>
                <w:sz w:val="18"/>
                <w:szCs w:val="18"/>
              </w:rPr>
            </w:pPr>
            <w:r w:rsidRPr="009A5356">
              <w:rPr>
                <w:sz w:val="18"/>
                <w:szCs w:val="18"/>
              </w:rPr>
              <w:t>-</w:t>
            </w:r>
          </w:p>
        </w:tc>
        <w:tc>
          <w:tcPr>
            <w:tcW w:w="624" w:type="pct"/>
          </w:tcPr>
          <w:p w14:paraId="1FA1A500" w14:textId="77777777" w:rsidR="00980E47" w:rsidRPr="009A5356" w:rsidRDefault="00980E47" w:rsidP="000E0082">
            <w:pPr>
              <w:spacing w:after="0"/>
              <w:ind w:firstLine="0"/>
              <w:jc w:val="center"/>
              <w:rPr>
                <w:sz w:val="18"/>
                <w:szCs w:val="18"/>
              </w:rPr>
            </w:pPr>
            <w:r w:rsidRPr="009A5356">
              <w:rPr>
                <w:sz w:val="18"/>
                <w:szCs w:val="18"/>
              </w:rPr>
              <w:t>-</w:t>
            </w:r>
          </w:p>
        </w:tc>
      </w:tr>
    </w:tbl>
    <w:p w14:paraId="1D3CBDA0" w14:textId="059D4F97" w:rsidR="00980E47" w:rsidRPr="0035751B" w:rsidRDefault="00980E47" w:rsidP="00980E47">
      <w:pPr>
        <w:spacing w:before="240" w:after="240"/>
        <w:ind w:firstLine="0"/>
        <w:jc w:val="center"/>
        <w:rPr>
          <w:b/>
          <w:lang w:eastAsia="lv-LV"/>
        </w:rPr>
      </w:pPr>
      <w:r w:rsidRPr="0035751B">
        <w:rPr>
          <w:b/>
          <w:lang w:eastAsia="lv-LV"/>
        </w:rPr>
        <w:t xml:space="preserve">Izmaiņas izdevumos, salīdzinot </w:t>
      </w:r>
      <w:r>
        <w:rPr>
          <w:b/>
          <w:lang w:eastAsia="lv-LV"/>
        </w:rPr>
        <w:t>2022. gada projektu</w:t>
      </w:r>
      <w:r w:rsidRPr="0035751B">
        <w:rPr>
          <w:b/>
          <w:lang w:eastAsia="lv-LV"/>
        </w:rPr>
        <w:t xml:space="preserve"> ar 202</w:t>
      </w:r>
      <w:r>
        <w:rPr>
          <w:b/>
          <w:lang w:eastAsia="lv-LV"/>
        </w:rPr>
        <w:t>1</w:t>
      </w:r>
      <w:r w:rsidRPr="0035751B">
        <w:rPr>
          <w:b/>
          <w:lang w:eastAsia="lv-LV"/>
        </w:rPr>
        <w:t>. gada plānu</w:t>
      </w:r>
    </w:p>
    <w:p w14:paraId="3E4375C5" w14:textId="77777777" w:rsidR="00980E47" w:rsidRPr="0035751B" w:rsidRDefault="00980E47" w:rsidP="00980E47">
      <w:pPr>
        <w:spacing w:after="0"/>
        <w:ind w:left="7921" w:firstLine="720"/>
        <w:jc w:val="center"/>
        <w:rPr>
          <w:i/>
          <w:sz w:val="18"/>
          <w:szCs w:val="18"/>
        </w:rPr>
      </w:pPr>
      <w:proofErr w:type="spellStart"/>
      <w:r w:rsidRPr="0035751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80"/>
        <w:gridCol w:w="1274"/>
      </w:tblGrid>
      <w:tr w:rsidR="00980E47" w:rsidRPr="0035751B" w14:paraId="1224F2A8" w14:textId="77777777" w:rsidTr="000E0082">
        <w:trPr>
          <w:trHeight w:val="142"/>
          <w:tblHeader/>
          <w:jc w:val="center"/>
        </w:trPr>
        <w:tc>
          <w:tcPr>
            <w:tcW w:w="5241" w:type="dxa"/>
            <w:vAlign w:val="center"/>
          </w:tcPr>
          <w:p w14:paraId="3D09EDD1" w14:textId="77777777" w:rsidR="00980E47" w:rsidRPr="0035751B" w:rsidRDefault="00980E47" w:rsidP="000E0082">
            <w:pPr>
              <w:spacing w:after="0"/>
              <w:ind w:firstLine="0"/>
              <w:jc w:val="center"/>
              <w:rPr>
                <w:sz w:val="18"/>
                <w:szCs w:val="18"/>
              </w:rPr>
            </w:pPr>
            <w:r w:rsidRPr="0035751B">
              <w:rPr>
                <w:sz w:val="18"/>
                <w:szCs w:val="18"/>
                <w:lang w:eastAsia="lv-LV"/>
              </w:rPr>
              <w:t>Pasākums</w:t>
            </w:r>
          </w:p>
        </w:tc>
        <w:tc>
          <w:tcPr>
            <w:tcW w:w="1277" w:type="dxa"/>
            <w:vAlign w:val="center"/>
          </w:tcPr>
          <w:p w14:paraId="40F5504E" w14:textId="77777777" w:rsidR="00980E47" w:rsidRPr="0035751B" w:rsidRDefault="00980E47" w:rsidP="000E0082">
            <w:pPr>
              <w:spacing w:after="0"/>
              <w:ind w:firstLine="0"/>
              <w:jc w:val="center"/>
              <w:rPr>
                <w:sz w:val="18"/>
                <w:szCs w:val="18"/>
                <w:lang w:eastAsia="lv-LV"/>
              </w:rPr>
            </w:pPr>
            <w:r w:rsidRPr="0035751B">
              <w:rPr>
                <w:sz w:val="18"/>
                <w:szCs w:val="18"/>
                <w:lang w:eastAsia="lv-LV"/>
              </w:rPr>
              <w:t>Samazinājums</w:t>
            </w:r>
          </w:p>
        </w:tc>
        <w:tc>
          <w:tcPr>
            <w:tcW w:w="1280" w:type="dxa"/>
            <w:vAlign w:val="center"/>
          </w:tcPr>
          <w:p w14:paraId="1E1690F6" w14:textId="77777777" w:rsidR="00980E47" w:rsidRPr="0035751B" w:rsidRDefault="00980E47" w:rsidP="000E0082">
            <w:pPr>
              <w:spacing w:after="0"/>
              <w:ind w:firstLine="0"/>
              <w:jc w:val="center"/>
              <w:rPr>
                <w:sz w:val="18"/>
                <w:szCs w:val="18"/>
                <w:lang w:eastAsia="lv-LV"/>
              </w:rPr>
            </w:pPr>
            <w:r w:rsidRPr="0035751B">
              <w:rPr>
                <w:sz w:val="18"/>
                <w:szCs w:val="18"/>
                <w:lang w:eastAsia="lv-LV"/>
              </w:rPr>
              <w:t>Palielinājums</w:t>
            </w:r>
          </w:p>
        </w:tc>
        <w:tc>
          <w:tcPr>
            <w:tcW w:w="1274" w:type="dxa"/>
            <w:vAlign w:val="center"/>
          </w:tcPr>
          <w:p w14:paraId="62C3F1ED" w14:textId="77777777" w:rsidR="00980E47" w:rsidRPr="0035751B" w:rsidRDefault="00980E47" w:rsidP="000E0082">
            <w:pPr>
              <w:spacing w:after="0"/>
              <w:ind w:firstLine="0"/>
              <w:jc w:val="center"/>
              <w:rPr>
                <w:sz w:val="18"/>
                <w:szCs w:val="18"/>
                <w:lang w:eastAsia="lv-LV"/>
              </w:rPr>
            </w:pPr>
            <w:r w:rsidRPr="0035751B">
              <w:rPr>
                <w:sz w:val="18"/>
                <w:szCs w:val="18"/>
                <w:lang w:eastAsia="lv-LV"/>
              </w:rPr>
              <w:t>Izmaiņas</w:t>
            </w:r>
          </w:p>
        </w:tc>
      </w:tr>
      <w:tr w:rsidR="00980E47" w:rsidRPr="00B4400B" w14:paraId="0656A08F" w14:textId="77777777" w:rsidTr="000E0082">
        <w:trPr>
          <w:trHeight w:val="142"/>
          <w:jc w:val="center"/>
        </w:trPr>
        <w:tc>
          <w:tcPr>
            <w:tcW w:w="5241" w:type="dxa"/>
            <w:shd w:val="clear" w:color="auto" w:fill="D9D9D9" w:themeFill="background1" w:themeFillShade="D9"/>
          </w:tcPr>
          <w:p w14:paraId="2E7DDD8A" w14:textId="77777777" w:rsidR="00980E47" w:rsidRPr="00B4400B" w:rsidRDefault="00980E47" w:rsidP="000E0082">
            <w:pPr>
              <w:spacing w:after="0"/>
              <w:ind w:firstLine="0"/>
              <w:jc w:val="left"/>
              <w:rPr>
                <w:color w:val="FF0000"/>
                <w:sz w:val="18"/>
                <w:szCs w:val="18"/>
              </w:rPr>
            </w:pPr>
            <w:r w:rsidRPr="009A5356">
              <w:rPr>
                <w:b/>
                <w:bCs/>
                <w:sz w:val="18"/>
                <w:szCs w:val="18"/>
                <w:lang w:eastAsia="lv-LV"/>
              </w:rPr>
              <w:t>Izdevumi - kopā</w:t>
            </w:r>
          </w:p>
        </w:tc>
        <w:tc>
          <w:tcPr>
            <w:tcW w:w="1277" w:type="dxa"/>
            <w:shd w:val="clear" w:color="auto" w:fill="D9D9D9" w:themeFill="background1" w:themeFillShade="D9"/>
          </w:tcPr>
          <w:p w14:paraId="2DA8CE0D" w14:textId="77777777" w:rsidR="00980E47" w:rsidRPr="00B4400B" w:rsidRDefault="00980E47" w:rsidP="000E0082">
            <w:pPr>
              <w:spacing w:after="0"/>
              <w:ind w:firstLine="0"/>
              <w:jc w:val="right"/>
              <w:rPr>
                <w:b/>
                <w:color w:val="FF0000"/>
                <w:sz w:val="18"/>
                <w:szCs w:val="18"/>
              </w:rPr>
            </w:pPr>
            <w:r w:rsidRPr="00034793">
              <w:rPr>
                <w:b/>
                <w:sz w:val="18"/>
                <w:szCs w:val="18"/>
              </w:rPr>
              <w:t>2 209</w:t>
            </w:r>
          </w:p>
        </w:tc>
        <w:tc>
          <w:tcPr>
            <w:tcW w:w="1280" w:type="dxa"/>
            <w:shd w:val="clear" w:color="auto" w:fill="D9D9D9" w:themeFill="background1" w:themeFillShade="D9"/>
          </w:tcPr>
          <w:p w14:paraId="3FF5972C" w14:textId="77777777" w:rsidR="00980E47" w:rsidRPr="00034793" w:rsidRDefault="00980E47" w:rsidP="000E0082">
            <w:pPr>
              <w:spacing w:after="0"/>
              <w:ind w:firstLine="0"/>
              <w:jc w:val="right"/>
              <w:rPr>
                <w:b/>
                <w:sz w:val="18"/>
                <w:szCs w:val="18"/>
              </w:rPr>
            </w:pPr>
            <w:r w:rsidRPr="00034793">
              <w:rPr>
                <w:b/>
                <w:sz w:val="18"/>
                <w:szCs w:val="18"/>
              </w:rPr>
              <w:t>430 673</w:t>
            </w:r>
          </w:p>
        </w:tc>
        <w:tc>
          <w:tcPr>
            <w:tcW w:w="1274" w:type="dxa"/>
            <w:shd w:val="clear" w:color="auto" w:fill="D9D9D9" w:themeFill="background1" w:themeFillShade="D9"/>
          </w:tcPr>
          <w:p w14:paraId="4BB553A4" w14:textId="77777777" w:rsidR="00980E47" w:rsidRPr="00034793" w:rsidRDefault="00980E47" w:rsidP="000E0082">
            <w:pPr>
              <w:spacing w:after="0"/>
              <w:ind w:firstLine="0"/>
              <w:jc w:val="right"/>
              <w:rPr>
                <w:b/>
                <w:sz w:val="18"/>
                <w:szCs w:val="18"/>
              </w:rPr>
            </w:pPr>
            <w:r w:rsidRPr="00034793">
              <w:rPr>
                <w:b/>
                <w:sz w:val="18"/>
                <w:szCs w:val="18"/>
              </w:rPr>
              <w:t>428 464</w:t>
            </w:r>
          </w:p>
        </w:tc>
      </w:tr>
      <w:tr w:rsidR="00980E47" w:rsidRPr="00B4400B" w14:paraId="56C6162C" w14:textId="77777777" w:rsidTr="000E0082">
        <w:trPr>
          <w:jc w:val="center"/>
        </w:trPr>
        <w:tc>
          <w:tcPr>
            <w:tcW w:w="9072" w:type="dxa"/>
            <w:gridSpan w:val="4"/>
          </w:tcPr>
          <w:p w14:paraId="445A4998" w14:textId="77777777" w:rsidR="00980E47" w:rsidRPr="00034793" w:rsidRDefault="00980E47" w:rsidP="000E0082">
            <w:pPr>
              <w:spacing w:after="0"/>
              <w:ind w:firstLine="313"/>
              <w:jc w:val="left"/>
              <w:rPr>
                <w:sz w:val="18"/>
                <w:szCs w:val="18"/>
              </w:rPr>
            </w:pPr>
            <w:r w:rsidRPr="00034793">
              <w:rPr>
                <w:i/>
                <w:sz w:val="18"/>
                <w:szCs w:val="18"/>
                <w:lang w:eastAsia="lv-LV"/>
              </w:rPr>
              <w:t>t. sk.:</w:t>
            </w:r>
          </w:p>
        </w:tc>
      </w:tr>
      <w:tr w:rsidR="00980E47" w:rsidRPr="00B4400B" w14:paraId="6F42CCB9" w14:textId="77777777" w:rsidTr="000E0082">
        <w:trPr>
          <w:trHeight w:val="56"/>
          <w:jc w:val="center"/>
        </w:trPr>
        <w:tc>
          <w:tcPr>
            <w:tcW w:w="5241" w:type="dxa"/>
            <w:shd w:val="clear" w:color="auto" w:fill="F2F2F2" w:themeFill="background1" w:themeFillShade="F2"/>
          </w:tcPr>
          <w:p w14:paraId="084D7A8B" w14:textId="77777777" w:rsidR="00980E47" w:rsidRPr="00034793" w:rsidRDefault="00980E47" w:rsidP="000E0082">
            <w:pPr>
              <w:spacing w:after="0"/>
              <w:ind w:firstLine="0"/>
              <w:jc w:val="left"/>
              <w:rPr>
                <w:b/>
                <w:bCs/>
                <w:sz w:val="18"/>
                <w:szCs w:val="18"/>
                <w:u w:val="single"/>
                <w:lang w:eastAsia="lv-LV"/>
              </w:rPr>
            </w:pPr>
            <w:r w:rsidRPr="00034793">
              <w:rPr>
                <w:sz w:val="18"/>
                <w:szCs w:val="18"/>
                <w:u w:val="single"/>
                <w:lang w:eastAsia="lv-LV"/>
              </w:rPr>
              <w:t>Prioritāri pasākumi</w:t>
            </w:r>
          </w:p>
        </w:tc>
        <w:tc>
          <w:tcPr>
            <w:tcW w:w="1277" w:type="dxa"/>
            <w:shd w:val="clear" w:color="auto" w:fill="F2F2F2" w:themeFill="background1" w:themeFillShade="F2"/>
          </w:tcPr>
          <w:p w14:paraId="1F62D0D5" w14:textId="77777777" w:rsidR="00980E47" w:rsidRPr="00B4400B" w:rsidRDefault="00980E47" w:rsidP="000E0082">
            <w:pPr>
              <w:spacing w:after="0"/>
              <w:ind w:firstLine="0"/>
              <w:jc w:val="center"/>
              <w:rPr>
                <w:color w:val="FF0000"/>
                <w:sz w:val="18"/>
                <w:szCs w:val="18"/>
              </w:rPr>
            </w:pPr>
            <w:r w:rsidRPr="00513591">
              <w:rPr>
                <w:sz w:val="18"/>
                <w:szCs w:val="18"/>
              </w:rPr>
              <w:t>-</w:t>
            </w:r>
          </w:p>
        </w:tc>
        <w:tc>
          <w:tcPr>
            <w:tcW w:w="1280" w:type="dxa"/>
            <w:shd w:val="clear" w:color="auto" w:fill="F2F2F2" w:themeFill="background1" w:themeFillShade="F2"/>
          </w:tcPr>
          <w:p w14:paraId="2CF246E8" w14:textId="77777777" w:rsidR="00980E47" w:rsidRPr="00034793" w:rsidRDefault="00980E47" w:rsidP="000E0082">
            <w:pPr>
              <w:spacing w:after="0"/>
              <w:ind w:firstLine="0"/>
              <w:jc w:val="right"/>
              <w:rPr>
                <w:sz w:val="18"/>
                <w:szCs w:val="18"/>
              </w:rPr>
            </w:pPr>
            <w:r w:rsidRPr="00034793">
              <w:rPr>
                <w:sz w:val="18"/>
                <w:szCs w:val="18"/>
              </w:rPr>
              <w:t>410 750</w:t>
            </w:r>
          </w:p>
        </w:tc>
        <w:tc>
          <w:tcPr>
            <w:tcW w:w="1274" w:type="dxa"/>
            <w:shd w:val="clear" w:color="auto" w:fill="F2F2F2" w:themeFill="background1" w:themeFillShade="F2"/>
          </w:tcPr>
          <w:p w14:paraId="65970FB7" w14:textId="77777777" w:rsidR="00980E47" w:rsidRPr="00034793" w:rsidRDefault="00980E47" w:rsidP="000E0082">
            <w:pPr>
              <w:spacing w:after="0"/>
              <w:ind w:firstLine="0"/>
              <w:jc w:val="right"/>
              <w:rPr>
                <w:sz w:val="18"/>
                <w:szCs w:val="18"/>
              </w:rPr>
            </w:pPr>
            <w:r w:rsidRPr="00034793">
              <w:rPr>
                <w:sz w:val="18"/>
                <w:szCs w:val="18"/>
              </w:rPr>
              <w:t>410 750</w:t>
            </w:r>
          </w:p>
        </w:tc>
      </w:tr>
      <w:tr w:rsidR="00980E47" w:rsidRPr="00326840" w14:paraId="56FE28C7" w14:textId="77777777" w:rsidTr="000E0082">
        <w:trPr>
          <w:trHeight w:val="335"/>
          <w:jc w:val="center"/>
        </w:trPr>
        <w:tc>
          <w:tcPr>
            <w:tcW w:w="5241" w:type="dxa"/>
          </w:tcPr>
          <w:p w14:paraId="70B4CEF6" w14:textId="77777777" w:rsidR="00980E47" w:rsidRPr="00326840" w:rsidRDefault="00980E47" w:rsidP="000E0082">
            <w:pPr>
              <w:spacing w:after="0"/>
              <w:ind w:left="35" w:firstLine="0"/>
              <w:jc w:val="left"/>
              <w:rPr>
                <w:rFonts w:eastAsia="Calibri"/>
                <w:bCs/>
                <w:i/>
                <w:sz w:val="18"/>
                <w:szCs w:val="18"/>
                <w:highlight w:val="yellow"/>
              </w:rPr>
            </w:pPr>
            <w:r w:rsidRPr="00326840">
              <w:rPr>
                <w:bCs/>
                <w:i/>
                <w:sz w:val="18"/>
                <w:szCs w:val="18"/>
              </w:rPr>
              <w:t>Valsts kontroles</w:t>
            </w:r>
            <w:r>
              <w:rPr>
                <w:bCs/>
                <w:i/>
                <w:sz w:val="18"/>
                <w:szCs w:val="18"/>
              </w:rPr>
              <w:t xml:space="preserve"> (VK)</w:t>
            </w:r>
            <w:r w:rsidRPr="00326840">
              <w:rPr>
                <w:bCs/>
                <w:i/>
                <w:sz w:val="18"/>
                <w:szCs w:val="18"/>
              </w:rPr>
              <w:t xml:space="preserve"> kapacitātes stiprināšana publiskā sektora revīzijās</w:t>
            </w:r>
          </w:p>
        </w:tc>
        <w:tc>
          <w:tcPr>
            <w:tcW w:w="1277" w:type="dxa"/>
          </w:tcPr>
          <w:p w14:paraId="6374BA03" w14:textId="77777777" w:rsidR="00980E47" w:rsidRPr="00326840" w:rsidRDefault="00980E47" w:rsidP="000E0082">
            <w:pPr>
              <w:spacing w:after="0"/>
              <w:ind w:firstLine="0"/>
              <w:jc w:val="center"/>
              <w:rPr>
                <w:sz w:val="18"/>
                <w:szCs w:val="18"/>
              </w:rPr>
            </w:pPr>
            <w:r w:rsidRPr="00326840">
              <w:rPr>
                <w:sz w:val="18"/>
                <w:szCs w:val="18"/>
              </w:rPr>
              <w:t>-</w:t>
            </w:r>
          </w:p>
        </w:tc>
        <w:tc>
          <w:tcPr>
            <w:tcW w:w="1280" w:type="dxa"/>
          </w:tcPr>
          <w:p w14:paraId="1010EEAB" w14:textId="77777777" w:rsidR="00980E47" w:rsidRPr="00326840" w:rsidRDefault="00980E47" w:rsidP="000E0082">
            <w:pPr>
              <w:spacing w:after="0"/>
              <w:ind w:firstLine="0"/>
              <w:jc w:val="right"/>
              <w:rPr>
                <w:sz w:val="18"/>
                <w:szCs w:val="18"/>
              </w:rPr>
            </w:pPr>
            <w:r w:rsidRPr="00326840">
              <w:rPr>
                <w:sz w:val="18"/>
                <w:szCs w:val="18"/>
              </w:rPr>
              <w:t>410 750</w:t>
            </w:r>
          </w:p>
        </w:tc>
        <w:tc>
          <w:tcPr>
            <w:tcW w:w="1274" w:type="dxa"/>
          </w:tcPr>
          <w:p w14:paraId="74A0C6F9" w14:textId="77777777" w:rsidR="00980E47" w:rsidRPr="00326840" w:rsidRDefault="00980E47" w:rsidP="000E0082">
            <w:pPr>
              <w:spacing w:after="0"/>
              <w:ind w:firstLine="0"/>
              <w:jc w:val="right"/>
              <w:rPr>
                <w:sz w:val="18"/>
                <w:szCs w:val="18"/>
              </w:rPr>
            </w:pPr>
            <w:r w:rsidRPr="00326840">
              <w:rPr>
                <w:sz w:val="18"/>
                <w:szCs w:val="18"/>
              </w:rPr>
              <w:t>410 750</w:t>
            </w:r>
          </w:p>
        </w:tc>
      </w:tr>
      <w:tr w:rsidR="00980E47" w:rsidRPr="00B4400B" w14:paraId="6B276DEE" w14:textId="77777777" w:rsidTr="000E0082">
        <w:trPr>
          <w:trHeight w:val="109"/>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F6F50E7" w14:textId="77777777" w:rsidR="00980E47" w:rsidRPr="00034793" w:rsidRDefault="00980E47" w:rsidP="000E0082">
            <w:pPr>
              <w:spacing w:after="0"/>
              <w:ind w:firstLine="0"/>
              <w:jc w:val="left"/>
              <w:rPr>
                <w:sz w:val="18"/>
                <w:szCs w:val="18"/>
                <w:lang w:eastAsia="lv-LV"/>
              </w:rPr>
            </w:pPr>
            <w:r w:rsidRPr="00034793">
              <w:rPr>
                <w:sz w:val="18"/>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C7F9C5D" w14:textId="77777777" w:rsidR="00980E47" w:rsidRPr="009A5356" w:rsidRDefault="00980E47" w:rsidP="000E0082">
            <w:pPr>
              <w:spacing w:after="0"/>
              <w:ind w:firstLine="0"/>
              <w:jc w:val="right"/>
              <w:rPr>
                <w:sz w:val="18"/>
                <w:szCs w:val="18"/>
              </w:rPr>
            </w:pPr>
            <w:r w:rsidRPr="009A5356">
              <w:rPr>
                <w:sz w:val="18"/>
                <w:szCs w:val="18"/>
              </w:rPr>
              <w:t>2 209</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69E6BBB" w14:textId="77777777" w:rsidR="00980E47" w:rsidRPr="009A5356" w:rsidRDefault="00980E47" w:rsidP="000E0082">
            <w:pPr>
              <w:spacing w:after="0"/>
              <w:ind w:firstLine="0"/>
              <w:jc w:val="right"/>
              <w:rPr>
                <w:sz w:val="18"/>
                <w:szCs w:val="18"/>
              </w:rPr>
            </w:pPr>
            <w:r w:rsidRPr="009A5356">
              <w:rPr>
                <w:sz w:val="18"/>
                <w:szCs w:val="18"/>
              </w:rPr>
              <w:t>2 209</w:t>
            </w:r>
          </w:p>
        </w:tc>
        <w:tc>
          <w:tcPr>
            <w:tcW w:w="127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697DDDE" w14:textId="77777777" w:rsidR="00980E47" w:rsidRPr="009A5356" w:rsidRDefault="00980E47" w:rsidP="000E0082">
            <w:pPr>
              <w:spacing w:after="0"/>
              <w:ind w:firstLine="0"/>
              <w:jc w:val="center"/>
              <w:rPr>
                <w:sz w:val="18"/>
                <w:szCs w:val="18"/>
              </w:rPr>
            </w:pPr>
            <w:r w:rsidRPr="009A5356">
              <w:rPr>
                <w:sz w:val="18"/>
                <w:szCs w:val="18"/>
                <w:lang w:eastAsia="lv-LV"/>
              </w:rPr>
              <w:t>-</w:t>
            </w:r>
          </w:p>
        </w:tc>
      </w:tr>
      <w:tr w:rsidR="00980E47" w:rsidRPr="00B4400B" w14:paraId="672709C1" w14:textId="77777777" w:rsidTr="000E0082">
        <w:trPr>
          <w:trHeight w:val="142"/>
          <w:jc w:val="center"/>
        </w:trPr>
        <w:tc>
          <w:tcPr>
            <w:tcW w:w="5241" w:type="dxa"/>
            <w:shd w:val="clear" w:color="auto" w:fill="auto"/>
            <w:vAlign w:val="center"/>
          </w:tcPr>
          <w:p w14:paraId="62B12CF5" w14:textId="77777777" w:rsidR="00980E47" w:rsidRPr="00034793" w:rsidRDefault="00980E47" w:rsidP="000E0082">
            <w:pPr>
              <w:spacing w:after="0"/>
              <w:ind w:firstLine="0"/>
              <w:jc w:val="left"/>
              <w:rPr>
                <w:i/>
                <w:sz w:val="18"/>
                <w:szCs w:val="18"/>
                <w:lang w:eastAsia="lv-LV"/>
              </w:rPr>
            </w:pPr>
            <w:r w:rsidRPr="00034793">
              <w:rPr>
                <w:i/>
                <w:sz w:val="18"/>
                <w:szCs w:val="18"/>
                <w:lang w:eastAsia="lv-LV"/>
              </w:rPr>
              <w:t xml:space="preserve">Iemaksu veikšana starptautiskajās organizācijās, t .sk.: </w:t>
            </w:r>
          </w:p>
        </w:tc>
        <w:tc>
          <w:tcPr>
            <w:tcW w:w="1277" w:type="dxa"/>
            <w:shd w:val="clear" w:color="auto" w:fill="auto"/>
          </w:tcPr>
          <w:p w14:paraId="4216A99E" w14:textId="77777777" w:rsidR="00980E47" w:rsidRPr="009A5356" w:rsidRDefault="00980E47" w:rsidP="000E0082">
            <w:pPr>
              <w:spacing w:after="0"/>
              <w:ind w:firstLine="0"/>
              <w:jc w:val="right"/>
              <w:rPr>
                <w:sz w:val="18"/>
                <w:szCs w:val="18"/>
              </w:rPr>
            </w:pPr>
            <w:r w:rsidRPr="009A5356">
              <w:rPr>
                <w:sz w:val="18"/>
                <w:szCs w:val="18"/>
              </w:rPr>
              <w:t>2 209</w:t>
            </w:r>
          </w:p>
        </w:tc>
        <w:tc>
          <w:tcPr>
            <w:tcW w:w="1280" w:type="dxa"/>
            <w:shd w:val="clear" w:color="auto" w:fill="auto"/>
          </w:tcPr>
          <w:p w14:paraId="7A75DA7A" w14:textId="77777777" w:rsidR="00980E47" w:rsidRPr="009A5356" w:rsidRDefault="00980E47" w:rsidP="000E0082">
            <w:pPr>
              <w:spacing w:after="0"/>
              <w:ind w:firstLine="0"/>
              <w:jc w:val="right"/>
              <w:rPr>
                <w:sz w:val="18"/>
                <w:szCs w:val="18"/>
              </w:rPr>
            </w:pPr>
            <w:r w:rsidRPr="009A5356">
              <w:rPr>
                <w:sz w:val="18"/>
                <w:szCs w:val="18"/>
              </w:rPr>
              <w:t>2 209</w:t>
            </w:r>
          </w:p>
        </w:tc>
        <w:tc>
          <w:tcPr>
            <w:tcW w:w="1274" w:type="dxa"/>
            <w:shd w:val="clear" w:color="auto" w:fill="auto"/>
          </w:tcPr>
          <w:p w14:paraId="164B707C" w14:textId="77777777" w:rsidR="00980E47" w:rsidRPr="009A5356" w:rsidRDefault="00980E47" w:rsidP="000E0082">
            <w:pPr>
              <w:tabs>
                <w:tab w:val="left" w:pos="480"/>
                <w:tab w:val="center" w:pos="529"/>
              </w:tabs>
              <w:spacing w:after="0"/>
              <w:ind w:firstLine="0"/>
              <w:jc w:val="center"/>
              <w:rPr>
                <w:sz w:val="18"/>
                <w:szCs w:val="18"/>
              </w:rPr>
            </w:pPr>
            <w:r w:rsidRPr="009A5356">
              <w:rPr>
                <w:sz w:val="18"/>
                <w:szCs w:val="18"/>
                <w:lang w:eastAsia="lv-LV"/>
              </w:rPr>
              <w:t>-</w:t>
            </w:r>
          </w:p>
        </w:tc>
      </w:tr>
      <w:tr w:rsidR="00980E47" w:rsidRPr="00B4400B" w14:paraId="77E68D8A" w14:textId="77777777" w:rsidTr="000E0082">
        <w:trPr>
          <w:trHeight w:val="142"/>
          <w:jc w:val="center"/>
        </w:trPr>
        <w:tc>
          <w:tcPr>
            <w:tcW w:w="5241" w:type="dxa"/>
            <w:shd w:val="clear" w:color="auto" w:fill="FFFFFF" w:themeFill="background1"/>
            <w:vAlign w:val="center"/>
          </w:tcPr>
          <w:p w14:paraId="5FAE209B" w14:textId="77777777" w:rsidR="00980E47" w:rsidRPr="00034793" w:rsidRDefault="00980E47" w:rsidP="000E0082">
            <w:pPr>
              <w:spacing w:after="0"/>
              <w:ind w:firstLine="0"/>
              <w:jc w:val="right"/>
              <w:rPr>
                <w:i/>
                <w:sz w:val="18"/>
                <w:szCs w:val="18"/>
                <w:lang w:eastAsia="lv-LV"/>
              </w:rPr>
            </w:pPr>
            <w:r w:rsidRPr="00034793">
              <w:rPr>
                <w:i/>
                <w:sz w:val="18"/>
                <w:szCs w:val="18"/>
                <w:lang w:eastAsia="lv-LV"/>
              </w:rPr>
              <w:t>Eiropas Augstāko revīzijas iestāžu organizācija</w:t>
            </w:r>
          </w:p>
        </w:tc>
        <w:tc>
          <w:tcPr>
            <w:tcW w:w="1277" w:type="dxa"/>
            <w:shd w:val="clear" w:color="auto" w:fill="FFFFFF" w:themeFill="background1"/>
          </w:tcPr>
          <w:p w14:paraId="3625BEF0" w14:textId="77777777" w:rsidR="00980E47" w:rsidRPr="009A5356" w:rsidRDefault="00980E47" w:rsidP="000E0082">
            <w:pPr>
              <w:spacing w:after="0"/>
              <w:ind w:firstLine="0"/>
              <w:jc w:val="right"/>
              <w:rPr>
                <w:sz w:val="18"/>
                <w:szCs w:val="18"/>
              </w:rPr>
            </w:pPr>
            <w:r w:rsidRPr="009A5356">
              <w:rPr>
                <w:sz w:val="18"/>
                <w:szCs w:val="18"/>
              </w:rPr>
              <w:t>709</w:t>
            </w:r>
          </w:p>
        </w:tc>
        <w:tc>
          <w:tcPr>
            <w:tcW w:w="1280" w:type="dxa"/>
            <w:shd w:val="clear" w:color="auto" w:fill="FFFFFF" w:themeFill="background1"/>
          </w:tcPr>
          <w:p w14:paraId="611AD4DA" w14:textId="77777777" w:rsidR="00980E47" w:rsidRPr="009A5356" w:rsidRDefault="00980E47" w:rsidP="000E0082">
            <w:pPr>
              <w:spacing w:after="0"/>
              <w:ind w:firstLine="0"/>
              <w:jc w:val="right"/>
              <w:rPr>
                <w:sz w:val="18"/>
                <w:szCs w:val="18"/>
              </w:rPr>
            </w:pPr>
            <w:r w:rsidRPr="009A5356">
              <w:rPr>
                <w:sz w:val="18"/>
                <w:szCs w:val="18"/>
              </w:rPr>
              <w:t>709</w:t>
            </w:r>
          </w:p>
        </w:tc>
        <w:tc>
          <w:tcPr>
            <w:tcW w:w="1274" w:type="dxa"/>
            <w:shd w:val="clear" w:color="auto" w:fill="FFFFFF" w:themeFill="background1"/>
          </w:tcPr>
          <w:p w14:paraId="5D649CF7" w14:textId="77777777" w:rsidR="00980E47" w:rsidRPr="009A5356" w:rsidRDefault="00980E47" w:rsidP="000E0082">
            <w:pPr>
              <w:spacing w:after="0"/>
              <w:ind w:firstLine="0"/>
              <w:jc w:val="center"/>
              <w:rPr>
                <w:sz w:val="18"/>
                <w:szCs w:val="18"/>
              </w:rPr>
            </w:pPr>
            <w:r w:rsidRPr="009A5356">
              <w:rPr>
                <w:sz w:val="18"/>
                <w:szCs w:val="18"/>
                <w:lang w:eastAsia="lv-LV"/>
              </w:rPr>
              <w:t>-</w:t>
            </w:r>
          </w:p>
        </w:tc>
      </w:tr>
      <w:tr w:rsidR="00980E47" w:rsidRPr="00B4400B" w14:paraId="3E8A7328" w14:textId="77777777" w:rsidTr="000E0082">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D0D0DB" w14:textId="77777777" w:rsidR="00980E47" w:rsidRPr="00034793" w:rsidRDefault="00980E47" w:rsidP="000E0082">
            <w:pPr>
              <w:spacing w:after="0"/>
              <w:ind w:firstLine="0"/>
              <w:jc w:val="right"/>
              <w:rPr>
                <w:i/>
                <w:sz w:val="18"/>
                <w:szCs w:val="18"/>
                <w:lang w:eastAsia="lv-LV"/>
              </w:rPr>
            </w:pPr>
            <w:r w:rsidRPr="00034793">
              <w:rPr>
                <w:i/>
                <w:sz w:val="18"/>
                <w:szCs w:val="18"/>
                <w:lang w:eastAsia="lv-LV"/>
              </w:rPr>
              <w:t>Starptautiskā Augstāko revīzijas iestāžu organizācija</w:t>
            </w:r>
          </w:p>
        </w:tc>
        <w:tc>
          <w:tcPr>
            <w:tcW w:w="127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FE946C8" w14:textId="77777777" w:rsidR="00980E47" w:rsidRPr="009A5356" w:rsidRDefault="00980E47" w:rsidP="000E0082">
            <w:pPr>
              <w:spacing w:after="0"/>
              <w:ind w:firstLine="0"/>
              <w:jc w:val="right"/>
              <w:rPr>
                <w:sz w:val="18"/>
                <w:szCs w:val="18"/>
              </w:rPr>
            </w:pPr>
            <w:r w:rsidRPr="009A5356">
              <w:rPr>
                <w:sz w:val="18"/>
                <w:szCs w:val="18"/>
              </w:rPr>
              <w:t>1 500</w:t>
            </w:r>
          </w:p>
        </w:tc>
        <w:tc>
          <w:tcPr>
            <w:tcW w:w="128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34D7612" w14:textId="77777777" w:rsidR="00980E47" w:rsidRPr="009A5356" w:rsidRDefault="00980E47" w:rsidP="000E0082">
            <w:pPr>
              <w:spacing w:after="0"/>
              <w:ind w:firstLine="0"/>
              <w:jc w:val="right"/>
              <w:rPr>
                <w:sz w:val="18"/>
                <w:szCs w:val="18"/>
              </w:rPr>
            </w:pPr>
            <w:r w:rsidRPr="009A5356">
              <w:rPr>
                <w:sz w:val="18"/>
                <w:szCs w:val="18"/>
              </w:rPr>
              <w:t>1 500</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DB75D7E" w14:textId="77777777" w:rsidR="00980E47" w:rsidRPr="009A5356" w:rsidRDefault="00980E47" w:rsidP="000E0082">
            <w:pPr>
              <w:spacing w:after="0"/>
              <w:ind w:firstLine="0"/>
              <w:jc w:val="center"/>
              <w:rPr>
                <w:sz w:val="18"/>
                <w:szCs w:val="18"/>
              </w:rPr>
            </w:pPr>
            <w:r w:rsidRPr="009A5356">
              <w:rPr>
                <w:sz w:val="18"/>
                <w:szCs w:val="18"/>
                <w:lang w:eastAsia="lv-LV"/>
              </w:rPr>
              <w:t>-</w:t>
            </w:r>
          </w:p>
        </w:tc>
      </w:tr>
      <w:tr w:rsidR="00980E47" w:rsidRPr="00B4400B" w14:paraId="179F214E" w14:textId="77777777" w:rsidTr="000E0082">
        <w:trPr>
          <w:trHeight w:val="183"/>
          <w:jc w:val="center"/>
        </w:trPr>
        <w:tc>
          <w:tcPr>
            <w:tcW w:w="5241" w:type="dxa"/>
            <w:shd w:val="clear" w:color="auto" w:fill="F2F2F2" w:themeFill="background1" w:themeFillShade="F2"/>
            <w:vAlign w:val="center"/>
          </w:tcPr>
          <w:p w14:paraId="60708AD7" w14:textId="77777777" w:rsidR="00980E47" w:rsidRPr="00034793" w:rsidRDefault="00980E47" w:rsidP="000E0082">
            <w:pPr>
              <w:spacing w:after="0"/>
              <w:ind w:firstLine="0"/>
              <w:jc w:val="left"/>
              <w:rPr>
                <w:sz w:val="18"/>
                <w:szCs w:val="18"/>
                <w:u w:val="single"/>
                <w:lang w:eastAsia="lv-LV"/>
              </w:rPr>
            </w:pPr>
            <w:r w:rsidRPr="00034793">
              <w:rPr>
                <w:sz w:val="18"/>
                <w:szCs w:val="18"/>
                <w:u w:val="single"/>
                <w:lang w:eastAsia="lv-LV"/>
              </w:rPr>
              <w:t>Citas izmaiņas</w:t>
            </w:r>
          </w:p>
        </w:tc>
        <w:tc>
          <w:tcPr>
            <w:tcW w:w="1277" w:type="dxa"/>
            <w:shd w:val="clear" w:color="auto" w:fill="F2F2F2" w:themeFill="background1" w:themeFillShade="F2"/>
          </w:tcPr>
          <w:p w14:paraId="588B349E" w14:textId="77777777" w:rsidR="00980E47" w:rsidRPr="00034793" w:rsidRDefault="00980E47" w:rsidP="000E0082">
            <w:pPr>
              <w:spacing w:after="0"/>
              <w:ind w:firstLine="0"/>
              <w:jc w:val="center"/>
              <w:rPr>
                <w:sz w:val="18"/>
                <w:szCs w:val="18"/>
              </w:rPr>
            </w:pPr>
            <w:r w:rsidRPr="00034793">
              <w:rPr>
                <w:sz w:val="18"/>
                <w:szCs w:val="18"/>
              </w:rPr>
              <w:t>-</w:t>
            </w:r>
          </w:p>
        </w:tc>
        <w:tc>
          <w:tcPr>
            <w:tcW w:w="1280" w:type="dxa"/>
            <w:shd w:val="clear" w:color="auto" w:fill="F2F2F2" w:themeFill="background1" w:themeFillShade="F2"/>
          </w:tcPr>
          <w:p w14:paraId="6F6E7B6B" w14:textId="77777777" w:rsidR="00980E47" w:rsidRPr="00034793" w:rsidRDefault="00980E47" w:rsidP="000E0082">
            <w:pPr>
              <w:spacing w:after="0"/>
              <w:ind w:firstLine="0"/>
              <w:jc w:val="right"/>
              <w:rPr>
                <w:sz w:val="18"/>
                <w:szCs w:val="18"/>
              </w:rPr>
            </w:pPr>
            <w:r w:rsidRPr="00034793">
              <w:rPr>
                <w:sz w:val="18"/>
                <w:szCs w:val="18"/>
              </w:rPr>
              <w:t>17 714</w:t>
            </w:r>
          </w:p>
        </w:tc>
        <w:tc>
          <w:tcPr>
            <w:tcW w:w="1274" w:type="dxa"/>
            <w:shd w:val="clear" w:color="auto" w:fill="F2F2F2" w:themeFill="background1" w:themeFillShade="F2"/>
          </w:tcPr>
          <w:p w14:paraId="7C81B8E5" w14:textId="77777777" w:rsidR="00980E47" w:rsidRPr="00034793" w:rsidRDefault="00980E47" w:rsidP="000E0082">
            <w:pPr>
              <w:spacing w:after="0"/>
              <w:ind w:firstLine="0"/>
              <w:jc w:val="right"/>
              <w:rPr>
                <w:sz w:val="18"/>
                <w:szCs w:val="18"/>
              </w:rPr>
            </w:pPr>
            <w:r w:rsidRPr="00034793">
              <w:rPr>
                <w:sz w:val="18"/>
                <w:szCs w:val="18"/>
              </w:rPr>
              <w:t>17 714</w:t>
            </w:r>
          </w:p>
        </w:tc>
      </w:tr>
      <w:tr w:rsidR="00980E47" w:rsidRPr="00B4400B" w14:paraId="613E10FB" w14:textId="77777777" w:rsidTr="000E0082">
        <w:trPr>
          <w:trHeight w:val="142"/>
          <w:jc w:val="center"/>
        </w:trPr>
        <w:tc>
          <w:tcPr>
            <w:tcW w:w="5241" w:type="dxa"/>
          </w:tcPr>
          <w:p w14:paraId="4ECD6768" w14:textId="5C8E95E3" w:rsidR="00980E47" w:rsidRPr="00034793" w:rsidRDefault="00980E47" w:rsidP="000E0082">
            <w:pPr>
              <w:spacing w:after="0"/>
              <w:ind w:left="35" w:firstLine="0"/>
              <w:jc w:val="left"/>
              <w:rPr>
                <w:bCs/>
                <w:i/>
                <w:sz w:val="18"/>
                <w:szCs w:val="18"/>
              </w:rPr>
            </w:pPr>
            <w:r w:rsidRPr="00034793">
              <w:rPr>
                <w:rFonts w:eastAsia="Calibri"/>
                <w:bCs/>
                <w:i/>
                <w:sz w:val="18"/>
                <w:szCs w:val="18"/>
              </w:rPr>
              <w:t xml:space="preserve">Palielināti izdevumi valsts kontroliera un Valsts kontroles padomes locekļu atlīdzībai </w:t>
            </w:r>
            <w:r w:rsidRPr="00034793">
              <w:rPr>
                <w:bCs/>
                <w:i/>
                <w:sz w:val="18"/>
                <w:szCs w:val="18"/>
              </w:rPr>
              <w:t>atbilstoši Valsts un pašvaldību institūciju amatpersonu un darbinieku atlīdzības likuma 6.</w:t>
            </w:r>
            <w:r w:rsidR="00EF737D">
              <w:rPr>
                <w:bCs/>
                <w:i/>
                <w:sz w:val="18"/>
                <w:szCs w:val="18"/>
              </w:rPr>
              <w:t xml:space="preserve"> </w:t>
            </w:r>
            <w:r w:rsidRPr="00034793">
              <w:rPr>
                <w:bCs/>
                <w:i/>
                <w:sz w:val="18"/>
                <w:szCs w:val="18"/>
              </w:rPr>
              <w:t>panta otrajā daļā noteiktajam</w:t>
            </w:r>
          </w:p>
        </w:tc>
        <w:tc>
          <w:tcPr>
            <w:tcW w:w="1277" w:type="dxa"/>
          </w:tcPr>
          <w:p w14:paraId="3904D1DB" w14:textId="77777777" w:rsidR="00980E47" w:rsidRPr="00034793" w:rsidRDefault="00980E47" w:rsidP="000E0082">
            <w:pPr>
              <w:spacing w:after="0"/>
              <w:ind w:firstLine="0"/>
              <w:jc w:val="center"/>
              <w:rPr>
                <w:sz w:val="18"/>
                <w:szCs w:val="18"/>
              </w:rPr>
            </w:pPr>
            <w:r w:rsidRPr="00034793">
              <w:rPr>
                <w:sz w:val="18"/>
                <w:szCs w:val="18"/>
              </w:rPr>
              <w:t>-</w:t>
            </w:r>
          </w:p>
        </w:tc>
        <w:tc>
          <w:tcPr>
            <w:tcW w:w="1280" w:type="dxa"/>
          </w:tcPr>
          <w:p w14:paraId="08F38692" w14:textId="77777777" w:rsidR="00980E47" w:rsidRPr="00034793" w:rsidRDefault="00980E47" w:rsidP="000E0082">
            <w:pPr>
              <w:spacing w:after="0"/>
              <w:ind w:firstLine="0"/>
              <w:jc w:val="right"/>
              <w:rPr>
                <w:sz w:val="18"/>
                <w:szCs w:val="18"/>
              </w:rPr>
            </w:pPr>
            <w:r w:rsidRPr="00034793">
              <w:rPr>
                <w:sz w:val="18"/>
                <w:szCs w:val="18"/>
              </w:rPr>
              <w:t>17 714</w:t>
            </w:r>
          </w:p>
        </w:tc>
        <w:tc>
          <w:tcPr>
            <w:tcW w:w="1274" w:type="dxa"/>
          </w:tcPr>
          <w:p w14:paraId="017E3183" w14:textId="77777777" w:rsidR="00980E47" w:rsidRPr="00034793" w:rsidRDefault="00980E47" w:rsidP="000E0082">
            <w:pPr>
              <w:spacing w:after="0"/>
              <w:ind w:firstLine="0"/>
              <w:jc w:val="right"/>
              <w:rPr>
                <w:sz w:val="18"/>
                <w:szCs w:val="18"/>
              </w:rPr>
            </w:pPr>
            <w:r w:rsidRPr="00034793">
              <w:rPr>
                <w:sz w:val="18"/>
                <w:szCs w:val="18"/>
              </w:rPr>
              <w:t>17 714</w:t>
            </w:r>
          </w:p>
        </w:tc>
      </w:tr>
    </w:tbl>
    <w:p w14:paraId="251E5556" w14:textId="77777777" w:rsidR="00980E47" w:rsidRDefault="00980E47" w:rsidP="00980E47">
      <w:pPr>
        <w:ind w:firstLine="0"/>
        <w:rPr>
          <w:b/>
          <w:bCs/>
          <w:color w:val="FF0000"/>
          <w:szCs w:val="24"/>
        </w:rPr>
      </w:pPr>
    </w:p>
    <w:p w14:paraId="17BC959E" w14:textId="77777777" w:rsidR="00980E47" w:rsidRPr="00D260EC" w:rsidRDefault="00980E47" w:rsidP="00980E47"/>
    <w:p w14:paraId="03885630" w14:textId="77777777" w:rsidR="0082272C" w:rsidRPr="008A6461" w:rsidRDefault="0082272C" w:rsidP="0082272C">
      <w:pPr>
        <w:pStyle w:val="Tabuluvirsraksti"/>
        <w:spacing w:after="0"/>
        <w:rPr>
          <w:lang w:eastAsia="lv-LV"/>
        </w:rPr>
      </w:pPr>
    </w:p>
    <w:sectPr w:rsidR="0082272C" w:rsidRPr="008A6461" w:rsidSect="00373CDA">
      <w:headerReference w:type="default" r:id="rId14"/>
      <w:footerReference w:type="default" r:id="rId15"/>
      <w:pgSz w:w="11906" w:h="16838"/>
      <w:pgMar w:top="1418" w:right="1134" w:bottom="1134" w:left="1701" w:header="709" w:footer="568" w:gutter="0"/>
      <w:pgNumType w:start="73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C06BC" w14:textId="77777777" w:rsidR="009D1127" w:rsidRDefault="009D1127" w:rsidP="005F0727">
      <w:r>
        <w:separator/>
      </w:r>
    </w:p>
  </w:endnote>
  <w:endnote w:type="continuationSeparator" w:id="0">
    <w:p w14:paraId="26EDAFFE" w14:textId="77777777" w:rsidR="009D1127" w:rsidRDefault="009D1127"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BA"/>
    <w:family w:val="swiss"/>
    <w:pitch w:val="variable"/>
    <w:sig w:usb0="A00006FF" w:usb1="4000205B" w:usb2="00000010" w:usb3="00000000" w:csb0="0000019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mn-ea">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814EB" w14:textId="57F8A1E9" w:rsidR="00CF724B" w:rsidRPr="00CF724B" w:rsidRDefault="00CF724B" w:rsidP="00CF724B">
    <w:pPr>
      <w:pStyle w:val="Footer"/>
      <w:ind w:firstLine="0"/>
      <w:jc w:val="left"/>
      <w:rPr>
        <w:sz w:val="20"/>
      </w:rPr>
    </w:pPr>
    <w:r w:rsidRPr="00CF724B">
      <w:rPr>
        <w:sz w:val="20"/>
      </w:rPr>
      <w:fldChar w:fldCharType="begin"/>
    </w:r>
    <w:r w:rsidRPr="00CF724B">
      <w:rPr>
        <w:sz w:val="20"/>
      </w:rPr>
      <w:instrText xml:space="preserve"> FILENAME \* MERGEFORMAT </w:instrText>
    </w:r>
    <w:r w:rsidRPr="00CF724B">
      <w:rPr>
        <w:sz w:val="20"/>
      </w:rPr>
      <w:fldChar w:fldCharType="separate"/>
    </w:r>
    <w:r w:rsidR="00C42D17">
      <w:rPr>
        <w:noProof/>
        <w:sz w:val="20"/>
      </w:rPr>
      <w:t>FMPask_5.3_24_VK_111021_proj2022.docx</w:t>
    </w:r>
    <w:r w:rsidRPr="00CF724B">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78E9E" w14:textId="77777777" w:rsidR="009D1127" w:rsidRDefault="009D1127" w:rsidP="00E81CF6">
      <w:pPr>
        <w:spacing w:after="0"/>
        <w:ind w:firstLine="0"/>
      </w:pPr>
      <w:r>
        <w:separator/>
      </w:r>
    </w:p>
  </w:footnote>
  <w:footnote w:type="continuationSeparator" w:id="0">
    <w:p w14:paraId="0836D947" w14:textId="77777777" w:rsidR="009D1127" w:rsidRDefault="009D1127"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9627540"/>
      <w:docPartObj>
        <w:docPartGallery w:val="Page Numbers (Top of Page)"/>
        <w:docPartUnique/>
      </w:docPartObj>
    </w:sdtPr>
    <w:sdtEndPr>
      <w:rPr>
        <w:noProof/>
      </w:rPr>
    </w:sdtEndPr>
    <w:sdtContent>
      <w:p w14:paraId="234C3F2E" w14:textId="77777777" w:rsidR="009D1127" w:rsidRDefault="009D1127">
        <w:pPr>
          <w:pStyle w:val="Header"/>
          <w:jc w:val="center"/>
        </w:pPr>
        <w:r>
          <w:fldChar w:fldCharType="begin"/>
        </w:r>
        <w:r>
          <w:instrText xml:space="preserve"> PAGE   \* MERGEFORMAT </w:instrText>
        </w:r>
        <w:r>
          <w:fldChar w:fldCharType="separate"/>
        </w:r>
        <w:r w:rsidR="00E52AF3">
          <w:rPr>
            <w:noProof/>
          </w:rPr>
          <w:t>781</w:t>
        </w:r>
        <w:r>
          <w:rPr>
            <w:noProof/>
          </w:rPr>
          <w:fldChar w:fldCharType="end"/>
        </w:r>
      </w:p>
    </w:sdtContent>
  </w:sdt>
  <w:p w14:paraId="3F208ED1" w14:textId="77777777" w:rsidR="009D1127" w:rsidRPr="005D6DBC" w:rsidRDefault="009D1127" w:rsidP="005D6DBC">
    <w:pPr>
      <w:pStyle w:val="Header"/>
      <w:tabs>
        <w:tab w:val="clear" w:pos="4153"/>
      </w:tabs>
      <w:ind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5"/>
    <w:lvl w:ilvl="0">
      <w:start w:val="1"/>
      <w:numFmt w:val="decimal"/>
      <w:lvlText w:val="%1."/>
      <w:lvlJc w:val="left"/>
      <w:pPr>
        <w:tabs>
          <w:tab w:val="num" w:pos="0"/>
        </w:tabs>
        <w:ind w:left="720" w:hanging="360"/>
      </w:pPr>
      <w:rPr>
        <w:rFonts w:ascii="Verdana" w:hAnsi="Verdana"/>
        <w:sz w:val="18"/>
      </w:rPr>
    </w:lvl>
  </w:abstractNum>
  <w:abstractNum w:abstractNumId="1"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2813B16"/>
    <w:multiLevelType w:val="hybridMultilevel"/>
    <w:tmpl w:val="825EB1C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05901B85"/>
    <w:multiLevelType w:val="hybridMultilevel"/>
    <w:tmpl w:val="60029FE2"/>
    <w:lvl w:ilvl="0" w:tplc="4C90A77A">
      <w:start w:val="1"/>
      <w:numFmt w:val="decimal"/>
      <w:lvlText w:val="%1)"/>
      <w:lvlJc w:val="left"/>
      <w:pPr>
        <w:ind w:left="960" w:hanging="360"/>
      </w:pPr>
      <w:rPr>
        <w:rFonts w:hint="default"/>
      </w:rPr>
    </w:lvl>
    <w:lvl w:ilvl="1" w:tplc="04260019" w:tentative="1">
      <w:start w:val="1"/>
      <w:numFmt w:val="lowerLetter"/>
      <w:lvlText w:val="%2."/>
      <w:lvlJc w:val="left"/>
      <w:pPr>
        <w:ind w:left="1680" w:hanging="360"/>
      </w:pPr>
    </w:lvl>
    <w:lvl w:ilvl="2" w:tplc="0426001B" w:tentative="1">
      <w:start w:val="1"/>
      <w:numFmt w:val="lowerRoman"/>
      <w:lvlText w:val="%3."/>
      <w:lvlJc w:val="right"/>
      <w:pPr>
        <w:ind w:left="2400" w:hanging="180"/>
      </w:pPr>
    </w:lvl>
    <w:lvl w:ilvl="3" w:tplc="0426000F" w:tentative="1">
      <w:start w:val="1"/>
      <w:numFmt w:val="decimal"/>
      <w:lvlText w:val="%4."/>
      <w:lvlJc w:val="left"/>
      <w:pPr>
        <w:ind w:left="3120" w:hanging="360"/>
      </w:pPr>
    </w:lvl>
    <w:lvl w:ilvl="4" w:tplc="04260019" w:tentative="1">
      <w:start w:val="1"/>
      <w:numFmt w:val="lowerLetter"/>
      <w:lvlText w:val="%5."/>
      <w:lvlJc w:val="left"/>
      <w:pPr>
        <w:ind w:left="3840" w:hanging="360"/>
      </w:pPr>
    </w:lvl>
    <w:lvl w:ilvl="5" w:tplc="0426001B" w:tentative="1">
      <w:start w:val="1"/>
      <w:numFmt w:val="lowerRoman"/>
      <w:lvlText w:val="%6."/>
      <w:lvlJc w:val="right"/>
      <w:pPr>
        <w:ind w:left="4560" w:hanging="180"/>
      </w:pPr>
    </w:lvl>
    <w:lvl w:ilvl="6" w:tplc="0426000F" w:tentative="1">
      <w:start w:val="1"/>
      <w:numFmt w:val="decimal"/>
      <w:lvlText w:val="%7."/>
      <w:lvlJc w:val="left"/>
      <w:pPr>
        <w:ind w:left="5280" w:hanging="360"/>
      </w:pPr>
    </w:lvl>
    <w:lvl w:ilvl="7" w:tplc="04260019" w:tentative="1">
      <w:start w:val="1"/>
      <w:numFmt w:val="lowerLetter"/>
      <w:lvlText w:val="%8."/>
      <w:lvlJc w:val="left"/>
      <w:pPr>
        <w:ind w:left="6000" w:hanging="360"/>
      </w:pPr>
    </w:lvl>
    <w:lvl w:ilvl="8" w:tplc="0426001B" w:tentative="1">
      <w:start w:val="1"/>
      <w:numFmt w:val="lowerRoman"/>
      <w:lvlText w:val="%9."/>
      <w:lvlJc w:val="right"/>
      <w:pPr>
        <w:ind w:left="6720" w:hanging="180"/>
      </w:pPr>
    </w:lvl>
  </w:abstractNum>
  <w:abstractNum w:abstractNumId="4"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5" w15:restartNumberingAfterBreak="0">
    <w:nsid w:val="0CC76D38"/>
    <w:multiLevelType w:val="hybridMultilevel"/>
    <w:tmpl w:val="40E4BEF8"/>
    <w:lvl w:ilvl="0" w:tplc="04260001">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E5D01266">
      <w:start w:val="221"/>
      <w:numFmt w:val="bullet"/>
      <w:lvlText w:val="-"/>
      <w:lvlJc w:val="left"/>
      <w:pPr>
        <w:ind w:left="2160" w:hanging="360"/>
      </w:pPr>
      <w:rPr>
        <w:rFonts w:ascii="Times New Roman" w:eastAsia="Times New Roman" w:hAnsi="Times New Roman" w:cs="Times New Roman"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2FA33E0"/>
    <w:multiLevelType w:val="hybridMultilevel"/>
    <w:tmpl w:val="7220B516"/>
    <w:lvl w:ilvl="0" w:tplc="0426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A4D2CE6"/>
    <w:multiLevelType w:val="hybridMultilevel"/>
    <w:tmpl w:val="D2269826"/>
    <w:lvl w:ilvl="0" w:tplc="0694B588">
      <w:start w:val="1"/>
      <w:numFmt w:val="decimal"/>
      <w:lvlText w:val="%1)"/>
      <w:lvlJc w:val="left"/>
      <w:pPr>
        <w:ind w:left="1437" w:hanging="360"/>
      </w:pPr>
      <w:rPr>
        <w:rFonts w:hint="default"/>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8"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9" w15:restartNumberingAfterBreak="0">
    <w:nsid w:val="229B4ECB"/>
    <w:multiLevelType w:val="hybridMultilevel"/>
    <w:tmpl w:val="28BAB1E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3B758D1"/>
    <w:multiLevelType w:val="hybridMultilevel"/>
    <w:tmpl w:val="E1D896C6"/>
    <w:lvl w:ilvl="0" w:tplc="04260011">
      <w:start w:val="1"/>
      <w:numFmt w:val="decimal"/>
      <w:lvlText w:val="%1)"/>
      <w:lvlJc w:val="left"/>
      <w:pPr>
        <w:ind w:left="360" w:hanging="360"/>
      </w:pPr>
    </w:lvl>
    <w:lvl w:ilvl="1" w:tplc="04260019">
      <w:start w:val="1"/>
      <w:numFmt w:val="lowerLetter"/>
      <w:lvlText w:val="%2."/>
      <w:lvlJc w:val="left"/>
      <w:pPr>
        <w:ind w:left="1080" w:hanging="360"/>
      </w:pPr>
    </w:lvl>
    <w:lvl w:ilvl="2" w:tplc="0426001B">
      <w:start w:val="1"/>
      <w:numFmt w:val="lowerRoman"/>
      <w:lvlText w:val="%3."/>
      <w:lvlJc w:val="right"/>
      <w:pPr>
        <w:ind w:left="1800" w:hanging="180"/>
      </w:pPr>
    </w:lvl>
    <w:lvl w:ilvl="3" w:tplc="0426000F">
      <w:start w:val="1"/>
      <w:numFmt w:val="decimal"/>
      <w:lvlText w:val="%4."/>
      <w:lvlJc w:val="left"/>
      <w:pPr>
        <w:ind w:left="2520" w:hanging="360"/>
      </w:pPr>
    </w:lvl>
    <w:lvl w:ilvl="4" w:tplc="04260019">
      <w:start w:val="1"/>
      <w:numFmt w:val="lowerLetter"/>
      <w:lvlText w:val="%5."/>
      <w:lvlJc w:val="left"/>
      <w:pPr>
        <w:ind w:left="3240" w:hanging="360"/>
      </w:pPr>
    </w:lvl>
    <w:lvl w:ilvl="5" w:tplc="0426001B">
      <w:start w:val="1"/>
      <w:numFmt w:val="lowerRoman"/>
      <w:lvlText w:val="%6."/>
      <w:lvlJc w:val="right"/>
      <w:pPr>
        <w:ind w:left="3960" w:hanging="180"/>
      </w:pPr>
    </w:lvl>
    <w:lvl w:ilvl="6" w:tplc="0426000F">
      <w:start w:val="1"/>
      <w:numFmt w:val="decimal"/>
      <w:lvlText w:val="%7."/>
      <w:lvlJc w:val="left"/>
      <w:pPr>
        <w:ind w:left="4680" w:hanging="360"/>
      </w:pPr>
    </w:lvl>
    <w:lvl w:ilvl="7" w:tplc="04260019">
      <w:start w:val="1"/>
      <w:numFmt w:val="lowerLetter"/>
      <w:lvlText w:val="%8."/>
      <w:lvlJc w:val="left"/>
      <w:pPr>
        <w:ind w:left="5400" w:hanging="360"/>
      </w:pPr>
    </w:lvl>
    <w:lvl w:ilvl="8" w:tplc="0426001B">
      <w:start w:val="1"/>
      <w:numFmt w:val="lowerRoman"/>
      <w:lvlText w:val="%9."/>
      <w:lvlJc w:val="right"/>
      <w:pPr>
        <w:ind w:left="6120" w:hanging="180"/>
      </w:pPr>
    </w:lvl>
  </w:abstractNum>
  <w:abstractNum w:abstractNumId="11"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25172518"/>
    <w:multiLevelType w:val="multilevel"/>
    <w:tmpl w:val="E402D0F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9A42E5D"/>
    <w:multiLevelType w:val="hybridMultilevel"/>
    <w:tmpl w:val="7A9875C2"/>
    <w:lvl w:ilvl="0" w:tplc="063A5680">
      <w:start w:val="1"/>
      <w:numFmt w:val="bullet"/>
      <w:lvlText w:val=""/>
      <w:lvlJc w:val="left"/>
      <w:pPr>
        <w:ind w:left="1778" w:hanging="360"/>
      </w:pPr>
      <w:rPr>
        <w:rFonts w:ascii="Symbol" w:hAnsi="Symbol" w:hint="default"/>
        <w:color w:val="auto"/>
      </w:rPr>
    </w:lvl>
    <w:lvl w:ilvl="1" w:tplc="04260003" w:tentative="1">
      <w:start w:val="1"/>
      <w:numFmt w:val="bullet"/>
      <w:lvlText w:val="o"/>
      <w:lvlJc w:val="left"/>
      <w:pPr>
        <w:ind w:left="2498" w:hanging="360"/>
      </w:pPr>
      <w:rPr>
        <w:rFonts w:ascii="Courier New" w:hAnsi="Courier New" w:cs="Courier New" w:hint="default"/>
      </w:rPr>
    </w:lvl>
    <w:lvl w:ilvl="2" w:tplc="04260005" w:tentative="1">
      <w:start w:val="1"/>
      <w:numFmt w:val="bullet"/>
      <w:lvlText w:val=""/>
      <w:lvlJc w:val="left"/>
      <w:pPr>
        <w:ind w:left="3218" w:hanging="360"/>
      </w:pPr>
      <w:rPr>
        <w:rFonts w:ascii="Wingdings" w:hAnsi="Wingdings" w:hint="default"/>
      </w:rPr>
    </w:lvl>
    <w:lvl w:ilvl="3" w:tplc="04260001" w:tentative="1">
      <w:start w:val="1"/>
      <w:numFmt w:val="bullet"/>
      <w:lvlText w:val=""/>
      <w:lvlJc w:val="left"/>
      <w:pPr>
        <w:ind w:left="3938" w:hanging="360"/>
      </w:pPr>
      <w:rPr>
        <w:rFonts w:ascii="Symbol" w:hAnsi="Symbol" w:hint="default"/>
      </w:rPr>
    </w:lvl>
    <w:lvl w:ilvl="4" w:tplc="04260003" w:tentative="1">
      <w:start w:val="1"/>
      <w:numFmt w:val="bullet"/>
      <w:lvlText w:val="o"/>
      <w:lvlJc w:val="left"/>
      <w:pPr>
        <w:ind w:left="4658" w:hanging="360"/>
      </w:pPr>
      <w:rPr>
        <w:rFonts w:ascii="Courier New" w:hAnsi="Courier New" w:cs="Courier New" w:hint="default"/>
      </w:rPr>
    </w:lvl>
    <w:lvl w:ilvl="5" w:tplc="04260005" w:tentative="1">
      <w:start w:val="1"/>
      <w:numFmt w:val="bullet"/>
      <w:lvlText w:val=""/>
      <w:lvlJc w:val="left"/>
      <w:pPr>
        <w:ind w:left="5378" w:hanging="360"/>
      </w:pPr>
      <w:rPr>
        <w:rFonts w:ascii="Wingdings" w:hAnsi="Wingdings" w:hint="default"/>
      </w:rPr>
    </w:lvl>
    <w:lvl w:ilvl="6" w:tplc="04260001" w:tentative="1">
      <w:start w:val="1"/>
      <w:numFmt w:val="bullet"/>
      <w:lvlText w:val=""/>
      <w:lvlJc w:val="left"/>
      <w:pPr>
        <w:ind w:left="6098" w:hanging="360"/>
      </w:pPr>
      <w:rPr>
        <w:rFonts w:ascii="Symbol" w:hAnsi="Symbol" w:hint="default"/>
      </w:rPr>
    </w:lvl>
    <w:lvl w:ilvl="7" w:tplc="04260003" w:tentative="1">
      <w:start w:val="1"/>
      <w:numFmt w:val="bullet"/>
      <w:lvlText w:val="o"/>
      <w:lvlJc w:val="left"/>
      <w:pPr>
        <w:ind w:left="6818" w:hanging="360"/>
      </w:pPr>
      <w:rPr>
        <w:rFonts w:ascii="Courier New" w:hAnsi="Courier New" w:cs="Courier New" w:hint="default"/>
      </w:rPr>
    </w:lvl>
    <w:lvl w:ilvl="8" w:tplc="04260005" w:tentative="1">
      <w:start w:val="1"/>
      <w:numFmt w:val="bullet"/>
      <w:lvlText w:val=""/>
      <w:lvlJc w:val="left"/>
      <w:pPr>
        <w:ind w:left="7538" w:hanging="360"/>
      </w:pPr>
      <w:rPr>
        <w:rFonts w:ascii="Wingdings" w:hAnsi="Wingdings" w:hint="default"/>
      </w:rPr>
    </w:lvl>
  </w:abstractNum>
  <w:abstractNum w:abstractNumId="14"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6866782"/>
    <w:multiLevelType w:val="hybridMultilevel"/>
    <w:tmpl w:val="6C5EAFB6"/>
    <w:lvl w:ilvl="0" w:tplc="04260001">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8" w15:restartNumberingAfterBreak="0">
    <w:nsid w:val="3EF45E07"/>
    <w:multiLevelType w:val="hybridMultilevel"/>
    <w:tmpl w:val="1FA6998E"/>
    <w:lvl w:ilvl="0" w:tplc="D81E9AB0">
      <w:start w:val="1"/>
      <w:numFmt w:val="decimal"/>
      <w:lvlText w:val="%1)"/>
      <w:lvlJc w:val="left"/>
      <w:pPr>
        <w:ind w:left="1080" w:hanging="360"/>
      </w:pPr>
      <w:rPr>
        <w:rFonts w:hint="default"/>
      </w:rPr>
    </w:lvl>
    <w:lvl w:ilvl="1" w:tplc="04260001">
      <w:start w:val="1"/>
      <w:numFmt w:val="bullet"/>
      <w:lvlText w:val=""/>
      <w:lvlJc w:val="left"/>
      <w:pPr>
        <w:ind w:left="1800" w:hanging="360"/>
      </w:pPr>
      <w:rPr>
        <w:rFonts w:ascii="Symbol" w:hAnsi="Symbol" w:hint="default"/>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0" w15:restartNumberingAfterBreak="0">
    <w:nsid w:val="47432086"/>
    <w:multiLevelType w:val="hybridMultilevel"/>
    <w:tmpl w:val="F03CB6DC"/>
    <w:lvl w:ilvl="0" w:tplc="04260001">
      <w:start w:val="1"/>
      <w:numFmt w:val="bullet"/>
      <w:lvlText w:val=""/>
      <w:lvlJc w:val="left"/>
      <w:pPr>
        <w:ind w:left="1789" w:hanging="360"/>
      </w:pPr>
      <w:rPr>
        <w:rFonts w:ascii="Symbol" w:hAnsi="Symbol" w:hint="default"/>
      </w:rPr>
    </w:lvl>
    <w:lvl w:ilvl="1" w:tplc="04260003" w:tentative="1">
      <w:start w:val="1"/>
      <w:numFmt w:val="bullet"/>
      <w:lvlText w:val="o"/>
      <w:lvlJc w:val="left"/>
      <w:pPr>
        <w:ind w:left="2509" w:hanging="360"/>
      </w:pPr>
      <w:rPr>
        <w:rFonts w:ascii="Courier New" w:hAnsi="Courier New" w:cs="Courier New" w:hint="default"/>
      </w:rPr>
    </w:lvl>
    <w:lvl w:ilvl="2" w:tplc="04260005" w:tentative="1">
      <w:start w:val="1"/>
      <w:numFmt w:val="bullet"/>
      <w:lvlText w:val=""/>
      <w:lvlJc w:val="left"/>
      <w:pPr>
        <w:ind w:left="3229" w:hanging="360"/>
      </w:pPr>
      <w:rPr>
        <w:rFonts w:ascii="Wingdings" w:hAnsi="Wingdings" w:hint="default"/>
      </w:rPr>
    </w:lvl>
    <w:lvl w:ilvl="3" w:tplc="04260001" w:tentative="1">
      <w:start w:val="1"/>
      <w:numFmt w:val="bullet"/>
      <w:lvlText w:val=""/>
      <w:lvlJc w:val="left"/>
      <w:pPr>
        <w:ind w:left="3949" w:hanging="360"/>
      </w:pPr>
      <w:rPr>
        <w:rFonts w:ascii="Symbol" w:hAnsi="Symbol" w:hint="default"/>
      </w:rPr>
    </w:lvl>
    <w:lvl w:ilvl="4" w:tplc="04260003" w:tentative="1">
      <w:start w:val="1"/>
      <w:numFmt w:val="bullet"/>
      <w:lvlText w:val="o"/>
      <w:lvlJc w:val="left"/>
      <w:pPr>
        <w:ind w:left="4669" w:hanging="360"/>
      </w:pPr>
      <w:rPr>
        <w:rFonts w:ascii="Courier New" w:hAnsi="Courier New" w:cs="Courier New" w:hint="default"/>
      </w:rPr>
    </w:lvl>
    <w:lvl w:ilvl="5" w:tplc="04260005" w:tentative="1">
      <w:start w:val="1"/>
      <w:numFmt w:val="bullet"/>
      <w:lvlText w:val=""/>
      <w:lvlJc w:val="left"/>
      <w:pPr>
        <w:ind w:left="5389" w:hanging="360"/>
      </w:pPr>
      <w:rPr>
        <w:rFonts w:ascii="Wingdings" w:hAnsi="Wingdings" w:hint="default"/>
      </w:rPr>
    </w:lvl>
    <w:lvl w:ilvl="6" w:tplc="04260001" w:tentative="1">
      <w:start w:val="1"/>
      <w:numFmt w:val="bullet"/>
      <w:lvlText w:val=""/>
      <w:lvlJc w:val="left"/>
      <w:pPr>
        <w:ind w:left="6109" w:hanging="360"/>
      </w:pPr>
      <w:rPr>
        <w:rFonts w:ascii="Symbol" w:hAnsi="Symbol" w:hint="default"/>
      </w:rPr>
    </w:lvl>
    <w:lvl w:ilvl="7" w:tplc="04260003" w:tentative="1">
      <w:start w:val="1"/>
      <w:numFmt w:val="bullet"/>
      <w:lvlText w:val="o"/>
      <w:lvlJc w:val="left"/>
      <w:pPr>
        <w:ind w:left="6829" w:hanging="360"/>
      </w:pPr>
      <w:rPr>
        <w:rFonts w:ascii="Courier New" w:hAnsi="Courier New" w:cs="Courier New" w:hint="default"/>
      </w:rPr>
    </w:lvl>
    <w:lvl w:ilvl="8" w:tplc="04260005" w:tentative="1">
      <w:start w:val="1"/>
      <w:numFmt w:val="bullet"/>
      <w:lvlText w:val=""/>
      <w:lvlJc w:val="left"/>
      <w:pPr>
        <w:ind w:left="7549" w:hanging="360"/>
      </w:pPr>
      <w:rPr>
        <w:rFonts w:ascii="Wingdings" w:hAnsi="Wingdings" w:hint="default"/>
      </w:rPr>
    </w:lvl>
  </w:abstractNum>
  <w:abstractNum w:abstractNumId="21" w15:restartNumberingAfterBreak="0">
    <w:nsid w:val="4EDA3F93"/>
    <w:multiLevelType w:val="hybridMultilevel"/>
    <w:tmpl w:val="F06C25AA"/>
    <w:lvl w:ilvl="0" w:tplc="3EF21E9C">
      <w:start w:val="1"/>
      <w:numFmt w:val="decimal"/>
      <w:lvlText w:val="%1)"/>
      <w:lvlJc w:val="left"/>
      <w:pPr>
        <w:ind w:left="720" w:hanging="360"/>
      </w:pPr>
      <w:rPr>
        <w:rFonts w:ascii="Times New Roman" w:hAnsi="Times New Roman" w:cs="Times New Roman" w:hint="default"/>
        <w:sz w:val="24"/>
        <w:szCs w:val="24"/>
        <w:vertAlign w:val="baseli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FC03F42"/>
    <w:multiLevelType w:val="hybridMultilevel"/>
    <w:tmpl w:val="9C8AC89A"/>
    <w:lvl w:ilvl="0" w:tplc="34F28856">
      <w:start w:val="1"/>
      <w:numFmt w:val="decimal"/>
      <w:lvlText w:val="%1)"/>
      <w:lvlJc w:val="left"/>
      <w:pPr>
        <w:ind w:left="1266" w:hanging="360"/>
      </w:pPr>
      <w:rPr>
        <w:rFonts w:ascii="Times New Roman" w:eastAsia="Times New Roman" w:hAnsi="Times New Roman" w:cs="Times New Roman"/>
      </w:rPr>
    </w:lvl>
    <w:lvl w:ilvl="1" w:tplc="04260019" w:tentative="1">
      <w:start w:val="1"/>
      <w:numFmt w:val="lowerLetter"/>
      <w:lvlText w:val="%2."/>
      <w:lvlJc w:val="left"/>
      <w:pPr>
        <w:ind w:left="1986" w:hanging="360"/>
      </w:pPr>
    </w:lvl>
    <w:lvl w:ilvl="2" w:tplc="0426001B" w:tentative="1">
      <w:start w:val="1"/>
      <w:numFmt w:val="lowerRoman"/>
      <w:lvlText w:val="%3."/>
      <w:lvlJc w:val="right"/>
      <w:pPr>
        <w:ind w:left="2706" w:hanging="180"/>
      </w:pPr>
    </w:lvl>
    <w:lvl w:ilvl="3" w:tplc="0426000F" w:tentative="1">
      <w:start w:val="1"/>
      <w:numFmt w:val="decimal"/>
      <w:lvlText w:val="%4."/>
      <w:lvlJc w:val="left"/>
      <w:pPr>
        <w:ind w:left="3426" w:hanging="360"/>
      </w:pPr>
    </w:lvl>
    <w:lvl w:ilvl="4" w:tplc="04260019" w:tentative="1">
      <w:start w:val="1"/>
      <w:numFmt w:val="lowerLetter"/>
      <w:lvlText w:val="%5."/>
      <w:lvlJc w:val="left"/>
      <w:pPr>
        <w:ind w:left="4146" w:hanging="360"/>
      </w:pPr>
    </w:lvl>
    <w:lvl w:ilvl="5" w:tplc="0426001B" w:tentative="1">
      <w:start w:val="1"/>
      <w:numFmt w:val="lowerRoman"/>
      <w:lvlText w:val="%6."/>
      <w:lvlJc w:val="right"/>
      <w:pPr>
        <w:ind w:left="4866" w:hanging="180"/>
      </w:pPr>
    </w:lvl>
    <w:lvl w:ilvl="6" w:tplc="0426000F" w:tentative="1">
      <w:start w:val="1"/>
      <w:numFmt w:val="decimal"/>
      <w:lvlText w:val="%7."/>
      <w:lvlJc w:val="left"/>
      <w:pPr>
        <w:ind w:left="5586" w:hanging="360"/>
      </w:pPr>
    </w:lvl>
    <w:lvl w:ilvl="7" w:tplc="04260019" w:tentative="1">
      <w:start w:val="1"/>
      <w:numFmt w:val="lowerLetter"/>
      <w:lvlText w:val="%8."/>
      <w:lvlJc w:val="left"/>
      <w:pPr>
        <w:ind w:left="6306" w:hanging="360"/>
      </w:pPr>
    </w:lvl>
    <w:lvl w:ilvl="8" w:tplc="0426001B" w:tentative="1">
      <w:start w:val="1"/>
      <w:numFmt w:val="lowerRoman"/>
      <w:lvlText w:val="%9."/>
      <w:lvlJc w:val="right"/>
      <w:pPr>
        <w:ind w:left="7026" w:hanging="180"/>
      </w:pPr>
    </w:lvl>
  </w:abstractNum>
  <w:abstractNum w:abstractNumId="23"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1DB7DF9"/>
    <w:multiLevelType w:val="hybridMultilevel"/>
    <w:tmpl w:val="01E878C4"/>
    <w:lvl w:ilvl="0" w:tplc="9440CA6C">
      <w:start w:val="1"/>
      <w:numFmt w:val="decimal"/>
      <w:lvlText w:val="%1)"/>
      <w:lvlJc w:val="left"/>
      <w:pPr>
        <w:ind w:left="1443" w:hanging="720"/>
      </w:pPr>
      <w:rPr>
        <w:rFonts w:ascii="Times New Roman" w:eastAsia="Times New Roman" w:hAnsi="Times New Roman" w:cs="Times New Roman"/>
      </w:rPr>
    </w:lvl>
    <w:lvl w:ilvl="1" w:tplc="04260019">
      <w:start w:val="1"/>
      <w:numFmt w:val="lowerLetter"/>
      <w:lvlText w:val="%2."/>
      <w:lvlJc w:val="left"/>
      <w:pPr>
        <w:ind w:left="1803" w:hanging="360"/>
      </w:pPr>
    </w:lvl>
    <w:lvl w:ilvl="2" w:tplc="0426001B">
      <w:start w:val="1"/>
      <w:numFmt w:val="lowerRoman"/>
      <w:lvlText w:val="%3."/>
      <w:lvlJc w:val="right"/>
      <w:pPr>
        <w:ind w:left="2523" w:hanging="180"/>
      </w:pPr>
    </w:lvl>
    <w:lvl w:ilvl="3" w:tplc="0426000F">
      <w:start w:val="1"/>
      <w:numFmt w:val="decimal"/>
      <w:lvlText w:val="%4."/>
      <w:lvlJc w:val="left"/>
      <w:pPr>
        <w:ind w:left="3243" w:hanging="360"/>
      </w:pPr>
    </w:lvl>
    <w:lvl w:ilvl="4" w:tplc="04260019">
      <w:start w:val="1"/>
      <w:numFmt w:val="lowerLetter"/>
      <w:lvlText w:val="%5."/>
      <w:lvlJc w:val="left"/>
      <w:pPr>
        <w:ind w:left="3963" w:hanging="360"/>
      </w:pPr>
    </w:lvl>
    <w:lvl w:ilvl="5" w:tplc="0426001B">
      <w:start w:val="1"/>
      <w:numFmt w:val="lowerRoman"/>
      <w:lvlText w:val="%6."/>
      <w:lvlJc w:val="right"/>
      <w:pPr>
        <w:ind w:left="4683" w:hanging="180"/>
      </w:pPr>
    </w:lvl>
    <w:lvl w:ilvl="6" w:tplc="0426000F">
      <w:start w:val="1"/>
      <w:numFmt w:val="decimal"/>
      <w:lvlText w:val="%7."/>
      <w:lvlJc w:val="left"/>
      <w:pPr>
        <w:ind w:left="5403" w:hanging="360"/>
      </w:pPr>
    </w:lvl>
    <w:lvl w:ilvl="7" w:tplc="04260019">
      <w:start w:val="1"/>
      <w:numFmt w:val="lowerLetter"/>
      <w:lvlText w:val="%8."/>
      <w:lvlJc w:val="left"/>
      <w:pPr>
        <w:ind w:left="6123" w:hanging="360"/>
      </w:pPr>
    </w:lvl>
    <w:lvl w:ilvl="8" w:tplc="0426001B">
      <w:start w:val="1"/>
      <w:numFmt w:val="lowerRoman"/>
      <w:lvlText w:val="%9."/>
      <w:lvlJc w:val="right"/>
      <w:pPr>
        <w:ind w:left="6843" w:hanging="180"/>
      </w:pPr>
    </w:lvl>
  </w:abstractNum>
  <w:abstractNum w:abstractNumId="25" w15:restartNumberingAfterBreak="0">
    <w:nsid w:val="53442636"/>
    <w:multiLevelType w:val="hybridMultilevel"/>
    <w:tmpl w:val="4A9A5EAA"/>
    <w:lvl w:ilvl="0" w:tplc="E6F27CCE">
      <w:start w:val="1"/>
      <w:numFmt w:val="decimal"/>
      <w:lvlText w:val="%1)"/>
      <w:lvlJc w:val="left"/>
      <w:pPr>
        <w:ind w:left="1069" w:hanging="360"/>
      </w:pPr>
      <w:rPr>
        <w:rFonts w:hint="default"/>
      </w:rPr>
    </w:lvl>
    <w:lvl w:ilvl="1" w:tplc="04260001">
      <w:start w:val="1"/>
      <w:numFmt w:val="bullet"/>
      <w:lvlText w:val=""/>
      <w:lvlJc w:val="left"/>
      <w:pPr>
        <w:ind w:left="1789" w:hanging="360"/>
      </w:pPr>
      <w:rPr>
        <w:rFonts w:ascii="Symbol" w:hAnsi="Symbol" w:hint="default"/>
      </w:r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6"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7" w15:restartNumberingAfterBreak="0">
    <w:nsid w:val="56571D91"/>
    <w:multiLevelType w:val="hybridMultilevel"/>
    <w:tmpl w:val="96465E9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6AF381B"/>
    <w:multiLevelType w:val="hybridMultilevel"/>
    <w:tmpl w:val="A7141894"/>
    <w:lvl w:ilvl="0" w:tplc="04260001">
      <w:start w:val="1"/>
      <w:numFmt w:val="bullet"/>
      <w:lvlText w:val=""/>
      <w:lvlJc w:val="left"/>
      <w:pPr>
        <w:ind w:left="1797" w:hanging="360"/>
      </w:pPr>
      <w:rPr>
        <w:rFonts w:ascii="Symbol" w:hAnsi="Symbol" w:hint="default"/>
      </w:rPr>
    </w:lvl>
    <w:lvl w:ilvl="1" w:tplc="04260003" w:tentative="1">
      <w:start w:val="1"/>
      <w:numFmt w:val="bullet"/>
      <w:lvlText w:val="o"/>
      <w:lvlJc w:val="left"/>
      <w:pPr>
        <w:ind w:left="2517" w:hanging="360"/>
      </w:pPr>
      <w:rPr>
        <w:rFonts w:ascii="Courier New" w:hAnsi="Courier New" w:cs="Courier New" w:hint="default"/>
      </w:rPr>
    </w:lvl>
    <w:lvl w:ilvl="2" w:tplc="04260005" w:tentative="1">
      <w:start w:val="1"/>
      <w:numFmt w:val="bullet"/>
      <w:lvlText w:val=""/>
      <w:lvlJc w:val="left"/>
      <w:pPr>
        <w:ind w:left="3237" w:hanging="360"/>
      </w:pPr>
      <w:rPr>
        <w:rFonts w:ascii="Wingdings" w:hAnsi="Wingdings" w:hint="default"/>
      </w:rPr>
    </w:lvl>
    <w:lvl w:ilvl="3" w:tplc="04260001" w:tentative="1">
      <w:start w:val="1"/>
      <w:numFmt w:val="bullet"/>
      <w:lvlText w:val=""/>
      <w:lvlJc w:val="left"/>
      <w:pPr>
        <w:ind w:left="3957" w:hanging="360"/>
      </w:pPr>
      <w:rPr>
        <w:rFonts w:ascii="Symbol" w:hAnsi="Symbol" w:hint="default"/>
      </w:rPr>
    </w:lvl>
    <w:lvl w:ilvl="4" w:tplc="04260003" w:tentative="1">
      <w:start w:val="1"/>
      <w:numFmt w:val="bullet"/>
      <w:lvlText w:val="o"/>
      <w:lvlJc w:val="left"/>
      <w:pPr>
        <w:ind w:left="4677" w:hanging="360"/>
      </w:pPr>
      <w:rPr>
        <w:rFonts w:ascii="Courier New" w:hAnsi="Courier New" w:cs="Courier New" w:hint="default"/>
      </w:rPr>
    </w:lvl>
    <w:lvl w:ilvl="5" w:tplc="04260005" w:tentative="1">
      <w:start w:val="1"/>
      <w:numFmt w:val="bullet"/>
      <w:lvlText w:val=""/>
      <w:lvlJc w:val="left"/>
      <w:pPr>
        <w:ind w:left="5397" w:hanging="360"/>
      </w:pPr>
      <w:rPr>
        <w:rFonts w:ascii="Wingdings" w:hAnsi="Wingdings" w:hint="default"/>
      </w:rPr>
    </w:lvl>
    <w:lvl w:ilvl="6" w:tplc="04260001" w:tentative="1">
      <w:start w:val="1"/>
      <w:numFmt w:val="bullet"/>
      <w:lvlText w:val=""/>
      <w:lvlJc w:val="left"/>
      <w:pPr>
        <w:ind w:left="6117" w:hanging="360"/>
      </w:pPr>
      <w:rPr>
        <w:rFonts w:ascii="Symbol" w:hAnsi="Symbol" w:hint="default"/>
      </w:rPr>
    </w:lvl>
    <w:lvl w:ilvl="7" w:tplc="04260003" w:tentative="1">
      <w:start w:val="1"/>
      <w:numFmt w:val="bullet"/>
      <w:lvlText w:val="o"/>
      <w:lvlJc w:val="left"/>
      <w:pPr>
        <w:ind w:left="6837" w:hanging="360"/>
      </w:pPr>
      <w:rPr>
        <w:rFonts w:ascii="Courier New" w:hAnsi="Courier New" w:cs="Courier New" w:hint="default"/>
      </w:rPr>
    </w:lvl>
    <w:lvl w:ilvl="8" w:tplc="04260005" w:tentative="1">
      <w:start w:val="1"/>
      <w:numFmt w:val="bullet"/>
      <w:lvlText w:val=""/>
      <w:lvlJc w:val="left"/>
      <w:pPr>
        <w:ind w:left="7557" w:hanging="360"/>
      </w:pPr>
      <w:rPr>
        <w:rFonts w:ascii="Wingdings" w:hAnsi="Wingdings" w:hint="default"/>
      </w:rPr>
    </w:lvl>
  </w:abstractNum>
  <w:abstractNum w:abstractNumId="29" w15:restartNumberingAfterBreak="0">
    <w:nsid w:val="5A801E16"/>
    <w:multiLevelType w:val="hybridMultilevel"/>
    <w:tmpl w:val="2B9670A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B727C2E"/>
    <w:multiLevelType w:val="hybridMultilevel"/>
    <w:tmpl w:val="1750A39C"/>
    <w:lvl w:ilvl="0" w:tplc="2D4C0480">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F5F0CE4"/>
    <w:multiLevelType w:val="hybridMultilevel"/>
    <w:tmpl w:val="8A60EEC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2"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3"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4" w15:restartNumberingAfterBreak="0">
    <w:nsid w:val="67E50BAC"/>
    <w:multiLevelType w:val="hybridMultilevel"/>
    <w:tmpl w:val="D4DCB700"/>
    <w:lvl w:ilvl="0" w:tplc="2F80A36A">
      <w:start w:val="1"/>
      <w:numFmt w:val="bullet"/>
      <w:lvlText w:val=""/>
      <w:lvlJc w:val="left"/>
      <w:pPr>
        <w:ind w:left="1900" w:hanging="360"/>
      </w:pPr>
      <w:rPr>
        <w:rFonts w:ascii="Symbol" w:hAnsi="Symbol" w:hint="default"/>
        <w:color w:val="auto"/>
      </w:rPr>
    </w:lvl>
    <w:lvl w:ilvl="1" w:tplc="04260003" w:tentative="1">
      <w:start w:val="1"/>
      <w:numFmt w:val="bullet"/>
      <w:lvlText w:val="o"/>
      <w:lvlJc w:val="left"/>
      <w:pPr>
        <w:ind w:left="1900" w:hanging="360"/>
      </w:pPr>
      <w:rPr>
        <w:rFonts w:ascii="Courier New" w:hAnsi="Courier New" w:cs="Courier New" w:hint="default"/>
      </w:rPr>
    </w:lvl>
    <w:lvl w:ilvl="2" w:tplc="04260005" w:tentative="1">
      <w:start w:val="1"/>
      <w:numFmt w:val="bullet"/>
      <w:lvlText w:val=""/>
      <w:lvlJc w:val="left"/>
      <w:pPr>
        <w:ind w:left="2620" w:hanging="360"/>
      </w:pPr>
      <w:rPr>
        <w:rFonts w:ascii="Wingdings" w:hAnsi="Wingdings" w:hint="default"/>
      </w:rPr>
    </w:lvl>
    <w:lvl w:ilvl="3" w:tplc="04260001" w:tentative="1">
      <w:start w:val="1"/>
      <w:numFmt w:val="bullet"/>
      <w:lvlText w:val=""/>
      <w:lvlJc w:val="left"/>
      <w:pPr>
        <w:ind w:left="3340" w:hanging="360"/>
      </w:pPr>
      <w:rPr>
        <w:rFonts w:ascii="Symbol" w:hAnsi="Symbol" w:hint="default"/>
      </w:rPr>
    </w:lvl>
    <w:lvl w:ilvl="4" w:tplc="04260003" w:tentative="1">
      <w:start w:val="1"/>
      <w:numFmt w:val="bullet"/>
      <w:lvlText w:val="o"/>
      <w:lvlJc w:val="left"/>
      <w:pPr>
        <w:ind w:left="4060" w:hanging="360"/>
      </w:pPr>
      <w:rPr>
        <w:rFonts w:ascii="Courier New" w:hAnsi="Courier New" w:cs="Courier New" w:hint="default"/>
      </w:rPr>
    </w:lvl>
    <w:lvl w:ilvl="5" w:tplc="04260005" w:tentative="1">
      <w:start w:val="1"/>
      <w:numFmt w:val="bullet"/>
      <w:lvlText w:val=""/>
      <w:lvlJc w:val="left"/>
      <w:pPr>
        <w:ind w:left="4780" w:hanging="360"/>
      </w:pPr>
      <w:rPr>
        <w:rFonts w:ascii="Wingdings" w:hAnsi="Wingdings" w:hint="default"/>
      </w:rPr>
    </w:lvl>
    <w:lvl w:ilvl="6" w:tplc="04260001" w:tentative="1">
      <w:start w:val="1"/>
      <w:numFmt w:val="bullet"/>
      <w:lvlText w:val=""/>
      <w:lvlJc w:val="left"/>
      <w:pPr>
        <w:ind w:left="5500" w:hanging="360"/>
      </w:pPr>
      <w:rPr>
        <w:rFonts w:ascii="Symbol" w:hAnsi="Symbol" w:hint="default"/>
      </w:rPr>
    </w:lvl>
    <w:lvl w:ilvl="7" w:tplc="04260003" w:tentative="1">
      <w:start w:val="1"/>
      <w:numFmt w:val="bullet"/>
      <w:lvlText w:val="o"/>
      <w:lvlJc w:val="left"/>
      <w:pPr>
        <w:ind w:left="6220" w:hanging="360"/>
      </w:pPr>
      <w:rPr>
        <w:rFonts w:ascii="Courier New" w:hAnsi="Courier New" w:cs="Courier New" w:hint="default"/>
      </w:rPr>
    </w:lvl>
    <w:lvl w:ilvl="8" w:tplc="04260005" w:tentative="1">
      <w:start w:val="1"/>
      <w:numFmt w:val="bullet"/>
      <w:lvlText w:val=""/>
      <w:lvlJc w:val="left"/>
      <w:pPr>
        <w:ind w:left="6940" w:hanging="360"/>
      </w:pPr>
      <w:rPr>
        <w:rFonts w:ascii="Wingdings" w:hAnsi="Wingdings" w:hint="default"/>
      </w:rPr>
    </w:lvl>
  </w:abstractNum>
  <w:abstractNum w:abstractNumId="35" w15:restartNumberingAfterBreak="0">
    <w:nsid w:val="697921BB"/>
    <w:multiLevelType w:val="hybridMultilevel"/>
    <w:tmpl w:val="781EB76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6" w15:restartNumberingAfterBreak="0">
    <w:nsid w:val="6B710FA5"/>
    <w:multiLevelType w:val="hybridMultilevel"/>
    <w:tmpl w:val="5AEC80E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4BA4FF6"/>
    <w:multiLevelType w:val="multilevel"/>
    <w:tmpl w:val="B420DFEC"/>
    <w:lvl w:ilvl="0">
      <w:start w:val="22"/>
      <w:numFmt w:val="decimal"/>
      <w:lvlText w:val="%1"/>
      <w:lvlJc w:val="left"/>
      <w:pPr>
        <w:ind w:left="540" w:hanging="540"/>
      </w:pPr>
      <w:rPr>
        <w:rFonts w:hint="default"/>
        <w:i/>
      </w:rPr>
    </w:lvl>
    <w:lvl w:ilvl="1">
      <w:start w:val="10"/>
      <w:numFmt w:val="decimal"/>
      <w:lvlText w:val="%1.%2"/>
      <w:lvlJc w:val="left"/>
      <w:pPr>
        <w:ind w:left="1609" w:hanging="540"/>
      </w:pPr>
      <w:rPr>
        <w:rFonts w:hint="default"/>
        <w:i/>
      </w:rPr>
    </w:lvl>
    <w:lvl w:ilvl="2">
      <w:start w:val="1"/>
      <w:numFmt w:val="decimal"/>
      <w:lvlText w:val="%1.%2.%3"/>
      <w:lvlJc w:val="left"/>
      <w:pPr>
        <w:ind w:left="2858" w:hanging="720"/>
      </w:pPr>
      <w:rPr>
        <w:rFonts w:hint="default"/>
        <w:i/>
      </w:rPr>
    </w:lvl>
    <w:lvl w:ilvl="3">
      <w:start w:val="1"/>
      <w:numFmt w:val="decimal"/>
      <w:lvlText w:val="%1.%2.%3.%4"/>
      <w:lvlJc w:val="left"/>
      <w:pPr>
        <w:ind w:left="3927" w:hanging="720"/>
      </w:pPr>
      <w:rPr>
        <w:rFonts w:hint="default"/>
        <w:i/>
      </w:rPr>
    </w:lvl>
    <w:lvl w:ilvl="4">
      <w:start w:val="1"/>
      <w:numFmt w:val="decimal"/>
      <w:lvlText w:val="%1.%2.%3.%4.%5"/>
      <w:lvlJc w:val="left"/>
      <w:pPr>
        <w:ind w:left="5356" w:hanging="1080"/>
      </w:pPr>
      <w:rPr>
        <w:rFonts w:hint="default"/>
        <w:i/>
      </w:rPr>
    </w:lvl>
    <w:lvl w:ilvl="5">
      <w:start w:val="1"/>
      <w:numFmt w:val="decimal"/>
      <w:lvlText w:val="%1.%2.%3.%4.%5.%6"/>
      <w:lvlJc w:val="left"/>
      <w:pPr>
        <w:ind w:left="6425" w:hanging="1080"/>
      </w:pPr>
      <w:rPr>
        <w:rFonts w:hint="default"/>
        <w:i/>
      </w:rPr>
    </w:lvl>
    <w:lvl w:ilvl="6">
      <w:start w:val="1"/>
      <w:numFmt w:val="decimal"/>
      <w:lvlText w:val="%1.%2.%3.%4.%5.%6.%7"/>
      <w:lvlJc w:val="left"/>
      <w:pPr>
        <w:ind w:left="7854" w:hanging="1440"/>
      </w:pPr>
      <w:rPr>
        <w:rFonts w:hint="default"/>
        <w:i/>
      </w:rPr>
    </w:lvl>
    <w:lvl w:ilvl="7">
      <w:start w:val="1"/>
      <w:numFmt w:val="decimal"/>
      <w:lvlText w:val="%1.%2.%3.%4.%5.%6.%7.%8"/>
      <w:lvlJc w:val="left"/>
      <w:pPr>
        <w:ind w:left="8923" w:hanging="1440"/>
      </w:pPr>
      <w:rPr>
        <w:rFonts w:hint="default"/>
        <w:i/>
      </w:rPr>
    </w:lvl>
    <w:lvl w:ilvl="8">
      <w:start w:val="1"/>
      <w:numFmt w:val="decimal"/>
      <w:lvlText w:val="%1.%2.%3.%4.%5.%6.%7.%8.%9"/>
      <w:lvlJc w:val="left"/>
      <w:pPr>
        <w:ind w:left="10352" w:hanging="1800"/>
      </w:pPr>
      <w:rPr>
        <w:rFonts w:hint="default"/>
        <w:i/>
      </w:rPr>
    </w:lvl>
  </w:abstractNum>
  <w:abstractNum w:abstractNumId="38"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9" w15:restartNumberingAfterBreak="0">
    <w:nsid w:val="7AAF5A76"/>
    <w:multiLevelType w:val="hybridMultilevel"/>
    <w:tmpl w:val="31C0164E"/>
    <w:lvl w:ilvl="0" w:tplc="BC6CFAE8">
      <w:start w:val="3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7BF006C9"/>
    <w:multiLevelType w:val="hybridMultilevel"/>
    <w:tmpl w:val="61F8038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D9C1D6A"/>
    <w:multiLevelType w:val="hybridMultilevel"/>
    <w:tmpl w:val="BC7A360A"/>
    <w:lvl w:ilvl="0" w:tplc="0D1EA664">
      <w:start w:val="239"/>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2"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abstractNumId w:val="2"/>
  </w:num>
  <w:num w:numId="2">
    <w:abstractNumId w:val="35"/>
  </w:num>
  <w:num w:numId="3">
    <w:abstractNumId w:val="32"/>
  </w:num>
  <w:num w:numId="4">
    <w:abstractNumId w:val="15"/>
  </w:num>
  <w:num w:numId="5">
    <w:abstractNumId w:val="18"/>
  </w:num>
  <w:num w:numId="6">
    <w:abstractNumId w:val="5"/>
  </w:num>
  <w:num w:numId="7">
    <w:abstractNumId w:val="28"/>
  </w:num>
  <w:num w:numId="8">
    <w:abstractNumId w:val="22"/>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30"/>
  </w:num>
  <w:num w:numId="12">
    <w:abstractNumId w:val="20"/>
  </w:num>
  <w:num w:numId="13">
    <w:abstractNumId w:val="17"/>
  </w:num>
  <w:num w:numId="14">
    <w:abstractNumId w:val="25"/>
  </w:num>
  <w:num w:numId="15">
    <w:abstractNumId w:val="27"/>
  </w:num>
  <w:num w:numId="16">
    <w:abstractNumId w:val="7"/>
  </w:num>
  <w:num w:numId="17">
    <w:abstractNumId w:val="11"/>
  </w:num>
  <w:num w:numId="18">
    <w:abstractNumId w:val="8"/>
  </w:num>
  <w:num w:numId="19">
    <w:abstractNumId w:val="38"/>
  </w:num>
  <w:num w:numId="20">
    <w:abstractNumId w:val="23"/>
  </w:num>
  <w:num w:numId="21">
    <w:abstractNumId w:val="33"/>
  </w:num>
  <w:num w:numId="22">
    <w:abstractNumId w:val="42"/>
  </w:num>
  <w:num w:numId="23">
    <w:abstractNumId w:val="16"/>
  </w:num>
  <w:num w:numId="24">
    <w:abstractNumId w:val="14"/>
  </w:num>
  <w:num w:numId="25">
    <w:abstractNumId w:val="1"/>
  </w:num>
  <w:num w:numId="26">
    <w:abstractNumId w:val="19"/>
  </w:num>
  <w:num w:numId="27">
    <w:abstractNumId w:val="4"/>
  </w:num>
  <w:num w:numId="28">
    <w:abstractNumId w:val="26"/>
  </w:num>
  <w:num w:numId="29">
    <w:abstractNumId w:val="29"/>
  </w:num>
  <w:num w:numId="30">
    <w:abstractNumId w:val="41"/>
  </w:num>
  <w:num w:numId="31">
    <w:abstractNumId w:val="39"/>
  </w:num>
  <w:num w:numId="32">
    <w:abstractNumId w:val="6"/>
  </w:num>
  <w:num w:numId="33">
    <w:abstractNumId w:val="34"/>
  </w:num>
  <w:num w:numId="34">
    <w:abstractNumId w:val="31"/>
  </w:num>
  <w:num w:numId="35">
    <w:abstractNumId w:val="12"/>
  </w:num>
  <w:num w:numId="36">
    <w:abstractNumId w:val="37"/>
  </w:num>
  <w:num w:numId="37">
    <w:abstractNumId w:val="40"/>
  </w:num>
  <w:num w:numId="38">
    <w:abstractNumId w:val="36"/>
  </w:num>
  <w:num w:numId="39">
    <w:abstractNumId w:val="13"/>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1CA5"/>
    <w:rsid w:val="00004B0C"/>
    <w:rsid w:val="00016579"/>
    <w:rsid w:val="000179B1"/>
    <w:rsid w:val="00020C94"/>
    <w:rsid w:val="00021129"/>
    <w:rsid w:val="000248FE"/>
    <w:rsid w:val="0003111D"/>
    <w:rsid w:val="00045E85"/>
    <w:rsid w:val="00050C4D"/>
    <w:rsid w:val="000519FE"/>
    <w:rsid w:val="0005458C"/>
    <w:rsid w:val="00062720"/>
    <w:rsid w:val="000630FF"/>
    <w:rsid w:val="0006314E"/>
    <w:rsid w:val="00066E95"/>
    <w:rsid w:val="000779A4"/>
    <w:rsid w:val="000836AC"/>
    <w:rsid w:val="00084367"/>
    <w:rsid w:val="00084F53"/>
    <w:rsid w:val="00087071"/>
    <w:rsid w:val="00091F10"/>
    <w:rsid w:val="00094CCE"/>
    <w:rsid w:val="0009661F"/>
    <w:rsid w:val="00097B57"/>
    <w:rsid w:val="000A4D7E"/>
    <w:rsid w:val="000A717A"/>
    <w:rsid w:val="000B0B24"/>
    <w:rsid w:val="000B0DBF"/>
    <w:rsid w:val="000B2546"/>
    <w:rsid w:val="000C1C19"/>
    <w:rsid w:val="000C4770"/>
    <w:rsid w:val="000D0A9D"/>
    <w:rsid w:val="000D4522"/>
    <w:rsid w:val="000D740C"/>
    <w:rsid w:val="000E16AF"/>
    <w:rsid w:val="000E3508"/>
    <w:rsid w:val="000E368B"/>
    <w:rsid w:val="000E48B5"/>
    <w:rsid w:val="000F149B"/>
    <w:rsid w:val="000F153F"/>
    <w:rsid w:val="000F43BA"/>
    <w:rsid w:val="00102A30"/>
    <w:rsid w:val="00111091"/>
    <w:rsid w:val="00114FAE"/>
    <w:rsid w:val="00116DE4"/>
    <w:rsid w:val="00123554"/>
    <w:rsid w:val="00123D97"/>
    <w:rsid w:val="001240A1"/>
    <w:rsid w:val="001254B0"/>
    <w:rsid w:val="001313C5"/>
    <w:rsid w:val="0013447C"/>
    <w:rsid w:val="00140E25"/>
    <w:rsid w:val="00143D07"/>
    <w:rsid w:val="00146936"/>
    <w:rsid w:val="00147519"/>
    <w:rsid w:val="00150EE3"/>
    <w:rsid w:val="00151120"/>
    <w:rsid w:val="00154DB7"/>
    <w:rsid w:val="00157334"/>
    <w:rsid w:val="001626D8"/>
    <w:rsid w:val="00162B1F"/>
    <w:rsid w:val="001649C4"/>
    <w:rsid w:val="00166708"/>
    <w:rsid w:val="00171AAD"/>
    <w:rsid w:val="00171CD5"/>
    <w:rsid w:val="00172DFD"/>
    <w:rsid w:val="00174A7F"/>
    <w:rsid w:val="001752C6"/>
    <w:rsid w:val="00182286"/>
    <w:rsid w:val="00183A9A"/>
    <w:rsid w:val="0018785D"/>
    <w:rsid w:val="001A1908"/>
    <w:rsid w:val="001B2015"/>
    <w:rsid w:val="001B3EFF"/>
    <w:rsid w:val="001B5CE0"/>
    <w:rsid w:val="001B649F"/>
    <w:rsid w:val="001C5268"/>
    <w:rsid w:val="001C6B44"/>
    <w:rsid w:val="001C72E4"/>
    <w:rsid w:val="001D31B9"/>
    <w:rsid w:val="001D6024"/>
    <w:rsid w:val="001D71DE"/>
    <w:rsid w:val="001E0C10"/>
    <w:rsid w:val="001E1E39"/>
    <w:rsid w:val="001E3A85"/>
    <w:rsid w:val="001E53E0"/>
    <w:rsid w:val="001E563A"/>
    <w:rsid w:val="001F0718"/>
    <w:rsid w:val="001F0748"/>
    <w:rsid w:val="001F2754"/>
    <w:rsid w:val="001F3926"/>
    <w:rsid w:val="001F42FC"/>
    <w:rsid w:val="001F6239"/>
    <w:rsid w:val="001F6912"/>
    <w:rsid w:val="001F7937"/>
    <w:rsid w:val="00200271"/>
    <w:rsid w:val="00200776"/>
    <w:rsid w:val="00203849"/>
    <w:rsid w:val="00204038"/>
    <w:rsid w:val="00205FA6"/>
    <w:rsid w:val="00212205"/>
    <w:rsid w:val="00213B1D"/>
    <w:rsid w:val="00221C33"/>
    <w:rsid w:val="00223C8F"/>
    <w:rsid w:val="00224E04"/>
    <w:rsid w:val="00225A65"/>
    <w:rsid w:val="00225DFA"/>
    <w:rsid w:val="0022630C"/>
    <w:rsid w:val="0022713E"/>
    <w:rsid w:val="00227B73"/>
    <w:rsid w:val="00233B9C"/>
    <w:rsid w:val="00233E96"/>
    <w:rsid w:val="00236C1B"/>
    <w:rsid w:val="00240D57"/>
    <w:rsid w:val="00244520"/>
    <w:rsid w:val="00245C56"/>
    <w:rsid w:val="002514A4"/>
    <w:rsid w:val="00261952"/>
    <w:rsid w:val="00264EAF"/>
    <w:rsid w:val="0026795B"/>
    <w:rsid w:val="002722FF"/>
    <w:rsid w:val="00273C5E"/>
    <w:rsid w:val="0027478E"/>
    <w:rsid w:val="00275A92"/>
    <w:rsid w:val="0027622E"/>
    <w:rsid w:val="002814E2"/>
    <w:rsid w:val="00285F09"/>
    <w:rsid w:val="002871AE"/>
    <w:rsid w:val="00293DCF"/>
    <w:rsid w:val="002962A5"/>
    <w:rsid w:val="00296EA8"/>
    <w:rsid w:val="00297897"/>
    <w:rsid w:val="002978EC"/>
    <w:rsid w:val="002A40E1"/>
    <w:rsid w:val="002B1A01"/>
    <w:rsid w:val="002B1F2D"/>
    <w:rsid w:val="002B687D"/>
    <w:rsid w:val="002B6B7C"/>
    <w:rsid w:val="002C0CBC"/>
    <w:rsid w:val="002C317A"/>
    <w:rsid w:val="002C3A8F"/>
    <w:rsid w:val="002C5661"/>
    <w:rsid w:val="002C7779"/>
    <w:rsid w:val="002D228C"/>
    <w:rsid w:val="002D2A80"/>
    <w:rsid w:val="002D372C"/>
    <w:rsid w:val="002D47C0"/>
    <w:rsid w:val="002E1D57"/>
    <w:rsid w:val="002E2C75"/>
    <w:rsid w:val="002E52A3"/>
    <w:rsid w:val="002E7B93"/>
    <w:rsid w:val="002F2445"/>
    <w:rsid w:val="002F72FC"/>
    <w:rsid w:val="00303E4F"/>
    <w:rsid w:val="0030724F"/>
    <w:rsid w:val="003116EB"/>
    <w:rsid w:val="003169BC"/>
    <w:rsid w:val="00323F66"/>
    <w:rsid w:val="00325C6E"/>
    <w:rsid w:val="00330D60"/>
    <w:rsid w:val="00335FD8"/>
    <w:rsid w:val="00340733"/>
    <w:rsid w:val="00340D63"/>
    <w:rsid w:val="00342ACF"/>
    <w:rsid w:val="00345F91"/>
    <w:rsid w:val="00346942"/>
    <w:rsid w:val="00347F97"/>
    <w:rsid w:val="00350039"/>
    <w:rsid w:val="0035113F"/>
    <w:rsid w:val="0035416F"/>
    <w:rsid w:val="00354391"/>
    <w:rsid w:val="00355AA2"/>
    <w:rsid w:val="0035751B"/>
    <w:rsid w:val="0036049D"/>
    <w:rsid w:val="0036068A"/>
    <w:rsid w:val="00373CDA"/>
    <w:rsid w:val="00381010"/>
    <w:rsid w:val="003843F9"/>
    <w:rsid w:val="0038664B"/>
    <w:rsid w:val="003912DA"/>
    <w:rsid w:val="00392D94"/>
    <w:rsid w:val="00396D42"/>
    <w:rsid w:val="003A038A"/>
    <w:rsid w:val="003A0A84"/>
    <w:rsid w:val="003A1370"/>
    <w:rsid w:val="003A19FC"/>
    <w:rsid w:val="003A3845"/>
    <w:rsid w:val="003C1645"/>
    <w:rsid w:val="003C3D5A"/>
    <w:rsid w:val="003C411E"/>
    <w:rsid w:val="003D2CDA"/>
    <w:rsid w:val="003D332B"/>
    <w:rsid w:val="003D7C9E"/>
    <w:rsid w:val="003E4D13"/>
    <w:rsid w:val="003F2DBD"/>
    <w:rsid w:val="003F7FBD"/>
    <w:rsid w:val="00402949"/>
    <w:rsid w:val="00403819"/>
    <w:rsid w:val="004264F7"/>
    <w:rsid w:val="004273C5"/>
    <w:rsid w:val="0043372C"/>
    <w:rsid w:val="0043758B"/>
    <w:rsid w:val="0044065A"/>
    <w:rsid w:val="00442402"/>
    <w:rsid w:val="004466BD"/>
    <w:rsid w:val="0045136C"/>
    <w:rsid w:val="0045304B"/>
    <w:rsid w:val="004547AB"/>
    <w:rsid w:val="00454C24"/>
    <w:rsid w:val="004559DA"/>
    <w:rsid w:val="004734E0"/>
    <w:rsid w:val="00473BE8"/>
    <w:rsid w:val="00476074"/>
    <w:rsid w:val="00481DB5"/>
    <w:rsid w:val="0048432F"/>
    <w:rsid w:val="00487F1F"/>
    <w:rsid w:val="00490482"/>
    <w:rsid w:val="00491E70"/>
    <w:rsid w:val="00494399"/>
    <w:rsid w:val="004A208A"/>
    <w:rsid w:val="004A30B6"/>
    <w:rsid w:val="004A33B9"/>
    <w:rsid w:val="004A3C47"/>
    <w:rsid w:val="004B1F91"/>
    <w:rsid w:val="004B6390"/>
    <w:rsid w:val="004B6520"/>
    <w:rsid w:val="004B7A16"/>
    <w:rsid w:val="004C1B05"/>
    <w:rsid w:val="004C1D48"/>
    <w:rsid w:val="004C2A3A"/>
    <w:rsid w:val="004C3ACB"/>
    <w:rsid w:val="004C4CF9"/>
    <w:rsid w:val="004C701A"/>
    <w:rsid w:val="004C7C01"/>
    <w:rsid w:val="004D2A90"/>
    <w:rsid w:val="004D47E4"/>
    <w:rsid w:val="004D66C3"/>
    <w:rsid w:val="004E38DE"/>
    <w:rsid w:val="004E7071"/>
    <w:rsid w:val="004F0995"/>
    <w:rsid w:val="004F2B94"/>
    <w:rsid w:val="004F50D5"/>
    <w:rsid w:val="00512E31"/>
    <w:rsid w:val="00514E8D"/>
    <w:rsid w:val="0052038D"/>
    <w:rsid w:val="00526CB7"/>
    <w:rsid w:val="00530B04"/>
    <w:rsid w:val="00531339"/>
    <w:rsid w:val="00532166"/>
    <w:rsid w:val="0053462E"/>
    <w:rsid w:val="00535248"/>
    <w:rsid w:val="005412EA"/>
    <w:rsid w:val="00543E86"/>
    <w:rsid w:val="0054478B"/>
    <w:rsid w:val="00545AAB"/>
    <w:rsid w:val="005539B6"/>
    <w:rsid w:val="00553ED9"/>
    <w:rsid w:val="00554044"/>
    <w:rsid w:val="005551C7"/>
    <w:rsid w:val="005576AD"/>
    <w:rsid w:val="00565444"/>
    <w:rsid w:val="005834E0"/>
    <w:rsid w:val="00585304"/>
    <w:rsid w:val="0058607D"/>
    <w:rsid w:val="00586637"/>
    <w:rsid w:val="00592354"/>
    <w:rsid w:val="005932A8"/>
    <w:rsid w:val="005938E7"/>
    <w:rsid w:val="0059543B"/>
    <w:rsid w:val="0059659D"/>
    <w:rsid w:val="005974BB"/>
    <w:rsid w:val="005A2F48"/>
    <w:rsid w:val="005A3481"/>
    <w:rsid w:val="005A3BB0"/>
    <w:rsid w:val="005A3DCC"/>
    <w:rsid w:val="005B0BB3"/>
    <w:rsid w:val="005B3114"/>
    <w:rsid w:val="005B37B8"/>
    <w:rsid w:val="005B6BD0"/>
    <w:rsid w:val="005C314B"/>
    <w:rsid w:val="005C3757"/>
    <w:rsid w:val="005C51A8"/>
    <w:rsid w:val="005D0353"/>
    <w:rsid w:val="005D4524"/>
    <w:rsid w:val="005D4657"/>
    <w:rsid w:val="005D6596"/>
    <w:rsid w:val="005D6DBC"/>
    <w:rsid w:val="005D7DAA"/>
    <w:rsid w:val="005E441E"/>
    <w:rsid w:val="005E6D4D"/>
    <w:rsid w:val="005E7CB8"/>
    <w:rsid w:val="005E7FDF"/>
    <w:rsid w:val="005F010F"/>
    <w:rsid w:val="005F0727"/>
    <w:rsid w:val="005F1D1D"/>
    <w:rsid w:val="005F2745"/>
    <w:rsid w:val="005F2939"/>
    <w:rsid w:val="005F3F22"/>
    <w:rsid w:val="005F4859"/>
    <w:rsid w:val="00600830"/>
    <w:rsid w:val="00603D64"/>
    <w:rsid w:val="00603DA6"/>
    <w:rsid w:val="00604440"/>
    <w:rsid w:val="0060710A"/>
    <w:rsid w:val="006111AC"/>
    <w:rsid w:val="00613FDD"/>
    <w:rsid w:val="00614C64"/>
    <w:rsid w:val="006210FB"/>
    <w:rsid w:val="006249CB"/>
    <w:rsid w:val="006253FE"/>
    <w:rsid w:val="00625580"/>
    <w:rsid w:val="00630612"/>
    <w:rsid w:val="00630ED9"/>
    <w:rsid w:val="00631158"/>
    <w:rsid w:val="00631DD7"/>
    <w:rsid w:val="0063288D"/>
    <w:rsid w:val="00633965"/>
    <w:rsid w:val="00633E88"/>
    <w:rsid w:val="00635CE2"/>
    <w:rsid w:val="0063670B"/>
    <w:rsid w:val="00641E5C"/>
    <w:rsid w:val="0065077E"/>
    <w:rsid w:val="006532DF"/>
    <w:rsid w:val="00653374"/>
    <w:rsid w:val="006541B5"/>
    <w:rsid w:val="0065454F"/>
    <w:rsid w:val="0065691C"/>
    <w:rsid w:val="00662A66"/>
    <w:rsid w:val="006636CE"/>
    <w:rsid w:val="00664B2E"/>
    <w:rsid w:val="00665736"/>
    <w:rsid w:val="006678A5"/>
    <w:rsid w:val="00683B9E"/>
    <w:rsid w:val="00684876"/>
    <w:rsid w:val="006859FF"/>
    <w:rsid w:val="006A23E8"/>
    <w:rsid w:val="006A2DC8"/>
    <w:rsid w:val="006A5045"/>
    <w:rsid w:val="006A7C51"/>
    <w:rsid w:val="006B048A"/>
    <w:rsid w:val="006B0636"/>
    <w:rsid w:val="006C16E7"/>
    <w:rsid w:val="006C198B"/>
    <w:rsid w:val="006C3E1F"/>
    <w:rsid w:val="006C4B51"/>
    <w:rsid w:val="006C666C"/>
    <w:rsid w:val="006C77DA"/>
    <w:rsid w:val="006D0329"/>
    <w:rsid w:val="006D431C"/>
    <w:rsid w:val="006D7938"/>
    <w:rsid w:val="006E2F7A"/>
    <w:rsid w:val="006F1D2F"/>
    <w:rsid w:val="006F5439"/>
    <w:rsid w:val="006F64BA"/>
    <w:rsid w:val="00701156"/>
    <w:rsid w:val="0070317D"/>
    <w:rsid w:val="00707003"/>
    <w:rsid w:val="00710E0B"/>
    <w:rsid w:val="00711ED8"/>
    <w:rsid w:val="00715289"/>
    <w:rsid w:val="00715A85"/>
    <w:rsid w:val="0071612A"/>
    <w:rsid w:val="00717D1E"/>
    <w:rsid w:val="00717E0D"/>
    <w:rsid w:val="007201E7"/>
    <w:rsid w:val="007233F8"/>
    <w:rsid w:val="007305AC"/>
    <w:rsid w:val="00731065"/>
    <w:rsid w:val="0073611B"/>
    <w:rsid w:val="00737B70"/>
    <w:rsid w:val="00740AA1"/>
    <w:rsid w:val="00740AC1"/>
    <w:rsid w:val="00743F92"/>
    <w:rsid w:val="007440D2"/>
    <w:rsid w:val="00752664"/>
    <w:rsid w:val="007535F0"/>
    <w:rsid w:val="00756284"/>
    <w:rsid w:val="007577EE"/>
    <w:rsid w:val="007602EA"/>
    <w:rsid w:val="00760731"/>
    <w:rsid w:val="0076372F"/>
    <w:rsid w:val="007641D0"/>
    <w:rsid w:val="00765543"/>
    <w:rsid w:val="00766388"/>
    <w:rsid w:val="007667AD"/>
    <w:rsid w:val="00772E56"/>
    <w:rsid w:val="00774BA8"/>
    <w:rsid w:val="007751E4"/>
    <w:rsid w:val="00775672"/>
    <w:rsid w:val="007776BE"/>
    <w:rsid w:val="007834E7"/>
    <w:rsid w:val="00783B8B"/>
    <w:rsid w:val="00786BC9"/>
    <w:rsid w:val="0079290D"/>
    <w:rsid w:val="007A0306"/>
    <w:rsid w:val="007A1376"/>
    <w:rsid w:val="007A6CBC"/>
    <w:rsid w:val="007B3F1B"/>
    <w:rsid w:val="007B42FF"/>
    <w:rsid w:val="007B4E3B"/>
    <w:rsid w:val="007C18AF"/>
    <w:rsid w:val="007C24DB"/>
    <w:rsid w:val="007C2E67"/>
    <w:rsid w:val="007C3979"/>
    <w:rsid w:val="007C5628"/>
    <w:rsid w:val="007C76BE"/>
    <w:rsid w:val="007D022A"/>
    <w:rsid w:val="007D46EE"/>
    <w:rsid w:val="007D6E0D"/>
    <w:rsid w:val="007E5282"/>
    <w:rsid w:val="007F1746"/>
    <w:rsid w:val="007F24A7"/>
    <w:rsid w:val="008039DE"/>
    <w:rsid w:val="008062AC"/>
    <w:rsid w:val="00807168"/>
    <w:rsid w:val="008105C5"/>
    <w:rsid w:val="00811DA7"/>
    <w:rsid w:val="008121DA"/>
    <w:rsid w:val="00814C64"/>
    <w:rsid w:val="00816C37"/>
    <w:rsid w:val="0082079B"/>
    <w:rsid w:val="0082272C"/>
    <w:rsid w:val="00823467"/>
    <w:rsid w:val="00823586"/>
    <w:rsid w:val="008237DA"/>
    <w:rsid w:val="00826F95"/>
    <w:rsid w:val="00830AE7"/>
    <w:rsid w:val="008313F5"/>
    <w:rsid w:val="0083319C"/>
    <w:rsid w:val="008349E1"/>
    <w:rsid w:val="008426E6"/>
    <w:rsid w:val="00844DC8"/>
    <w:rsid w:val="0084768A"/>
    <w:rsid w:val="008476F2"/>
    <w:rsid w:val="00854A63"/>
    <w:rsid w:val="00854A79"/>
    <w:rsid w:val="0085772C"/>
    <w:rsid w:val="00860F34"/>
    <w:rsid w:val="0086293F"/>
    <w:rsid w:val="008631BE"/>
    <w:rsid w:val="00865BD8"/>
    <w:rsid w:val="008670DB"/>
    <w:rsid w:val="00871A97"/>
    <w:rsid w:val="008734D3"/>
    <w:rsid w:val="00876C90"/>
    <w:rsid w:val="00877226"/>
    <w:rsid w:val="00877954"/>
    <w:rsid w:val="00877C4D"/>
    <w:rsid w:val="008828A3"/>
    <w:rsid w:val="00882A41"/>
    <w:rsid w:val="00882F13"/>
    <w:rsid w:val="00890A68"/>
    <w:rsid w:val="00896338"/>
    <w:rsid w:val="00897755"/>
    <w:rsid w:val="008A4264"/>
    <w:rsid w:val="008B1052"/>
    <w:rsid w:val="008B1B22"/>
    <w:rsid w:val="008B2A16"/>
    <w:rsid w:val="008B6B8F"/>
    <w:rsid w:val="008C00DE"/>
    <w:rsid w:val="008C1572"/>
    <w:rsid w:val="008C1DED"/>
    <w:rsid w:val="008C2724"/>
    <w:rsid w:val="008C5A0E"/>
    <w:rsid w:val="008C771E"/>
    <w:rsid w:val="008D0A6B"/>
    <w:rsid w:val="008D0C49"/>
    <w:rsid w:val="008D2971"/>
    <w:rsid w:val="008D41EC"/>
    <w:rsid w:val="008D5070"/>
    <w:rsid w:val="008D5529"/>
    <w:rsid w:val="008D5D0C"/>
    <w:rsid w:val="008E05E4"/>
    <w:rsid w:val="008E182A"/>
    <w:rsid w:val="008E46D9"/>
    <w:rsid w:val="008F1E54"/>
    <w:rsid w:val="008F221C"/>
    <w:rsid w:val="008F4219"/>
    <w:rsid w:val="00902698"/>
    <w:rsid w:val="00903B5A"/>
    <w:rsid w:val="00907105"/>
    <w:rsid w:val="0093264C"/>
    <w:rsid w:val="00932D0E"/>
    <w:rsid w:val="0093628F"/>
    <w:rsid w:val="009408D7"/>
    <w:rsid w:val="00941C95"/>
    <w:rsid w:val="0095063A"/>
    <w:rsid w:val="009530E2"/>
    <w:rsid w:val="0095585E"/>
    <w:rsid w:val="00955B76"/>
    <w:rsid w:val="00960DB2"/>
    <w:rsid w:val="00961BBC"/>
    <w:rsid w:val="009640F5"/>
    <w:rsid w:val="00967A14"/>
    <w:rsid w:val="00971C06"/>
    <w:rsid w:val="009723EE"/>
    <w:rsid w:val="00973482"/>
    <w:rsid w:val="009767AE"/>
    <w:rsid w:val="00980E47"/>
    <w:rsid w:val="00982E56"/>
    <w:rsid w:val="009841EE"/>
    <w:rsid w:val="0098490E"/>
    <w:rsid w:val="0098698E"/>
    <w:rsid w:val="00991D1F"/>
    <w:rsid w:val="00994F11"/>
    <w:rsid w:val="00994F97"/>
    <w:rsid w:val="009A23DC"/>
    <w:rsid w:val="009A601B"/>
    <w:rsid w:val="009A74D8"/>
    <w:rsid w:val="009C1195"/>
    <w:rsid w:val="009C4A98"/>
    <w:rsid w:val="009D1127"/>
    <w:rsid w:val="009D1F72"/>
    <w:rsid w:val="009D70B8"/>
    <w:rsid w:val="009F0E96"/>
    <w:rsid w:val="009F1DD0"/>
    <w:rsid w:val="009F4615"/>
    <w:rsid w:val="009F6012"/>
    <w:rsid w:val="00A01000"/>
    <w:rsid w:val="00A11FB3"/>
    <w:rsid w:val="00A1743F"/>
    <w:rsid w:val="00A17AAE"/>
    <w:rsid w:val="00A2295B"/>
    <w:rsid w:val="00A23E3F"/>
    <w:rsid w:val="00A27316"/>
    <w:rsid w:val="00A34BD5"/>
    <w:rsid w:val="00A36BAA"/>
    <w:rsid w:val="00A43551"/>
    <w:rsid w:val="00A505BD"/>
    <w:rsid w:val="00A5730A"/>
    <w:rsid w:val="00A6026C"/>
    <w:rsid w:val="00A619A3"/>
    <w:rsid w:val="00A64D50"/>
    <w:rsid w:val="00A71A30"/>
    <w:rsid w:val="00A720C1"/>
    <w:rsid w:val="00A746E0"/>
    <w:rsid w:val="00A75DA8"/>
    <w:rsid w:val="00A76116"/>
    <w:rsid w:val="00A76FB9"/>
    <w:rsid w:val="00A84308"/>
    <w:rsid w:val="00A84C75"/>
    <w:rsid w:val="00A852FE"/>
    <w:rsid w:val="00A8599D"/>
    <w:rsid w:val="00A86BD4"/>
    <w:rsid w:val="00A87A86"/>
    <w:rsid w:val="00A9066A"/>
    <w:rsid w:val="00A92564"/>
    <w:rsid w:val="00A9652E"/>
    <w:rsid w:val="00A96EAD"/>
    <w:rsid w:val="00A97207"/>
    <w:rsid w:val="00A97C51"/>
    <w:rsid w:val="00AA4046"/>
    <w:rsid w:val="00AA4584"/>
    <w:rsid w:val="00AA7DE9"/>
    <w:rsid w:val="00AB21D8"/>
    <w:rsid w:val="00AB31A5"/>
    <w:rsid w:val="00AB4510"/>
    <w:rsid w:val="00AB4613"/>
    <w:rsid w:val="00AB5BF9"/>
    <w:rsid w:val="00AC1416"/>
    <w:rsid w:val="00AC5436"/>
    <w:rsid w:val="00AD0CC6"/>
    <w:rsid w:val="00AD40A2"/>
    <w:rsid w:val="00AE0321"/>
    <w:rsid w:val="00AE3E29"/>
    <w:rsid w:val="00AE4BAB"/>
    <w:rsid w:val="00AE521E"/>
    <w:rsid w:val="00AE6F6B"/>
    <w:rsid w:val="00AE7BF6"/>
    <w:rsid w:val="00AF6946"/>
    <w:rsid w:val="00AF7006"/>
    <w:rsid w:val="00B00FA8"/>
    <w:rsid w:val="00B01D89"/>
    <w:rsid w:val="00B02929"/>
    <w:rsid w:val="00B02ABB"/>
    <w:rsid w:val="00B03D5E"/>
    <w:rsid w:val="00B05EE1"/>
    <w:rsid w:val="00B12825"/>
    <w:rsid w:val="00B13461"/>
    <w:rsid w:val="00B14C37"/>
    <w:rsid w:val="00B16D98"/>
    <w:rsid w:val="00B25BD3"/>
    <w:rsid w:val="00B26039"/>
    <w:rsid w:val="00B266EA"/>
    <w:rsid w:val="00B336AD"/>
    <w:rsid w:val="00B34758"/>
    <w:rsid w:val="00B36547"/>
    <w:rsid w:val="00B3658B"/>
    <w:rsid w:val="00B43381"/>
    <w:rsid w:val="00B43DCE"/>
    <w:rsid w:val="00B52E1D"/>
    <w:rsid w:val="00B54A43"/>
    <w:rsid w:val="00B54ACD"/>
    <w:rsid w:val="00B566A7"/>
    <w:rsid w:val="00B5764F"/>
    <w:rsid w:val="00B62167"/>
    <w:rsid w:val="00B630D2"/>
    <w:rsid w:val="00B665A7"/>
    <w:rsid w:val="00B67A42"/>
    <w:rsid w:val="00B719E3"/>
    <w:rsid w:val="00B855EB"/>
    <w:rsid w:val="00B8585A"/>
    <w:rsid w:val="00B902BB"/>
    <w:rsid w:val="00B92459"/>
    <w:rsid w:val="00BA4487"/>
    <w:rsid w:val="00BB0BC4"/>
    <w:rsid w:val="00BB7404"/>
    <w:rsid w:val="00BB766E"/>
    <w:rsid w:val="00BB7BDE"/>
    <w:rsid w:val="00BB7C3B"/>
    <w:rsid w:val="00BD14C0"/>
    <w:rsid w:val="00BD347F"/>
    <w:rsid w:val="00BE2CAA"/>
    <w:rsid w:val="00BE4772"/>
    <w:rsid w:val="00BE4798"/>
    <w:rsid w:val="00BE7C02"/>
    <w:rsid w:val="00BF015C"/>
    <w:rsid w:val="00BF2298"/>
    <w:rsid w:val="00BF3FF9"/>
    <w:rsid w:val="00BF6751"/>
    <w:rsid w:val="00C01986"/>
    <w:rsid w:val="00C02B93"/>
    <w:rsid w:val="00C06002"/>
    <w:rsid w:val="00C068CA"/>
    <w:rsid w:val="00C11DE3"/>
    <w:rsid w:val="00C12666"/>
    <w:rsid w:val="00C20021"/>
    <w:rsid w:val="00C21201"/>
    <w:rsid w:val="00C23C86"/>
    <w:rsid w:val="00C25E5D"/>
    <w:rsid w:val="00C274DB"/>
    <w:rsid w:val="00C30A41"/>
    <w:rsid w:val="00C32AC6"/>
    <w:rsid w:val="00C35261"/>
    <w:rsid w:val="00C42D17"/>
    <w:rsid w:val="00C42DD7"/>
    <w:rsid w:val="00C44532"/>
    <w:rsid w:val="00C46807"/>
    <w:rsid w:val="00C52374"/>
    <w:rsid w:val="00C52C76"/>
    <w:rsid w:val="00C533B8"/>
    <w:rsid w:val="00C55A3C"/>
    <w:rsid w:val="00C60208"/>
    <w:rsid w:val="00C634C7"/>
    <w:rsid w:val="00C63D55"/>
    <w:rsid w:val="00C67163"/>
    <w:rsid w:val="00C73A77"/>
    <w:rsid w:val="00C75B1A"/>
    <w:rsid w:val="00C8007B"/>
    <w:rsid w:val="00C82C75"/>
    <w:rsid w:val="00C85A78"/>
    <w:rsid w:val="00C8698B"/>
    <w:rsid w:val="00C92549"/>
    <w:rsid w:val="00C92B37"/>
    <w:rsid w:val="00C943D6"/>
    <w:rsid w:val="00C9567E"/>
    <w:rsid w:val="00CA0078"/>
    <w:rsid w:val="00CA6099"/>
    <w:rsid w:val="00CA682E"/>
    <w:rsid w:val="00CB0952"/>
    <w:rsid w:val="00CB356C"/>
    <w:rsid w:val="00CB4706"/>
    <w:rsid w:val="00CB55FC"/>
    <w:rsid w:val="00CB6629"/>
    <w:rsid w:val="00CC3046"/>
    <w:rsid w:val="00CC3AE6"/>
    <w:rsid w:val="00CC6297"/>
    <w:rsid w:val="00CD2F23"/>
    <w:rsid w:val="00CD3EBB"/>
    <w:rsid w:val="00CD4E68"/>
    <w:rsid w:val="00CD7394"/>
    <w:rsid w:val="00CE1529"/>
    <w:rsid w:val="00CE27D5"/>
    <w:rsid w:val="00CE3450"/>
    <w:rsid w:val="00CE3A4D"/>
    <w:rsid w:val="00CE4974"/>
    <w:rsid w:val="00CF3B10"/>
    <w:rsid w:val="00CF7113"/>
    <w:rsid w:val="00CF7159"/>
    <w:rsid w:val="00CF724B"/>
    <w:rsid w:val="00D00BB9"/>
    <w:rsid w:val="00D00E64"/>
    <w:rsid w:val="00D01A92"/>
    <w:rsid w:val="00D06F7F"/>
    <w:rsid w:val="00D13CD3"/>
    <w:rsid w:val="00D147F9"/>
    <w:rsid w:val="00D15C43"/>
    <w:rsid w:val="00D15D5D"/>
    <w:rsid w:val="00D24212"/>
    <w:rsid w:val="00D25BD9"/>
    <w:rsid w:val="00D2605E"/>
    <w:rsid w:val="00D330F4"/>
    <w:rsid w:val="00D36595"/>
    <w:rsid w:val="00D40AF5"/>
    <w:rsid w:val="00D41825"/>
    <w:rsid w:val="00D41E59"/>
    <w:rsid w:val="00D42A6F"/>
    <w:rsid w:val="00D44D73"/>
    <w:rsid w:val="00D54AD6"/>
    <w:rsid w:val="00D5548C"/>
    <w:rsid w:val="00D5652C"/>
    <w:rsid w:val="00D6131C"/>
    <w:rsid w:val="00D615E5"/>
    <w:rsid w:val="00D7403A"/>
    <w:rsid w:val="00D75D0E"/>
    <w:rsid w:val="00D7652C"/>
    <w:rsid w:val="00D838DE"/>
    <w:rsid w:val="00D84A67"/>
    <w:rsid w:val="00D90E49"/>
    <w:rsid w:val="00D92715"/>
    <w:rsid w:val="00D939B1"/>
    <w:rsid w:val="00D95C78"/>
    <w:rsid w:val="00DA026F"/>
    <w:rsid w:val="00DA1978"/>
    <w:rsid w:val="00DA72F6"/>
    <w:rsid w:val="00DA748A"/>
    <w:rsid w:val="00DB0129"/>
    <w:rsid w:val="00DB3316"/>
    <w:rsid w:val="00DB3AF4"/>
    <w:rsid w:val="00DB470D"/>
    <w:rsid w:val="00DB6898"/>
    <w:rsid w:val="00DB7767"/>
    <w:rsid w:val="00DC1C8B"/>
    <w:rsid w:val="00DC5B01"/>
    <w:rsid w:val="00DE4709"/>
    <w:rsid w:val="00DE4E9B"/>
    <w:rsid w:val="00DF2808"/>
    <w:rsid w:val="00DF4AD8"/>
    <w:rsid w:val="00DF6185"/>
    <w:rsid w:val="00E048F3"/>
    <w:rsid w:val="00E05947"/>
    <w:rsid w:val="00E06150"/>
    <w:rsid w:val="00E0647F"/>
    <w:rsid w:val="00E0670C"/>
    <w:rsid w:val="00E07773"/>
    <w:rsid w:val="00E1007C"/>
    <w:rsid w:val="00E100F9"/>
    <w:rsid w:val="00E14558"/>
    <w:rsid w:val="00E21ADE"/>
    <w:rsid w:val="00E273CB"/>
    <w:rsid w:val="00E347EE"/>
    <w:rsid w:val="00E37F2B"/>
    <w:rsid w:val="00E40B15"/>
    <w:rsid w:val="00E42687"/>
    <w:rsid w:val="00E42F1D"/>
    <w:rsid w:val="00E4691D"/>
    <w:rsid w:val="00E50C9F"/>
    <w:rsid w:val="00E5280D"/>
    <w:rsid w:val="00E52AF3"/>
    <w:rsid w:val="00E53E2F"/>
    <w:rsid w:val="00E57C91"/>
    <w:rsid w:val="00E61057"/>
    <w:rsid w:val="00E629A7"/>
    <w:rsid w:val="00E63618"/>
    <w:rsid w:val="00E65FBA"/>
    <w:rsid w:val="00E662C2"/>
    <w:rsid w:val="00E70E2E"/>
    <w:rsid w:val="00E72203"/>
    <w:rsid w:val="00E72A21"/>
    <w:rsid w:val="00E74A70"/>
    <w:rsid w:val="00E75484"/>
    <w:rsid w:val="00E7692E"/>
    <w:rsid w:val="00E80D85"/>
    <w:rsid w:val="00E81CF6"/>
    <w:rsid w:val="00E82C4B"/>
    <w:rsid w:val="00E83200"/>
    <w:rsid w:val="00E834D7"/>
    <w:rsid w:val="00E90B1F"/>
    <w:rsid w:val="00E919AA"/>
    <w:rsid w:val="00E92549"/>
    <w:rsid w:val="00E92960"/>
    <w:rsid w:val="00E93F40"/>
    <w:rsid w:val="00E976D8"/>
    <w:rsid w:val="00EA6B02"/>
    <w:rsid w:val="00EA7ABB"/>
    <w:rsid w:val="00EA7FA7"/>
    <w:rsid w:val="00EB1910"/>
    <w:rsid w:val="00EB41AF"/>
    <w:rsid w:val="00EB65B3"/>
    <w:rsid w:val="00EC060E"/>
    <w:rsid w:val="00EC10F5"/>
    <w:rsid w:val="00EC3013"/>
    <w:rsid w:val="00EC3AE4"/>
    <w:rsid w:val="00EC532D"/>
    <w:rsid w:val="00EC5EC8"/>
    <w:rsid w:val="00ED1166"/>
    <w:rsid w:val="00ED2B82"/>
    <w:rsid w:val="00ED3F68"/>
    <w:rsid w:val="00ED4102"/>
    <w:rsid w:val="00EE161C"/>
    <w:rsid w:val="00EE1BC2"/>
    <w:rsid w:val="00EE273D"/>
    <w:rsid w:val="00EE33DA"/>
    <w:rsid w:val="00EE5672"/>
    <w:rsid w:val="00EE622C"/>
    <w:rsid w:val="00EE6602"/>
    <w:rsid w:val="00EF0AE3"/>
    <w:rsid w:val="00EF6CEF"/>
    <w:rsid w:val="00EF737D"/>
    <w:rsid w:val="00F01115"/>
    <w:rsid w:val="00F01205"/>
    <w:rsid w:val="00F061E1"/>
    <w:rsid w:val="00F06F3B"/>
    <w:rsid w:val="00F116C1"/>
    <w:rsid w:val="00F11EF9"/>
    <w:rsid w:val="00F2131D"/>
    <w:rsid w:val="00F21998"/>
    <w:rsid w:val="00F2519A"/>
    <w:rsid w:val="00F32C09"/>
    <w:rsid w:val="00F33AE8"/>
    <w:rsid w:val="00F33D0E"/>
    <w:rsid w:val="00F36BA7"/>
    <w:rsid w:val="00F52365"/>
    <w:rsid w:val="00F56416"/>
    <w:rsid w:val="00F574F5"/>
    <w:rsid w:val="00F57DB1"/>
    <w:rsid w:val="00F65378"/>
    <w:rsid w:val="00F7423F"/>
    <w:rsid w:val="00F7427F"/>
    <w:rsid w:val="00F75584"/>
    <w:rsid w:val="00F77808"/>
    <w:rsid w:val="00F81BA1"/>
    <w:rsid w:val="00F82456"/>
    <w:rsid w:val="00F82ED0"/>
    <w:rsid w:val="00F85A83"/>
    <w:rsid w:val="00F86FC6"/>
    <w:rsid w:val="00F87858"/>
    <w:rsid w:val="00F87C67"/>
    <w:rsid w:val="00F9208F"/>
    <w:rsid w:val="00F952D0"/>
    <w:rsid w:val="00F95E5A"/>
    <w:rsid w:val="00FA3938"/>
    <w:rsid w:val="00FA5D6D"/>
    <w:rsid w:val="00FA5FD6"/>
    <w:rsid w:val="00FA6612"/>
    <w:rsid w:val="00FA6869"/>
    <w:rsid w:val="00FA6900"/>
    <w:rsid w:val="00FB2972"/>
    <w:rsid w:val="00FB684B"/>
    <w:rsid w:val="00FB7CBF"/>
    <w:rsid w:val="00FC0C37"/>
    <w:rsid w:val="00FC1060"/>
    <w:rsid w:val="00FC18F5"/>
    <w:rsid w:val="00FC42A2"/>
    <w:rsid w:val="00FD0113"/>
    <w:rsid w:val="00FE36DF"/>
    <w:rsid w:val="00FE37FA"/>
    <w:rsid w:val="00FE3F55"/>
    <w:rsid w:val="00FE46CE"/>
    <w:rsid w:val="00FE5C7A"/>
    <w:rsid w:val="00FF07F3"/>
    <w:rsid w:val="00FF5DD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14:docId w14:val="11E05875"/>
  <w15:docId w15:val="{B22ED5BD-19DA-449A-8557-FE3A274AD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447C"/>
    <w:pPr>
      <w:spacing w:after="120"/>
      <w:ind w:firstLine="709"/>
      <w:jc w:val="both"/>
    </w:pPr>
    <w:rPr>
      <w:rFonts w:eastAsia="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B5A"/>
    <w:rPr>
      <w:rFonts w:ascii="Tahoma" w:eastAsia="Calibri" w:hAnsi="Tahoma"/>
      <w:sz w:val="16"/>
      <w:szCs w:val="16"/>
    </w:rPr>
  </w:style>
  <w:style w:type="character" w:customStyle="1" w:styleId="BalloonTextChar">
    <w:name w:val="Balloon Text Char"/>
    <w:link w:val="BalloonText"/>
    <w:uiPriority w:val="99"/>
    <w:semiHidden/>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C12666"/>
    <w:pPr>
      <w:ind w:left="720" w:hanging="720"/>
    </w:pPr>
    <w:rPr>
      <w:bCs/>
    </w:rPr>
  </w:style>
  <w:style w:type="character" w:customStyle="1" w:styleId="cipariChar">
    <w:name w:val="cipari Char"/>
    <w:link w:val="cipari"/>
    <w:rsid w:val="00C12666"/>
    <w:rPr>
      <w:rFonts w:eastAsia="Times New Roman"/>
      <w:bCs/>
      <w:sz w:val="24"/>
      <w:lang w:eastAsia="en-US"/>
    </w:rPr>
  </w:style>
  <w:style w:type="character" w:styleId="CommentReference">
    <w:name w:val="annotation reference"/>
    <w:uiPriority w:val="99"/>
    <w:semiHidden/>
    <w:unhideWhenUsed/>
    <w:rsid w:val="00091F10"/>
    <w:rPr>
      <w:sz w:val="16"/>
      <w:szCs w:val="16"/>
    </w:rPr>
  </w:style>
  <w:style w:type="paragraph" w:styleId="CommentText">
    <w:name w:val="annotation text"/>
    <w:basedOn w:val="Normal"/>
    <w:link w:val="CommentTextChar"/>
    <w:uiPriority w:val="99"/>
    <w:semiHidden/>
    <w:unhideWhenUsed/>
    <w:rsid w:val="00091F10"/>
    <w:rPr>
      <w:rFonts w:eastAsia="Calibri"/>
      <w:sz w:val="20"/>
    </w:rPr>
  </w:style>
  <w:style w:type="character" w:customStyle="1" w:styleId="CommentTextChar">
    <w:name w:val="Comment Text Char"/>
    <w:link w:val="CommentText"/>
    <w:uiPriority w:val="99"/>
    <w:semiHidden/>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link w:val="CommentSubject"/>
    <w:uiPriority w:val="99"/>
    <w:semiHidden/>
    <w:rsid w:val="00091F10"/>
    <w:rPr>
      <w:b/>
      <w:bCs/>
      <w:sz w:val="20"/>
      <w:szCs w:val="20"/>
    </w:rPr>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rFonts w:eastAsia="Calibri"/>
      <w:sz w:val="20"/>
    </w:rPr>
  </w:style>
  <w:style w:type="character" w:customStyle="1" w:styleId="FootnoteTextChar">
    <w:name w:val="Footnote Text Char"/>
    <w:link w:val="FootnoteText"/>
    <w:uiPriority w:val="99"/>
    <w:semiHidden/>
    <w:rsid w:val="00C52374"/>
    <w:rPr>
      <w:sz w:val="20"/>
      <w:szCs w:val="20"/>
    </w:rPr>
  </w:style>
  <w:style w:type="character" w:styleId="FootnoteReference">
    <w:name w:val="footnote reference"/>
    <w:uiPriority w:val="99"/>
    <w:semiHidden/>
    <w:unhideWhenUsed/>
    <w:rsid w:val="00C52374"/>
    <w:rPr>
      <w:vertAlign w:val="superscript"/>
    </w:rPr>
  </w:style>
  <w:style w:type="paragraph" w:customStyle="1" w:styleId="paraksti">
    <w:name w:val="paraksti"/>
    <w:basedOn w:val="Normal"/>
    <w:qFormat/>
    <w:rsid w:val="00E72A21"/>
    <w:pPr>
      <w:spacing w:before="120" w:after="0"/>
      <w:ind w:firstLine="0"/>
    </w:pPr>
    <w:rPr>
      <w:i/>
      <w:sz w:val="18"/>
    </w:rPr>
  </w:style>
  <w:style w:type="paragraph" w:customStyle="1" w:styleId="programmas">
    <w:name w:val="programmas"/>
    <w:basedOn w:val="Normal"/>
    <w:qFormat/>
    <w:rsid w:val="00EE622C"/>
    <w:pPr>
      <w:widowControl w:val="0"/>
      <w:spacing w:before="240"/>
      <w:ind w:firstLine="0"/>
      <w:jc w:val="center"/>
    </w:pPr>
    <w:rPr>
      <w:b/>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cipariiturp">
    <w:name w:val="ciparii_turp"/>
    <w:basedOn w:val="cipari"/>
    <w:qFormat/>
    <w:rsid w:val="00066E95"/>
    <w:pPr>
      <w:ind w:left="709" w:firstLine="0"/>
    </w:pPr>
    <w:rPr>
      <w:bCs w:val="0"/>
    </w:r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lang w:eastAsia="en-US"/>
    </w:rPr>
  </w:style>
  <w:style w:type="paragraph" w:customStyle="1" w:styleId="H2">
    <w:name w:val="H2"/>
    <w:rsid w:val="00066E95"/>
    <w:pPr>
      <w:spacing w:after="120"/>
      <w:jc w:val="center"/>
      <w:outlineLvl w:val="1"/>
    </w:pPr>
    <w:rPr>
      <w:rFonts w:eastAsia="Times New Roman"/>
      <w:b/>
      <w:sz w:val="36"/>
      <w:lang w:eastAsia="en-US"/>
    </w:rPr>
  </w:style>
  <w:style w:type="paragraph" w:customStyle="1" w:styleId="H3">
    <w:name w:val="H3"/>
    <w:rsid w:val="00066E95"/>
    <w:pPr>
      <w:spacing w:after="120"/>
      <w:jc w:val="center"/>
      <w:outlineLvl w:val="2"/>
    </w:pPr>
    <w:rPr>
      <w:rFonts w:eastAsia="Times New Roman"/>
      <w:b/>
      <w:sz w:val="32"/>
      <w:lang w:eastAsia="en-US"/>
    </w:rPr>
  </w:style>
  <w:style w:type="paragraph" w:customStyle="1" w:styleId="H4">
    <w:name w:val="H4"/>
    <w:rsid w:val="00066E95"/>
    <w:pPr>
      <w:spacing w:after="120"/>
      <w:jc w:val="center"/>
      <w:outlineLvl w:val="3"/>
    </w:pPr>
    <w:rPr>
      <w:rFonts w:eastAsia="Times New Roman"/>
      <w:b/>
      <w:sz w:val="28"/>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F7FBD"/>
    <w:rPr>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3C86"/>
    <w:pPr>
      <w:tabs>
        <w:tab w:val="center" w:pos="4153"/>
        <w:tab w:val="right" w:pos="8306"/>
      </w:tabs>
    </w:pPr>
  </w:style>
  <w:style w:type="character" w:customStyle="1" w:styleId="HeaderChar">
    <w:name w:val="Header Char"/>
    <w:basedOn w:val="DefaultParagraphFont"/>
    <w:link w:val="Header"/>
    <w:uiPriority w:val="99"/>
    <w:rsid w:val="00C23C86"/>
    <w:rPr>
      <w:rFonts w:eastAsia="Times New Roman"/>
      <w:sz w:val="24"/>
      <w:lang w:eastAsia="en-US"/>
    </w:rPr>
  </w:style>
  <w:style w:type="paragraph" w:customStyle="1" w:styleId="T">
    <w:name w:val="T"/>
    <w:basedOn w:val="Normal"/>
    <w:uiPriority w:val="99"/>
    <w:rsid w:val="008237DA"/>
    <w:pPr>
      <w:keepNext/>
      <w:ind w:firstLine="0"/>
      <w:jc w:val="center"/>
    </w:pPr>
    <w:rPr>
      <w:b/>
      <w:i/>
    </w:rPr>
  </w:style>
  <w:style w:type="paragraph" w:customStyle="1" w:styleId="Z">
    <w:name w:val="Z"/>
    <w:basedOn w:val="T"/>
    <w:uiPriority w:val="99"/>
    <w:rsid w:val="008237DA"/>
    <w:pPr>
      <w:keepNext w:val="0"/>
    </w:pPr>
  </w:style>
  <w:style w:type="table" w:customStyle="1" w:styleId="TableGrid2">
    <w:name w:val="Table Grid2"/>
    <w:basedOn w:val="TableNormal"/>
    <w:next w:val="TableGrid"/>
    <w:uiPriority w:val="59"/>
    <w:rsid w:val="005D6DBC"/>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631BE"/>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basedOn w:val="DefaultParagraphFont"/>
    <w:rsid w:val="008631BE"/>
    <w:rPr>
      <w:rFonts w:ascii="Arial" w:hAnsi="Arial" w:cs="Arial" w:hint="default"/>
      <w:b w:val="0"/>
      <w:bCs w:val="0"/>
      <w:i w:val="0"/>
      <w:iCs w:val="0"/>
      <w:color w:val="000000"/>
      <w:sz w:val="17"/>
      <w:szCs w:val="17"/>
    </w:rPr>
  </w:style>
  <w:style w:type="character" w:customStyle="1" w:styleId="urtxth31">
    <w:name w:val="urtxth31"/>
    <w:basedOn w:val="DefaultParagraphFont"/>
    <w:rsid w:val="008631BE"/>
    <w:rPr>
      <w:rFonts w:ascii="Arial" w:hAnsi="Arial" w:cs="Arial" w:hint="default"/>
      <w:b/>
      <w:bCs/>
      <w:i w:val="0"/>
      <w:iCs w:val="0"/>
      <w:color w:val="000000"/>
      <w:sz w:val="17"/>
      <w:szCs w:val="17"/>
    </w:rPr>
  </w:style>
  <w:style w:type="paragraph" w:customStyle="1" w:styleId="ListParagraph1">
    <w:name w:val="List Paragraph1"/>
    <w:basedOn w:val="Normal"/>
    <w:next w:val="ListParagraph"/>
    <w:uiPriority w:val="34"/>
    <w:qFormat/>
    <w:rsid w:val="008631BE"/>
    <w:pPr>
      <w:spacing w:after="0"/>
      <w:ind w:left="720" w:firstLine="0"/>
      <w:jc w:val="left"/>
    </w:pPr>
    <w:rPr>
      <w:rFonts w:ascii="Calibri" w:eastAsia="Calibri" w:hAnsi="Calibri"/>
      <w:sz w:val="22"/>
      <w:szCs w:val="22"/>
      <w:lang w:eastAsia="lv-LV"/>
    </w:rPr>
  </w:style>
  <w:style w:type="paragraph" w:customStyle="1" w:styleId="Default">
    <w:name w:val="Default"/>
    <w:rsid w:val="008631BE"/>
    <w:pPr>
      <w:autoSpaceDE w:val="0"/>
      <w:autoSpaceDN w:val="0"/>
      <w:adjustRightInd w:val="0"/>
    </w:pPr>
    <w:rPr>
      <w:color w:val="000000"/>
      <w:sz w:val="24"/>
      <w:szCs w:val="24"/>
      <w:lang w:eastAsia="en-US"/>
    </w:rPr>
  </w:style>
  <w:style w:type="paragraph" w:styleId="ListParagraph">
    <w:name w:val="List Paragraph"/>
    <w:aliases w:val="2"/>
    <w:basedOn w:val="Normal"/>
    <w:link w:val="ListParagraphChar"/>
    <w:uiPriority w:val="34"/>
    <w:qFormat/>
    <w:rsid w:val="008631BE"/>
    <w:pPr>
      <w:ind w:left="720"/>
      <w:contextualSpacing/>
    </w:pPr>
  </w:style>
  <w:style w:type="character" w:styleId="Hyperlink">
    <w:name w:val="Hyperlink"/>
    <w:basedOn w:val="DefaultParagraphFont"/>
    <w:uiPriority w:val="99"/>
    <w:unhideWhenUsed/>
    <w:rsid w:val="00B43381"/>
    <w:rPr>
      <w:color w:val="0563C1" w:themeColor="hyperlink"/>
      <w:u w:val="single"/>
    </w:rPr>
  </w:style>
  <w:style w:type="paragraph" w:customStyle="1" w:styleId="tvhtml">
    <w:name w:val="tv_html"/>
    <w:basedOn w:val="Normal"/>
    <w:rsid w:val="000B0B24"/>
    <w:pPr>
      <w:spacing w:before="100" w:beforeAutospacing="1" w:after="100" w:afterAutospacing="1"/>
      <w:ind w:firstLine="0"/>
      <w:jc w:val="left"/>
    </w:pPr>
    <w:rPr>
      <w:rFonts w:ascii="Verdana" w:hAnsi="Verdana"/>
      <w:sz w:val="20"/>
      <w:lang w:eastAsia="lv-LV"/>
    </w:rPr>
  </w:style>
  <w:style w:type="character" w:customStyle="1" w:styleId="ListParagraphChar">
    <w:name w:val="List Paragraph Char"/>
    <w:aliases w:val="2 Char"/>
    <w:basedOn w:val="DefaultParagraphFont"/>
    <w:link w:val="ListParagraph"/>
    <w:uiPriority w:val="34"/>
    <w:locked/>
    <w:rsid w:val="000B0B24"/>
    <w:rPr>
      <w:rFonts w:eastAsia="Times New Roman"/>
      <w:sz w:val="24"/>
      <w:lang w:eastAsia="en-US"/>
    </w:rPr>
  </w:style>
  <w:style w:type="paragraph" w:customStyle="1" w:styleId="tv213">
    <w:name w:val="tv213"/>
    <w:basedOn w:val="Normal"/>
    <w:rsid w:val="000B0B24"/>
    <w:pPr>
      <w:spacing w:before="100" w:beforeAutospacing="1" w:after="100" w:afterAutospacing="1"/>
      <w:ind w:firstLine="0"/>
      <w:jc w:val="left"/>
    </w:pPr>
    <w:rPr>
      <w:szCs w:val="24"/>
      <w:lang w:eastAsia="lv-LV"/>
    </w:rPr>
  </w:style>
  <w:style w:type="paragraph" w:styleId="PlainText">
    <w:name w:val="Plain Text"/>
    <w:basedOn w:val="Normal"/>
    <w:link w:val="PlainTextChar"/>
    <w:uiPriority w:val="99"/>
    <w:semiHidden/>
    <w:unhideWhenUsed/>
    <w:rsid w:val="00F7427F"/>
    <w:pPr>
      <w:spacing w:after="0"/>
      <w:ind w:firstLine="0"/>
      <w:jc w:val="left"/>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semiHidden/>
    <w:rsid w:val="00F7427F"/>
    <w:rPr>
      <w:rFonts w:ascii="Consolas" w:eastAsiaTheme="minorHAnsi" w:hAnsi="Consolas" w:cstheme="minorBidi"/>
      <w:sz w:val="21"/>
      <w:szCs w:val="21"/>
      <w:lang w:eastAsia="en-US"/>
    </w:rPr>
  </w:style>
  <w:style w:type="paragraph" w:styleId="NormalWeb">
    <w:name w:val="Normal (Web)"/>
    <w:basedOn w:val="Normal"/>
    <w:uiPriority w:val="99"/>
    <w:unhideWhenUsed/>
    <w:rsid w:val="006541B5"/>
    <w:pPr>
      <w:spacing w:after="0"/>
      <w:ind w:firstLine="0"/>
      <w:jc w:val="left"/>
    </w:pPr>
    <w:rPr>
      <w:rFonts w:eastAsiaTheme="minorHAnsi"/>
      <w:szCs w:val="24"/>
      <w:lang w:eastAsia="lv-LV"/>
    </w:rPr>
  </w:style>
  <w:style w:type="paragraph" w:customStyle="1" w:styleId="naislab">
    <w:name w:val="naislab"/>
    <w:basedOn w:val="Normal"/>
    <w:rsid w:val="006541B5"/>
    <w:pPr>
      <w:spacing w:before="100" w:beforeAutospacing="1" w:after="100" w:afterAutospacing="1"/>
      <w:ind w:firstLine="0"/>
      <w:jc w:val="left"/>
    </w:pPr>
    <w:rPr>
      <w:szCs w:val="24"/>
      <w:lang w:eastAsia="lv-LV"/>
    </w:rPr>
  </w:style>
  <w:style w:type="table" w:customStyle="1" w:styleId="TableGrid4">
    <w:name w:val="Table Grid4"/>
    <w:basedOn w:val="TableNormal"/>
    <w:next w:val="TableGrid"/>
    <w:uiPriority w:val="39"/>
    <w:rsid w:val="00980E47"/>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058500004774235"/>
          <c:y val="6.1799922750096561E-2"/>
          <c:w val="0.86516188563189611"/>
          <c:h val="0.66301341532771907"/>
        </c:manualLayout>
      </c:layout>
      <c:barChart>
        <c:barDir val="col"/>
        <c:grouping val="stacked"/>
        <c:varyColors val="0"/>
        <c:ser>
          <c:idx val="1"/>
          <c:order val="1"/>
          <c:tx>
            <c:strRef>
              <c:f>paraugi!$A$5</c:f>
              <c:strCache>
                <c:ptCount val="1"/>
                <c:pt idx="0">
                  <c:v>valsts pamatfunkciju īstenošana</c:v>
                </c:pt>
              </c:strCache>
            </c:strRef>
          </c:tx>
          <c:spPr>
            <a:gradFill rotWithShape="1">
              <a:gsLst>
                <a:gs pos="0">
                  <a:srgbClr val="70AD47">
                    <a:satMod val="103000"/>
                    <a:lumMod val="102000"/>
                    <a:tint val="94000"/>
                  </a:srgbClr>
                </a:gs>
                <a:gs pos="50000">
                  <a:srgbClr val="70AD47">
                    <a:satMod val="110000"/>
                    <a:lumMod val="100000"/>
                    <a:shade val="100000"/>
                  </a:srgbClr>
                </a:gs>
                <a:gs pos="100000">
                  <a:srgbClr val="70AD47">
                    <a:lumMod val="99000"/>
                    <a:satMod val="120000"/>
                    <a:shade val="78000"/>
                  </a:srgbClr>
                </a:gs>
              </a:gsLst>
              <a:lin ang="5400000" scaled="0"/>
            </a:gradFill>
            <a:ln w="6350" cap="flat" cmpd="sng" algn="ctr">
              <a:solidFill>
                <a:srgbClr val="70AD47"/>
              </a:solidFill>
              <a:prstDash val="solid"/>
              <a:miter lim="800000"/>
            </a:ln>
            <a:effectLst/>
          </c:spPr>
          <c:invertIfNegative val="0"/>
          <c:dLbls>
            <c:spPr>
              <a:noFill/>
              <a:ln>
                <a:noFill/>
              </a:ln>
              <a:effectLst/>
            </c:spPr>
            <c:txPr>
              <a:bodyPr wrap="square" lIns="38100" tIns="19050" rIns="38100" bIns="19050" anchor="ctr">
                <a:spAutoFit/>
              </a:bodyPr>
              <a:lstStyle/>
              <a:p>
                <a:pPr>
                  <a:defRPr sz="1000" b="1"/>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paraugi!$B$3:$F$3</c:f>
              <c:strCache>
                <c:ptCount val="5"/>
                <c:pt idx="0">
                  <c:v>2020.gads
(izpilde)</c:v>
                </c:pt>
                <c:pt idx="1">
                  <c:v>2021.gada
plāns</c:v>
                </c:pt>
                <c:pt idx="2">
                  <c:v>2022.gada
projekts</c:v>
                </c:pt>
                <c:pt idx="3">
                  <c:v>2023.gada
prognoze</c:v>
                </c:pt>
                <c:pt idx="4">
                  <c:v>2024.gada
prognoze</c:v>
                </c:pt>
              </c:strCache>
            </c:strRef>
          </c:cat>
          <c:val>
            <c:numRef>
              <c:f>paraugi!$B$5:$F$5</c:f>
              <c:numCache>
                <c:formatCode>#,##0</c:formatCode>
                <c:ptCount val="5"/>
                <c:pt idx="0">
                  <c:v>6647007</c:v>
                </c:pt>
                <c:pt idx="1">
                  <c:v>7054513</c:v>
                </c:pt>
                <c:pt idx="2">
                  <c:v>7482977</c:v>
                </c:pt>
                <c:pt idx="3">
                  <c:v>7406477</c:v>
                </c:pt>
                <c:pt idx="4">
                  <c:v>7406477</c:v>
                </c:pt>
              </c:numCache>
            </c:numRef>
          </c:val>
          <c:extLst>
            <c:ext xmlns:c16="http://schemas.microsoft.com/office/drawing/2014/chart" uri="{C3380CC4-5D6E-409C-BE32-E72D297353CC}">
              <c16:uniqueId val="{00000000-00B8-4CB7-9EE4-D7653E3532B1}"/>
            </c:ext>
          </c:extLst>
        </c:ser>
        <c:ser>
          <c:idx val="2"/>
          <c:order val="2"/>
          <c:tx>
            <c:strRef>
              <c:f>paraugi!$A$6</c:f>
              <c:strCache>
                <c:ptCount val="1"/>
                <c:pt idx="0">
                  <c:v>ES politiku instrumentu un pārējās ĀFP līdzfinansēto un finansēto projektu un pasākumu īstenošana</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layout>
                <c:manualLayout>
                  <c:x val="0"/>
                  <c:y val="-2.317497103128621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0B8-4CB7-9EE4-D7653E3532B1}"/>
                </c:ext>
              </c:extLst>
            </c:dLbl>
            <c:dLbl>
              <c:idx val="3"/>
              <c:delete val="1"/>
              <c:extLst>
                <c:ext xmlns:c15="http://schemas.microsoft.com/office/drawing/2012/chart" uri="{CE6537A1-D6FC-4f65-9D91-7224C49458BB}"/>
                <c:ext xmlns:c16="http://schemas.microsoft.com/office/drawing/2014/chart" uri="{C3380CC4-5D6E-409C-BE32-E72D297353CC}">
                  <c16:uniqueId val="{00000001-00B8-4CB7-9EE4-D7653E3532B1}"/>
                </c:ext>
              </c:extLst>
            </c:dLbl>
            <c:dLbl>
              <c:idx val="4"/>
              <c:delete val="1"/>
              <c:extLst>
                <c:ext xmlns:c15="http://schemas.microsoft.com/office/drawing/2012/chart" uri="{CE6537A1-D6FC-4f65-9D91-7224C49458BB}"/>
                <c:ext xmlns:c16="http://schemas.microsoft.com/office/drawing/2014/chart" uri="{C3380CC4-5D6E-409C-BE32-E72D297353CC}">
                  <c16:uniqueId val="{00000002-00B8-4CB7-9EE4-D7653E3532B1}"/>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2020.gads
(izpilde)</c:v>
                </c:pt>
                <c:pt idx="1">
                  <c:v>2021.gada
plāns</c:v>
                </c:pt>
                <c:pt idx="2">
                  <c:v>2022.gada
projekts</c:v>
                </c:pt>
                <c:pt idx="3">
                  <c:v>2023.gada
prognoze</c:v>
                </c:pt>
                <c:pt idx="4">
                  <c:v>2024.gada
prognoze</c:v>
                </c:pt>
              </c:strCache>
            </c:strRef>
          </c:cat>
          <c:val>
            <c:numRef>
              <c:f>paraugi!$B$6:$F$6</c:f>
              <c:numCache>
                <c:formatCode>General</c:formatCode>
                <c:ptCount val="5"/>
                <c:pt idx="0" formatCode="#,##0">
                  <c:v>28125</c:v>
                </c:pt>
              </c:numCache>
            </c:numRef>
          </c:val>
          <c:extLst>
            <c:ext xmlns:c16="http://schemas.microsoft.com/office/drawing/2014/chart" uri="{C3380CC4-5D6E-409C-BE32-E72D297353CC}">
              <c16:uniqueId val="{00000003-00B8-4CB7-9EE4-D7653E3532B1}"/>
            </c:ext>
          </c:extLst>
        </c:ser>
        <c:dLbls>
          <c:dLblPos val="ctr"/>
          <c:showLegendKey val="0"/>
          <c:showVal val="1"/>
          <c:showCatName val="0"/>
          <c:showSerName val="0"/>
          <c:showPercent val="0"/>
          <c:showBubbleSize val="0"/>
        </c:dLbls>
        <c:gapWidth val="56"/>
        <c:overlap val="100"/>
        <c:axId val="208591872"/>
        <c:axId val="209294080"/>
        <c:extLst>
          <c:ext xmlns:c15="http://schemas.microsoft.com/office/drawing/2012/chart" uri="{02D57815-91ED-43cb-92C2-25804820EDAC}">
            <c15:filteredBarSeries>
              <c15:ser>
                <c:idx val="0"/>
                <c:order val="0"/>
                <c:tx>
                  <c:strRef>
                    <c:extLst>
                      <c:ext uri="{02D57815-91ED-43cb-92C2-25804820EDAC}">
                        <c15:formulaRef>
                          <c15:sqref>paraugi!$A$4</c15:sqref>
                        </c15:formulaRef>
                      </c:ext>
                    </c:extLst>
                    <c:strCache>
                      <c:ptCount val="1"/>
                      <c:pt idx="0">
                        <c:v>Kopējie budžeta izdevumi, t.sk.:</c:v>
                      </c:pt>
                    </c:strCache>
                  </c:strRef>
                </c:tx>
                <c:spPr>
                  <a:solidFill>
                    <a:schemeClr val="accent1"/>
                  </a:solidFill>
                  <a:ln>
                    <a:noFill/>
                  </a:ln>
                  <a:effectLst/>
                </c:spPr>
                <c:invertIfNegative val="0"/>
                <c:dLbls>
                  <c:spPr>
                    <a:noFill/>
                    <a:ln>
                      <a:noFill/>
                    </a:ln>
                    <a:effectLst/>
                  </c:spPr>
                  <c:dLblPos val="ctr"/>
                  <c:showLegendKey val="0"/>
                  <c:showVal val="1"/>
                  <c:showCatName val="0"/>
                  <c:showSerName val="0"/>
                  <c:showPercent val="0"/>
                  <c:showBubbleSize val="0"/>
                  <c:showLeaderLines val="0"/>
                  <c:extLst>
                    <c:ext uri="{CE6537A1-D6FC-4f65-9D91-7224C49458BB}">
                      <c15:showLeaderLines val="1"/>
                    </c:ext>
                  </c:extLst>
                </c:dLbls>
                <c:cat>
                  <c:strRef>
                    <c:extLst>
                      <c:ext uri="{02D57815-91ED-43cb-92C2-25804820EDAC}">
                        <c15:formulaRef>
                          <c15:sqref>paraugi!$B$3:$F$3</c15:sqref>
                        </c15:formulaRef>
                      </c:ext>
                    </c:extLst>
                    <c:strCache>
                      <c:ptCount val="5"/>
                      <c:pt idx="0">
                        <c:v>2020.gads
(izpilde)</c:v>
                      </c:pt>
                      <c:pt idx="1">
                        <c:v>2021.gada
plāns</c:v>
                      </c:pt>
                      <c:pt idx="2">
                        <c:v>2022.gada
projekts</c:v>
                      </c:pt>
                      <c:pt idx="3">
                        <c:v>2023.gada
prognoze</c:v>
                      </c:pt>
                      <c:pt idx="4">
                        <c:v>2024.gada
prognoze</c:v>
                      </c:pt>
                    </c:strCache>
                  </c:strRef>
                </c:cat>
                <c:val>
                  <c:numRef>
                    <c:extLst>
                      <c:ext uri="{02D57815-91ED-43cb-92C2-25804820EDAC}">
                        <c15:formulaRef>
                          <c15:sqref>paraugi!$B$4:$F$4</c15:sqref>
                        </c15:formulaRef>
                      </c:ext>
                    </c:extLst>
                    <c:numCache>
                      <c:formatCode>#,##0</c:formatCode>
                      <c:ptCount val="5"/>
                      <c:pt idx="0">
                        <c:v>6675132</c:v>
                      </c:pt>
                      <c:pt idx="1">
                        <c:v>7054513</c:v>
                      </c:pt>
                      <c:pt idx="2">
                        <c:v>7482977</c:v>
                      </c:pt>
                      <c:pt idx="3">
                        <c:v>7406477</c:v>
                      </c:pt>
                      <c:pt idx="4">
                        <c:v>7406477</c:v>
                      </c:pt>
                    </c:numCache>
                  </c:numRef>
                </c:val>
                <c:extLst>
                  <c:ext xmlns:c16="http://schemas.microsoft.com/office/drawing/2014/chart" uri="{C3380CC4-5D6E-409C-BE32-E72D297353CC}">
                    <c16:uniqueId val="{00000004-00B8-4CB7-9EE4-D7653E3532B1}"/>
                  </c:ext>
                </c:extLst>
              </c15:ser>
            </c15:filteredBarSeries>
          </c:ext>
        </c:extLst>
      </c:barChart>
      <c:catAx>
        <c:axId val="2085918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9294080"/>
        <c:crosses val="autoZero"/>
        <c:auto val="1"/>
        <c:lblAlgn val="ctr"/>
        <c:lblOffset val="100"/>
        <c:noMultiLvlLbl val="0"/>
      </c:catAx>
      <c:valAx>
        <c:axId val="209294080"/>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8591872"/>
        <c:crosses val="autoZero"/>
        <c:crossBetween val="between"/>
        <c:majorUnit val="100000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2">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1573544" y="0"/>
          <a:ext cx="2385024" cy="847070"/>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outerShdw blurRad="50800" dist="38100" dir="5400000" algn="t" rotWithShape="0">
            <a:prstClr val="black">
              <a:alpha val="40000"/>
            </a:prstClr>
          </a:outerShdw>
        </a:effectLst>
        <a:scene3d>
          <a:camera prst="orthographicFront"/>
          <a:lightRig rig="flat" dir="t"/>
        </a:scene3d>
        <a:sp3d prstMaterial="dkEdge">
          <a:bevelT w="8200" h="38100"/>
        </a:sp3d>
      </dgm:spPr>
      <dgm:t>
        <a:bodyPr/>
        <a:lstStyle/>
        <a:p>
          <a:pPr>
            <a:spcBef>
              <a:spcPts val="0"/>
            </a:spcBef>
            <a:spcAft>
              <a:spcPts val="240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Revīziju veikšana</a:t>
          </a:r>
        </a:p>
      </dgm:t>
    </dgm:pt>
    <dgm:pt modelId="{7ED0AA73-34B9-430C-9A02-77D2B64C4C5A}" type="parTrans" cxnId="{93E729EB-B1AA-4C8C-80E6-C38FB7310DD2}">
      <dgm:prSet/>
      <dgm:spPr/>
      <dgm:t>
        <a:bodyPr/>
        <a:lstStyle/>
        <a:p>
          <a:pPr>
            <a:spcBef>
              <a:spcPts val="0"/>
            </a:spcBef>
            <a:spcAft>
              <a:spcPts val="2400"/>
            </a:spcAft>
          </a:pPr>
          <a:endParaRPr lang="lv-LV">
            <a:solidFill>
              <a:srgbClr val="0000FF"/>
            </a:solidFill>
          </a:endParaRPr>
        </a:p>
      </dgm:t>
    </dgm:pt>
    <dgm:pt modelId="{22D552F3-D09E-415D-B614-4CC0ADF7965D}" type="sibTrans" cxnId="{93E729EB-B1AA-4C8C-80E6-C38FB7310DD2}">
      <dgm:prSet/>
      <dgm:spPr/>
      <dgm:t>
        <a:bodyPr/>
        <a:lstStyle/>
        <a:p>
          <a:pPr>
            <a:spcBef>
              <a:spcPts val="0"/>
            </a:spcBef>
            <a:spcAft>
              <a:spcPts val="2400"/>
            </a:spcAft>
          </a:pPr>
          <a:endParaRPr lang="lv-LV">
            <a:solidFill>
              <a:srgbClr val="0000FF"/>
            </a:solidFill>
          </a:endParaRPr>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168937" custLinFactNeighborX="1619" custLinFactNeighborY="-39">
        <dgm:presLayoutVars>
          <dgm:bulletEnabled val="1"/>
        </dgm:presLayoutVars>
      </dgm:prSet>
      <dgm:spPr/>
    </dgm:pt>
  </dgm:ptLst>
  <dgm:cxnLst>
    <dgm:cxn modelId="{B58FD611-4E76-4DBA-A1E4-160EE7E41399}" type="presOf" srcId="{306E2546-2846-449E-BACA-6E538AEB741C}" destId="{742CD35E-24E8-4AF8-8ED4-3DD4C1D57ACF}" srcOrd="0" destOrd="0" presId="urn:microsoft.com/office/officeart/2005/8/layout/default"/>
    <dgm:cxn modelId="{E08A696F-88DD-49BA-95BD-929DEED40733}" type="presOf" srcId="{88397BC7-3A1F-4729-8809-8347AD410AF8}" destId="{5F8CBC20-C14B-46F6-BA45-39C03570DEDD}"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3840452A-A50C-4AFD-9A2F-BE767B083C15}"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573544" y="0"/>
          <a:ext cx="2385024" cy="847070"/>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outerShdw blurRad="50800" dist="38100" dir="5400000" algn="t" rotWithShape="0">
            <a:prstClr val="black">
              <a:alpha val="40000"/>
            </a:prst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Revīziju veikšana</a:t>
          </a:r>
        </a:p>
      </dsp:txBody>
      <dsp:txXfrm>
        <a:off x="1573544" y="0"/>
        <a:ext cx="2385024" cy="847070"/>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E568B-F65F-4077-ABF5-9A08947AF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5</Pages>
  <Words>6740</Words>
  <Characters>3842</Characters>
  <Application>Microsoft Office Word</Application>
  <DocSecurity>0</DocSecurity>
  <Lines>32</Lines>
  <Paragraphs>21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2022. gadam" paskaidrojumi, 5.3.nodaļa Izdevumu politikas virzienu un izdevumu atbilstoši funkcionālajām un ekonomiskajām kategorijām kopsavilkums</vt:lpstr>
      <vt:lpstr>Likumprojekta "Par valsts budžetu 2013.gadam" paskaidrojumi. 5.3.nodaļa. Valsts pamatbudžeta un speciālā budžeta izdevumi</vt:lpstr>
    </vt:vector>
  </TitlesOfParts>
  <Manager/>
  <Company>Finanšu ministrija</Company>
  <LinksUpToDate>false</LinksUpToDate>
  <CharactersWithSpaces>10561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5.3.nodaļa Izdevumu politikas virzienu un izdevumu atbilstoši funkcionālajām un ekonomiskajām kategorijām kopsavilkums</dc:title>
  <dc:subject>paskaidrojuma raksts</dc:subject>
  <dc:creator>dace.godina@fm.gov.lv</dc:creator>
  <cp:keywords/>
  <dc:description>67083969,
dace.godina@fm.gov.lv</dc:description>
  <cp:lastModifiedBy>Dace Godiņa</cp:lastModifiedBy>
  <cp:revision>29</cp:revision>
  <cp:lastPrinted>2016-09-28T11:09:00Z</cp:lastPrinted>
  <dcterms:created xsi:type="dcterms:W3CDTF">2019-10-04T05:08:00Z</dcterms:created>
  <dcterms:modified xsi:type="dcterms:W3CDTF">2021-10-10T06:53:00Z</dcterms:modified>
</cp:coreProperties>
</file>