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37387" w14:textId="77777777" w:rsidR="00625585" w:rsidRPr="007F4368" w:rsidRDefault="00625585" w:rsidP="00625585">
      <w:pPr>
        <w:pStyle w:val="H1"/>
      </w:pPr>
      <w:r w:rsidRPr="007F4368">
        <w:t>5. Valsts budžeta likuma struktūra un izdevumi</w:t>
      </w:r>
    </w:p>
    <w:p w14:paraId="4935AC54" w14:textId="5D6CEC3F" w:rsidR="006046D1" w:rsidRDefault="00625585" w:rsidP="00B860BF">
      <w:pPr>
        <w:pStyle w:val="H2"/>
        <w:spacing w:before="240" w:after="240"/>
      </w:pPr>
      <w:r w:rsidRPr="007F4368">
        <w:t xml:space="preserve">5.1. </w:t>
      </w:r>
      <w:r w:rsidR="000C704B" w:rsidRPr="000C704B">
        <w:t>Valsts budžeta izdevumu politikas izmaiņas, izdevumu pārskatīšanas un prioritāro pasākumu kopsavilkums</w:t>
      </w:r>
    </w:p>
    <w:p w14:paraId="3BE26C97" w14:textId="7394602C" w:rsidR="006046D1" w:rsidRDefault="006046D1" w:rsidP="006046D1">
      <w:pPr>
        <w:spacing w:before="120"/>
        <w:rPr>
          <w:szCs w:val="24"/>
        </w:rPr>
      </w:pPr>
      <w:r>
        <w:t xml:space="preserve">Informācija par budžeta struktūru un </w:t>
      </w:r>
      <w:r w:rsidRPr="00FA6FBE">
        <w:t>vidēja termiņa budžeta plānošanu</w:t>
      </w:r>
      <w:r>
        <w:t xml:space="preserve"> pieejama </w:t>
      </w:r>
      <w:r>
        <w:rPr>
          <w:szCs w:val="24"/>
        </w:rPr>
        <w:t>FM</w:t>
      </w:r>
      <w:r>
        <w:t xml:space="preserve"> tīmekļa vietnē</w:t>
      </w:r>
      <w:r>
        <w:rPr>
          <w:rStyle w:val="FootnoteReference"/>
        </w:rPr>
        <w:footnoteReference w:id="1"/>
      </w:r>
      <w:r>
        <w:t xml:space="preserve">. </w:t>
      </w:r>
      <w:r w:rsidRPr="00915FB0">
        <w:rPr>
          <w:szCs w:val="24"/>
        </w:rPr>
        <w:t xml:space="preserve">Vidēja termiņa budžeta ietvara likuma projekta un gadskārtējā valsts budžeta likuma projekta sagatavošana tiek veikta atbilstoši </w:t>
      </w:r>
      <w:r>
        <w:rPr>
          <w:szCs w:val="24"/>
        </w:rPr>
        <w:t>MK</w:t>
      </w:r>
      <w:r w:rsidRPr="00915FB0">
        <w:rPr>
          <w:szCs w:val="24"/>
        </w:rPr>
        <w:t xml:space="preserve"> apstiprinātajam budžeta sagatavošanas grafikam</w:t>
      </w:r>
      <w:r>
        <w:rPr>
          <w:szCs w:val="24"/>
        </w:rPr>
        <w:t>. I</w:t>
      </w:r>
      <w:r>
        <w:t>nformācija par 2022.</w:t>
      </w:r>
      <w:r w:rsidR="00B860BF">
        <w:t xml:space="preserve"> </w:t>
      </w:r>
      <w:r>
        <w:t xml:space="preserve">gada valsts budžeta izstrādes posmiem ir pieejama </w:t>
      </w:r>
      <w:r>
        <w:rPr>
          <w:szCs w:val="24"/>
        </w:rPr>
        <w:t>FM</w:t>
      </w:r>
      <w:r>
        <w:t xml:space="preserve"> tīmekļa vietnē atsevišķā sadaļā</w:t>
      </w:r>
      <w:r>
        <w:rPr>
          <w:rStyle w:val="FootnoteReference"/>
        </w:rPr>
        <w:footnoteReference w:id="2"/>
      </w:r>
      <w:r>
        <w:t>.</w:t>
      </w:r>
    </w:p>
    <w:p w14:paraId="786CB8B7" w14:textId="77777777" w:rsidR="006046D1" w:rsidRDefault="006046D1" w:rsidP="006046D1">
      <w:pPr>
        <w:spacing w:before="120"/>
        <w:ind w:firstLine="567"/>
        <w:rPr>
          <w:szCs w:val="24"/>
        </w:rPr>
      </w:pPr>
      <w:r>
        <w:rPr>
          <w:szCs w:val="24"/>
        </w:rPr>
        <w:t xml:space="preserve">Veidojot valsts budžetu 2022. gadam, tika pilnveidota budžeta paskaidrojumos iekļaujamā informācija par valsts budžeta investīcijām, kā rezultātā sabiedrībai ir iespēja iegūt apkopotu informāciju par </w:t>
      </w:r>
      <w:r w:rsidRPr="00986B30">
        <w:rPr>
          <w:szCs w:val="24"/>
        </w:rPr>
        <w:t>galvenajiem plānotajiem valsts budžeta investīciju virzieniem, to mērķiem un sagaidāmajiem rezultātiem</w:t>
      </w:r>
      <w:r>
        <w:rPr>
          <w:szCs w:val="24"/>
        </w:rPr>
        <w:t xml:space="preserve"> – budžeta paskaidrojumu sadaļā “</w:t>
      </w:r>
      <w:r w:rsidRPr="0086009A">
        <w:rPr>
          <w:szCs w:val="24"/>
        </w:rPr>
        <w:t>Valsts budžeta investīciju projektu finansēšana</w:t>
      </w:r>
      <w:r>
        <w:rPr>
          <w:szCs w:val="24"/>
        </w:rPr>
        <w:t xml:space="preserve">”. </w:t>
      </w:r>
    </w:p>
    <w:p w14:paraId="7DF738D7" w14:textId="77777777" w:rsidR="006046D1" w:rsidRDefault="006046D1" w:rsidP="006046D1">
      <w:pPr>
        <w:spacing w:before="120"/>
        <w:ind w:firstLine="567"/>
        <w:rPr>
          <w:szCs w:val="24"/>
        </w:rPr>
      </w:pPr>
      <w:r>
        <w:rPr>
          <w:szCs w:val="24"/>
        </w:rPr>
        <w:t xml:space="preserve">Savukārt, pateicoties 2021. gadā ieviestajam </w:t>
      </w:r>
      <w:r w:rsidRPr="004548BB">
        <w:rPr>
          <w:szCs w:val="24"/>
        </w:rPr>
        <w:t>pilnveido</w:t>
      </w:r>
      <w:r>
        <w:rPr>
          <w:szCs w:val="24"/>
        </w:rPr>
        <w:t>tajam regulējumam</w:t>
      </w:r>
      <w:r w:rsidRPr="004548BB">
        <w:rPr>
          <w:szCs w:val="24"/>
        </w:rPr>
        <w:t xml:space="preserve"> par budžeta elastības mehānismu budžeta vadības procesos – tiek paplašinātas ministriju iespējas nākamajā saimnieciskajā gadā izmantot iepriekšējā gada neizlietotos asignējumus</w:t>
      </w:r>
      <w:r>
        <w:rPr>
          <w:szCs w:val="24"/>
        </w:rPr>
        <w:t xml:space="preserve">, tādējādi </w:t>
      </w:r>
      <w:r w:rsidRPr="000236B8">
        <w:rPr>
          <w:szCs w:val="24"/>
        </w:rPr>
        <w:t>sasnie</w:t>
      </w:r>
      <w:r>
        <w:rPr>
          <w:szCs w:val="24"/>
        </w:rPr>
        <w:t>dzot</w:t>
      </w:r>
      <w:r w:rsidRPr="000236B8">
        <w:rPr>
          <w:szCs w:val="24"/>
        </w:rPr>
        <w:t xml:space="preserve"> augstākus rezultātus ar piešķirtajiem budžeta līdzekļiem un t</w:t>
      </w:r>
      <w:r>
        <w:rPr>
          <w:szCs w:val="24"/>
        </w:rPr>
        <w:t xml:space="preserve">urpinot </w:t>
      </w:r>
      <w:r w:rsidRPr="000236B8">
        <w:rPr>
          <w:szCs w:val="24"/>
        </w:rPr>
        <w:t>iesāktos projektus un darbības</w:t>
      </w:r>
      <w:r>
        <w:rPr>
          <w:szCs w:val="24"/>
        </w:rPr>
        <w:t xml:space="preserve">, kas sekmē </w:t>
      </w:r>
      <w:r w:rsidRPr="00034254">
        <w:rPr>
          <w:szCs w:val="24"/>
        </w:rPr>
        <w:t>racionālāku valsts budžeta līdzekļu izlietošanu un procesu nepārtrauktību.</w:t>
      </w:r>
    </w:p>
    <w:p w14:paraId="104C93C2" w14:textId="63E59215" w:rsidR="006046D1" w:rsidRDefault="006046D1" w:rsidP="006046D1">
      <w:pPr>
        <w:spacing w:before="120"/>
        <w:ind w:firstLine="567"/>
        <w:rPr>
          <w:szCs w:val="24"/>
        </w:rPr>
      </w:pPr>
      <w:r>
        <w:rPr>
          <w:szCs w:val="24"/>
        </w:rPr>
        <w:t>FM</w:t>
      </w:r>
      <w:r w:rsidRPr="00827259">
        <w:rPr>
          <w:szCs w:val="24"/>
        </w:rPr>
        <w:t xml:space="preserve"> </w:t>
      </w:r>
      <w:r>
        <w:rPr>
          <w:szCs w:val="24"/>
        </w:rPr>
        <w:t xml:space="preserve">turpina </w:t>
      </w:r>
      <w:r w:rsidRPr="00827259">
        <w:rPr>
          <w:szCs w:val="24"/>
        </w:rPr>
        <w:t>interaktīvā un uzskatāmā veidā informē</w:t>
      </w:r>
      <w:r>
        <w:rPr>
          <w:szCs w:val="24"/>
        </w:rPr>
        <w:t>t</w:t>
      </w:r>
      <w:r w:rsidRPr="00827259">
        <w:rPr>
          <w:szCs w:val="24"/>
        </w:rPr>
        <w:t xml:space="preserve"> iedzīvotājus par to, kādās jomās un kādā apmērā tiek ieguldīta nodokļu maksātāju nauda un kādi ir sagaidāmie rezultāti. Ikvienam interesentam </w:t>
      </w:r>
      <w:r>
        <w:rPr>
          <w:szCs w:val="24"/>
        </w:rPr>
        <w:t>FM</w:t>
      </w:r>
      <w:r w:rsidRPr="00827259">
        <w:rPr>
          <w:szCs w:val="24"/>
        </w:rPr>
        <w:t xml:space="preserve"> tīmekļa vietnē ir pieejam</w:t>
      </w:r>
      <w:r>
        <w:rPr>
          <w:szCs w:val="24"/>
        </w:rPr>
        <w:t>s</w:t>
      </w:r>
      <w:r w:rsidRPr="00827259">
        <w:rPr>
          <w:szCs w:val="24"/>
        </w:rPr>
        <w:t xml:space="preserve"> interaktīvā budžeta </w:t>
      </w:r>
      <w:proofErr w:type="spellStart"/>
      <w:r w:rsidRPr="00827259">
        <w:rPr>
          <w:szCs w:val="24"/>
        </w:rPr>
        <w:t>infografik</w:t>
      </w:r>
      <w:r>
        <w:rPr>
          <w:szCs w:val="24"/>
        </w:rPr>
        <w:t>s</w:t>
      </w:r>
      <w:proofErr w:type="spellEnd"/>
      <w:r w:rsidRPr="00827259">
        <w:rPr>
          <w:szCs w:val="24"/>
        </w:rPr>
        <w:t>, kā arī strukturētie ministriju un citu centrālo iestāžu budžeti gan kopsavilkumā, gan detalizēti</w:t>
      </w:r>
      <w:r>
        <w:rPr>
          <w:szCs w:val="24"/>
        </w:rPr>
        <w:t>, kas tiek sagatavoti</w:t>
      </w:r>
      <w:r w:rsidRPr="0086009A">
        <w:rPr>
          <w:szCs w:val="24"/>
        </w:rPr>
        <w:t xml:space="preserve"> pēc budžeta apstiprināšanas</w:t>
      </w:r>
      <w:r>
        <w:rPr>
          <w:rStyle w:val="FootnoteReference"/>
          <w:szCs w:val="24"/>
        </w:rPr>
        <w:footnoteReference w:id="3"/>
      </w:r>
      <w:r w:rsidRPr="00827259">
        <w:rPr>
          <w:szCs w:val="24"/>
        </w:rPr>
        <w:t>.</w:t>
      </w:r>
      <w:r>
        <w:rPr>
          <w:szCs w:val="24"/>
        </w:rPr>
        <w:t xml:space="preserve"> </w:t>
      </w:r>
      <w:r w:rsidRPr="00D618A0">
        <w:rPr>
          <w:szCs w:val="24"/>
        </w:rPr>
        <w:t>Atvērto datu portālā  tiek publicēta informācija par ministriju un citu centrālo valsts iestāžu rezultātu un t</w:t>
      </w:r>
      <w:r>
        <w:rPr>
          <w:szCs w:val="24"/>
        </w:rPr>
        <w:t>o rezultatīvo rādītāju izpildi</w:t>
      </w:r>
      <w:r>
        <w:rPr>
          <w:rStyle w:val="FootnoteReference"/>
          <w:szCs w:val="24"/>
        </w:rPr>
        <w:footnoteReference w:id="4"/>
      </w:r>
      <w:r>
        <w:rPr>
          <w:szCs w:val="24"/>
        </w:rPr>
        <w:t xml:space="preserve">. </w:t>
      </w:r>
      <w:r w:rsidRPr="00D618A0">
        <w:rPr>
          <w:szCs w:val="24"/>
        </w:rPr>
        <w:t xml:space="preserve">Latvijas prakse budžeta caurspīdīguma nodrošināšanai, izmantojot </w:t>
      </w:r>
      <w:proofErr w:type="spellStart"/>
      <w:r w:rsidRPr="00D618A0">
        <w:rPr>
          <w:szCs w:val="24"/>
        </w:rPr>
        <w:t>vizualizācijas</w:t>
      </w:r>
      <w:proofErr w:type="spellEnd"/>
      <w:r w:rsidRPr="00D618A0">
        <w:rPr>
          <w:szCs w:val="24"/>
        </w:rPr>
        <w:t xml:space="preserve"> rīkus</w:t>
      </w:r>
      <w:r>
        <w:rPr>
          <w:szCs w:val="24"/>
        </w:rPr>
        <w:t>,</w:t>
      </w:r>
      <w:r w:rsidRPr="00D618A0">
        <w:rPr>
          <w:szCs w:val="24"/>
        </w:rPr>
        <w:t xml:space="preserve"> ir atzinīgi novērtēta OECD</w:t>
      </w:r>
      <w:r>
        <w:rPr>
          <w:szCs w:val="24"/>
        </w:rPr>
        <w:t xml:space="preserve"> vecāko budžeta amatpersonu 39. </w:t>
      </w:r>
      <w:r w:rsidRPr="00D618A0">
        <w:rPr>
          <w:szCs w:val="24"/>
        </w:rPr>
        <w:t>ikgadējā sanāksmē.</w:t>
      </w:r>
    </w:p>
    <w:p w14:paraId="64CD327F" w14:textId="60835E63" w:rsidR="006046D1" w:rsidRPr="00A96746" w:rsidRDefault="006046D1" w:rsidP="006046D1">
      <w:pPr>
        <w:spacing w:before="120"/>
        <w:ind w:firstLine="567"/>
        <w:rPr>
          <w:szCs w:val="24"/>
        </w:rPr>
      </w:pPr>
      <w:r w:rsidRPr="00915FB0">
        <w:rPr>
          <w:szCs w:val="24"/>
        </w:rPr>
        <w:t xml:space="preserve">Valsts budžeta izdevumu pārskatīšana ir ikgadēja budžeta sagatavošanas sastāvdaļa, kas </w:t>
      </w:r>
      <w:r w:rsidRPr="00B74B1F">
        <w:rPr>
          <w:szCs w:val="24"/>
        </w:rPr>
        <w:t>2021. gad</w:t>
      </w:r>
      <w:r>
        <w:rPr>
          <w:szCs w:val="24"/>
        </w:rPr>
        <w:t>ā</w:t>
      </w:r>
      <w:r w:rsidRPr="00B74B1F">
        <w:rPr>
          <w:szCs w:val="24"/>
        </w:rPr>
        <w:t xml:space="preserve"> tika strukturēta trīs galvenajos blokos – Nozaru ministriju pārraudzībā esošo finansēšanas politiku analīze, Horizontālie pasākumi finanšu resursu pārdalei par labu aktuālajām prioritātēm, Procesu un sistēmu pilnveidošana.</w:t>
      </w:r>
      <w:r>
        <w:rPr>
          <w:szCs w:val="24"/>
        </w:rPr>
        <w:t xml:space="preserve"> 2021. gadā </w:t>
      </w:r>
      <w:r w:rsidRPr="00B74B1F">
        <w:rPr>
          <w:szCs w:val="24"/>
        </w:rPr>
        <w:t xml:space="preserve">ciešā sadarbībā ar nozaru ministrijām izdevumu pārskatīšanas ietvaros rasti finanšu resursi 172,8 milj. </w:t>
      </w:r>
      <w:proofErr w:type="spellStart"/>
      <w:r w:rsidR="00116314" w:rsidRPr="00116314">
        <w:rPr>
          <w:i/>
          <w:iCs/>
          <w:szCs w:val="24"/>
        </w:rPr>
        <w:t>euro</w:t>
      </w:r>
      <w:proofErr w:type="spellEnd"/>
      <w:r w:rsidRPr="00B74B1F">
        <w:rPr>
          <w:szCs w:val="24"/>
        </w:rPr>
        <w:t xml:space="preserve"> apmērā, no kuriem 102,2 milj. </w:t>
      </w:r>
      <w:proofErr w:type="spellStart"/>
      <w:r w:rsidR="00116314" w:rsidRPr="00116314">
        <w:rPr>
          <w:i/>
          <w:iCs/>
          <w:szCs w:val="24"/>
        </w:rPr>
        <w:t>euro</w:t>
      </w:r>
      <w:proofErr w:type="spellEnd"/>
      <w:r w:rsidRPr="00B74B1F">
        <w:rPr>
          <w:szCs w:val="24"/>
        </w:rPr>
        <w:t xml:space="preserve"> novirzāms ministriju aktuālajām prioritātēm, savukārt 70,6 milj. </w:t>
      </w:r>
      <w:proofErr w:type="spellStart"/>
      <w:r w:rsidR="00116314" w:rsidRPr="00116314">
        <w:rPr>
          <w:i/>
          <w:iCs/>
          <w:szCs w:val="24"/>
        </w:rPr>
        <w:t>euro</w:t>
      </w:r>
      <w:proofErr w:type="spellEnd"/>
      <w:r w:rsidRPr="00B74B1F">
        <w:rPr>
          <w:szCs w:val="24"/>
        </w:rPr>
        <w:t xml:space="preserve"> novirzāms citām kopējām prioritātēm</w:t>
      </w:r>
      <w:r>
        <w:rPr>
          <w:rStyle w:val="FootnoteReference"/>
          <w:szCs w:val="24"/>
        </w:rPr>
        <w:footnoteReference w:id="5"/>
      </w:r>
      <w:r w:rsidRPr="00B74B1F">
        <w:rPr>
          <w:szCs w:val="24"/>
        </w:rPr>
        <w:t>.</w:t>
      </w:r>
    </w:p>
    <w:p w14:paraId="2F1714BE" w14:textId="77777777" w:rsidR="006046D1" w:rsidRPr="00ED73C7" w:rsidRDefault="006046D1" w:rsidP="006046D1">
      <w:pPr>
        <w:spacing w:before="120"/>
        <w:ind w:firstLine="567"/>
        <w:rPr>
          <w:szCs w:val="24"/>
        </w:rPr>
      </w:pPr>
      <w:r w:rsidRPr="00ED73C7">
        <w:rPr>
          <w:szCs w:val="24"/>
        </w:rPr>
        <w:t>Valsts budžeta sagatavošanas procesā MK tika izskatīt</w:t>
      </w:r>
      <w:r>
        <w:rPr>
          <w:szCs w:val="24"/>
        </w:rPr>
        <w:t>s</w:t>
      </w:r>
      <w:r w:rsidRPr="00ED73C7">
        <w:rPr>
          <w:szCs w:val="24"/>
        </w:rPr>
        <w:t xml:space="preserve"> </w:t>
      </w:r>
      <w:r>
        <w:rPr>
          <w:szCs w:val="24"/>
        </w:rPr>
        <w:t>p</w:t>
      </w:r>
      <w:r w:rsidRPr="00ED73C7">
        <w:rPr>
          <w:szCs w:val="24"/>
        </w:rPr>
        <w:t>rioritāro pasākumu ziņojum</w:t>
      </w:r>
      <w:r>
        <w:rPr>
          <w:szCs w:val="24"/>
        </w:rPr>
        <w:t>s,</w:t>
      </w:r>
      <w:r w:rsidRPr="00ED73C7">
        <w:rPr>
          <w:rStyle w:val="FootnoteReference"/>
          <w:szCs w:val="24"/>
        </w:rPr>
        <w:footnoteReference w:id="6"/>
      </w:r>
      <w:r w:rsidRPr="005E4ABB">
        <w:rPr>
          <w:szCs w:val="24"/>
          <w:vertAlign w:val="superscript"/>
        </w:rPr>
        <w:t>,</w:t>
      </w:r>
      <w:r w:rsidRPr="005E4ABB">
        <w:rPr>
          <w:rStyle w:val="FootnoteReference"/>
          <w:szCs w:val="24"/>
        </w:rPr>
        <w:footnoteReference w:id="7"/>
      </w:r>
      <w:r w:rsidRPr="00ED73C7">
        <w:rPr>
          <w:szCs w:val="24"/>
        </w:rPr>
        <w:t xml:space="preserve"> </w:t>
      </w:r>
      <w:r>
        <w:rPr>
          <w:szCs w:val="24"/>
        </w:rPr>
        <w:t xml:space="preserve">kurā </w:t>
      </w:r>
      <w:r w:rsidRPr="00ED73C7">
        <w:rPr>
          <w:szCs w:val="24"/>
        </w:rPr>
        <w:t xml:space="preserve">iekļauti valdību veidojošo partiju budžeta veidošanas darba grupas diskusiju rezultātā panāktie un Nacionālās trīspusējās sadarbības padomes sanāksmē izdiskutētie priekšlikumi valsts budžeta ieņēmumiem un izdevumiem. Tie ietver nākamā gada būtiskākās prioritātes – </w:t>
      </w:r>
      <w:r w:rsidRPr="00ED73C7">
        <w:rPr>
          <w:szCs w:val="24"/>
        </w:rPr>
        <w:lastRenderedPageBreak/>
        <w:t>darbaspēka nodokļu sloga mazināšana, ārstniecības personu kā arī pedagogu atalgojuma pieauguma nodrošināšana, veselības aprūpes pakalpojumu uzlabošana un zinātnes bāzes finansējuma palielināšana</w:t>
      </w:r>
      <w:r>
        <w:rPr>
          <w:szCs w:val="24"/>
        </w:rPr>
        <w:t xml:space="preserve">, kā arī </w:t>
      </w:r>
      <w:r w:rsidRPr="00ED73C7">
        <w:rPr>
          <w:szCs w:val="24"/>
        </w:rPr>
        <w:t>fundamentālo un lietišķo pētījumu finansēšana. Papildus prioritārajiem pasākumiem ir atbalstīt</w:t>
      </w:r>
      <w:r>
        <w:rPr>
          <w:szCs w:val="24"/>
        </w:rPr>
        <w:t>i</w:t>
      </w:r>
      <w:r w:rsidRPr="00ED73C7">
        <w:rPr>
          <w:szCs w:val="24"/>
        </w:rPr>
        <w:t xml:space="preserve"> investīciju projekt</w:t>
      </w:r>
      <w:r>
        <w:rPr>
          <w:szCs w:val="24"/>
        </w:rPr>
        <w:t>i</w:t>
      </w:r>
      <w:r w:rsidRPr="00ED73C7">
        <w:rPr>
          <w:szCs w:val="24"/>
        </w:rPr>
        <w:t xml:space="preserve"> </w:t>
      </w:r>
      <w:r>
        <w:rPr>
          <w:szCs w:val="24"/>
        </w:rPr>
        <w:t>kā, piemēram,</w:t>
      </w:r>
      <w:r w:rsidRPr="00ED73C7">
        <w:rPr>
          <w:szCs w:val="24"/>
        </w:rPr>
        <w:t xml:space="preserve"> valsts reģionālo autoceļu pārbūve un atjaunošana, Zemkopības ministrijas nozaru infrastruktūras pilnveidošana un tehniskā nodrošinājuma atjaunošana</w:t>
      </w:r>
      <w:r>
        <w:rPr>
          <w:szCs w:val="24"/>
        </w:rPr>
        <w:t>, kā arī dažādi p</w:t>
      </w:r>
      <w:r w:rsidRPr="00ED73C7">
        <w:rPr>
          <w:szCs w:val="24"/>
        </w:rPr>
        <w:t>ašvaldību projekti</w:t>
      </w:r>
      <w:r>
        <w:rPr>
          <w:szCs w:val="24"/>
        </w:rPr>
        <w:t xml:space="preserve">. Vienlaikus, </w:t>
      </w:r>
      <w:r w:rsidRPr="00ED73C7">
        <w:rPr>
          <w:szCs w:val="24"/>
        </w:rPr>
        <w:t>atbilstoši nepieciešamībai</w:t>
      </w:r>
      <w:r>
        <w:rPr>
          <w:szCs w:val="24"/>
        </w:rPr>
        <w:t>,</w:t>
      </w:r>
      <w:r w:rsidRPr="00ED73C7">
        <w:rPr>
          <w:szCs w:val="24"/>
        </w:rPr>
        <w:t xml:space="preserve"> </w:t>
      </w:r>
      <w:r>
        <w:rPr>
          <w:szCs w:val="24"/>
        </w:rPr>
        <w:t xml:space="preserve">paredzēts </w:t>
      </w:r>
      <w:r w:rsidRPr="00ED73C7">
        <w:rPr>
          <w:szCs w:val="24"/>
        </w:rPr>
        <w:t>finansēt ar Covid-19 krīzi saistīt</w:t>
      </w:r>
      <w:r>
        <w:rPr>
          <w:szCs w:val="24"/>
        </w:rPr>
        <w:t>os</w:t>
      </w:r>
      <w:r w:rsidRPr="00ED73C7">
        <w:rPr>
          <w:szCs w:val="24"/>
        </w:rPr>
        <w:t xml:space="preserve"> ārkārtas pasākum</w:t>
      </w:r>
      <w:r>
        <w:rPr>
          <w:szCs w:val="24"/>
        </w:rPr>
        <w:t>us</w:t>
      </w:r>
      <w:r w:rsidRPr="00ED73C7">
        <w:rPr>
          <w:szCs w:val="24"/>
        </w:rPr>
        <w:t xml:space="preserve">. </w:t>
      </w:r>
    </w:p>
    <w:p w14:paraId="767F4898" w14:textId="46890900" w:rsidR="00ED0A60" w:rsidRDefault="00ED0A60" w:rsidP="00ED0A60">
      <w:pPr>
        <w:spacing w:before="240" w:after="240"/>
        <w:ind w:firstLine="0"/>
        <w:rPr>
          <w:b/>
          <w:u w:val="single"/>
        </w:rPr>
      </w:pPr>
      <w:r>
        <w:rPr>
          <w:b/>
          <w:u w:val="single"/>
        </w:rPr>
        <w:t>Papildu finansējums nozaru (t.sk. starpnozaru) prioritārajiem pasākumiem</w:t>
      </w:r>
    </w:p>
    <w:p w14:paraId="0C10E1A3" w14:textId="77777777" w:rsidR="00ED0A60" w:rsidRDefault="00ED0A60" w:rsidP="00ED0A60">
      <w:pPr>
        <w:ind w:right="28" w:firstLine="720"/>
        <w:rPr>
          <w:bCs/>
          <w:color w:val="000000"/>
          <w:szCs w:val="24"/>
          <w:lang w:eastAsia="lv-LV"/>
        </w:rPr>
      </w:pPr>
      <w:r>
        <w:rPr>
          <w:szCs w:val="24"/>
          <w:lang w:eastAsia="lv-LV"/>
        </w:rPr>
        <w:t>Ministru kabineta 2021. gada 24. septembra ārkārtas sēdē (protokola Nr.63 1.§, 2. punkts), izskatot informatīvo ziņojumu “Par priekšlikumiem valsts budžeta ieņēmumiem un izdevumiem 2022. gadam un ietvaram 2022. – 2024. gadam”,  tika atbalstīti pasākumi ieņēmumu un izdevumu izmaiņām, tai skaitā prioritārie pasākumi ministrijām un citām centrālajām valsts iestādēm, tai skaitā neatkarīgajām institūcijām 2022. – 2024. gadam.</w:t>
      </w:r>
      <w:r>
        <w:rPr>
          <w:bCs/>
          <w:color w:val="000000"/>
          <w:szCs w:val="24"/>
          <w:lang w:eastAsia="lv-LV"/>
        </w:rPr>
        <w:t xml:space="preserve"> </w:t>
      </w:r>
    </w:p>
    <w:p w14:paraId="7EACEBC6" w14:textId="5E10D35A" w:rsidR="00ED0A60" w:rsidRDefault="00ED0A60" w:rsidP="00ED0A60">
      <w:pPr>
        <w:spacing w:before="240"/>
        <w:ind w:firstLine="0"/>
        <w:jc w:val="center"/>
        <w:rPr>
          <w:i/>
          <w:lang w:eastAsia="lv-LV"/>
        </w:rPr>
      </w:pPr>
      <w:r>
        <w:rPr>
          <w:b/>
          <w:i/>
        </w:rPr>
        <w:t>5.</w:t>
      </w:r>
      <w:r>
        <w:rPr>
          <w:b/>
          <w:i/>
        </w:rPr>
        <w:t>1</w:t>
      </w:r>
      <w:r>
        <w:rPr>
          <w:b/>
          <w:i/>
        </w:rPr>
        <w:t xml:space="preserve">. tabula </w:t>
      </w:r>
      <w:r>
        <w:rPr>
          <w:b/>
        </w:rPr>
        <w:t>Prioritārajiem pasākumiem papildu piešķirtais finansējums no 2022. gada līdz 2024. gadam</w:t>
      </w:r>
      <w:r>
        <w:rPr>
          <w:b/>
          <w:i/>
        </w:rPr>
        <w:t xml:space="preserve">, </w:t>
      </w:r>
      <w:proofErr w:type="spellStart"/>
      <w:r>
        <w:rPr>
          <w:b/>
          <w:i/>
        </w:rPr>
        <w:t>euro</w:t>
      </w:r>
      <w:proofErr w:type="spellEnd"/>
      <w:r>
        <w:rPr>
          <w:i/>
          <w:lang w:eastAsia="lv-LV"/>
        </w:rPr>
        <w:t xml:space="preserve"> </w:t>
      </w:r>
    </w:p>
    <w:tbl>
      <w:tblPr>
        <w:tblW w:w="9160" w:type="dxa"/>
        <w:tblLook w:val="04A0" w:firstRow="1" w:lastRow="0" w:firstColumn="1" w:lastColumn="0" w:noHBand="0" w:noVBand="1"/>
      </w:tblPr>
      <w:tblGrid>
        <w:gridCol w:w="5080"/>
        <w:gridCol w:w="1360"/>
        <w:gridCol w:w="1360"/>
        <w:gridCol w:w="1360"/>
      </w:tblGrid>
      <w:tr w:rsidR="00ED0A60" w14:paraId="6732F0AF" w14:textId="77777777" w:rsidTr="00ED0A60">
        <w:trPr>
          <w:trHeight w:val="240"/>
          <w:tblHeader/>
        </w:trPr>
        <w:tc>
          <w:tcPr>
            <w:tcW w:w="5080" w:type="dxa"/>
            <w:tcBorders>
              <w:top w:val="single" w:sz="4" w:space="0" w:color="auto"/>
              <w:left w:val="single" w:sz="4" w:space="0" w:color="auto"/>
              <w:bottom w:val="single" w:sz="4" w:space="0" w:color="auto"/>
              <w:right w:val="single" w:sz="4" w:space="0" w:color="auto"/>
            </w:tcBorders>
            <w:vAlign w:val="center"/>
            <w:hideMark/>
          </w:tcPr>
          <w:p w14:paraId="4ADE08A9" w14:textId="77777777" w:rsidR="00ED0A60" w:rsidRDefault="00ED0A60">
            <w:pPr>
              <w:spacing w:after="0"/>
              <w:ind w:firstLine="0"/>
              <w:jc w:val="center"/>
              <w:rPr>
                <w:color w:val="000000"/>
                <w:sz w:val="18"/>
                <w:szCs w:val="18"/>
                <w:lang w:eastAsia="lv-LV"/>
              </w:rPr>
            </w:pPr>
            <w:r>
              <w:rPr>
                <w:color w:val="000000"/>
                <w:sz w:val="18"/>
                <w:szCs w:val="18"/>
                <w:lang w:eastAsia="lv-LV"/>
              </w:rPr>
              <w:t> </w:t>
            </w:r>
          </w:p>
        </w:tc>
        <w:tc>
          <w:tcPr>
            <w:tcW w:w="1360" w:type="dxa"/>
            <w:tcBorders>
              <w:top w:val="single" w:sz="4" w:space="0" w:color="auto"/>
              <w:left w:val="nil"/>
              <w:bottom w:val="single" w:sz="4" w:space="0" w:color="auto"/>
              <w:right w:val="single" w:sz="4" w:space="0" w:color="auto"/>
            </w:tcBorders>
            <w:vAlign w:val="center"/>
            <w:hideMark/>
          </w:tcPr>
          <w:p w14:paraId="42FF0D71" w14:textId="77777777" w:rsidR="00ED0A60" w:rsidRDefault="00ED0A60">
            <w:pPr>
              <w:spacing w:after="0"/>
              <w:ind w:firstLine="0"/>
              <w:jc w:val="center"/>
              <w:rPr>
                <w:color w:val="000000"/>
                <w:sz w:val="18"/>
                <w:szCs w:val="18"/>
                <w:lang w:eastAsia="lv-LV"/>
              </w:rPr>
            </w:pPr>
            <w:r>
              <w:rPr>
                <w:color w:val="000000"/>
                <w:sz w:val="18"/>
                <w:szCs w:val="18"/>
                <w:lang w:eastAsia="lv-LV"/>
              </w:rPr>
              <w:t>2022. gads</w:t>
            </w:r>
          </w:p>
        </w:tc>
        <w:tc>
          <w:tcPr>
            <w:tcW w:w="1360" w:type="dxa"/>
            <w:tcBorders>
              <w:top w:val="single" w:sz="4" w:space="0" w:color="auto"/>
              <w:left w:val="nil"/>
              <w:bottom w:val="single" w:sz="4" w:space="0" w:color="auto"/>
              <w:right w:val="single" w:sz="4" w:space="0" w:color="auto"/>
            </w:tcBorders>
            <w:vAlign w:val="center"/>
            <w:hideMark/>
          </w:tcPr>
          <w:p w14:paraId="4DB37DEB" w14:textId="77777777" w:rsidR="00ED0A60" w:rsidRDefault="00ED0A60">
            <w:pPr>
              <w:spacing w:after="0"/>
              <w:ind w:firstLine="0"/>
              <w:jc w:val="center"/>
              <w:rPr>
                <w:color w:val="000000"/>
                <w:sz w:val="18"/>
                <w:szCs w:val="18"/>
                <w:lang w:eastAsia="lv-LV"/>
              </w:rPr>
            </w:pPr>
            <w:r>
              <w:rPr>
                <w:color w:val="000000"/>
                <w:sz w:val="18"/>
                <w:szCs w:val="18"/>
                <w:lang w:eastAsia="lv-LV"/>
              </w:rPr>
              <w:t>2023. gads</w:t>
            </w:r>
          </w:p>
        </w:tc>
        <w:tc>
          <w:tcPr>
            <w:tcW w:w="1360" w:type="dxa"/>
            <w:tcBorders>
              <w:top w:val="single" w:sz="4" w:space="0" w:color="auto"/>
              <w:left w:val="nil"/>
              <w:bottom w:val="single" w:sz="4" w:space="0" w:color="auto"/>
              <w:right w:val="single" w:sz="4" w:space="0" w:color="auto"/>
            </w:tcBorders>
            <w:vAlign w:val="center"/>
            <w:hideMark/>
          </w:tcPr>
          <w:p w14:paraId="79F2805A" w14:textId="77777777" w:rsidR="00ED0A60" w:rsidRDefault="00ED0A60">
            <w:pPr>
              <w:spacing w:after="0"/>
              <w:ind w:firstLine="0"/>
              <w:jc w:val="center"/>
              <w:rPr>
                <w:color w:val="000000"/>
                <w:sz w:val="18"/>
                <w:szCs w:val="18"/>
                <w:lang w:eastAsia="lv-LV"/>
              </w:rPr>
            </w:pPr>
            <w:r>
              <w:rPr>
                <w:color w:val="000000"/>
                <w:sz w:val="18"/>
                <w:szCs w:val="18"/>
                <w:lang w:eastAsia="lv-LV"/>
              </w:rPr>
              <w:t>2024. gads</w:t>
            </w:r>
          </w:p>
        </w:tc>
      </w:tr>
      <w:tr w:rsidR="00ED0A60" w14:paraId="0A83440F"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E699"/>
            <w:vAlign w:val="center"/>
            <w:hideMark/>
          </w:tcPr>
          <w:p w14:paraId="28484A4F" w14:textId="77777777" w:rsidR="00ED0A60" w:rsidRDefault="00ED0A60">
            <w:pPr>
              <w:spacing w:after="0"/>
              <w:ind w:firstLine="0"/>
              <w:jc w:val="right"/>
              <w:rPr>
                <w:b/>
                <w:bCs/>
                <w:color w:val="000000"/>
                <w:sz w:val="18"/>
                <w:szCs w:val="18"/>
                <w:lang w:eastAsia="lv-LV"/>
              </w:rPr>
            </w:pPr>
            <w:r>
              <w:rPr>
                <w:b/>
                <w:bCs/>
                <w:color w:val="000000"/>
                <w:sz w:val="18"/>
                <w:szCs w:val="18"/>
                <w:lang w:eastAsia="lv-LV"/>
              </w:rPr>
              <w:t>PAVISAM KOPĀ:</w:t>
            </w:r>
          </w:p>
        </w:tc>
        <w:tc>
          <w:tcPr>
            <w:tcW w:w="1360" w:type="dxa"/>
            <w:tcBorders>
              <w:top w:val="nil"/>
              <w:left w:val="nil"/>
              <w:bottom w:val="single" w:sz="4" w:space="0" w:color="auto"/>
              <w:right w:val="single" w:sz="4" w:space="0" w:color="auto"/>
            </w:tcBorders>
            <w:shd w:val="clear" w:color="auto" w:fill="FFE699"/>
            <w:noWrap/>
            <w:vAlign w:val="center"/>
            <w:hideMark/>
          </w:tcPr>
          <w:p w14:paraId="78577F47" w14:textId="77777777" w:rsidR="00ED0A60" w:rsidRDefault="00ED0A60">
            <w:pPr>
              <w:spacing w:after="0"/>
              <w:ind w:firstLine="0"/>
              <w:jc w:val="right"/>
              <w:rPr>
                <w:b/>
                <w:bCs/>
                <w:sz w:val="18"/>
                <w:szCs w:val="18"/>
                <w:lang w:eastAsia="lv-LV"/>
              </w:rPr>
            </w:pPr>
            <w:r>
              <w:rPr>
                <w:b/>
                <w:bCs/>
                <w:sz w:val="18"/>
                <w:szCs w:val="18"/>
                <w:lang w:eastAsia="lv-LV"/>
              </w:rPr>
              <w:t>526 839 994</w:t>
            </w:r>
          </w:p>
        </w:tc>
        <w:tc>
          <w:tcPr>
            <w:tcW w:w="1360" w:type="dxa"/>
            <w:tcBorders>
              <w:top w:val="nil"/>
              <w:left w:val="nil"/>
              <w:bottom w:val="single" w:sz="4" w:space="0" w:color="auto"/>
              <w:right w:val="single" w:sz="4" w:space="0" w:color="auto"/>
            </w:tcBorders>
            <w:shd w:val="clear" w:color="auto" w:fill="FFE699"/>
            <w:noWrap/>
            <w:vAlign w:val="center"/>
            <w:hideMark/>
          </w:tcPr>
          <w:p w14:paraId="4FBACB0A" w14:textId="77777777" w:rsidR="00ED0A60" w:rsidRDefault="00ED0A60">
            <w:pPr>
              <w:spacing w:after="0"/>
              <w:ind w:firstLine="0"/>
              <w:jc w:val="right"/>
              <w:rPr>
                <w:b/>
                <w:bCs/>
                <w:sz w:val="18"/>
                <w:szCs w:val="18"/>
                <w:lang w:eastAsia="lv-LV"/>
              </w:rPr>
            </w:pPr>
            <w:r>
              <w:rPr>
                <w:b/>
                <w:bCs/>
                <w:sz w:val="18"/>
                <w:szCs w:val="18"/>
                <w:lang w:eastAsia="lv-LV"/>
              </w:rPr>
              <w:t>298 214 782</w:t>
            </w:r>
          </w:p>
        </w:tc>
        <w:tc>
          <w:tcPr>
            <w:tcW w:w="1360" w:type="dxa"/>
            <w:tcBorders>
              <w:top w:val="nil"/>
              <w:left w:val="nil"/>
              <w:bottom w:val="single" w:sz="4" w:space="0" w:color="auto"/>
              <w:right w:val="single" w:sz="4" w:space="0" w:color="auto"/>
            </w:tcBorders>
            <w:shd w:val="clear" w:color="auto" w:fill="FFE699"/>
            <w:noWrap/>
            <w:vAlign w:val="center"/>
            <w:hideMark/>
          </w:tcPr>
          <w:p w14:paraId="4C0C2F66" w14:textId="77777777" w:rsidR="00ED0A60" w:rsidRDefault="00ED0A60">
            <w:pPr>
              <w:spacing w:after="0"/>
              <w:ind w:firstLine="0"/>
              <w:jc w:val="right"/>
              <w:rPr>
                <w:b/>
                <w:bCs/>
                <w:sz w:val="18"/>
                <w:szCs w:val="18"/>
                <w:lang w:eastAsia="lv-LV"/>
              </w:rPr>
            </w:pPr>
            <w:r>
              <w:rPr>
                <w:b/>
                <w:bCs/>
                <w:sz w:val="18"/>
                <w:szCs w:val="18"/>
                <w:lang w:eastAsia="lv-LV"/>
              </w:rPr>
              <w:t>304 950 127</w:t>
            </w:r>
          </w:p>
        </w:tc>
      </w:tr>
      <w:tr w:rsidR="00ED0A60" w14:paraId="2E8E6B54"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E699"/>
            <w:vAlign w:val="center"/>
            <w:hideMark/>
          </w:tcPr>
          <w:p w14:paraId="68D6AB6B" w14:textId="77777777" w:rsidR="00ED0A60" w:rsidRDefault="00ED0A60">
            <w:pPr>
              <w:spacing w:after="0"/>
              <w:ind w:firstLine="0"/>
              <w:jc w:val="right"/>
              <w:rPr>
                <w:b/>
                <w:bCs/>
                <w:color w:val="000000"/>
                <w:sz w:val="18"/>
                <w:szCs w:val="18"/>
                <w:lang w:eastAsia="lv-LV"/>
              </w:rPr>
            </w:pPr>
            <w:r>
              <w:rPr>
                <w:b/>
                <w:bCs/>
                <w:color w:val="000000"/>
                <w:sz w:val="18"/>
                <w:szCs w:val="18"/>
                <w:lang w:eastAsia="lv-LV"/>
              </w:rPr>
              <w:t>PAMATBUDŽETS KOPĀ:</w:t>
            </w:r>
          </w:p>
        </w:tc>
        <w:tc>
          <w:tcPr>
            <w:tcW w:w="1360" w:type="dxa"/>
            <w:tcBorders>
              <w:top w:val="nil"/>
              <w:left w:val="nil"/>
              <w:bottom w:val="single" w:sz="4" w:space="0" w:color="auto"/>
              <w:right w:val="single" w:sz="4" w:space="0" w:color="auto"/>
            </w:tcBorders>
            <w:shd w:val="clear" w:color="auto" w:fill="FFE699"/>
            <w:noWrap/>
            <w:vAlign w:val="center"/>
            <w:hideMark/>
          </w:tcPr>
          <w:p w14:paraId="0E7B1C03" w14:textId="77777777" w:rsidR="00ED0A60" w:rsidRDefault="00ED0A60">
            <w:pPr>
              <w:spacing w:after="0"/>
              <w:ind w:firstLine="0"/>
              <w:jc w:val="right"/>
              <w:rPr>
                <w:b/>
                <w:bCs/>
                <w:sz w:val="18"/>
                <w:szCs w:val="18"/>
                <w:lang w:eastAsia="lv-LV"/>
              </w:rPr>
            </w:pPr>
            <w:r>
              <w:rPr>
                <w:b/>
                <w:bCs/>
                <w:sz w:val="18"/>
                <w:szCs w:val="18"/>
                <w:lang w:eastAsia="lv-LV"/>
              </w:rPr>
              <w:t>519 408 355</w:t>
            </w:r>
          </w:p>
        </w:tc>
        <w:tc>
          <w:tcPr>
            <w:tcW w:w="1360" w:type="dxa"/>
            <w:tcBorders>
              <w:top w:val="nil"/>
              <w:left w:val="nil"/>
              <w:bottom w:val="single" w:sz="4" w:space="0" w:color="auto"/>
              <w:right w:val="single" w:sz="4" w:space="0" w:color="auto"/>
            </w:tcBorders>
            <w:shd w:val="clear" w:color="auto" w:fill="FFE699"/>
            <w:noWrap/>
            <w:vAlign w:val="center"/>
            <w:hideMark/>
          </w:tcPr>
          <w:p w14:paraId="23EE6766" w14:textId="77777777" w:rsidR="00ED0A60" w:rsidRDefault="00ED0A60">
            <w:pPr>
              <w:spacing w:after="0"/>
              <w:ind w:firstLine="0"/>
              <w:jc w:val="right"/>
              <w:rPr>
                <w:b/>
                <w:bCs/>
                <w:sz w:val="18"/>
                <w:szCs w:val="18"/>
                <w:lang w:eastAsia="lv-LV"/>
              </w:rPr>
            </w:pPr>
            <w:r>
              <w:rPr>
                <w:b/>
                <w:bCs/>
                <w:sz w:val="18"/>
                <w:szCs w:val="18"/>
                <w:lang w:eastAsia="lv-LV"/>
              </w:rPr>
              <w:t>291 258 571</w:t>
            </w:r>
          </w:p>
        </w:tc>
        <w:tc>
          <w:tcPr>
            <w:tcW w:w="1360" w:type="dxa"/>
            <w:tcBorders>
              <w:top w:val="nil"/>
              <w:left w:val="nil"/>
              <w:bottom w:val="single" w:sz="4" w:space="0" w:color="auto"/>
              <w:right w:val="single" w:sz="4" w:space="0" w:color="auto"/>
            </w:tcBorders>
            <w:shd w:val="clear" w:color="auto" w:fill="FFE699"/>
            <w:noWrap/>
            <w:vAlign w:val="center"/>
            <w:hideMark/>
          </w:tcPr>
          <w:p w14:paraId="0C017266" w14:textId="77777777" w:rsidR="00ED0A60" w:rsidRDefault="00ED0A60">
            <w:pPr>
              <w:spacing w:after="0"/>
              <w:ind w:firstLine="0"/>
              <w:jc w:val="right"/>
              <w:rPr>
                <w:b/>
                <w:bCs/>
                <w:sz w:val="18"/>
                <w:szCs w:val="18"/>
                <w:lang w:eastAsia="lv-LV"/>
              </w:rPr>
            </w:pPr>
            <w:r>
              <w:rPr>
                <w:b/>
                <w:bCs/>
                <w:sz w:val="18"/>
                <w:szCs w:val="18"/>
                <w:lang w:eastAsia="lv-LV"/>
              </w:rPr>
              <w:t>297 993 916</w:t>
            </w:r>
          </w:p>
        </w:tc>
      </w:tr>
      <w:tr w:rsidR="00ED0A60" w14:paraId="5C7D7AEC"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28B838CE" w14:textId="77777777" w:rsidR="00ED0A60" w:rsidRDefault="00ED0A60">
            <w:pPr>
              <w:spacing w:after="0"/>
              <w:ind w:firstLine="0"/>
              <w:jc w:val="right"/>
              <w:rPr>
                <w:b/>
                <w:bCs/>
                <w:i/>
                <w:iCs/>
                <w:color w:val="000000"/>
                <w:sz w:val="18"/>
                <w:szCs w:val="18"/>
                <w:lang w:eastAsia="lv-LV"/>
              </w:rPr>
            </w:pPr>
            <w:r>
              <w:rPr>
                <w:b/>
                <w:bCs/>
                <w:i/>
                <w:iCs/>
                <w:color w:val="000000"/>
                <w:sz w:val="18"/>
                <w:szCs w:val="18"/>
                <w:lang w:eastAsia="lv-LV"/>
              </w:rPr>
              <w:t xml:space="preserve">t.sk. </w:t>
            </w:r>
            <w:proofErr w:type="spellStart"/>
            <w:r>
              <w:rPr>
                <w:b/>
                <w:bCs/>
                <w:i/>
                <w:iCs/>
                <w:color w:val="000000"/>
                <w:sz w:val="18"/>
                <w:szCs w:val="18"/>
                <w:lang w:eastAsia="lv-LV"/>
              </w:rPr>
              <w:t>transferts</w:t>
            </w:r>
            <w:proofErr w:type="spellEnd"/>
            <w:r>
              <w:rPr>
                <w:b/>
                <w:bCs/>
                <w:i/>
                <w:iCs/>
                <w:color w:val="000000"/>
                <w:sz w:val="18"/>
                <w:szCs w:val="18"/>
                <w:lang w:eastAsia="lv-LV"/>
              </w:rPr>
              <w:t xml:space="preserve"> speciālajam budžetam (konsolidējama pozīcija)</w:t>
            </w:r>
          </w:p>
        </w:tc>
        <w:tc>
          <w:tcPr>
            <w:tcW w:w="1360" w:type="dxa"/>
            <w:tcBorders>
              <w:top w:val="nil"/>
              <w:left w:val="nil"/>
              <w:bottom w:val="single" w:sz="4" w:space="0" w:color="auto"/>
              <w:right w:val="single" w:sz="4" w:space="0" w:color="auto"/>
            </w:tcBorders>
            <w:shd w:val="clear" w:color="auto" w:fill="FFF2CC"/>
            <w:noWrap/>
            <w:vAlign w:val="center"/>
            <w:hideMark/>
          </w:tcPr>
          <w:p w14:paraId="3E67EEA8" w14:textId="77777777" w:rsidR="00ED0A60" w:rsidRDefault="00ED0A60">
            <w:pPr>
              <w:spacing w:after="0"/>
              <w:ind w:firstLine="0"/>
              <w:jc w:val="right"/>
              <w:rPr>
                <w:b/>
                <w:bCs/>
                <w:i/>
                <w:iCs/>
                <w:sz w:val="18"/>
                <w:szCs w:val="18"/>
                <w:lang w:eastAsia="lv-LV"/>
              </w:rPr>
            </w:pPr>
            <w:r>
              <w:rPr>
                <w:b/>
                <w:bCs/>
                <w:i/>
                <w:iCs/>
                <w:sz w:val="18"/>
                <w:szCs w:val="18"/>
                <w:lang w:eastAsia="lv-LV"/>
              </w:rPr>
              <w:t>1 087 838</w:t>
            </w:r>
          </w:p>
        </w:tc>
        <w:tc>
          <w:tcPr>
            <w:tcW w:w="1360" w:type="dxa"/>
            <w:tcBorders>
              <w:top w:val="nil"/>
              <w:left w:val="nil"/>
              <w:bottom w:val="single" w:sz="4" w:space="0" w:color="auto"/>
              <w:right w:val="single" w:sz="4" w:space="0" w:color="auto"/>
            </w:tcBorders>
            <w:shd w:val="clear" w:color="auto" w:fill="FFF2CC"/>
            <w:noWrap/>
            <w:vAlign w:val="center"/>
            <w:hideMark/>
          </w:tcPr>
          <w:p w14:paraId="343B893C" w14:textId="77777777" w:rsidR="00ED0A60" w:rsidRDefault="00ED0A60">
            <w:pPr>
              <w:spacing w:after="0"/>
              <w:ind w:firstLine="0"/>
              <w:jc w:val="right"/>
              <w:rPr>
                <w:b/>
                <w:bCs/>
                <w:i/>
                <w:iCs/>
                <w:sz w:val="18"/>
                <w:szCs w:val="18"/>
                <w:lang w:eastAsia="lv-LV"/>
              </w:rPr>
            </w:pPr>
            <w:r>
              <w:rPr>
                <w:b/>
                <w:bCs/>
                <w:i/>
                <w:iCs/>
                <w:sz w:val="18"/>
                <w:szCs w:val="18"/>
                <w:lang w:eastAsia="lv-LV"/>
              </w:rPr>
              <w:t> </w:t>
            </w:r>
          </w:p>
        </w:tc>
        <w:tc>
          <w:tcPr>
            <w:tcW w:w="1360" w:type="dxa"/>
            <w:tcBorders>
              <w:top w:val="nil"/>
              <w:left w:val="nil"/>
              <w:bottom w:val="single" w:sz="4" w:space="0" w:color="auto"/>
              <w:right w:val="single" w:sz="4" w:space="0" w:color="auto"/>
            </w:tcBorders>
            <w:shd w:val="clear" w:color="auto" w:fill="FFF2CC"/>
            <w:noWrap/>
            <w:vAlign w:val="center"/>
            <w:hideMark/>
          </w:tcPr>
          <w:p w14:paraId="6B0C9358" w14:textId="77777777" w:rsidR="00ED0A60" w:rsidRDefault="00ED0A60">
            <w:pPr>
              <w:spacing w:after="0"/>
              <w:ind w:firstLine="0"/>
              <w:jc w:val="right"/>
              <w:rPr>
                <w:b/>
                <w:bCs/>
                <w:i/>
                <w:iCs/>
                <w:sz w:val="18"/>
                <w:szCs w:val="18"/>
                <w:lang w:eastAsia="lv-LV"/>
              </w:rPr>
            </w:pPr>
            <w:r>
              <w:rPr>
                <w:b/>
                <w:bCs/>
                <w:i/>
                <w:iCs/>
                <w:sz w:val="18"/>
                <w:szCs w:val="18"/>
                <w:lang w:eastAsia="lv-LV"/>
              </w:rPr>
              <w:t> </w:t>
            </w:r>
          </w:p>
        </w:tc>
      </w:tr>
      <w:tr w:rsidR="00ED0A60" w14:paraId="13393FB3"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E699"/>
            <w:vAlign w:val="center"/>
            <w:hideMark/>
          </w:tcPr>
          <w:p w14:paraId="54E19590" w14:textId="77777777" w:rsidR="00ED0A60" w:rsidRDefault="00ED0A60">
            <w:pPr>
              <w:spacing w:after="0"/>
              <w:ind w:firstLine="0"/>
              <w:jc w:val="right"/>
              <w:rPr>
                <w:b/>
                <w:bCs/>
                <w:color w:val="000000"/>
                <w:sz w:val="18"/>
                <w:szCs w:val="18"/>
                <w:lang w:eastAsia="lv-LV"/>
              </w:rPr>
            </w:pPr>
            <w:r>
              <w:rPr>
                <w:b/>
                <w:bCs/>
                <w:color w:val="000000"/>
                <w:sz w:val="18"/>
                <w:szCs w:val="18"/>
                <w:lang w:eastAsia="lv-LV"/>
              </w:rPr>
              <w:t>SPECIĀLAIS BUDŽETS KOPĀ:</w:t>
            </w:r>
          </w:p>
        </w:tc>
        <w:tc>
          <w:tcPr>
            <w:tcW w:w="1360" w:type="dxa"/>
            <w:tcBorders>
              <w:top w:val="nil"/>
              <w:left w:val="nil"/>
              <w:bottom w:val="single" w:sz="4" w:space="0" w:color="auto"/>
              <w:right w:val="single" w:sz="4" w:space="0" w:color="auto"/>
            </w:tcBorders>
            <w:shd w:val="clear" w:color="auto" w:fill="FFE699"/>
            <w:noWrap/>
            <w:vAlign w:val="center"/>
            <w:hideMark/>
          </w:tcPr>
          <w:p w14:paraId="6D338961" w14:textId="77777777" w:rsidR="00ED0A60" w:rsidRDefault="00ED0A60">
            <w:pPr>
              <w:spacing w:after="0"/>
              <w:ind w:firstLine="0"/>
              <w:jc w:val="right"/>
              <w:rPr>
                <w:b/>
                <w:bCs/>
                <w:sz w:val="18"/>
                <w:szCs w:val="18"/>
                <w:lang w:eastAsia="lv-LV"/>
              </w:rPr>
            </w:pPr>
            <w:r>
              <w:rPr>
                <w:b/>
                <w:bCs/>
                <w:sz w:val="18"/>
                <w:szCs w:val="18"/>
                <w:lang w:eastAsia="lv-LV"/>
              </w:rPr>
              <w:t>8 519 477</w:t>
            </w:r>
          </w:p>
        </w:tc>
        <w:tc>
          <w:tcPr>
            <w:tcW w:w="1360" w:type="dxa"/>
            <w:tcBorders>
              <w:top w:val="nil"/>
              <w:left w:val="nil"/>
              <w:bottom w:val="single" w:sz="4" w:space="0" w:color="auto"/>
              <w:right w:val="single" w:sz="4" w:space="0" w:color="auto"/>
            </w:tcBorders>
            <w:shd w:val="clear" w:color="auto" w:fill="FFE699"/>
            <w:noWrap/>
            <w:vAlign w:val="center"/>
            <w:hideMark/>
          </w:tcPr>
          <w:p w14:paraId="6D2A46CC" w14:textId="77777777" w:rsidR="00ED0A60" w:rsidRDefault="00ED0A60">
            <w:pPr>
              <w:spacing w:after="0"/>
              <w:ind w:firstLine="0"/>
              <w:jc w:val="right"/>
              <w:rPr>
                <w:b/>
                <w:bCs/>
                <w:sz w:val="18"/>
                <w:szCs w:val="18"/>
                <w:lang w:eastAsia="lv-LV"/>
              </w:rPr>
            </w:pPr>
            <w:r>
              <w:rPr>
                <w:b/>
                <w:bCs/>
                <w:sz w:val="18"/>
                <w:szCs w:val="18"/>
                <w:lang w:eastAsia="lv-LV"/>
              </w:rPr>
              <w:t>6 956 211</w:t>
            </w:r>
          </w:p>
        </w:tc>
        <w:tc>
          <w:tcPr>
            <w:tcW w:w="1360" w:type="dxa"/>
            <w:tcBorders>
              <w:top w:val="nil"/>
              <w:left w:val="nil"/>
              <w:bottom w:val="single" w:sz="4" w:space="0" w:color="auto"/>
              <w:right w:val="single" w:sz="4" w:space="0" w:color="auto"/>
            </w:tcBorders>
            <w:shd w:val="clear" w:color="auto" w:fill="FFE699"/>
            <w:noWrap/>
            <w:vAlign w:val="center"/>
            <w:hideMark/>
          </w:tcPr>
          <w:p w14:paraId="09EAE3FE" w14:textId="77777777" w:rsidR="00ED0A60" w:rsidRDefault="00ED0A60">
            <w:pPr>
              <w:spacing w:after="0"/>
              <w:ind w:firstLine="0"/>
              <w:jc w:val="right"/>
              <w:rPr>
                <w:b/>
                <w:bCs/>
                <w:sz w:val="18"/>
                <w:szCs w:val="18"/>
                <w:lang w:eastAsia="lv-LV"/>
              </w:rPr>
            </w:pPr>
            <w:r>
              <w:rPr>
                <w:b/>
                <w:bCs/>
                <w:sz w:val="18"/>
                <w:szCs w:val="18"/>
                <w:lang w:eastAsia="lv-LV"/>
              </w:rPr>
              <w:t>6 956 211</w:t>
            </w:r>
          </w:p>
        </w:tc>
      </w:tr>
      <w:tr w:rsidR="00ED0A60" w14:paraId="09599895"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164D60E4" w14:textId="77777777" w:rsidR="00ED0A60" w:rsidRDefault="00ED0A60">
            <w:pPr>
              <w:spacing w:after="0"/>
              <w:ind w:firstLine="0"/>
              <w:jc w:val="left"/>
              <w:rPr>
                <w:b/>
                <w:bCs/>
                <w:sz w:val="18"/>
                <w:szCs w:val="18"/>
                <w:lang w:eastAsia="lv-LV"/>
              </w:rPr>
            </w:pPr>
            <w:r>
              <w:rPr>
                <w:b/>
                <w:bCs/>
                <w:sz w:val="18"/>
                <w:szCs w:val="18"/>
                <w:lang w:eastAsia="lv-LV"/>
              </w:rPr>
              <w:t>01. Valsts prezidenta kanceleja</w:t>
            </w:r>
          </w:p>
        </w:tc>
        <w:tc>
          <w:tcPr>
            <w:tcW w:w="1360" w:type="dxa"/>
            <w:tcBorders>
              <w:top w:val="nil"/>
              <w:left w:val="nil"/>
              <w:bottom w:val="single" w:sz="4" w:space="0" w:color="auto"/>
              <w:right w:val="single" w:sz="4" w:space="0" w:color="auto"/>
            </w:tcBorders>
            <w:shd w:val="clear" w:color="auto" w:fill="FFF2CC"/>
            <w:vAlign w:val="center"/>
            <w:hideMark/>
          </w:tcPr>
          <w:p w14:paraId="318ABA69"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1 237 816</w:t>
            </w:r>
          </w:p>
        </w:tc>
        <w:tc>
          <w:tcPr>
            <w:tcW w:w="1360" w:type="dxa"/>
            <w:tcBorders>
              <w:top w:val="nil"/>
              <w:left w:val="nil"/>
              <w:bottom w:val="single" w:sz="4" w:space="0" w:color="auto"/>
              <w:right w:val="single" w:sz="4" w:space="0" w:color="auto"/>
            </w:tcBorders>
            <w:shd w:val="clear" w:color="auto" w:fill="FFF2CC"/>
            <w:vAlign w:val="center"/>
            <w:hideMark/>
          </w:tcPr>
          <w:p w14:paraId="321E0EBC"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270 845</w:t>
            </w:r>
          </w:p>
        </w:tc>
        <w:tc>
          <w:tcPr>
            <w:tcW w:w="1360" w:type="dxa"/>
            <w:tcBorders>
              <w:top w:val="nil"/>
              <w:left w:val="nil"/>
              <w:bottom w:val="single" w:sz="4" w:space="0" w:color="auto"/>
              <w:right w:val="single" w:sz="4" w:space="0" w:color="auto"/>
            </w:tcBorders>
            <w:shd w:val="clear" w:color="auto" w:fill="FFF2CC"/>
            <w:vAlign w:val="center"/>
            <w:hideMark/>
          </w:tcPr>
          <w:p w14:paraId="46280BC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220 845</w:t>
            </w:r>
          </w:p>
        </w:tc>
      </w:tr>
      <w:tr w:rsidR="00ED0A60" w14:paraId="4F1D95FE"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D3F4F30" w14:textId="77777777" w:rsidR="00ED0A60" w:rsidRDefault="00ED0A60">
            <w:pPr>
              <w:spacing w:after="0"/>
              <w:ind w:firstLine="0"/>
              <w:rPr>
                <w:sz w:val="18"/>
                <w:szCs w:val="18"/>
                <w:lang w:eastAsia="lv-LV"/>
              </w:rPr>
            </w:pPr>
            <w:r>
              <w:rPr>
                <w:sz w:val="18"/>
                <w:szCs w:val="18"/>
                <w:lang w:eastAsia="lv-LV"/>
              </w:rPr>
              <w:t>Valsts prezidenta kancelejas kapacitātes stiprināšana</w:t>
            </w:r>
          </w:p>
        </w:tc>
        <w:tc>
          <w:tcPr>
            <w:tcW w:w="1360" w:type="dxa"/>
            <w:tcBorders>
              <w:top w:val="nil"/>
              <w:left w:val="nil"/>
              <w:bottom w:val="single" w:sz="4" w:space="0" w:color="auto"/>
              <w:right w:val="single" w:sz="4" w:space="0" w:color="auto"/>
            </w:tcBorders>
            <w:noWrap/>
            <w:vAlign w:val="center"/>
            <w:hideMark/>
          </w:tcPr>
          <w:p w14:paraId="10CDD415" w14:textId="77777777" w:rsidR="00ED0A60" w:rsidRDefault="00ED0A60">
            <w:pPr>
              <w:spacing w:after="0"/>
              <w:ind w:firstLine="0"/>
              <w:jc w:val="right"/>
              <w:rPr>
                <w:sz w:val="18"/>
                <w:szCs w:val="18"/>
                <w:lang w:eastAsia="lv-LV"/>
              </w:rPr>
            </w:pPr>
            <w:r>
              <w:rPr>
                <w:sz w:val="18"/>
                <w:szCs w:val="18"/>
                <w:lang w:eastAsia="lv-LV"/>
              </w:rPr>
              <w:t>220 845</w:t>
            </w:r>
          </w:p>
        </w:tc>
        <w:tc>
          <w:tcPr>
            <w:tcW w:w="1360" w:type="dxa"/>
            <w:tcBorders>
              <w:top w:val="nil"/>
              <w:left w:val="nil"/>
              <w:bottom w:val="single" w:sz="4" w:space="0" w:color="auto"/>
              <w:right w:val="single" w:sz="4" w:space="0" w:color="auto"/>
            </w:tcBorders>
            <w:noWrap/>
            <w:vAlign w:val="center"/>
            <w:hideMark/>
          </w:tcPr>
          <w:p w14:paraId="434DF5D5" w14:textId="77777777" w:rsidR="00ED0A60" w:rsidRDefault="00ED0A60">
            <w:pPr>
              <w:spacing w:after="0"/>
              <w:ind w:firstLine="0"/>
              <w:jc w:val="right"/>
              <w:rPr>
                <w:sz w:val="18"/>
                <w:szCs w:val="18"/>
                <w:lang w:eastAsia="lv-LV"/>
              </w:rPr>
            </w:pPr>
            <w:r>
              <w:rPr>
                <w:sz w:val="18"/>
                <w:szCs w:val="18"/>
                <w:lang w:eastAsia="lv-LV"/>
              </w:rPr>
              <w:t>220 845</w:t>
            </w:r>
          </w:p>
        </w:tc>
        <w:tc>
          <w:tcPr>
            <w:tcW w:w="1360" w:type="dxa"/>
            <w:tcBorders>
              <w:top w:val="nil"/>
              <w:left w:val="nil"/>
              <w:bottom w:val="single" w:sz="4" w:space="0" w:color="auto"/>
              <w:right w:val="single" w:sz="4" w:space="0" w:color="auto"/>
            </w:tcBorders>
            <w:noWrap/>
            <w:vAlign w:val="center"/>
            <w:hideMark/>
          </w:tcPr>
          <w:p w14:paraId="20DCBBCE" w14:textId="77777777" w:rsidR="00ED0A60" w:rsidRDefault="00ED0A60">
            <w:pPr>
              <w:spacing w:after="0"/>
              <w:ind w:firstLine="0"/>
              <w:jc w:val="right"/>
              <w:rPr>
                <w:sz w:val="18"/>
                <w:szCs w:val="18"/>
                <w:lang w:eastAsia="lv-LV"/>
              </w:rPr>
            </w:pPr>
            <w:r>
              <w:rPr>
                <w:sz w:val="18"/>
                <w:szCs w:val="18"/>
                <w:lang w:eastAsia="lv-LV"/>
              </w:rPr>
              <w:t>220 845</w:t>
            </w:r>
          </w:p>
        </w:tc>
      </w:tr>
      <w:tr w:rsidR="00ED0A60" w14:paraId="09438E40"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D10080A" w14:textId="77777777" w:rsidR="00ED0A60" w:rsidRDefault="00ED0A60">
            <w:pPr>
              <w:spacing w:after="0"/>
              <w:ind w:firstLine="0"/>
              <w:rPr>
                <w:sz w:val="18"/>
                <w:szCs w:val="18"/>
                <w:lang w:eastAsia="lv-LV"/>
              </w:rPr>
            </w:pPr>
            <w:r>
              <w:rPr>
                <w:sz w:val="18"/>
                <w:szCs w:val="18"/>
                <w:lang w:eastAsia="lv-LV"/>
              </w:rPr>
              <w:t>"Valsts prezidenta institūcijai 100" pasākumu nodrošināšana</w:t>
            </w:r>
          </w:p>
        </w:tc>
        <w:tc>
          <w:tcPr>
            <w:tcW w:w="1360" w:type="dxa"/>
            <w:tcBorders>
              <w:top w:val="nil"/>
              <w:left w:val="nil"/>
              <w:bottom w:val="single" w:sz="4" w:space="0" w:color="auto"/>
              <w:right w:val="single" w:sz="4" w:space="0" w:color="auto"/>
            </w:tcBorders>
            <w:noWrap/>
            <w:vAlign w:val="center"/>
            <w:hideMark/>
          </w:tcPr>
          <w:p w14:paraId="2B114E83" w14:textId="77777777" w:rsidR="00ED0A60" w:rsidRDefault="00ED0A60">
            <w:pPr>
              <w:spacing w:after="0"/>
              <w:ind w:firstLine="0"/>
              <w:jc w:val="right"/>
              <w:rPr>
                <w:sz w:val="18"/>
                <w:szCs w:val="18"/>
                <w:lang w:eastAsia="lv-LV"/>
              </w:rPr>
            </w:pPr>
            <w:r>
              <w:rPr>
                <w:sz w:val="18"/>
                <w:szCs w:val="18"/>
                <w:lang w:eastAsia="lv-LV"/>
              </w:rPr>
              <w:t>40 000</w:t>
            </w:r>
          </w:p>
        </w:tc>
        <w:tc>
          <w:tcPr>
            <w:tcW w:w="1360" w:type="dxa"/>
            <w:tcBorders>
              <w:top w:val="nil"/>
              <w:left w:val="nil"/>
              <w:bottom w:val="single" w:sz="4" w:space="0" w:color="auto"/>
              <w:right w:val="single" w:sz="4" w:space="0" w:color="auto"/>
            </w:tcBorders>
            <w:noWrap/>
            <w:vAlign w:val="center"/>
            <w:hideMark/>
          </w:tcPr>
          <w:p w14:paraId="51FDBA20"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0DDA42DB" w14:textId="77777777" w:rsidR="00ED0A60" w:rsidRDefault="00ED0A60">
            <w:pPr>
              <w:spacing w:after="0"/>
              <w:ind w:firstLine="0"/>
              <w:jc w:val="right"/>
              <w:rPr>
                <w:sz w:val="18"/>
                <w:szCs w:val="18"/>
                <w:lang w:eastAsia="lv-LV"/>
              </w:rPr>
            </w:pPr>
            <w:r>
              <w:rPr>
                <w:sz w:val="18"/>
                <w:szCs w:val="18"/>
                <w:lang w:eastAsia="lv-LV"/>
              </w:rPr>
              <w:t> </w:t>
            </w:r>
          </w:p>
        </w:tc>
      </w:tr>
      <w:tr w:rsidR="00ED0A60" w14:paraId="0C583A7F"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FB4D3AF" w14:textId="77777777" w:rsidR="00ED0A60" w:rsidRDefault="00ED0A60">
            <w:pPr>
              <w:spacing w:after="0"/>
              <w:ind w:firstLine="0"/>
              <w:rPr>
                <w:sz w:val="18"/>
                <w:szCs w:val="18"/>
                <w:lang w:eastAsia="lv-LV"/>
              </w:rPr>
            </w:pPr>
            <w:r>
              <w:rPr>
                <w:sz w:val="18"/>
                <w:szCs w:val="18"/>
                <w:lang w:eastAsia="lv-LV"/>
              </w:rPr>
              <w:t>Koncertflīģeļa iegāde Rīgas pils Svētku zālei</w:t>
            </w:r>
          </w:p>
        </w:tc>
        <w:tc>
          <w:tcPr>
            <w:tcW w:w="1360" w:type="dxa"/>
            <w:tcBorders>
              <w:top w:val="nil"/>
              <w:left w:val="nil"/>
              <w:bottom w:val="single" w:sz="4" w:space="0" w:color="auto"/>
              <w:right w:val="single" w:sz="4" w:space="0" w:color="auto"/>
            </w:tcBorders>
            <w:noWrap/>
            <w:vAlign w:val="center"/>
            <w:hideMark/>
          </w:tcPr>
          <w:p w14:paraId="5729E7BE" w14:textId="77777777" w:rsidR="00ED0A60" w:rsidRDefault="00ED0A60">
            <w:pPr>
              <w:spacing w:after="0"/>
              <w:ind w:firstLine="0"/>
              <w:jc w:val="right"/>
              <w:rPr>
                <w:sz w:val="18"/>
                <w:szCs w:val="18"/>
                <w:lang w:eastAsia="lv-LV"/>
              </w:rPr>
            </w:pPr>
            <w:r>
              <w:rPr>
                <w:sz w:val="18"/>
                <w:szCs w:val="18"/>
                <w:lang w:eastAsia="lv-LV"/>
              </w:rPr>
              <w:t>183 921</w:t>
            </w:r>
          </w:p>
        </w:tc>
        <w:tc>
          <w:tcPr>
            <w:tcW w:w="1360" w:type="dxa"/>
            <w:tcBorders>
              <w:top w:val="nil"/>
              <w:left w:val="nil"/>
              <w:bottom w:val="single" w:sz="4" w:space="0" w:color="auto"/>
              <w:right w:val="single" w:sz="4" w:space="0" w:color="auto"/>
            </w:tcBorders>
            <w:noWrap/>
            <w:vAlign w:val="center"/>
            <w:hideMark/>
          </w:tcPr>
          <w:p w14:paraId="7DAC57EF"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57B66BF3" w14:textId="77777777" w:rsidR="00ED0A60" w:rsidRDefault="00ED0A60">
            <w:pPr>
              <w:spacing w:after="0"/>
              <w:ind w:firstLine="0"/>
              <w:jc w:val="right"/>
              <w:rPr>
                <w:sz w:val="18"/>
                <w:szCs w:val="18"/>
                <w:lang w:eastAsia="lv-LV"/>
              </w:rPr>
            </w:pPr>
            <w:r>
              <w:rPr>
                <w:sz w:val="18"/>
                <w:szCs w:val="18"/>
                <w:lang w:eastAsia="lv-LV"/>
              </w:rPr>
              <w:t> </w:t>
            </w:r>
          </w:p>
        </w:tc>
      </w:tr>
      <w:tr w:rsidR="00ED0A60" w14:paraId="3DC40A9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FC8DF39" w14:textId="77777777" w:rsidR="00ED0A60" w:rsidRDefault="00ED0A60">
            <w:pPr>
              <w:spacing w:after="0"/>
              <w:ind w:firstLine="0"/>
              <w:rPr>
                <w:sz w:val="18"/>
                <w:szCs w:val="18"/>
                <w:lang w:eastAsia="lv-LV"/>
              </w:rPr>
            </w:pPr>
            <w:r>
              <w:rPr>
                <w:sz w:val="18"/>
                <w:szCs w:val="18"/>
                <w:lang w:eastAsia="lv-LV"/>
              </w:rPr>
              <w:t>Rīgas pils dārza labiekārtošana</w:t>
            </w:r>
          </w:p>
        </w:tc>
        <w:tc>
          <w:tcPr>
            <w:tcW w:w="1360" w:type="dxa"/>
            <w:tcBorders>
              <w:top w:val="nil"/>
              <w:left w:val="nil"/>
              <w:bottom w:val="single" w:sz="4" w:space="0" w:color="auto"/>
              <w:right w:val="single" w:sz="4" w:space="0" w:color="auto"/>
            </w:tcBorders>
            <w:noWrap/>
            <w:vAlign w:val="center"/>
            <w:hideMark/>
          </w:tcPr>
          <w:p w14:paraId="48285351" w14:textId="77777777" w:rsidR="00ED0A60" w:rsidRDefault="00ED0A60">
            <w:pPr>
              <w:spacing w:after="0"/>
              <w:ind w:firstLine="0"/>
              <w:jc w:val="right"/>
              <w:rPr>
                <w:sz w:val="18"/>
                <w:szCs w:val="18"/>
                <w:lang w:eastAsia="lv-LV"/>
              </w:rPr>
            </w:pPr>
            <w:r>
              <w:rPr>
                <w:sz w:val="18"/>
                <w:szCs w:val="18"/>
                <w:lang w:eastAsia="lv-LV"/>
              </w:rPr>
              <w:t>70 000</w:t>
            </w:r>
          </w:p>
        </w:tc>
        <w:tc>
          <w:tcPr>
            <w:tcW w:w="1360" w:type="dxa"/>
            <w:tcBorders>
              <w:top w:val="nil"/>
              <w:left w:val="nil"/>
              <w:bottom w:val="single" w:sz="4" w:space="0" w:color="auto"/>
              <w:right w:val="single" w:sz="4" w:space="0" w:color="auto"/>
            </w:tcBorders>
            <w:noWrap/>
            <w:vAlign w:val="center"/>
            <w:hideMark/>
          </w:tcPr>
          <w:p w14:paraId="4E111A73" w14:textId="77777777" w:rsidR="00ED0A60" w:rsidRDefault="00ED0A60">
            <w:pPr>
              <w:spacing w:after="0"/>
              <w:ind w:firstLine="0"/>
              <w:jc w:val="right"/>
              <w:rPr>
                <w:sz w:val="18"/>
                <w:szCs w:val="18"/>
                <w:lang w:eastAsia="lv-LV"/>
              </w:rPr>
            </w:pPr>
            <w:r>
              <w:rPr>
                <w:sz w:val="18"/>
                <w:szCs w:val="18"/>
                <w:lang w:eastAsia="lv-LV"/>
              </w:rPr>
              <w:t>50 000</w:t>
            </w:r>
          </w:p>
        </w:tc>
        <w:tc>
          <w:tcPr>
            <w:tcW w:w="1360" w:type="dxa"/>
            <w:tcBorders>
              <w:top w:val="nil"/>
              <w:left w:val="nil"/>
              <w:bottom w:val="single" w:sz="4" w:space="0" w:color="auto"/>
              <w:right w:val="single" w:sz="4" w:space="0" w:color="auto"/>
            </w:tcBorders>
            <w:noWrap/>
            <w:vAlign w:val="center"/>
            <w:hideMark/>
          </w:tcPr>
          <w:p w14:paraId="01308752" w14:textId="77777777" w:rsidR="00ED0A60" w:rsidRDefault="00ED0A60">
            <w:pPr>
              <w:spacing w:after="0"/>
              <w:ind w:firstLine="0"/>
              <w:jc w:val="right"/>
              <w:rPr>
                <w:sz w:val="18"/>
                <w:szCs w:val="18"/>
                <w:lang w:eastAsia="lv-LV"/>
              </w:rPr>
            </w:pPr>
            <w:r>
              <w:rPr>
                <w:sz w:val="18"/>
                <w:szCs w:val="18"/>
                <w:lang w:eastAsia="lv-LV"/>
              </w:rPr>
              <w:t> </w:t>
            </w:r>
          </w:p>
        </w:tc>
      </w:tr>
      <w:tr w:rsidR="00ED0A60" w14:paraId="211F9515"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4D7065E" w14:textId="77777777" w:rsidR="00ED0A60" w:rsidRDefault="00ED0A60">
            <w:pPr>
              <w:spacing w:after="0"/>
              <w:ind w:firstLine="0"/>
              <w:rPr>
                <w:sz w:val="18"/>
                <w:szCs w:val="18"/>
                <w:lang w:eastAsia="lv-LV"/>
              </w:rPr>
            </w:pPr>
            <w:r>
              <w:rPr>
                <w:sz w:val="18"/>
                <w:szCs w:val="18"/>
                <w:lang w:eastAsia="lv-LV"/>
              </w:rPr>
              <w:t>Trīs jūru iniciatīvas (TJI) samita organizēšana 2022.gadā</w:t>
            </w:r>
          </w:p>
        </w:tc>
        <w:tc>
          <w:tcPr>
            <w:tcW w:w="1360" w:type="dxa"/>
            <w:tcBorders>
              <w:top w:val="nil"/>
              <w:left w:val="nil"/>
              <w:bottom w:val="single" w:sz="4" w:space="0" w:color="auto"/>
              <w:right w:val="single" w:sz="4" w:space="0" w:color="auto"/>
            </w:tcBorders>
            <w:shd w:val="clear" w:color="auto" w:fill="FFFFFF"/>
            <w:noWrap/>
            <w:vAlign w:val="center"/>
            <w:hideMark/>
          </w:tcPr>
          <w:p w14:paraId="681C1C56" w14:textId="77777777" w:rsidR="00ED0A60" w:rsidRDefault="00ED0A60">
            <w:pPr>
              <w:spacing w:after="0"/>
              <w:ind w:firstLine="0"/>
              <w:jc w:val="right"/>
              <w:rPr>
                <w:sz w:val="18"/>
                <w:szCs w:val="18"/>
                <w:lang w:eastAsia="lv-LV"/>
              </w:rPr>
            </w:pPr>
            <w:r>
              <w:rPr>
                <w:sz w:val="18"/>
                <w:szCs w:val="18"/>
                <w:lang w:eastAsia="lv-LV"/>
              </w:rPr>
              <w:t>568 000</w:t>
            </w:r>
          </w:p>
        </w:tc>
        <w:tc>
          <w:tcPr>
            <w:tcW w:w="1360" w:type="dxa"/>
            <w:tcBorders>
              <w:top w:val="nil"/>
              <w:left w:val="nil"/>
              <w:bottom w:val="single" w:sz="4" w:space="0" w:color="auto"/>
              <w:right w:val="single" w:sz="4" w:space="0" w:color="auto"/>
            </w:tcBorders>
            <w:noWrap/>
            <w:vAlign w:val="center"/>
            <w:hideMark/>
          </w:tcPr>
          <w:p w14:paraId="1978076E"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CC1C7ED" w14:textId="77777777" w:rsidR="00ED0A60" w:rsidRDefault="00ED0A60">
            <w:pPr>
              <w:spacing w:after="0"/>
              <w:ind w:firstLine="0"/>
              <w:jc w:val="right"/>
              <w:rPr>
                <w:sz w:val="18"/>
                <w:szCs w:val="18"/>
                <w:lang w:eastAsia="lv-LV"/>
              </w:rPr>
            </w:pPr>
            <w:r>
              <w:rPr>
                <w:sz w:val="18"/>
                <w:szCs w:val="18"/>
                <w:lang w:eastAsia="lv-LV"/>
              </w:rPr>
              <w:t> </w:t>
            </w:r>
          </w:p>
        </w:tc>
      </w:tr>
      <w:tr w:rsidR="00ED0A60" w14:paraId="190058FD"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3A71321" w14:textId="77777777" w:rsidR="00ED0A60" w:rsidRDefault="00ED0A60">
            <w:pPr>
              <w:spacing w:after="0"/>
              <w:ind w:firstLine="0"/>
              <w:rPr>
                <w:sz w:val="18"/>
                <w:szCs w:val="18"/>
                <w:lang w:eastAsia="lv-LV"/>
              </w:rPr>
            </w:pPr>
            <w:r>
              <w:rPr>
                <w:sz w:val="18"/>
                <w:szCs w:val="18"/>
                <w:lang w:eastAsia="lv-LV"/>
              </w:rPr>
              <w:t>Latvijas Republikas Satversmes pieņemšanas simtgades atzīmēšana</w:t>
            </w:r>
          </w:p>
        </w:tc>
        <w:tc>
          <w:tcPr>
            <w:tcW w:w="1360" w:type="dxa"/>
            <w:tcBorders>
              <w:top w:val="nil"/>
              <w:left w:val="nil"/>
              <w:bottom w:val="single" w:sz="4" w:space="0" w:color="auto"/>
              <w:right w:val="single" w:sz="4" w:space="0" w:color="auto"/>
            </w:tcBorders>
            <w:noWrap/>
            <w:vAlign w:val="center"/>
            <w:hideMark/>
          </w:tcPr>
          <w:p w14:paraId="4B95C449" w14:textId="77777777" w:rsidR="00ED0A60" w:rsidRDefault="00ED0A60">
            <w:pPr>
              <w:spacing w:after="0"/>
              <w:ind w:firstLine="0"/>
              <w:jc w:val="right"/>
              <w:rPr>
                <w:sz w:val="18"/>
                <w:szCs w:val="18"/>
                <w:lang w:eastAsia="lv-LV"/>
              </w:rPr>
            </w:pPr>
            <w:r>
              <w:rPr>
                <w:sz w:val="18"/>
                <w:szCs w:val="18"/>
                <w:lang w:eastAsia="lv-LV"/>
              </w:rPr>
              <w:t>155 050</w:t>
            </w:r>
          </w:p>
        </w:tc>
        <w:tc>
          <w:tcPr>
            <w:tcW w:w="1360" w:type="dxa"/>
            <w:tcBorders>
              <w:top w:val="nil"/>
              <w:left w:val="nil"/>
              <w:bottom w:val="single" w:sz="4" w:space="0" w:color="auto"/>
              <w:right w:val="single" w:sz="4" w:space="0" w:color="auto"/>
            </w:tcBorders>
            <w:noWrap/>
            <w:vAlign w:val="center"/>
            <w:hideMark/>
          </w:tcPr>
          <w:p w14:paraId="4B98028E"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1A6D9DB" w14:textId="77777777" w:rsidR="00ED0A60" w:rsidRDefault="00ED0A60">
            <w:pPr>
              <w:spacing w:after="0"/>
              <w:ind w:firstLine="0"/>
              <w:jc w:val="right"/>
              <w:rPr>
                <w:sz w:val="18"/>
                <w:szCs w:val="18"/>
                <w:lang w:eastAsia="lv-LV"/>
              </w:rPr>
            </w:pPr>
            <w:r>
              <w:rPr>
                <w:sz w:val="18"/>
                <w:szCs w:val="18"/>
                <w:lang w:eastAsia="lv-LV"/>
              </w:rPr>
              <w:t> </w:t>
            </w:r>
          </w:p>
        </w:tc>
      </w:tr>
      <w:tr w:rsidR="00ED0A60" w14:paraId="4A5442A5"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3D629EC1" w14:textId="77777777" w:rsidR="00ED0A60" w:rsidRDefault="00ED0A60">
            <w:pPr>
              <w:spacing w:after="0"/>
              <w:ind w:firstLine="0"/>
              <w:jc w:val="left"/>
              <w:rPr>
                <w:b/>
                <w:bCs/>
                <w:sz w:val="18"/>
                <w:szCs w:val="18"/>
                <w:lang w:eastAsia="lv-LV"/>
              </w:rPr>
            </w:pPr>
            <w:r>
              <w:rPr>
                <w:b/>
                <w:bCs/>
                <w:sz w:val="18"/>
                <w:szCs w:val="18"/>
                <w:lang w:eastAsia="lv-LV"/>
              </w:rPr>
              <w:t>03. Ministru kabinets</w:t>
            </w:r>
          </w:p>
        </w:tc>
        <w:tc>
          <w:tcPr>
            <w:tcW w:w="1360" w:type="dxa"/>
            <w:tcBorders>
              <w:top w:val="nil"/>
              <w:left w:val="nil"/>
              <w:bottom w:val="single" w:sz="4" w:space="0" w:color="auto"/>
              <w:right w:val="single" w:sz="4" w:space="0" w:color="auto"/>
            </w:tcBorders>
            <w:shd w:val="clear" w:color="auto" w:fill="FFF2CC"/>
            <w:vAlign w:val="center"/>
            <w:hideMark/>
          </w:tcPr>
          <w:p w14:paraId="0B711879"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1 429 000</w:t>
            </w:r>
          </w:p>
        </w:tc>
        <w:tc>
          <w:tcPr>
            <w:tcW w:w="1360" w:type="dxa"/>
            <w:tcBorders>
              <w:top w:val="nil"/>
              <w:left w:val="nil"/>
              <w:bottom w:val="single" w:sz="4" w:space="0" w:color="auto"/>
              <w:right w:val="single" w:sz="4" w:space="0" w:color="auto"/>
            </w:tcBorders>
            <w:shd w:val="clear" w:color="auto" w:fill="FFF2CC"/>
            <w:vAlign w:val="center"/>
            <w:hideMark/>
          </w:tcPr>
          <w:p w14:paraId="0CC4A2F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414 000</w:t>
            </w:r>
          </w:p>
        </w:tc>
        <w:tc>
          <w:tcPr>
            <w:tcW w:w="1360" w:type="dxa"/>
            <w:tcBorders>
              <w:top w:val="nil"/>
              <w:left w:val="nil"/>
              <w:bottom w:val="single" w:sz="4" w:space="0" w:color="auto"/>
              <w:right w:val="single" w:sz="4" w:space="0" w:color="auto"/>
            </w:tcBorders>
            <w:shd w:val="clear" w:color="auto" w:fill="FFF2CC"/>
            <w:vAlign w:val="center"/>
            <w:hideMark/>
          </w:tcPr>
          <w:p w14:paraId="6EABA7E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414 000</w:t>
            </w:r>
          </w:p>
        </w:tc>
      </w:tr>
      <w:tr w:rsidR="00ED0A60" w14:paraId="32C7E572"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1D8DA0F7" w14:textId="77777777" w:rsidR="00ED0A60" w:rsidRDefault="00ED0A60">
            <w:pPr>
              <w:spacing w:after="0"/>
              <w:ind w:firstLine="0"/>
              <w:rPr>
                <w:sz w:val="18"/>
                <w:szCs w:val="18"/>
                <w:lang w:eastAsia="lv-LV"/>
              </w:rPr>
            </w:pPr>
            <w:r>
              <w:rPr>
                <w:sz w:val="18"/>
                <w:szCs w:val="18"/>
                <w:lang w:eastAsia="lv-LV"/>
              </w:rPr>
              <w:t>Resora “Ministru kabinets” valsts pārvaldes efektivitātes un kapacitātes stiprināšana un IKT, materiāli tehniskās bāzes kapacitātes stiprināšana</w:t>
            </w:r>
          </w:p>
        </w:tc>
        <w:tc>
          <w:tcPr>
            <w:tcW w:w="1360" w:type="dxa"/>
            <w:tcBorders>
              <w:top w:val="nil"/>
              <w:left w:val="nil"/>
              <w:bottom w:val="single" w:sz="4" w:space="0" w:color="auto"/>
              <w:right w:val="single" w:sz="4" w:space="0" w:color="auto"/>
            </w:tcBorders>
            <w:noWrap/>
            <w:vAlign w:val="center"/>
            <w:hideMark/>
          </w:tcPr>
          <w:p w14:paraId="5D64E238" w14:textId="77777777" w:rsidR="00ED0A60" w:rsidRDefault="00ED0A60">
            <w:pPr>
              <w:spacing w:after="0"/>
              <w:ind w:firstLine="0"/>
              <w:jc w:val="right"/>
              <w:rPr>
                <w:sz w:val="18"/>
                <w:szCs w:val="18"/>
                <w:lang w:eastAsia="lv-LV"/>
              </w:rPr>
            </w:pPr>
            <w:r>
              <w:rPr>
                <w:sz w:val="18"/>
                <w:szCs w:val="18"/>
                <w:lang w:eastAsia="lv-LV"/>
              </w:rPr>
              <w:t>1 429 000</w:t>
            </w:r>
          </w:p>
        </w:tc>
        <w:tc>
          <w:tcPr>
            <w:tcW w:w="1360" w:type="dxa"/>
            <w:tcBorders>
              <w:top w:val="nil"/>
              <w:left w:val="nil"/>
              <w:bottom w:val="single" w:sz="4" w:space="0" w:color="auto"/>
              <w:right w:val="single" w:sz="4" w:space="0" w:color="auto"/>
            </w:tcBorders>
            <w:noWrap/>
            <w:vAlign w:val="center"/>
            <w:hideMark/>
          </w:tcPr>
          <w:p w14:paraId="02476AEB" w14:textId="77777777" w:rsidR="00ED0A60" w:rsidRDefault="00ED0A60">
            <w:pPr>
              <w:spacing w:after="0"/>
              <w:ind w:firstLine="0"/>
              <w:jc w:val="right"/>
              <w:rPr>
                <w:sz w:val="18"/>
                <w:szCs w:val="18"/>
                <w:lang w:eastAsia="lv-LV"/>
              </w:rPr>
            </w:pPr>
            <w:r>
              <w:rPr>
                <w:sz w:val="18"/>
                <w:szCs w:val="18"/>
                <w:lang w:eastAsia="lv-LV"/>
              </w:rPr>
              <w:t>414 000</w:t>
            </w:r>
          </w:p>
        </w:tc>
        <w:tc>
          <w:tcPr>
            <w:tcW w:w="1360" w:type="dxa"/>
            <w:tcBorders>
              <w:top w:val="nil"/>
              <w:left w:val="nil"/>
              <w:bottom w:val="single" w:sz="4" w:space="0" w:color="auto"/>
              <w:right w:val="single" w:sz="4" w:space="0" w:color="auto"/>
            </w:tcBorders>
            <w:noWrap/>
            <w:vAlign w:val="center"/>
            <w:hideMark/>
          </w:tcPr>
          <w:p w14:paraId="08DD746B" w14:textId="77777777" w:rsidR="00ED0A60" w:rsidRDefault="00ED0A60">
            <w:pPr>
              <w:spacing w:after="0"/>
              <w:ind w:firstLine="0"/>
              <w:jc w:val="right"/>
              <w:rPr>
                <w:sz w:val="18"/>
                <w:szCs w:val="18"/>
                <w:lang w:eastAsia="lv-LV"/>
              </w:rPr>
            </w:pPr>
            <w:r>
              <w:rPr>
                <w:sz w:val="18"/>
                <w:szCs w:val="18"/>
                <w:lang w:eastAsia="lv-LV"/>
              </w:rPr>
              <w:t>414 000</w:t>
            </w:r>
          </w:p>
        </w:tc>
      </w:tr>
      <w:tr w:rsidR="00ED0A60" w14:paraId="136AB35F"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39BA1634" w14:textId="77777777" w:rsidR="00ED0A60" w:rsidRDefault="00ED0A60">
            <w:pPr>
              <w:spacing w:after="0"/>
              <w:ind w:firstLine="0"/>
              <w:jc w:val="left"/>
              <w:rPr>
                <w:b/>
                <w:bCs/>
                <w:sz w:val="18"/>
                <w:szCs w:val="18"/>
                <w:lang w:eastAsia="lv-LV"/>
              </w:rPr>
            </w:pPr>
            <w:r>
              <w:rPr>
                <w:b/>
                <w:bCs/>
                <w:sz w:val="18"/>
                <w:szCs w:val="18"/>
                <w:lang w:eastAsia="lv-LV"/>
              </w:rPr>
              <w:t>04.  Korupcijas novēršanas un apkarošanas birojs</w:t>
            </w:r>
          </w:p>
        </w:tc>
        <w:tc>
          <w:tcPr>
            <w:tcW w:w="1360" w:type="dxa"/>
            <w:tcBorders>
              <w:top w:val="nil"/>
              <w:left w:val="nil"/>
              <w:bottom w:val="single" w:sz="4" w:space="0" w:color="auto"/>
              <w:right w:val="single" w:sz="4" w:space="0" w:color="auto"/>
            </w:tcBorders>
            <w:shd w:val="clear" w:color="auto" w:fill="FFF2CC"/>
            <w:vAlign w:val="center"/>
            <w:hideMark/>
          </w:tcPr>
          <w:p w14:paraId="32F2A4A4"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319 000</w:t>
            </w:r>
          </w:p>
        </w:tc>
        <w:tc>
          <w:tcPr>
            <w:tcW w:w="1360" w:type="dxa"/>
            <w:tcBorders>
              <w:top w:val="nil"/>
              <w:left w:val="nil"/>
              <w:bottom w:val="single" w:sz="4" w:space="0" w:color="auto"/>
              <w:right w:val="single" w:sz="4" w:space="0" w:color="auto"/>
            </w:tcBorders>
            <w:shd w:val="clear" w:color="auto" w:fill="FFF2CC"/>
            <w:vAlign w:val="center"/>
            <w:hideMark/>
          </w:tcPr>
          <w:p w14:paraId="21A2FE59"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10 500</w:t>
            </w:r>
          </w:p>
        </w:tc>
        <w:tc>
          <w:tcPr>
            <w:tcW w:w="1360" w:type="dxa"/>
            <w:tcBorders>
              <w:top w:val="nil"/>
              <w:left w:val="nil"/>
              <w:bottom w:val="single" w:sz="4" w:space="0" w:color="auto"/>
              <w:right w:val="single" w:sz="4" w:space="0" w:color="auto"/>
            </w:tcBorders>
            <w:shd w:val="clear" w:color="auto" w:fill="FFF2CC"/>
            <w:vAlign w:val="center"/>
            <w:hideMark/>
          </w:tcPr>
          <w:p w14:paraId="05045CD9"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5 500</w:t>
            </w:r>
          </w:p>
        </w:tc>
      </w:tr>
      <w:tr w:rsidR="00ED0A60" w14:paraId="1949721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F70025F" w14:textId="77777777" w:rsidR="00ED0A60" w:rsidRDefault="00ED0A60">
            <w:pPr>
              <w:spacing w:after="0"/>
              <w:ind w:firstLine="0"/>
              <w:rPr>
                <w:sz w:val="18"/>
                <w:szCs w:val="18"/>
                <w:lang w:eastAsia="lv-LV"/>
              </w:rPr>
            </w:pPr>
            <w:r>
              <w:rPr>
                <w:sz w:val="18"/>
                <w:szCs w:val="18"/>
                <w:lang w:eastAsia="lv-LV"/>
              </w:rPr>
              <w:t xml:space="preserve">Biroja </w:t>
            </w:r>
            <w:proofErr w:type="spellStart"/>
            <w:r>
              <w:rPr>
                <w:sz w:val="18"/>
                <w:szCs w:val="18"/>
                <w:lang w:eastAsia="lv-LV"/>
              </w:rPr>
              <w:t>pirmstiesas</w:t>
            </w:r>
            <w:proofErr w:type="spellEnd"/>
            <w:r>
              <w:rPr>
                <w:sz w:val="18"/>
                <w:szCs w:val="18"/>
                <w:lang w:eastAsia="lv-LV"/>
              </w:rPr>
              <w:t xml:space="preserve"> izmeklēšanas tehnisko iespēju un kapacitātes celšana</w:t>
            </w:r>
          </w:p>
        </w:tc>
        <w:tc>
          <w:tcPr>
            <w:tcW w:w="1360" w:type="dxa"/>
            <w:tcBorders>
              <w:top w:val="nil"/>
              <w:left w:val="nil"/>
              <w:bottom w:val="single" w:sz="4" w:space="0" w:color="auto"/>
              <w:right w:val="single" w:sz="4" w:space="0" w:color="auto"/>
            </w:tcBorders>
            <w:noWrap/>
            <w:vAlign w:val="center"/>
            <w:hideMark/>
          </w:tcPr>
          <w:p w14:paraId="071805EE" w14:textId="77777777" w:rsidR="00ED0A60" w:rsidRDefault="00ED0A60">
            <w:pPr>
              <w:spacing w:after="0"/>
              <w:ind w:firstLine="0"/>
              <w:jc w:val="right"/>
              <w:rPr>
                <w:sz w:val="18"/>
                <w:szCs w:val="18"/>
                <w:lang w:eastAsia="lv-LV"/>
              </w:rPr>
            </w:pPr>
            <w:r>
              <w:rPr>
                <w:sz w:val="18"/>
                <w:szCs w:val="18"/>
                <w:lang w:eastAsia="lv-LV"/>
              </w:rPr>
              <w:t>239 000</w:t>
            </w:r>
          </w:p>
        </w:tc>
        <w:tc>
          <w:tcPr>
            <w:tcW w:w="1360" w:type="dxa"/>
            <w:tcBorders>
              <w:top w:val="nil"/>
              <w:left w:val="nil"/>
              <w:bottom w:val="single" w:sz="4" w:space="0" w:color="auto"/>
              <w:right w:val="single" w:sz="4" w:space="0" w:color="auto"/>
            </w:tcBorders>
            <w:noWrap/>
            <w:vAlign w:val="center"/>
            <w:hideMark/>
          </w:tcPr>
          <w:p w14:paraId="3FA8220D" w14:textId="77777777" w:rsidR="00ED0A60" w:rsidRDefault="00ED0A60">
            <w:pPr>
              <w:spacing w:after="0"/>
              <w:ind w:firstLine="0"/>
              <w:jc w:val="right"/>
              <w:rPr>
                <w:sz w:val="18"/>
                <w:szCs w:val="18"/>
                <w:lang w:eastAsia="lv-LV"/>
              </w:rPr>
            </w:pPr>
            <w:r>
              <w:rPr>
                <w:sz w:val="18"/>
                <w:szCs w:val="18"/>
                <w:lang w:eastAsia="lv-LV"/>
              </w:rPr>
              <w:t>5 500</w:t>
            </w:r>
          </w:p>
        </w:tc>
        <w:tc>
          <w:tcPr>
            <w:tcW w:w="1360" w:type="dxa"/>
            <w:tcBorders>
              <w:top w:val="nil"/>
              <w:left w:val="nil"/>
              <w:bottom w:val="single" w:sz="4" w:space="0" w:color="auto"/>
              <w:right w:val="single" w:sz="4" w:space="0" w:color="auto"/>
            </w:tcBorders>
            <w:noWrap/>
            <w:vAlign w:val="center"/>
            <w:hideMark/>
          </w:tcPr>
          <w:p w14:paraId="302F151B" w14:textId="77777777" w:rsidR="00ED0A60" w:rsidRDefault="00ED0A60">
            <w:pPr>
              <w:spacing w:after="0"/>
              <w:ind w:firstLine="0"/>
              <w:jc w:val="right"/>
              <w:rPr>
                <w:sz w:val="18"/>
                <w:szCs w:val="18"/>
                <w:lang w:eastAsia="lv-LV"/>
              </w:rPr>
            </w:pPr>
            <w:r>
              <w:rPr>
                <w:sz w:val="18"/>
                <w:szCs w:val="18"/>
                <w:lang w:eastAsia="lv-LV"/>
              </w:rPr>
              <w:t>5 500</w:t>
            </w:r>
          </w:p>
        </w:tc>
      </w:tr>
      <w:tr w:rsidR="00ED0A60" w14:paraId="72AFE851"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1ABC36A" w14:textId="77777777" w:rsidR="00ED0A60" w:rsidRDefault="00ED0A60">
            <w:pPr>
              <w:spacing w:after="0"/>
              <w:ind w:firstLine="0"/>
              <w:rPr>
                <w:sz w:val="18"/>
                <w:szCs w:val="18"/>
                <w:lang w:eastAsia="lv-LV"/>
              </w:rPr>
            </w:pPr>
            <w:r>
              <w:rPr>
                <w:sz w:val="18"/>
                <w:szCs w:val="18"/>
                <w:lang w:eastAsia="lv-LV"/>
              </w:rPr>
              <w:t xml:space="preserve">Pētījums “Interešu konflikta novēršanas tiesiskā regulējuma </w:t>
            </w:r>
            <w:proofErr w:type="spellStart"/>
            <w:r>
              <w:rPr>
                <w:sz w:val="18"/>
                <w:szCs w:val="18"/>
                <w:lang w:eastAsia="lv-LV"/>
              </w:rPr>
              <w:t>problēmjautājumi</w:t>
            </w:r>
            <w:proofErr w:type="spellEnd"/>
            <w:r>
              <w:rPr>
                <w:sz w:val="18"/>
                <w:szCs w:val="18"/>
                <w:lang w:eastAsia="lv-LV"/>
              </w:rPr>
              <w:t xml:space="preserve"> un to modernizācijas nepieciešamība”</w:t>
            </w:r>
          </w:p>
        </w:tc>
        <w:tc>
          <w:tcPr>
            <w:tcW w:w="1360" w:type="dxa"/>
            <w:tcBorders>
              <w:top w:val="nil"/>
              <w:left w:val="nil"/>
              <w:bottom w:val="single" w:sz="4" w:space="0" w:color="auto"/>
              <w:right w:val="single" w:sz="4" w:space="0" w:color="auto"/>
            </w:tcBorders>
            <w:shd w:val="clear" w:color="auto" w:fill="FFFFFF"/>
            <w:noWrap/>
            <w:vAlign w:val="center"/>
            <w:hideMark/>
          </w:tcPr>
          <w:p w14:paraId="25747D2C" w14:textId="77777777" w:rsidR="00ED0A60" w:rsidRDefault="00ED0A60">
            <w:pPr>
              <w:spacing w:after="0"/>
              <w:ind w:firstLine="0"/>
              <w:jc w:val="right"/>
              <w:rPr>
                <w:sz w:val="18"/>
                <w:szCs w:val="18"/>
                <w:lang w:eastAsia="lv-LV"/>
              </w:rPr>
            </w:pPr>
            <w:r>
              <w:rPr>
                <w:sz w:val="18"/>
                <w:szCs w:val="18"/>
                <w:lang w:eastAsia="lv-LV"/>
              </w:rPr>
              <w:t>20 000</w:t>
            </w:r>
          </w:p>
        </w:tc>
        <w:tc>
          <w:tcPr>
            <w:tcW w:w="1360" w:type="dxa"/>
            <w:tcBorders>
              <w:top w:val="nil"/>
              <w:left w:val="nil"/>
              <w:bottom w:val="single" w:sz="4" w:space="0" w:color="auto"/>
              <w:right w:val="single" w:sz="4" w:space="0" w:color="auto"/>
            </w:tcBorders>
            <w:noWrap/>
            <w:vAlign w:val="center"/>
            <w:hideMark/>
          </w:tcPr>
          <w:p w14:paraId="00F2B54A"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A21831D" w14:textId="77777777" w:rsidR="00ED0A60" w:rsidRDefault="00ED0A60">
            <w:pPr>
              <w:spacing w:after="0"/>
              <w:ind w:firstLine="0"/>
              <w:jc w:val="right"/>
              <w:rPr>
                <w:sz w:val="18"/>
                <w:szCs w:val="18"/>
                <w:lang w:eastAsia="lv-LV"/>
              </w:rPr>
            </w:pPr>
            <w:r>
              <w:rPr>
                <w:sz w:val="18"/>
                <w:szCs w:val="18"/>
                <w:lang w:eastAsia="lv-LV"/>
              </w:rPr>
              <w:t> </w:t>
            </w:r>
          </w:p>
        </w:tc>
      </w:tr>
      <w:tr w:rsidR="00ED0A60" w14:paraId="2E43B245"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61706FAC" w14:textId="77777777" w:rsidR="00ED0A60" w:rsidRDefault="00ED0A60">
            <w:pPr>
              <w:spacing w:after="0"/>
              <w:ind w:firstLine="0"/>
              <w:rPr>
                <w:sz w:val="18"/>
                <w:szCs w:val="18"/>
                <w:lang w:eastAsia="lv-LV"/>
              </w:rPr>
            </w:pPr>
            <w:r>
              <w:rPr>
                <w:sz w:val="18"/>
                <w:szCs w:val="18"/>
                <w:lang w:eastAsia="lv-LV"/>
              </w:rPr>
              <w:t>Interaktīvas pretkorupcijas spēles izstrāde un integrēšana 7.-9. klašu mācību saturā</w:t>
            </w:r>
          </w:p>
        </w:tc>
        <w:tc>
          <w:tcPr>
            <w:tcW w:w="1360" w:type="dxa"/>
            <w:tcBorders>
              <w:top w:val="nil"/>
              <w:left w:val="nil"/>
              <w:bottom w:val="single" w:sz="4" w:space="0" w:color="auto"/>
              <w:right w:val="single" w:sz="4" w:space="0" w:color="auto"/>
            </w:tcBorders>
            <w:shd w:val="clear" w:color="auto" w:fill="FFFFFF"/>
            <w:noWrap/>
            <w:vAlign w:val="center"/>
            <w:hideMark/>
          </w:tcPr>
          <w:p w14:paraId="31790A41" w14:textId="77777777" w:rsidR="00ED0A60" w:rsidRDefault="00ED0A60">
            <w:pPr>
              <w:spacing w:after="0"/>
              <w:ind w:firstLine="0"/>
              <w:jc w:val="right"/>
              <w:rPr>
                <w:sz w:val="18"/>
                <w:szCs w:val="18"/>
                <w:lang w:eastAsia="lv-LV"/>
              </w:rPr>
            </w:pPr>
            <w:r>
              <w:rPr>
                <w:sz w:val="18"/>
                <w:szCs w:val="18"/>
                <w:lang w:eastAsia="lv-LV"/>
              </w:rPr>
              <w:t>60 000</w:t>
            </w:r>
          </w:p>
        </w:tc>
        <w:tc>
          <w:tcPr>
            <w:tcW w:w="1360" w:type="dxa"/>
            <w:tcBorders>
              <w:top w:val="nil"/>
              <w:left w:val="nil"/>
              <w:bottom w:val="single" w:sz="4" w:space="0" w:color="auto"/>
              <w:right w:val="single" w:sz="4" w:space="0" w:color="auto"/>
            </w:tcBorders>
            <w:noWrap/>
            <w:vAlign w:val="center"/>
            <w:hideMark/>
          </w:tcPr>
          <w:p w14:paraId="0B8B2141" w14:textId="77777777" w:rsidR="00ED0A60" w:rsidRDefault="00ED0A60">
            <w:pPr>
              <w:spacing w:after="0"/>
              <w:ind w:firstLine="0"/>
              <w:jc w:val="right"/>
              <w:rPr>
                <w:sz w:val="18"/>
                <w:szCs w:val="18"/>
                <w:lang w:eastAsia="lv-LV"/>
              </w:rPr>
            </w:pPr>
            <w:r>
              <w:rPr>
                <w:sz w:val="18"/>
                <w:szCs w:val="18"/>
                <w:lang w:eastAsia="lv-LV"/>
              </w:rPr>
              <w:t>5 000</w:t>
            </w:r>
          </w:p>
        </w:tc>
        <w:tc>
          <w:tcPr>
            <w:tcW w:w="1360" w:type="dxa"/>
            <w:tcBorders>
              <w:top w:val="nil"/>
              <w:left w:val="nil"/>
              <w:bottom w:val="single" w:sz="4" w:space="0" w:color="auto"/>
              <w:right w:val="single" w:sz="4" w:space="0" w:color="auto"/>
            </w:tcBorders>
            <w:noWrap/>
            <w:vAlign w:val="center"/>
            <w:hideMark/>
          </w:tcPr>
          <w:p w14:paraId="73877295" w14:textId="77777777" w:rsidR="00ED0A60" w:rsidRDefault="00ED0A60">
            <w:pPr>
              <w:spacing w:after="0"/>
              <w:ind w:firstLine="0"/>
              <w:jc w:val="right"/>
              <w:rPr>
                <w:sz w:val="18"/>
                <w:szCs w:val="18"/>
                <w:lang w:eastAsia="lv-LV"/>
              </w:rPr>
            </w:pPr>
            <w:r>
              <w:rPr>
                <w:sz w:val="18"/>
                <w:szCs w:val="18"/>
                <w:lang w:eastAsia="lv-LV"/>
              </w:rPr>
              <w:t> </w:t>
            </w:r>
          </w:p>
        </w:tc>
      </w:tr>
      <w:tr w:rsidR="00ED0A60" w14:paraId="4620E426"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761AC985" w14:textId="77777777" w:rsidR="00ED0A60" w:rsidRDefault="00ED0A60">
            <w:pPr>
              <w:spacing w:after="0"/>
              <w:ind w:firstLine="0"/>
              <w:jc w:val="left"/>
              <w:rPr>
                <w:b/>
                <w:bCs/>
                <w:sz w:val="18"/>
                <w:szCs w:val="18"/>
                <w:lang w:eastAsia="lv-LV"/>
              </w:rPr>
            </w:pPr>
            <w:r>
              <w:rPr>
                <w:b/>
                <w:bCs/>
                <w:sz w:val="18"/>
                <w:szCs w:val="18"/>
                <w:lang w:eastAsia="lv-LV"/>
              </w:rPr>
              <w:t>08. Sabiedrības integrācijas fonds</w:t>
            </w:r>
          </w:p>
        </w:tc>
        <w:tc>
          <w:tcPr>
            <w:tcW w:w="1360" w:type="dxa"/>
            <w:tcBorders>
              <w:top w:val="nil"/>
              <w:left w:val="nil"/>
              <w:bottom w:val="single" w:sz="4" w:space="0" w:color="auto"/>
              <w:right w:val="single" w:sz="4" w:space="0" w:color="auto"/>
            </w:tcBorders>
            <w:shd w:val="clear" w:color="auto" w:fill="FFF2CC"/>
            <w:vAlign w:val="center"/>
            <w:hideMark/>
          </w:tcPr>
          <w:p w14:paraId="7CB1E5F4"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1 084 315</w:t>
            </w:r>
          </w:p>
        </w:tc>
        <w:tc>
          <w:tcPr>
            <w:tcW w:w="1360" w:type="dxa"/>
            <w:tcBorders>
              <w:top w:val="nil"/>
              <w:left w:val="nil"/>
              <w:bottom w:val="single" w:sz="4" w:space="0" w:color="auto"/>
              <w:right w:val="single" w:sz="4" w:space="0" w:color="auto"/>
            </w:tcBorders>
            <w:shd w:val="clear" w:color="auto" w:fill="FFF2CC"/>
            <w:vAlign w:val="center"/>
            <w:hideMark/>
          </w:tcPr>
          <w:p w14:paraId="4FCFBE8C"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450 000</w:t>
            </w:r>
          </w:p>
        </w:tc>
        <w:tc>
          <w:tcPr>
            <w:tcW w:w="1360" w:type="dxa"/>
            <w:tcBorders>
              <w:top w:val="nil"/>
              <w:left w:val="nil"/>
              <w:bottom w:val="single" w:sz="4" w:space="0" w:color="auto"/>
              <w:right w:val="single" w:sz="4" w:space="0" w:color="auto"/>
            </w:tcBorders>
            <w:shd w:val="clear" w:color="auto" w:fill="FFF2CC"/>
            <w:vAlign w:val="center"/>
            <w:hideMark/>
          </w:tcPr>
          <w:p w14:paraId="6FCDD2E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450 000</w:t>
            </w:r>
          </w:p>
        </w:tc>
      </w:tr>
      <w:tr w:rsidR="00ED0A60" w14:paraId="04FE4630"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6DD65EF" w14:textId="77777777" w:rsidR="00ED0A60" w:rsidRDefault="00ED0A60">
            <w:pPr>
              <w:spacing w:after="0"/>
              <w:ind w:firstLine="0"/>
              <w:rPr>
                <w:sz w:val="18"/>
                <w:szCs w:val="18"/>
                <w:lang w:eastAsia="lv-LV"/>
              </w:rPr>
            </w:pPr>
            <w:r>
              <w:rPr>
                <w:sz w:val="18"/>
                <w:szCs w:val="18"/>
                <w:lang w:eastAsia="lv-LV"/>
              </w:rPr>
              <w:t>Nacionāli saliedētas un pilsoniski aktīvas sabiedrības attīstība</w:t>
            </w:r>
          </w:p>
        </w:tc>
        <w:tc>
          <w:tcPr>
            <w:tcW w:w="1360" w:type="dxa"/>
            <w:tcBorders>
              <w:top w:val="nil"/>
              <w:left w:val="nil"/>
              <w:bottom w:val="single" w:sz="4" w:space="0" w:color="auto"/>
              <w:right w:val="single" w:sz="4" w:space="0" w:color="auto"/>
            </w:tcBorders>
            <w:noWrap/>
            <w:vAlign w:val="center"/>
            <w:hideMark/>
          </w:tcPr>
          <w:p w14:paraId="269C83C0" w14:textId="77777777" w:rsidR="00ED0A60" w:rsidRDefault="00ED0A60">
            <w:pPr>
              <w:spacing w:after="0"/>
              <w:ind w:firstLine="0"/>
              <w:jc w:val="right"/>
              <w:rPr>
                <w:sz w:val="18"/>
                <w:szCs w:val="18"/>
                <w:lang w:eastAsia="lv-LV"/>
              </w:rPr>
            </w:pPr>
            <w:r>
              <w:rPr>
                <w:sz w:val="18"/>
                <w:szCs w:val="18"/>
                <w:lang w:eastAsia="lv-LV"/>
              </w:rPr>
              <w:t>450 000</w:t>
            </w:r>
          </w:p>
        </w:tc>
        <w:tc>
          <w:tcPr>
            <w:tcW w:w="1360" w:type="dxa"/>
            <w:tcBorders>
              <w:top w:val="nil"/>
              <w:left w:val="nil"/>
              <w:bottom w:val="single" w:sz="4" w:space="0" w:color="auto"/>
              <w:right w:val="single" w:sz="4" w:space="0" w:color="auto"/>
            </w:tcBorders>
            <w:noWrap/>
            <w:vAlign w:val="center"/>
            <w:hideMark/>
          </w:tcPr>
          <w:p w14:paraId="5D773564" w14:textId="77777777" w:rsidR="00ED0A60" w:rsidRDefault="00ED0A60">
            <w:pPr>
              <w:spacing w:after="0"/>
              <w:ind w:firstLine="0"/>
              <w:jc w:val="right"/>
              <w:rPr>
                <w:sz w:val="18"/>
                <w:szCs w:val="18"/>
                <w:lang w:eastAsia="lv-LV"/>
              </w:rPr>
            </w:pPr>
            <w:r>
              <w:rPr>
                <w:sz w:val="18"/>
                <w:szCs w:val="18"/>
                <w:lang w:eastAsia="lv-LV"/>
              </w:rPr>
              <w:t>450 000</w:t>
            </w:r>
          </w:p>
        </w:tc>
        <w:tc>
          <w:tcPr>
            <w:tcW w:w="1360" w:type="dxa"/>
            <w:tcBorders>
              <w:top w:val="nil"/>
              <w:left w:val="nil"/>
              <w:bottom w:val="single" w:sz="4" w:space="0" w:color="auto"/>
              <w:right w:val="single" w:sz="4" w:space="0" w:color="auto"/>
            </w:tcBorders>
            <w:noWrap/>
            <w:vAlign w:val="center"/>
            <w:hideMark/>
          </w:tcPr>
          <w:p w14:paraId="41481299" w14:textId="77777777" w:rsidR="00ED0A60" w:rsidRDefault="00ED0A60">
            <w:pPr>
              <w:spacing w:after="0"/>
              <w:ind w:firstLine="0"/>
              <w:jc w:val="right"/>
              <w:rPr>
                <w:sz w:val="18"/>
                <w:szCs w:val="18"/>
                <w:lang w:eastAsia="lv-LV"/>
              </w:rPr>
            </w:pPr>
            <w:r>
              <w:rPr>
                <w:sz w:val="18"/>
                <w:szCs w:val="18"/>
                <w:lang w:eastAsia="lv-LV"/>
              </w:rPr>
              <w:t>450 000</w:t>
            </w:r>
          </w:p>
        </w:tc>
      </w:tr>
      <w:tr w:rsidR="00ED0A60" w14:paraId="1815720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29D7414F" w14:textId="77777777" w:rsidR="00ED0A60" w:rsidRDefault="00ED0A60">
            <w:pPr>
              <w:spacing w:after="0"/>
              <w:ind w:firstLine="0"/>
              <w:rPr>
                <w:sz w:val="18"/>
                <w:szCs w:val="18"/>
                <w:lang w:eastAsia="lv-LV"/>
              </w:rPr>
            </w:pPr>
            <w:r>
              <w:rPr>
                <w:sz w:val="18"/>
                <w:szCs w:val="18"/>
                <w:lang w:eastAsia="lv-LV"/>
              </w:rPr>
              <w:t>Programmas “Ģimenei draudzīga darba vieta” realizācijas nodrošināšana</w:t>
            </w:r>
          </w:p>
        </w:tc>
        <w:tc>
          <w:tcPr>
            <w:tcW w:w="1360" w:type="dxa"/>
            <w:tcBorders>
              <w:top w:val="nil"/>
              <w:left w:val="nil"/>
              <w:bottom w:val="single" w:sz="4" w:space="0" w:color="auto"/>
              <w:right w:val="single" w:sz="4" w:space="0" w:color="auto"/>
            </w:tcBorders>
            <w:noWrap/>
            <w:vAlign w:val="center"/>
            <w:hideMark/>
          </w:tcPr>
          <w:p w14:paraId="41F12B12" w14:textId="77777777" w:rsidR="00ED0A60" w:rsidRDefault="00ED0A60">
            <w:pPr>
              <w:spacing w:after="0"/>
              <w:ind w:firstLine="0"/>
              <w:jc w:val="right"/>
              <w:rPr>
                <w:sz w:val="18"/>
                <w:szCs w:val="18"/>
                <w:lang w:eastAsia="lv-LV"/>
              </w:rPr>
            </w:pPr>
            <w:r>
              <w:rPr>
                <w:sz w:val="18"/>
                <w:szCs w:val="18"/>
                <w:lang w:eastAsia="lv-LV"/>
              </w:rPr>
              <w:t>180 000</w:t>
            </w:r>
          </w:p>
        </w:tc>
        <w:tc>
          <w:tcPr>
            <w:tcW w:w="1360" w:type="dxa"/>
            <w:tcBorders>
              <w:top w:val="nil"/>
              <w:left w:val="nil"/>
              <w:bottom w:val="single" w:sz="4" w:space="0" w:color="auto"/>
              <w:right w:val="single" w:sz="4" w:space="0" w:color="auto"/>
            </w:tcBorders>
            <w:noWrap/>
            <w:vAlign w:val="center"/>
            <w:hideMark/>
          </w:tcPr>
          <w:p w14:paraId="5C0E344B"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7F90A86" w14:textId="77777777" w:rsidR="00ED0A60" w:rsidRDefault="00ED0A60">
            <w:pPr>
              <w:spacing w:after="0"/>
              <w:ind w:firstLine="0"/>
              <w:jc w:val="right"/>
              <w:rPr>
                <w:sz w:val="18"/>
                <w:szCs w:val="18"/>
                <w:lang w:eastAsia="lv-LV"/>
              </w:rPr>
            </w:pPr>
            <w:r>
              <w:rPr>
                <w:sz w:val="18"/>
                <w:szCs w:val="18"/>
                <w:lang w:eastAsia="lv-LV"/>
              </w:rPr>
              <w:t> </w:t>
            </w:r>
          </w:p>
        </w:tc>
      </w:tr>
      <w:tr w:rsidR="00ED0A60" w14:paraId="64460D36" w14:textId="77777777" w:rsidTr="00ED0A60">
        <w:trPr>
          <w:trHeight w:val="552"/>
        </w:trPr>
        <w:tc>
          <w:tcPr>
            <w:tcW w:w="5080" w:type="dxa"/>
            <w:tcBorders>
              <w:top w:val="nil"/>
              <w:left w:val="single" w:sz="4" w:space="0" w:color="auto"/>
              <w:bottom w:val="single" w:sz="4" w:space="0" w:color="auto"/>
              <w:right w:val="single" w:sz="4" w:space="0" w:color="auto"/>
            </w:tcBorders>
            <w:vAlign w:val="center"/>
            <w:hideMark/>
          </w:tcPr>
          <w:p w14:paraId="09C424A1" w14:textId="77777777" w:rsidR="00ED0A60" w:rsidRDefault="00ED0A60">
            <w:pPr>
              <w:spacing w:after="0"/>
              <w:ind w:firstLine="0"/>
              <w:rPr>
                <w:sz w:val="18"/>
                <w:szCs w:val="18"/>
                <w:lang w:eastAsia="lv-LV"/>
              </w:rPr>
            </w:pPr>
            <w:r>
              <w:rPr>
                <w:sz w:val="18"/>
                <w:szCs w:val="18"/>
                <w:lang w:eastAsia="lv-LV"/>
              </w:rPr>
              <w:t>Latvijas Goda ģimenes programmas paplašināšana, starptautiskā dimensija, modernas digitālas platformas izveide un nodrošināšana</w:t>
            </w:r>
          </w:p>
        </w:tc>
        <w:tc>
          <w:tcPr>
            <w:tcW w:w="1360" w:type="dxa"/>
            <w:tcBorders>
              <w:top w:val="nil"/>
              <w:left w:val="nil"/>
              <w:bottom w:val="single" w:sz="4" w:space="0" w:color="auto"/>
              <w:right w:val="single" w:sz="4" w:space="0" w:color="auto"/>
            </w:tcBorders>
            <w:noWrap/>
            <w:vAlign w:val="center"/>
            <w:hideMark/>
          </w:tcPr>
          <w:p w14:paraId="44BDDCCD" w14:textId="77777777" w:rsidR="00ED0A60" w:rsidRDefault="00ED0A60">
            <w:pPr>
              <w:spacing w:after="0"/>
              <w:ind w:firstLine="0"/>
              <w:jc w:val="right"/>
              <w:rPr>
                <w:sz w:val="18"/>
                <w:szCs w:val="18"/>
                <w:lang w:eastAsia="lv-LV"/>
              </w:rPr>
            </w:pPr>
            <w:r>
              <w:rPr>
                <w:sz w:val="18"/>
                <w:szCs w:val="18"/>
                <w:lang w:eastAsia="lv-LV"/>
              </w:rPr>
              <w:t>80 000</w:t>
            </w:r>
          </w:p>
        </w:tc>
        <w:tc>
          <w:tcPr>
            <w:tcW w:w="1360" w:type="dxa"/>
            <w:tcBorders>
              <w:top w:val="nil"/>
              <w:left w:val="nil"/>
              <w:bottom w:val="single" w:sz="4" w:space="0" w:color="auto"/>
              <w:right w:val="single" w:sz="4" w:space="0" w:color="auto"/>
            </w:tcBorders>
            <w:noWrap/>
            <w:vAlign w:val="center"/>
            <w:hideMark/>
          </w:tcPr>
          <w:p w14:paraId="42CC73AC"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87E6719" w14:textId="77777777" w:rsidR="00ED0A60" w:rsidRDefault="00ED0A60">
            <w:pPr>
              <w:spacing w:after="0"/>
              <w:ind w:firstLine="0"/>
              <w:jc w:val="right"/>
              <w:rPr>
                <w:sz w:val="18"/>
                <w:szCs w:val="18"/>
                <w:lang w:eastAsia="lv-LV"/>
              </w:rPr>
            </w:pPr>
            <w:r>
              <w:rPr>
                <w:sz w:val="18"/>
                <w:szCs w:val="18"/>
                <w:lang w:eastAsia="lv-LV"/>
              </w:rPr>
              <w:t> </w:t>
            </w:r>
          </w:p>
        </w:tc>
      </w:tr>
      <w:tr w:rsidR="00ED0A60" w14:paraId="3345B8C8"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6E75B65E" w14:textId="77777777" w:rsidR="00ED0A60" w:rsidRDefault="00ED0A60">
            <w:pPr>
              <w:spacing w:after="0"/>
              <w:ind w:firstLine="0"/>
              <w:rPr>
                <w:sz w:val="18"/>
                <w:szCs w:val="18"/>
                <w:lang w:eastAsia="lv-LV"/>
              </w:rPr>
            </w:pPr>
            <w:r>
              <w:rPr>
                <w:sz w:val="18"/>
                <w:szCs w:val="18"/>
                <w:lang w:eastAsia="lv-LV"/>
              </w:rPr>
              <w:t>Ģimeņu atbalsta NVO projektu īstenošana pašvaldībās programmas “Ģimenei draudzīga pašvaldība” ietvaros”</w:t>
            </w:r>
          </w:p>
        </w:tc>
        <w:tc>
          <w:tcPr>
            <w:tcW w:w="1360" w:type="dxa"/>
            <w:tcBorders>
              <w:top w:val="nil"/>
              <w:left w:val="nil"/>
              <w:bottom w:val="single" w:sz="4" w:space="0" w:color="auto"/>
              <w:right w:val="single" w:sz="4" w:space="0" w:color="auto"/>
            </w:tcBorders>
            <w:noWrap/>
            <w:vAlign w:val="center"/>
            <w:hideMark/>
          </w:tcPr>
          <w:p w14:paraId="34E2279D" w14:textId="77777777" w:rsidR="00ED0A60" w:rsidRDefault="00ED0A60">
            <w:pPr>
              <w:spacing w:after="0"/>
              <w:ind w:firstLine="0"/>
              <w:jc w:val="right"/>
              <w:rPr>
                <w:sz w:val="18"/>
                <w:szCs w:val="18"/>
                <w:lang w:eastAsia="lv-LV"/>
              </w:rPr>
            </w:pPr>
            <w:r>
              <w:rPr>
                <w:sz w:val="18"/>
                <w:szCs w:val="18"/>
                <w:lang w:eastAsia="lv-LV"/>
              </w:rPr>
              <w:t>350 000</w:t>
            </w:r>
          </w:p>
        </w:tc>
        <w:tc>
          <w:tcPr>
            <w:tcW w:w="1360" w:type="dxa"/>
            <w:tcBorders>
              <w:top w:val="nil"/>
              <w:left w:val="nil"/>
              <w:bottom w:val="single" w:sz="4" w:space="0" w:color="auto"/>
              <w:right w:val="single" w:sz="4" w:space="0" w:color="auto"/>
            </w:tcBorders>
            <w:noWrap/>
            <w:vAlign w:val="center"/>
            <w:hideMark/>
          </w:tcPr>
          <w:p w14:paraId="6316886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27CA7FE" w14:textId="77777777" w:rsidR="00ED0A60" w:rsidRDefault="00ED0A60">
            <w:pPr>
              <w:spacing w:after="0"/>
              <w:ind w:firstLine="0"/>
              <w:jc w:val="right"/>
              <w:rPr>
                <w:sz w:val="18"/>
                <w:szCs w:val="18"/>
                <w:lang w:eastAsia="lv-LV"/>
              </w:rPr>
            </w:pPr>
            <w:r>
              <w:rPr>
                <w:sz w:val="18"/>
                <w:szCs w:val="18"/>
                <w:lang w:eastAsia="lv-LV"/>
              </w:rPr>
              <w:t> </w:t>
            </w:r>
          </w:p>
        </w:tc>
      </w:tr>
      <w:tr w:rsidR="00ED0A60" w14:paraId="49C38BB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4CE8DBA" w14:textId="77777777" w:rsidR="00ED0A60" w:rsidRDefault="00ED0A60">
            <w:pPr>
              <w:spacing w:after="0"/>
              <w:ind w:firstLine="0"/>
              <w:rPr>
                <w:sz w:val="18"/>
                <w:szCs w:val="18"/>
                <w:lang w:eastAsia="lv-LV"/>
              </w:rPr>
            </w:pPr>
            <w:r>
              <w:rPr>
                <w:sz w:val="18"/>
                <w:szCs w:val="18"/>
                <w:lang w:eastAsia="lv-LV"/>
              </w:rPr>
              <w:t xml:space="preserve">Sociālo stipendiju nodrošināšana studējošajiem no </w:t>
            </w:r>
            <w:proofErr w:type="spellStart"/>
            <w:r>
              <w:rPr>
                <w:sz w:val="18"/>
                <w:szCs w:val="18"/>
                <w:lang w:eastAsia="lv-LV"/>
              </w:rPr>
              <w:t>daudzbērnu</w:t>
            </w:r>
            <w:proofErr w:type="spellEnd"/>
            <w:r>
              <w:rPr>
                <w:sz w:val="18"/>
                <w:szCs w:val="18"/>
                <w:lang w:eastAsia="lv-LV"/>
              </w:rPr>
              <w:t xml:space="preserve"> ģimenēm</w:t>
            </w:r>
          </w:p>
        </w:tc>
        <w:tc>
          <w:tcPr>
            <w:tcW w:w="1360" w:type="dxa"/>
            <w:tcBorders>
              <w:top w:val="nil"/>
              <w:left w:val="nil"/>
              <w:bottom w:val="single" w:sz="4" w:space="0" w:color="auto"/>
              <w:right w:val="single" w:sz="4" w:space="0" w:color="auto"/>
            </w:tcBorders>
            <w:noWrap/>
            <w:vAlign w:val="center"/>
            <w:hideMark/>
          </w:tcPr>
          <w:p w14:paraId="531FCD78" w14:textId="77777777" w:rsidR="00ED0A60" w:rsidRDefault="00ED0A60">
            <w:pPr>
              <w:spacing w:after="0"/>
              <w:ind w:firstLine="0"/>
              <w:jc w:val="right"/>
              <w:rPr>
                <w:sz w:val="18"/>
                <w:szCs w:val="18"/>
                <w:lang w:eastAsia="lv-LV"/>
              </w:rPr>
            </w:pPr>
            <w:r>
              <w:rPr>
                <w:sz w:val="18"/>
                <w:szCs w:val="18"/>
                <w:lang w:eastAsia="lv-LV"/>
              </w:rPr>
              <w:t>24 315</w:t>
            </w:r>
          </w:p>
        </w:tc>
        <w:tc>
          <w:tcPr>
            <w:tcW w:w="1360" w:type="dxa"/>
            <w:tcBorders>
              <w:top w:val="nil"/>
              <w:left w:val="nil"/>
              <w:bottom w:val="single" w:sz="4" w:space="0" w:color="auto"/>
              <w:right w:val="single" w:sz="4" w:space="0" w:color="auto"/>
            </w:tcBorders>
            <w:noWrap/>
            <w:vAlign w:val="center"/>
            <w:hideMark/>
          </w:tcPr>
          <w:p w14:paraId="061A5794"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B9E7A38" w14:textId="77777777" w:rsidR="00ED0A60" w:rsidRDefault="00ED0A60">
            <w:pPr>
              <w:spacing w:after="0"/>
              <w:ind w:firstLine="0"/>
              <w:jc w:val="right"/>
              <w:rPr>
                <w:sz w:val="18"/>
                <w:szCs w:val="18"/>
                <w:lang w:eastAsia="lv-LV"/>
              </w:rPr>
            </w:pPr>
            <w:r>
              <w:rPr>
                <w:sz w:val="18"/>
                <w:szCs w:val="18"/>
                <w:lang w:eastAsia="lv-LV"/>
              </w:rPr>
              <w:t> </w:t>
            </w:r>
          </w:p>
        </w:tc>
      </w:tr>
      <w:tr w:rsidR="00ED0A60" w14:paraId="2A8BB006"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6DD2B481" w14:textId="77777777" w:rsidR="00ED0A60" w:rsidRDefault="00ED0A60">
            <w:pPr>
              <w:spacing w:after="0"/>
              <w:ind w:firstLine="0"/>
              <w:jc w:val="left"/>
              <w:rPr>
                <w:b/>
                <w:bCs/>
                <w:sz w:val="18"/>
                <w:szCs w:val="18"/>
                <w:lang w:eastAsia="lv-LV"/>
              </w:rPr>
            </w:pPr>
            <w:r>
              <w:rPr>
                <w:b/>
                <w:bCs/>
                <w:sz w:val="18"/>
                <w:szCs w:val="18"/>
                <w:lang w:eastAsia="lv-LV"/>
              </w:rPr>
              <w:t>10. Aizsardzības ministrija</w:t>
            </w:r>
          </w:p>
        </w:tc>
        <w:tc>
          <w:tcPr>
            <w:tcW w:w="1360" w:type="dxa"/>
            <w:tcBorders>
              <w:top w:val="nil"/>
              <w:left w:val="nil"/>
              <w:bottom w:val="single" w:sz="4" w:space="0" w:color="auto"/>
              <w:right w:val="single" w:sz="4" w:space="0" w:color="auto"/>
            </w:tcBorders>
            <w:shd w:val="clear" w:color="auto" w:fill="FFF2CC"/>
            <w:vAlign w:val="center"/>
            <w:hideMark/>
          </w:tcPr>
          <w:p w14:paraId="4763A356"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10 186 080</w:t>
            </w:r>
          </w:p>
        </w:tc>
        <w:tc>
          <w:tcPr>
            <w:tcW w:w="1360" w:type="dxa"/>
            <w:tcBorders>
              <w:top w:val="nil"/>
              <w:left w:val="nil"/>
              <w:bottom w:val="single" w:sz="4" w:space="0" w:color="auto"/>
              <w:right w:val="single" w:sz="4" w:space="0" w:color="auto"/>
            </w:tcBorders>
            <w:shd w:val="clear" w:color="auto" w:fill="FFF2CC"/>
            <w:vAlign w:val="center"/>
            <w:hideMark/>
          </w:tcPr>
          <w:p w14:paraId="547DF86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186 080</w:t>
            </w:r>
          </w:p>
        </w:tc>
        <w:tc>
          <w:tcPr>
            <w:tcW w:w="1360" w:type="dxa"/>
            <w:tcBorders>
              <w:top w:val="nil"/>
              <w:left w:val="nil"/>
              <w:bottom w:val="single" w:sz="4" w:space="0" w:color="auto"/>
              <w:right w:val="single" w:sz="4" w:space="0" w:color="auto"/>
            </w:tcBorders>
            <w:shd w:val="clear" w:color="auto" w:fill="FFF2CC"/>
            <w:vAlign w:val="center"/>
            <w:hideMark/>
          </w:tcPr>
          <w:p w14:paraId="7FB053CC"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186 080</w:t>
            </w:r>
          </w:p>
        </w:tc>
      </w:tr>
      <w:tr w:rsidR="00ED0A60" w14:paraId="1645B30A"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BEC93D8" w14:textId="77777777" w:rsidR="00ED0A60" w:rsidRDefault="00ED0A60">
            <w:pPr>
              <w:spacing w:after="0"/>
              <w:ind w:firstLine="0"/>
              <w:rPr>
                <w:sz w:val="18"/>
                <w:szCs w:val="18"/>
                <w:lang w:eastAsia="lv-LV"/>
              </w:rPr>
            </w:pPr>
            <w:r>
              <w:rPr>
                <w:sz w:val="18"/>
                <w:szCs w:val="18"/>
                <w:lang w:eastAsia="lv-LV"/>
              </w:rPr>
              <w:t>Latvijas militārās un aizsardzības industrijas, kas veido vietējo ražošanu t.sk. piesaistot zinātni un pētniecību, attīstības projekti</w:t>
            </w:r>
          </w:p>
        </w:tc>
        <w:tc>
          <w:tcPr>
            <w:tcW w:w="1360" w:type="dxa"/>
            <w:tcBorders>
              <w:top w:val="nil"/>
              <w:left w:val="nil"/>
              <w:bottom w:val="single" w:sz="4" w:space="0" w:color="auto"/>
              <w:right w:val="single" w:sz="4" w:space="0" w:color="auto"/>
            </w:tcBorders>
            <w:noWrap/>
            <w:vAlign w:val="center"/>
            <w:hideMark/>
          </w:tcPr>
          <w:p w14:paraId="4DF0B21D" w14:textId="77777777" w:rsidR="00ED0A60" w:rsidRDefault="00ED0A60">
            <w:pPr>
              <w:spacing w:after="0"/>
              <w:ind w:firstLine="0"/>
              <w:jc w:val="right"/>
              <w:rPr>
                <w:sz w:val="18"/>
                <w:szCs w:val="18"/>
                <w:lang w:eastAsia="lv-LV"/>
              </w:rPr>
            </w:pPr>
            <w:r>
              <w:rPr>
                <w:sz w:val="18"/>
                <w:szCs w:val="18"/>
                <w:lang w:eastAsia="lv-LV"/>
              </w:rPr>
              <w:t>10 000 000</w:t>
            </w:r>
          </w:p>
        </w:tc>
        <w:tc>
          <w:tcPr>
            <w:tcW w:w="1360" w:type="dxa"/>
            <w:tcBorders>
              <w:top w:val="nil"/>
              <w:left w:val="nil"/>
              <w:bottom w:val="single" w:sz="4" w:space="0" w:color="auto"/>
              <w:right w:val="single" w:sz="4" w:space="0" w:color="auto"/>
            </w:tcBorders>
            <w:noWrap/>
            <w:vAlign w:val="center"/>
            <w:hideMark/>
          </w:tcPr>
          <w:p w14:paraId="25EDEAEA"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359C775" w14:textId="77777777" w:rsidR="00ED0A60" w:rsidRDefault="00ED0A60">
            <w:pPr>
              <w:spacing w:after="0"/>
              <w:ind w:firstLine="0"/>
              <w:jc w:val="right"/>
              <w:rPr>
                <w:sz w:val="18"/>
                <w:szCs w:val="18"/>
                <w:lang w:eastAsia="lv-LV"/>
              </w:rPr>
            </w:pPr>
            <w:r>
              <w:rPr>
                <w:sz w:val="18"/>
                <w:szCs w:val="18"/>
                <w:lang w:eastAsia="lv-LV"/>
              </w:rPr>
              <w:t> </w:t>
            </w:r>
          </w:p>
        </w:tc>
      </w:tr>
      <w:tr w:rsidR="00ED0A60" w14:paraId="4F55EC5D"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AF250D1" w14:textId="77777777" w:rsidR="00ED0A60" w:rsidRDefault="00ED0A60">
            <w:pPr>
              <w:spacing w:after="0"/>
              <w:ind w:firstLine="0"/>
              <w:rPr>
                <w:sz w:val="18"/>
                <w:szCs w:val="18"/>
                <w:lang w:eastAsia="lv-LV"/>
              </w:rPr>
            </w:pPr>
            <w:r>
              <w:rPr>
                <w:sz w:val="18"/>
                <w:szCs w:val="18"/>
                <w:lang w:eastAsia="lv-LV"/>
              </w:rPr>
              <w:t>Ārstniecības personu darba samaksas pieauguma nodrošināšana</w:t>
            </w:r>
          </w:p>
        </w:tc>
        <w:tc>
          <w:tcPr>
            <w:tcW w:w="1360" w:type="dxa"/>
            <w:tcBorders>
              <w:top w:val="nil"/>
              <w:left w:val="nil"/>
              <w:bottom w:val="single" w:sz="4" w:space="0" w:color="auto"/>
              <w:right w:val="single" w:sz="4" w:space="0" w:color="auto"/>
            </w:tcBorders>
            <w:noWrap/>
            <w:vAlign w:val="center"/>
            <w:hideMark/>
          </w:tcPr>
          <w:p w14:paraId="0D130EA9" w14:textId="77777777" w:rsidR="00ED0A60" w:rsidRDefault="00ED0A60">
            <w:pPr>
              <w:spacing w:after="0"/>
              <w:ind w:firstLine="0"/>
              <w:jc w:val="right"/>
              <w:rPr>
                <w:sz w:val="18"/>
                <w:szCs w:val="18"/>
                <w:lang w:eastAsia="lv-LV"/>
              </w:rPr>
            </w:pPr>
            <w:r>
              <w:rPr>
                <w:sz w:val="18"/>
                <w:szCs w:val="18"/>
                <w:lang w:eastAsia="lv-LV"/>
              </w:rPr>
              <w:t>186 080</w:t>
            </w:r>
          </w:p>
        </w:tc>
        <w:tc>
          <w:tcPr>
            <w:tcW w:w="1360" w:type="dxa"/>
            <w:tcBorders>
              <w:top w:val="nil"/>
              <w:left w:val="nil"/>
              <w:bottom w:val="single" w:sz="4" w:space="0" w:color="auto"/>
              <w:right w:val="single" w:sz="4" w:space="0" w:color="auto"/>
            </w:tcBorders>
            <w:noWrap/>
            <w:vAlign w:val="center"/>
            <w:hideMark/>
          </w:tcPr>
          <w:p w14:paraId="2F262DBB" w14:textId="77777777" w:rsidR="00ED0A60" w:rsidRDefault="00ED0A60">
            <w:pPr>
              <w:spacing w:after="0"/>
              <w:ind w:firstLine="0"/>
              <w:jc w:val="right"/>
              <w:rPr>
                <w:sz w:val="18"/>
                <w:szCs w:val="18"/>
                <w:lang w:eastAsia="lv-LV"/>
              </w:rPr>
            </w:pPr>
            <w:r>
              <w:rPr>
                <w:sz w:val="18"/>
                <w:szCs w:val="18"/>
                <w:lang w:eastAsia="lv-LV"/>
              </w:rPr>
              <w:t>186 080</w:t>
            </w:r>
          </w:p>
        </w:tc>
        <w:tc>
          <w:tcPr>
            <w:tcW w:w="1360" w:type="dxa"/>
            <w:tcBorders>
              <w:top w:val="nil"/>
              <w:left w:val="nil"/>
              <w:bottom w:val="single" w:sz="4" w:space="0" w:color="auto"/>
              <w:right w:val="single" w:sz="4" w:space="0" w:color="auto"/>
            </w:tcBorders>
            <w:noWrap/>
            <w:vAlign w:val="center"/>
            <w:hideMark/>
          </w:tcPr>
          <w:p w14:paraId="66B52B95" w14:textId="77777777" w:rsidR="00ED0A60" w:rsidRDefault="00ED0A60">
            <w:pPr>
              <w:spacing w:after="0"/>
              <w:ind w:firstLine="0"/>
              <w:jc w:val="right"/>
              <w:rPr>
                <w:sz w:val="18"/>
                <w:szCs w:val="18"/>
                <w:lang w:eastAsia="lv-LV"/>
              </w:rPr>
            </w:pPr>
            <w:r>
              <w:rPr>
                <w:sz w:val="18"/>
                <w:szCs w:val="18"/>
                <w:lang w:eastAsia="lv-LV"/>
              </w:rPr>
              <w:t>186 080</w:t>
            </w:r>
          </w:p>
        </w:tc>
      </w:tr>
      <w:tr w:rsidR="00ED0A60" w14:paraId="1A405866"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2E598194" w14:textId="77777777" w:rsidR="00ED0A60" w:rsidRDefault="00ED0A60">
            <w:pPr>
              <w:spacing w:after="0"/>
              <w:ind w:firstLine="0"/>
              <w:jc w:val="left"/>
              <w:rPr>
                <w:b/>
                <w:bCs/>
                <w:sz w:val="18"/>
                <w:szCs w:val="18"/>
                <w:lang w:eastAsia="lv-LV"/>
              </w:rPr>
            </w:pPr>
            <w:r>
              <w:rPr>
                <w:b/>
                <w:bCs/>
                <w:sz w:val="18"/>
                <w:szCs w:val="18"/>
                <w:lang w:eastAsia="lv-LV"/>
              </w:rPr>
              <w:lastRenderedPageBreak/>
              <w:t>11. Ārlietu ministrija</w:t>
            </w:r>
          </w:p>
        </w:tc>
        <w:tc>
          <w:tcPr>
            <w:tcW w:w="1360" w:type="dxa"/>
            <w:tcBorders>
              <w:top w:val="nil"/>
              <w:left w:val="nil"/>
              <w:bottom w:val="single" w:sz="4" w:space="0" w:color="auto"/>
              <w:right w:val="single" w:sz="4" w:space="0" w:color="auto"/>
            </w:tcBorders>
            <w:shd w:val="clear" w:color="auto" w:fill="FFF2CC"/>
            <w:vAlign w:val="center"/>
            <w:hideMark/>
          </w:tcPr>
          <w:p w14:paraId="3ACCE3C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5 659 857</w:t>
            </w:r>
          </w:p>
        </w:tc>
        <w:tc>
          <w:tcPr>
            <w:tcW w:w="1360" w:type="dxa"/>
            <w:tcBorders>
              <w:top w:val="nil"/>
              <w:left w:val="nil"/>
              <w:bottom w:val="single" w:sz="4" w:space="0" w:color="auto"/>
              <w:right w:val="single" w:sz="4" w:space="0" w:color="auto"/>
            </w:tcBorders>
            <w:shd w:val="clear" w:color="auto" w:fill="FFF2CC"/>
            <w:vAlign w:val="center"/>
            <w:hideMark/>
          </w:tcPr>
          <w:p w14:paraId="614B416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5 821 439</w:t>
            </w:r>
          </w:p>
        </w:tc>
        <w:tc>
          <w:tcPr>
            <w:tcW w:w="1360" w:type="dxa"/>
            <w:tcBorders>
              <w:top w:val="nil"/>
              <w:left w:val="nil"/>
              <w:bottom w:val="single" w:sz="4" w:space="0" w:color="auto"/>
              <w:right w:val="single" w:sz="4" w:space="0" w:color="auto"/>
            </w:tcBorders>
            <w:shd w:val="clear" w:color="auto" w:fill="FFF2CC"/>
            <w:vAlign w:val="center"/>
            <w:hideMark/>
          </w:tcPr>
          <w:p w14:paraId="1F18ECC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6 507 974</w:t>
            </w:r>
          </w:p>
        </w:tc>
      </w:tr>
      <w:tr w:rsidR="00ED0A60" w14:paraId="7CAE722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18C0D2F" w14:textId="77777777" w:rsidR="00ED0A60" w:rsidRDefault="00ED0A60">
            <w:pPr>
              <w:spacing w:after="0"/>
              <w:ind w:firstLine="0"/>
              <w:rPr>
                <w:sz w:val="18"/>
                <w:szCs w:val="18"/>
                <w:lang w:eastAsia="lv-LV"/>
              </w:rPr>
            </w:pPr>
            <w:r>
              <w:rPr>
                <w:sz w:val="18"/>
                <w:szCs w:val="18"/>
                <w:lang w:eastAsia="lv-LV"/>
              </w:rPr>
              <w:t>Latvijas ārlietu spēju stiprināšana pieaugošu starptautisko izaicinājumu un sarežģītākas starptautiskās vides apstākļos</w:t>
            </w:r>
          </w:p>
        </w:tc>
        <w:tc>
          <w:tcPr>
            <w:tcW w:w="1360" w:type="dxa"/>
            <w:tcBorders>
              <w:top w:val="nil"/>
              <w:left w:val="nil"/>
              <w:bottom w:val="single" w:sz="4" w:space="0" w:color="auto"/>
              <w:right w:val="single" w:sz="4" w:space="0" w:color="auto"/>
            </w:tcBorders>
            <w:noWrap/>
            <w:vAlign w:val="center"/>
            <w:hideMark/>
          </w:tcPr>
          <w:p w14:paraId="64E28C87" w14:textId="77777777" w:rsidR="00ED0A60" w:rsidRDefault="00ED0A60">
            <w:pPr>
              <w:spacing w:after="0"/>
              <w:ind w:firstLine="0"/>
              <w:jc w:val="right"/>
              <w:rPr>
                <w:sz w:val="18"/>
                <w:szCs w:val="18"/>
                <w:lang w:eastAsia="lv-LV"/>
              </w:rPr>
            </w:pPr>
            <w:r>
              <w:rPr>
                <w:sz w:val="18"/>
                <w:szCs w:val="18"/>
                <w:lang w:eastAsia="lv-LV"/>
              </w:rPr>
              <w:t>2 300 000</w:t>
            </w:r>
          </w:p>
        </w:tc>
        <w:tc>
          <w:tcPr>
            <w:tcW w:w="1360" w:type="dxa"/>
            <w:tcBorders>
              <w:top w:val="nil"/>
              <w:left w:val="nil"/>
              <w:bottom w:val="single" w:sz="4" w:space="0" w:color="auto"/>
              <w:right w:val="single" w:sz="4" w:space="0" w:color="auto"/>
            </w:tcBorders>
            <w:noWrap/>
            <w:vAlign w:val="center"/>
            <w:hideMark/>
          </w:tcPr>
          <w:p w14:paraId="623609AE" w14:textId="77777777" w:rsidR="00ED0A60" w:rsidRDefault="00ED0A60">
            <w:pPr>
              <w:spacing w:after="0"/>
              <w:ind w:firstLine="0"/>
              <w:jc w:val="right"/>
              <w:rPr>
                <w:sz w:val="18"/>
                <w:szCs w:val="18"/>
                <w:lang w:eastAsia="lv-LV"/>
              </w:rPr>
            </w:pPr>
            <w:r>
              <w:rPr>
                <w:sz w:val="18"/>
                <w:szCs w:val="18"/>
                <w:lang w:eastAsia="lv-LV"/>
              </w:rPr>
              <w:t>2 300 000</w:t>
            </w:r>
          </w:p>
        </w:tc>
        <w:tc>
          <w:tcPr>
            <w:tcW w:w="1360" w:type="dxa"/>
            <w:tcBorders>
              <w:top w:val="nil"/>
              <w:left w:val="nil"/>
              <w:bottom w:val="single" w:sz="4" w:space="0" w:color="auto"/>
              <w:right w:val="single" w:sz="4" w:space="0" w:color="auto"/>
            </w:tcBorders>
            <w:noWrap/>
            <w:vAlign w:val="center"/>
            <w:hideMark/>
          </w:tcPr>
          <w:p w14:paraId="4E1E54F7" w14:textId="77777777" w:rsidR="00ED0A60" w:rsidRDefault="00ED0A60">
            <w:pPr>
              <w:spacing w:after="0"/>
              <w:ind w:firstLine="0"/>
              <w:jc w:val="right"/>
              <w:rPr>
                <w:sz w:val="18"/>
                <w:szCs w:val="18"/>
                <w:lang w:eastAsia="lv-LV"/>
              </w:rPr>
            </w:pPr>
            <w:r>
              <w:rPr>
                <w:sz w:val="18"/>
                <w:szCs w:val="18"/>
                <w:lang w:eastAsia="lv-LV"/>
              </w:rPr>
              <w:t>2 300 000</w:t>
            </w:r>
          </w:p>
        </w:tc>
      </w:tr>
      <w:tr w:rsidR="00ED0A60" w14:paraId="414393B2"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4B5D3321" w14:textId="77777777" w:rsidR="00ED0A60" w:rsidRDefault="00ED0A60">
            <w:pPr>
              <w:spacing w:after="0"/>
              <w:ind w:firstLine="0"/>
              <w:rPr>
                <w:sz w:val="18"/>
                <w:szCs w:val="18"/>
                <w:lang w:eastAsia="lv-LV"/>
              </w:rPr>
            </w:pPr>
            <w:r>
              <w:rPr>
                <w:sz w:val="18"/>
                <w:szCs w:val="18"/>
                <w:lang w:eastAsia="lv-LV"/>
              </w:rPr>
              <w:t>Latvijas kandidatūras ANO Drošības padomes vēlēšanās 2025.g. lobija kampaņas nodrošināšana Latvijas dalībai ANO Drošības padomē 2026-2028.g.</w:t>
            </w:r>
          </w:p>
        </w:tc>
        <w:tc>
          <w:tcPr>
            <w:tcW w:w="1360" w:type="dxa"/>
            <w:tcBorders>
              <w:top w:val="nil"/>
              <w:left w:val="nil"/>
              <w:bottom w:val="single" w:sz="4" w:space="0" w:color="auto"/>
              <w:right w:val="single" w:sz="4" w:space="0" w:color="auto"/>
            </w:tcBorders>
            <w:noWrap/>
            <w:vAlign w:val="center"/>
            <w:hideMark/>
          </w:tcPr>
          <w:p w14:paraId="517F5C6B" w14:textId="77777777" w:rsidR="00ED0A60" w:rsidRDefault="00ED0A60">
            <w:pPr>
              <w:spacing w:after="0"/>
              <w:ind w:firstLine="0"/>
              <w:jc w:val="right"/>
              <w:rPr>
                <w:sz w:val="18"/>
                <w:szCs w:val="18"/>
                <w:lang w:eastAsia="lv-LV"/>
              </w:rPr>
            </w:pPr>
            <w:r>
              <w:rPr>
                <w:sz w:val="18"/>
                <w:szCs w:val="18"/>
                <w:lang w:eastAsia="lv-LV"/>
              </w:rPr>
              <w:t>873 823</w:t>
            </w:r>
          </w:p>
        </w:tc>
        <w:tc>
          <w:tcPr>
            <w:tcW w:w="1360" w:type="dxa"/>
            <w:tcBorders>
              <w:top w:val="nil"/>
              <w:left w:val="nil"/>
              <w:bottom w:val="single" w:sz="4" w:space="0" w:color="auto"/>
              <w:right w:val="single" w:sz="4" w:space="0" w:color="auto"/>
            </w:tcBorders>
            <w:noWrap/>
            <w:vAlign w:val="center"/>
            <w:hideMark/>
          </w:tcPr>
          <w:p w14:paraId="1E095023" w14:textId="77777777" w:rsidR="00ED0A60" w:rsidRDefault="00ED0A60">
            <w:pPr>
              <w:spacing w:after="0"/>
              <w:ind w:firstLine="0"/>
              <w:jc w:val="right"/>
              <w:rPr>
                <w:sz w:val="18"/>
                <w:szCs w:val="18"/>
                <w:lang w:eastAsia="lv-LV"/>
              </w:rPr>
            </w:pPr>
            <w:r>
              <w:rPr>
                <w:sz w:val="18"/>
                <w:szCs w:val="18"/>
                <w:lang w:eastAsia="lv-LV"/>
              </w:rPr>
              <w:t>1 177 667</w:t>
            </w:r>
          </w:p>
        </w:tc>
        <w:tc>
          <w:tcPr>
            <w:tcW w:w="1360" w:type="dxa"/>
            <w:tcBorders>
              <w:top w:val="nil"/>
              <w:left w:val="nil"/>
              <w:bottom w:val="single" w:sz="4" w:space="0" w:color="auto"/>
              <w:right w:val="single" w:sz="4" w:space="0" w:color="auto"/>
            </w:tcBorders>
            <w:noWrap/>
            <w:vAlign w:val="center"/>
            <w:hideMark/>
          </w:tcPr>
          <w:p w14:paraId="66540B54" w14:textId="77777777" w:rsidR="00ED0A60" w:rsidRDefault="00ED0A60">
            <w:pPr>
              <w:spacing w:after="0"/>
              <w:ind w:firstLine="0"/>
              <w:jc w:val="right"/>
              <w:rPr>
                <w:sz w:val="18"/>
                <w:szCs w:val="18"/>
                <w:lang w:eastAsia="lv-LV"/>
              </w:rPr>
            </w:pPr>
            <w:r>
              <w:rPr>
                <w:sz w:val="18"/>
                <w:szCs w:val="18"/>
                <w:lang w:eastAsia="lv-LV"/>
              </w:rPr>
              <w:t>1 344 686</w:t>
            </w:r>
          </w:p>
        </w:tc>
      </w:tr>
      <w:tr w:rsidR="00ED0A60" w14:paraId="4327A1E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885E902" w14:textId="77777777" w:rsidR="00ED0A60" w:rsidRDefault="00ED0A60">
            <w:pPr>
              <w:spacing w:after="0"/>
              <w:ind w:firstLine="0"/>
              <w:rPr>
                <w:sz w:val="18"/>
                <w:szCs w:val="18"/>
                <w:lang w:eastAsia="lv-LV"/>
              </w:rPr>
            </w:pPr>
            <w:r>
              <w:rPr>
                <w:sz w:val="18"/>
                <w:szCs w:val="18"/>
                <w:lang w:eastAsia="lv-LV"/>
              </w:rPr>
              <w:t>Attīstības sadarbības projektu īstenošana, ieguldījums globālajā un reģionālajā stabilitātē</w:t>
            </w:r>
          </w:p>
        </w:tc>
        <w:tc>
          <w:tcPr>
            <w:tcW w:w="1360" w:type="dxa"/>
            <w:tcBorders>
              <w:top w:val="nil"/>
              <w:left w:val="nil"/>
              <w:bottom w:val="single" w:sz="4" w:space="0" w:color="auto"/>
              <w:right w:val="single" w:sz="4" w:space="0" w:color="auto"/>
            </w:tcBorders>
            <w:noWrap/>
            <w:vAlign w:val="center"/>
            <w:hideMark/>
          </w:tcPr>
          <w:p w14:paraId="2448C74C" w14:textId="77777777" w:rsidR="00ED0A60" w:rsidRDefault="00ED0A60">
            <w:pPr>
              <w:spacing w:after="0"/>
              <w:ind w:firstLine="0"/>
              <w:jc w:val="right"/>
              <w:rPr>
                <w:sz w:val="18"/>
                <w:szCs w:val="18"/>
                <w:lang w:eastAsia="lv-LV"/>
              </w:rPr>
            </w:pPr>
            <w:r>
              <w:rPr>
                <w:sz w:val="18"/>
                <w:szCs w:val="18"/>
                <w:lang w:eastAsia="lv-LV"/>
              </w:rPr>
              <w:t>700 000</w:t>
            </w:r>
          </w:p>
        </w:tc>
        <w:tc>
          <w:tcPr>
            <w:tcW w:w="1360" w:type="dxa"/>
            <w:tcBorders>
              <w:top w:val="nil"/>
              <w:left w:val="nil"/>
              <w:bottom w:val="single" w:sz="4" w:space="0" w:color="auto"/>
              <w:right w:val="single" w:sz="4" w:space="0" w:color="auto"/>
            </w:tcBorders>
            <w:noWrap/>
            <w:vAlign w:val="center"/>
            <w:hideMark/>
          </w:tcPr>
          <w:p w14:paraId="171272B9" w14:textId="77777777" w:rsidR="00ED0A60" w:rsidRDefault="00ED0A60">
            <w:pPr>
              <w:spacing w:after="0"/>
              <w:ind w:firstLine="0"/>
              <w:jc w:val="right"/>
              <w:rPr>
                <w:sz w:val="18"/>
                <w:szCs w:val="18"/>
                <w:lang w:eastAsia="lv-LV"/>
              </w:rPr>
            </w:pPr>
            <w:r>
              <w:rPr>
                <w:sz w:val="18"/>
                <w:szCs w:val="18"/>
                <w:lang w:eastAsia="lv-LV"/>
              </w:rPr>
              <w:t>1 000 000</w:t>
            </w:r>
          </w:p>
        </w:tc>
        <w:tc>
          <w:tcPr>
            <w:tcW w:w="1360" w:type="dxa"/>
            <w:tcBorders>
              <w:top w:val="nil"/>
              <w:left w:val="nil"/>
              <w:bottom w:val="single" w:sz="4" w:space="0" w:color="auto"/>
              <w:right w:val="single" w:sz="4" w:space="0" w:color="auto"/>
            </w:tcBorders>
            <w:noWrap/>
            <w:vAlign w:val="center"/>
            <w:hideMark/>
          </w:tcPr>
          <w:p w14:paraId="39C7DAF4" w14:textId="77777777" w:rsidR="00ED0A60" w:rsidRDefault="00ED0A60">
            <w:pPr>
              <w:spacing w:after="0"/>
              <w:ind w:firstLine="0"/>
              <w:jc w:val="right"/>
              <w:rPr>
                <w:sz w:val="18"/>
                <w:szCs w:val="18"/>
                <w:lang w:eastAsia="lv-LV"/>
              </w:rPr>
            </w:pPr>
            <w:r>
              <w:rPr>
                <w:sz w:val="18"/>
                <w:szCs w:val="18"/>
                <w:lang w:eastAsia="lv-LV"/>
              </w:rPr>
              <w:t>1 200 000</w:t>
            </w:r>
          </w:p>
        </w:tc>
      </w:tr>
      <w:tr w:rsidR="00ED0A60" w14:paraId="134EF824"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279E30B" w14:textId="77777777" w:rsidR="00ED0A60" w:rsidRDefault="00ED0A60">
            <w:pPr>
              <w:spacing w:after="0"/>
              <w:ind w:firstLine="0"/>
              <w:rPr>
                <w:sz w:val="18"/>
                <w:szCs w:val="18"/>
                <w:lang w:eastAsia="lv-LV"/>
              </w:rPr>
            </w:pPr>
            <w:r>
              <w:rPr>
                <w:sz w:val="18"/>
                <w:szCs w:val="18"/>
                <w:lang w:eastAsia="lv-LV"/>
              </w:rPr>
              <w:t>Latvijas prezidentūra Eiropas Padomē 2023.gadā</w:t>
            </w:r>
          </w:p>
        </w:tc>
        <w:tc>
          <w:tcPr>
            <w:tcW w:w="1360" w:type="dxa"/>
            <w:tcBorders>
              <w:top w:val="nil"/>
              <w:left w:val="nil"/>
              <w:bottom w:val="single" w:sz="4" w:space="0" w:color="auto"/>
              <w:right w:val="single" w:sz="4" w:space="0" w:color="auto"/>
            </w:tcBorders>
            <w:noWrap/>
            <w:vAlign w:val="center"/>
            <w:hideMark/>
          </w:tcPr>
          <w:p w14:paraId="79080093" w14:textId="77777777" w:rsidR="00ED0A60" w:rsidRDefault="00ED0A60">
            <w:pPr>
              <w:spacing w:after="0"/>
              <w:ind w:firstLine="0"/>
              <w:jc w:val="right"/>
              <w:rPr>
                <w:sz w:val="18"/>
                <w:szCs w:val="18"/>
                <w:lang w:eastAsia="lv-LV"/>
              </w:rPr>
            </w:pPr>
            <w:r>
              <w:rPr>
                <w:sz w:val="18"/>
                <w:szCs w:val="18"/>
                <w:lang w:eastAsia="lv-LV"/>
              </w:rPr>
              <w:t>33 517</w:t>
            </w:r>
          </w:p>
        </w:tc>
        <w:tc>
          <w:tcPr>
            <w:tcW w:w="1360" w:type="dxa"/>
            <w:tcBorders>
              <w:top w:val="nil"/>
              <w:left w:val="nil"/>
              <w:bottom w:val="single" w:sz="4" w:space="0" w:color="auto"/>
              <w:right w:val="single" w:sz="4" w:space="0" w:color="auto"/>
            </w:tcBorders>
            <w:noWrap/>
            <w:vAlign w:val="center"/>
            <w:hideMark/>
          </w:tcPr>
          <w:p w14:paraId="430AF09A" w14:textId="77777777" w:rsidR="00ED0A60" w:rsidRDefault="00ED0A60">
            <w:pPr>
              <w:spacing w:after="0"/>
              <w:ind w:firstLine="0"/>
              <w:jc w:val="right"/>
              <w:rPr>
                <w:sz w:val="18"/>
                <w:szCs w:val="18"/>
                <w:lang w:eastAsia="lv-LV"/>
              </w:rPr>
            </w:pPr>
            <w:r>
              <w:rPr>
                <w:sz w:val="18"/>
                <w:szCs w:val="18"/>
                <w:lang w:eastAsia="lv-LV"/>
              </w:rPr>
              <w:t>226 894</w:t>
            </w:r>
          </w:p>
        </w:tc>
        <w:tc>
          <w:tcPr>
            <w:tcW w:w="1360" w:type="dxa"/>
            <w:tcBorders>
              <w:top w:val="nil"/>
              <w:left w:val="nil"/>
              <w:bottom w:val="single" w:sz="4" w:space="0" w:color="auto"/>
              <w:right w:val="single" w:sz="4" w:space="0" w:color="auto"/>
            </w:tcBorders>
            <w:noWrap/>
            <w:vAlign w:val="center"/>
            <w:hideMark/>
          </w:tcPr>
          <w:p w14:paraId="15BD1EB0" w14:textId="77777777" w:rsidR="00ED0A60" w:rsidRDefault="00ED0A60">
            <w:pPr>
              <w:spacing w:after="0"/>
              <w:ind w:firstLine="0"/>
              <w:jc w:val="right"/>
              <w:rPr>
                <w:sz w:val="18"/>
                <w:szCs w:val="18"/>
                <w:lang w:eastAsia="lv-LV"/>
              </w:rPr>
            </w:pPr>
            <w:r>
              <w:rPr>
                <w:sz w:val="18"/>
                <w:szCs w:val="18"/>
                <w:lang w:eastAsia="lv-LV"/>
              </w:rPr>
              <w:t> </w:t>
            </w:r>
          </w:p>
        </w:tc>
      </w:tr>
      <w:tr w:rsidR="00ED0A60" w14:paraId="5DE442BA"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7924B61" w14:textId="77777777" w:rsidR="00ED0A60" w:rsidRDefault="00ED0A60">
            <w:pPr>
              <w:spacing w:after="0"/>
              <w:ind w:firstLine="0"/>
              <w:rPr>
                <w:sz w:val="18"/>
                <w:szCs w:val="18"/>
                <w:lang w:eastAsia="lv-LV"/>
              </w:rPr>
            </w:pPr>
            <w:r>
              <w:rPr>
                <w:sz w:val="18"/>
                <w:szCs w:val="18"/>
                <w:lang w:eastAsia="lv-LV"/>
              </w:rPr>
              <w:t>IKT funkcionalitātes nodrošināšana un pārvaldības spēju stiprināšana</w:t>
            </w:r>
          </w:p>
        </w:tc>
        <w:tc>
          <w:tcPr>
            <w:tcW w:w="1360" w:type="dxa"/>
            <w:tcBorders>
              <w:top w:val="nil"/>
              <w:left w:val="nil"/>
              <w:bottom w:val="single" w:sz="4" w:space="0" w:color="auto"/>
              <w:right w:val="single" w:sz="4" w:space="0" w:color="auto"/>
            </w:tcBorders>
            <w:noWrap/>
            <w:vAlign w:val="center"/>
            <w:hideMark/>
          </w:tcPr>
          <w:p w14:paraId="22629AF6" w14:textId="77777777" w:rsidR="00ED0A60" w:rsidRDefault="00ED0A60">
            <w:pPr>
              <w:spacing w:after="0"/>
              <w:ind w:firstLine="0"/>
              <w:jc w:val="right"/>
              <w:rPr>
                <w:sz w:val="18"/>
                <w:szCs w:val="18"/>
                <w:lang w:eastAsia="lv-LV"/>
              </w:rPr>
            </w:pPr>
            <w:r>
              <w:rPr>
                <w:sz w:val="18"/>
                <w:szCs w:val="18"/>
                <w:lang w:eastAsia="lv-LV"/>
              </w:rPr>
              <w:t>726 884</w:t>
            </w:r>
          </w:p>
        </w:tc>
        <w:tc>
          <w:tcPr>
            <w:tcW w:w="1360" w:type="dxa"/>
            <w:tcBorders>
              <w:top w:val="nil"/>
              <w:left w:val="nil"/>
              <w:bottom w:val="single" w:sz="4" w:space="0" w:color="auto"/>
              <w:right w:val="single" w:sz="4" w:space="0" w:color="auto"/>
            </w:tcBorders>
            <w:noWrap/>
            <w:vAlign w:val="center"/>
            <w:hideMark/>
          </w:tcPr>
          <w:p w14:paraId="3BDF9739" w14:textId="77777777" w:rsidR="00ED0A60" w:rsidRDefault="00ED0A60">
            <w:pPr>
              <w:spacing w:after="0"/>
              <w:ind w:firstLine="0"/>
              <w:jc w:val="right"/>
              <w:rPr>
                <w:sz w:val="18"/>
                <w:szCs w:val="18"/>
                <w:lang w:eastAsia="lv-LV"/>
              </w:rPr>
            </w:pPr>
            <w:r>
              <w:rPr>
                <w:sz w:val="18"/>
                <w:szCs w:val="18"/>
                <w:lang w:eastAsia="lv-LV"/>
              </w:rPr>
              <w:t>4 066</w:t>
            </w:r>
          </w:p>
        </w:tc>
        <w:tc>
          <w:tcPr>
            <w:tcW w:w="1360" w:type="dxa"/>
            <w:tcBorders>
              <w:top w:val="nil"/>
              <w:left w:val="nil"/>
              <w:bottom w:val="single" w:sz="4" w:space="0" w:color="auto"/>
              <w:right w:val="single" w:sz="4" w:space="0" w:color="auto"/>
            </w:tcBorders>
            <w:noWrap/>
            <w:vAlign w:val="center"/>
            <w:hideMark/>
          </w:tcPr>
          <w:p w14:paraId="0BB946F8" w14:textId="77777777" w:rsidR="00ED0A60" w:rsidRDefault="00ED0A60">
            <w:pPr>
              <w:spacing w:after="0"/>
              <w:ind w:firstLine="0"/>
              <w:jc w:val="right"/>
              <w:rPr>
                <w:sz w:val="18"/>
                <w:szCs w:val="18"/>
                <w:lang w:eastAsia="lv-LV"/>
              </w:rPr>
            </w:pPr>
            <w:r>
              <w:rPr>
                <w:sz w:val="18"/>
                <w:szCs w:val="18"/>
                <w:lang w:eastAsia="lv-LV"/>
              </w:rPr>
              <w:t>4 066</w:t>
            </w:r>
          </w:p>
        </w:tc>
      </w:tr>
      <w:tr w:rsidR="00ED0A60" w14:paraId="014E57B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8E0C0F9" w14:textId="77777777" w:rsidR="00ED0A60" w:rsidRDefault="00ED0A60">
            <w:pPr>
              <w:spacing w:after="0"/>
              <w:ind w:firstLine="0"/>
              <w:rPr>
                <w:sz w:val="18"/>
                <w:szCs w:val="18"/>
                <w:lang w:eastAsia="lv-LV"/>
              </w:rPr>
            </w:pPr>
            <w:r>
              <w:rPr>
                <w:sz w:val="18"/>
                <w:szCs w:val="18"/>
                <w:lang w:eastAsia="lv-LV"/>
              </w:rPr>
              <w:t>Iemaksa Eiropas Savienības ārpusbudžeta fondā "Eiropas miera mehānisms"</w:t>
            </w:r>
          </w:p>
        </w:tc>
        <w:tc>
          <w:tcPr>
            <w:tcW w:w="1360" w:type="dxa"/>
            <w:tcBorders>
              <w:top w:val="nil"/>
              <w:left w:val="nil"/>
              <w:bottom w:val="single" w:sz="4" w:space="0" w:color="auto"/>
              <w:right w:val="single" w:sz="4" w:space="0" w:color="auto"/>
            </w:tcBorders>
            <w:noWrap/>
            <w:vAlign w:val="center"/>
            <w:hideMark/>
          </w:tcPr>
          <w:p w14:paraId="0157DD6A" w14:textId="77777777" w:rsidR="00ED0A60" w:rsidRDefault="00ED0A60">
            <w:pPr>
              <w:spacing w:after="0"/>
              <w:ind w:firstLine="0"/>
              <w:jc w:val="right"/>
              <w:rPr>
                <w:sz w:val="18"/>
                <w:szCs w:val="18"/>
                <w:lang w:eastAsia="lv-LV"/>
              </w:rPr>
            </w:pPr>
            <w:r>
              <w:rPr>
                <w:sz w:val="18"/>
                <w:szCs w:val="18"/>
                <w:lang w:eastAsia="lv-LV"/>
              </w:rPr>
              <w:t>630 816</w:t>
            </w:r>
          </w:p>
        </w:tc>
        <w:tc>
          <w:tcPr>
            <w:tcW w:w="1360" w:type="dxa"/>
            <w:tcBorders>
              <w:top w:val="nil"/>
              <w:left w:val="nil"/>
              <w:bottom w:val="single" w:sz="4" w:space="0" w:color="auto"/>
              <w:right w:val="single" w:sz="4" w:space="0" w:color="auto"/>
            </w:tcBorders>
            <w:noWrap/>
            <w:vAlign w:val="center"/>
            <w:hideMark/>
          </w:tcPr>
          <w:p w14:paraId="22D5CD87" w14:textId="77777777" w:rsidR="00ED0A60" w:rsidRDefault="00ED0A60">
            <w:pPr>
              <w:spacing w:after="0"/>
              <w:ind w:firstLine="0"/>
              <w:jc w:val="right"/>
              <w:rPr>
                <w:sz w:val="18"/>
                <w:szCs w:val="18"/>
                <w:lang w:eastAsia="lv-LV"/>
              </w:rPr>
            </w:pPr>
            <w:r>
              <w:rPr>
                <w:sz w:val="18"/>
                <w:szCs w:val="18"/>
                <w:lang w:eastAsia="lv-LV"/>
              </w:rPr>
              <w:t>1 112 812</w:t>
            </w:r>
          </w:p>
        </w:tc>
        <w:tc>
          <w:tcPr>
            <w:tcW w:w="1360" w:type="dxa"/>
            <w:tcBorders>
              <w:top w:val="nil"/>
              <w:left w:val="nil"/>
              <w:bottom w:val="single" w:sz="4" w:space="0" w:color="auto"/>
              <w:right w:val="single" w:sz="4" w:space="0" w:color="auto"/>
            </w:tcBorders>
            <w:noWrap/>
            <w:vAlign w:val="center"/>
            <w:hideMark/>
          </w:tcPr>
          <w:p w14:paraId="7F3A7959" w14:textId="77777777" w:rsidR="00ED0A60" w:rsidRDefault="00ED0A60">
            <w:pPr>
              <w:spacing w:after="0"/>
              <w:ind w:firstLine="0"/>
              <w:jc w:val="right"/>
              <w:rPr>
                <w:sz w:val="18"/>
                <w:szCs w:val="18"/>
                <w:lang w:eastAsia="lv-LV"/>
              </w:rPr>
            </w:pPr>
            <w:r>
              <w:rPr>
                <w:sz w:val="18"/>
                <w:szCs w:val="18"/>
                <w:lang w:eastAsia="lv-LV"/>
              </w:rPr>
              <w:t>1 659 222</w:t>
            </w:r>
          </w:p>
        </w:tc>
      </w:tr>
      <w:tr w:rsidR="00ED0A60" w14:paraId="12BDAC18"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587B377" w14:textId="77777777" w:rsidR="00ED0A60" w:rsidRDefault="00ED0A60">
            <w:pPr>
              <w:spacing w:after="0"/>
              <w:ind w:firstLine="0"/>
              <w:rPr>
                <w:sz w:val="18"/>
                <w:szCs w:val="18"/>
                <w:lang w:eastAsia="lv-LV"/>
              </w:rPr>
            </w:pPr>
            <w:r>
              <w:rPr>
                <w:sz w:val="18"/>
                <w:szCs w:val="18"/>
                <w:lang w:eastAsia="lv-LV"/>
              </w:rPr>
              <w:t>Trīs jūru iniciatīvas (TJI) samita organizēšana 2022. gadā</w:t>
            </w:r>
          </w:p>
        </w:tc>
        <w:tc>
          <w:tcPr>
            <w:tcW w:w="1360" w:type="dxa"/>
            <w:tcBorders>
              <w:top w:val="nil"/>
              <w:left w:val="nil"/>
              <w:bottom w:val="single" w:sz="4" w:space="0" w:color="auto"/>
              <w:right w:val="single" w:sz="4" w:space="0" w:color="auto"/>
            </w:tcBorders>
            <w:noWrap/>
            <w:vAlign w:val="center"/>
            <w:hideMark/>
          </w:tcPr>
          <w:p w14:paraId="31FCA79C" w14:textId="77777777" w:rsidR="00ED0A60" w:rsidRDefault="00ED0A60">
            <w:pPr>
              <w:spacing w:after="0"/>
              <w:ind w:firstLine="0"/>
              <w:jc w:val="right"/>
              <w:rPr>
                <w:sz w:val="18"/>
                <w:szCs w:val="18"/>
                <w:lang w:eastAsia="lv-LV"/>
              </w:rPr>
            </w:pPr>
            <w:r>
              <w:rPr>
                <w:sz w:val="18"/>
                <w:szCs w:val="18"/>
                <w:lang w:eastAsia="lv-LV"/>
              </w:rPr>
              <w:t>394 817</w:t>
            </w:r>
          </w:p>
        </w:tc>
        <w:tc>
          <w:tcPr>
            <w:tcW w:w="1360" w:type="dxa"/>
            <w:tcBorders>
              <w:top w:val="nil"/>
              <w:left w:val="nil"/>
              <w:bottom w:val="single" w:sz="4" w:space="0" w:color="auto"/>
              <w:right w:val="single" w:sz="4" w:space="0" w:color="auto"/>
            </w:tcBorders>
            <w:noWrap/>
            <w:vAlign w:val="center"/>
            <w:hideMark/>
          </w:tcPr>
          <w:p w14:paraId="44B6E6A3"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7BAC253" w14:textId="77777777" w:rsidR="00ED0A60" w:rsidRDefault="00ED0A60">
            <w:pPr>
              <w:spacing w:after="0"/>
              <w:ind w:firstLine="0"/>
              <w:jc w:val="right"/>
              <w:rPr>
                <w:sz w:val="18"/>
                <w:szCs w:val="18"/>
                <w:lang w:eastAsia="lv-LV"/>
              </w:rPr>
            </w:pPr>
            <w:r>
              <w:rPr>
                <w:sz w:val="18"/>
                <w:szCs w:val="18"/>
                <w:lang w:eastAsia="lv-LV"/>
              </w:rPr>
              <w:t> </w:t>
            </w:r>
          </w:p>
        </w:tc>
      </w:tr>
      <w:tr w:rsidR="00ED0A60" w14:paraId="10326FDF"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117FC234" w14:textId="77777777" w:rsidR="00ED0A60" w:rsidRDefault="00ED0A60">
            <w:pPr>
              <w:spacing w:after="0"/>
              <w:ind w:firstLine="0"/>
              <w:jc w:val="left"/>
              <w:rPr>
                <w:b/>
                <w:bCs/>
                <w:sz w:val="18"/>
                <w:szCs w:val="18"/>
                <w:lang w:eastAsia="lv-LV"/>
              </w:rPr>
            </w:pPr>
            <w:r>
              <w:rPr>
                <w:b/>
                <w:bCs/>
                <w:sz w:val="18"/>
                <w:szCs w:val="18"/>
                <w:lang w:eastAsia="lv-LV"/>
              </w:rPr>
              <w:t>12. Ekonomikas ministrija</w:t>
            </w:r>
          </w:p>
        </w:tc>
        <w:tc>
          <w:tcPr>
            <w:tcW w:w="1360" w:type="dxa"/>
            <w:tcBorders>
              <w:top w:val="nil"/>
              <w:left w:val="nil"/>
              <w:bottom w:val="single" w:sz="4" w:space="0" w:color="auto"/>
              <w:right w:val="single" w:sz="4" w:space="0" w:color="auto"/>
            </w:tcBorders>
            <w:shd w:val="clear" w:color="auto" w:fill="FFF2CC"/>
            <w:vAlign w:val="center"/>
            <w:hideMark/>
          </w:tcPr>
          <w:p w14:paraId="6D4A022E"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47 658 665</w:t>
            </w:r>
          </w:p>
        </w:tc>
        <w:tc>
          <w:tcPr>
            <w:tcW w:w="1360" w:type="dxa"/>
            <w:tcBorders>
              <w:top w:val="nil"/>
              <w:left w:val="nil"/>
              <w:bottom w:val="single" w:sz="4" w:space="0" w:color="auto"/>
              <w:right w:val="single" w:sz="4" w:space="0" w:color="auto"/>
            </w:tcBorders>
            <w:shd w:val="clear" w:color="auto" w:fill="FFF2CC"/>
            <w:vAlign w:val="center"/>
            <w:hideMark/>
          </w:tcPr>
          <w:p w14:paraId="4B428EE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6 139 623</w:t>
            </w:r>
          </w:p>
        </w:tc>
        <w:tc>
          <w:tcPr>
            <w:tcW w:w="1360" w:type="dxa"/>
            <w:tcBorders>
              <w:top w:val="nil"/>
              <w:left w:val="nil"/>
              <w:bottom w:val="single" w:sz="4" w:space="0" w:color="auto"/>
              <w:right w:val="single" w:sz="4" w:space="0" w:color="auto"/>
            </w:tcBorders>
            <w:shd w:val="clear" w:color="auto" w:fill="FFF2CC"/>
            <w:vAlign w:val="center"/>
            <w:hideMark/>
          </w:tcPr>
          <w:p w14:paraId="5370246E"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5 843 426</w:t>
            </w:r>
          </w:p>
        </w:tc>
      </w:tr>
      <w:tr w:rsidR="00ED0A60" w14:paraId="1CF872F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9FA84AA" w14:textId="77777777" w:rsidR="00ED0A60" w:rsidRDefault="00ED0A60">
            <w:pPr>
              <w:spacing w:after="0"/>
              <w:ind w:firstLine="0"/>
              <w:rPr>
                <w:sz w:val="18"/>
                <w:szCs w:val="18"/>
                <w:lang w:eastAsia="lv-LV"/>
              </w:rPr>
            </w:pPr>
            <w:r>
              <w:rPr>
                <w:sz w:val="18"/>
                <w:szCs w:val="18"/>
                <w:lang w:eastAsia="lv-LV"/>
              </w:rPr>
              <w:t>Finanšu instruments - aizdevumi investīciju projektiem ar kapitāla atlaidi</w:t>
            </w:r>
          </w:p>
        </w:tc>
        <w:tc>
          <w:tcPr>
            <w:tcW w:w="1360" w:type="dxa"/>
            <w:tcBorders>
              <w:top w:val="nil"/>
              <w:left w:val="nil"/>
              <w:bottom w:val="single" w:sz="4" w:space="0" w:color="auto"/>
              <w:right w:val="single" w:sz="4" w:space="0" w:color="auto"/>
            </w:tcBorders>
            <w:noWrap/>
            <w:vAlign w:val="center"/>
            <w:hideMark/>
          </w:tcPr>
          <w:p w14:paraId="1AC078FA" w14:textId="77777777" w:rsidR="00ED0A60" w:rsidRDefault="00ED0A60">
            <w:pPr>
              <w:spacing w:after="0"/>
              <w:ind w:firstLine="0"/>
              <w:jc w:val="right"/>
              <w:rPr>
                <w:sz w:val="18"/>
                <w:szCs w:val="18"/>
                <w:lang w:eastAsia="lv-LV"/>
              </w:rPr>
            </w:pPr>
            <w:r>
              <w:rPr>
                <w:sz w:val="18"/>
                <w:szCs w:val="18"/>
                <w:lang w:eastAsia="lv-LV"/>
              </w:rPr>
              <w:t>41 000 000</w:t>
            </w:r>
          </w:p>
        </w:tc>
        <w:tc>
          <w:tcPr>
            <w:tcW w:w="1360" w:type="dxa"/>
            <w:tcBorders>
              <w:top w:val="nil"/>
              <w:left w:val="nil"/>
              <w:bottom w:val="single" w:sz="4" w:space="0" w:color="auto"/>
              <w:right w:val="single" w:sz="4" w:space="0" w:color="auto"/>
            </w:tcBorders>
            <w:noWrap/>
            <w:vAlign w:val="center"/>
            <w:hideMark/>
          </w:tcPr>
          <w:p w14:paraId="64EDD52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13180EB2" w14:textId="77777777" w:rsidR="00ED0A60" w:rsidRDefault="00ED0A60">
            <w:pPr>
              <w:spacing w:after="0"/>
              <w:ind w:firstLine="0"/>
              <w:jc w:val="right"/>
              <w:rPr>
                <w:sz w:val="18"/>
                <w:szCs w:val="18"/>
                <w:lang w:eastAsia="lv-LV"/>
              </w:rPr>
            </w:pPr>
            <w:r>
              <w:rPr>
                <w:sz w:val="18"/>
                <w:szCs w:val="18"/>
                <w:lang w:eastAsia="lv-LV"/>
              </w:rPr>
              <w:t> </w:t>
            </w:r>
          </w:p>
        </w:tc>
      </w:tr>
      <w:tr w:rsidR="00ED0A60" w14:paraId="3947428F"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02605A30" w14:textId="77777777" w:rsidR="00ED0A60" w:rsidRDefault="00ED0A60">
            <w:pPr>
              <w:spacing w:after="0"/>
              <w:ind w:firstLine="0"/>
              <w:rPr>
                <w:sz w:val="18"/>
                <w:szCs w:val="18"/>
                <w:lang w:eastAsia="lv-LV"/>
              </w:rPr>
            </w:pPr>
            <w:r>
              <w:rPr>
                <w:sz w:val="18"/>
                <w:szCs w:val="18"/>
                <w:lang w:eastAsia="lv-LV"/>
              </w:rPr>
              <w:t>Konkurences padomes kapacitātes stiprināšana, nodrošinot iespēju efektīvāk izpildīt konkurences noteikumus un uzraudzīt iekšējā tirgus pienācīgu darbību</w:t>
            </w:r>
          </w:p>
        </w:tc>
        <w:tc>
          <w:tcPr>
            <w:tcW w:w="1360" w:type="dxa"/>
            <w:tcBorders>
              <w:top w:val="nil"/>
              <w:left w:val="nil"/>
              <w:bottom w:val="single" w:sz="4" w:space="0" w:color="auto"/>
              <w:right w:val="single" w:sz="4" w:space="0" w:color="auto"/>
            </w:tcBorders>
            <w:noWrap/>
            <w:vAlign w:val="center"/>
            <w:hideMark/>
          </w:tcPr>
          <w:p w14:paraId="457083BB" w14:textId="77777777" w:rsidR="00ED0A60" w:rsidRDefault="00ED0A60">
            <w:pPr>
              <w:spacing w:after="0"/>
              <w:ind w:firstLine="0"/>
              <w:jc w:val="right"/>
              <w:rPr>
                <w:sz w:val="18"/>
                <w:szCs w:val="18"/>
                <w:lang w:eastAsia="lv-LV"/>
              </w:rPr>
            </w:pPr>
            <w:r>
              <w:rPr>
                <w:sz w:val="18"/>
                <w:szCs w:val="18"/>
                <w:lang w:eastAsia="lv-LV"/>
              </w:rPr>
              <w:t>168 490</w:t>
            </w:r>
          </w:p>
        </w:tc>
        <w:tc>
          <w:tcPr>
            <w:tcW w:w="1360" w:type="dxa"/>
            <w:tcBorders>
              <w:top w:val="nil"/>
              <w:left w:val="nil"/>
              <w:bottom w:val="single" w:sz="4" w:space="0" w:color="auto"/>
              <w:right w:val="single" w:sz="4" w:space="0" w:color="auto"/>
            </w:tcBorders>
            <w:noWrap/>
            <w:vAlign w:val="center"/>
            <w:hideMark/>
          </w:tcPr>
          <w:p w14:paraId="087A81CB" w14:textId="77777777" w:rsidR="00ED0A60" w:rsidRDefault="00ED0A60">
            <w:pPr>
              <w:spacing w:after="0"/>
              <w:ind w:firstLine="0"/>
              <w:jc w:val="right"/>
              <w:rPr>
                <w:sz w:val="18"/>
                <w:szCs w:val="18"/>
                <w:lang w:eastAsia="lv-LV"/>
              </w:rPr>
            </w:pPr>
            <w:r>
              <w:rPr>
                <w:sz w:val="18"/>
                <w:szCs w:val="18"/>
                <w:lang w:eastAsia="lv-LV"/>
              </w:rPr>
              <w:t>221 668</w:t>
            </w:r>
          </w:p>
        </w:tc>
        <w:tc>
          <w:tcPr>
            <w:tcW w:w="1360" w:type="dxa"/>
            <w:tcBorders>
              <w:top w:val="nil"/>
              <w:left w:val="nil"/>
              <w:bottom w:val="single" w:sz="4" w:space="0" w:color="auto"/>
              <w:right w:val="single" w:sz="4" w:space="0" w:color="auto"/>
            </w:tcBorders>
            <w:noWrap/>
            <w:vAlign w:val="center"/>
            <w:hideMark/>
          </w:tcPr>
          <w:p w14:paraId="5ED1FF98" w14:textId="77777777" w:rsidR="00ED0A60" w:rsidRDefault="00ED0A60">
            <w:pPr>
              <w:spacing w:after="0"/>
              <w:ind w:firstLine="0"/>
              <w:jc w:val="right"/>
              <w:rPr>
                <w:sz w:val="18"/>
                <w:szCs w:val="18"/>
                <w:lang w:eastAsia="lv-LV"/>
              </w:rPr>
            </w:pPr>
            <w:r>
              <w:rPr>
                <w:sz w:val="18"/>
                <w:szCs w:val="18"/>
                <w:lang w:eastAsia="lv-LV"/>
              </w:rPr>
              <w:t>230 471</w:t>
            </w:r>
          </w:p>
        </w:tc>
      </w:tr>
      <w:tr w:rsidR="00ED0A60" w14:paraId="11CC2AA8"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DD147B4" w14:textId="77777777" w:rsidR="00ED0A60" w:rsidRDefault="00ED0A60">
            <w:pPr>
              <w:spacing w:after="0"/>
              <w:ind w:firstLine="0"/>
              <w:rPr>
                <w:sz w:val="18"/>
                <w:szCs w:val="18"/>
                <w:lang w:eastAsia="lv-LV"/>
              </w:rPr>
            </w:pPr>
            <w:r>
              <w:rPr>
                <w:sz w:val="18"/>
                <w:szCs w:val="18"/>
                <w:lang w:eastAsia="lv-LV"/>
              </w:rPr>
              <w:t>Enerģētikas politikas īstenošanas monitorings un ziņošanas sistēmas īstenošana, IKT risinājumu izstrāde</w:t>
            </w:r>
          </w:p>
        </w:tc>
        <w:tc>
          <w:tcPr>
            <w:tcW w:w="1360" w:type="dxa"/>
            <w:tcBorders>
              <w:top w:val="nil"/>
              <w:left w:val="nil"/>
              <w:bottom w:val="single" w:sz="4" w:space="0" w:color="auto"/>
              <w:right w:val="single" w:sz="4" w:space="0" w:color="auto"/>
            </w:tcBorders>
            <w:noWrap/>
            <w:vAlign w:val="center"/>
            <w:hideMark/>
          </w:tcPr>
          <w:p w14:paraId="60B8C9D6" w14:textId="77777777" w:rsidR="00ED0A60" w:rsidRDefault="00ED0A60">
            <w:pPr>
              <w:spacing w:after="0"/>
              <w:ind w:firstLine="0"/>
              <w:jc w:val="right"/>
              <w:rPr>
                <w:sz w:val="18"/>
                <w:szCs w:val="18"/>
                <w:lang w:eastAsia="lv-LV"/>
              </w:rPr>
            </w:pPr>
            <w:r>
              <w:rPr>
                <w:sz w:val="18"/>
                <w:szCs w:val="18"/>
                <w:lang w:eastAsia="lv-LV"/>
              </w:rPr>
              <w:t>439 185</w:t>
            </w:r>
          </w:p>
        </w:tc>
        <w:tc>
          <w:tcPr>
            <w:tcW w:w="1360" w:type="dxa"/>
            <w:tcBorders>
              <w:top w:val="nil"/>
              <w:left w:val="nil"/>
              <w:bottom w:val="single" w:sz="4" w:space="0" w:color="auto"/>
              <w:right w:val="single" w:sz="4" w:space="0" w:color="auto"/>
            </w:tcBorders>
            <w:noWrap/>
            <w:vAlign w:val="center"/>
            <w:hideMark/>
          </w:tcPr>
          <w:p w14:paraId="2C2403EA" w14:textId="77777777" w:rsidR="00ED0A60" w:rsidRDefault="00ED0A60">
            <w:pPr>
              <w:spacing w:after="0"/>
              <w:ind w:firstLine="0"/>
              <w:jc w:val="right"/>
              <w:rPr>
                <w:sz w:val="18"/>
                <w:szCs w:val="18"/>
                <w:lang w:eastAsia="lv-LV"/>
              </w:rPr>
            </w:pPr>
            <w:r>
              <w:rPr>
                <w:sz w:val="18"/>
                <w:szCs w:val="18"/>
                <w:lang w:eastAsia="lv-LV"/>
              </w:rPr>
              <w:t>402 515</w:t>
            </w:r>
          </w:p>
        </w:tc>
        <w:tc>
          <w:tcPr>
            <w:tcW w:w="1360" w:type="dxa"/>
            <w:tcBorders>
              <w:top w:val="nil"/>
              <w:left w:val="nil"/>
              <w:bottom w:val="single" w:sz="4" w:space="0" w:color="auto"/>
              <w:right w:val="single" w:sz="4" w:space="0" w:color="auto"/>
            </w:tcBorders>
            <w:noWrap/>
            <w:vAlign w:val="center"/>
            <w:hideMark/>
          </w:tcPr>
          <w:p w14:paraId="7CB6F46E" w14:textId="77777777" w:rsidR="00ED0A60" w:rsidRDefault="00ED0A60">
            <w:pPr>
              <w:spacing w:after="0"/>
              <w:ind w:firstLine="0"/>
              <w:jc w:val="right"/>
              <w:rPr>
                <w:sz w:val="18"/>
                <w:szCs w:val="18"/>
                <w:lang w:eastAsia="lv-LV"/>
              </w:rPr>
            </w:pPr>
            <w:r>
              <w:rPr>
                <w:sz w:val="18"/>
                <w:szCs w:val="18"/>
                <w:lang w:eastAsia="lv-LV"/>
              </w:rPr>
              <w:t>222 515</w:t>
            </w:r>
          </w:p>
        </w:tc>
      </w:tr>
      <w:tr w:rsidR="00ED0A60" w14:paraId="640E0228"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08D2AE6" w14:textId="77777777" w:rsidR="00ED0A60" w:rsidRDefault="00ED0A60">
            <w:pPr>
              <w:spacing w:after="0"/>
              <w:ind w:firstLine="0"/>
              <w:rPr>
                <w:sz w:val="18"/>
                <w:szCs w:val="18"/>
                <w:lang w:eastAsia="lv-LV"/>
              </w:rPr>
            </w:pPr>
            <w:r>
              <w:rPr>
                <w:sz w:val="18"/>
                <w:szCs w:val="18"/>
                <w:lang w:eastAsia="lv-LV"/>
              </w:rPr>
              <w:t xml:space="preserve">PTAC darbības procesu un sniegto pakalpojumu </w:t>
            </w:r>
            <w:proofErr w:type="spellStart"/>
            <w:r>
              <w:rPr>
                <w:sz w:val="18"/>
                <w:szCs w:val="18"/>
                <w:lang w:eastAsia="lv-LV"/>
              </w:rPr>
              <w:t>digitalizēšana</w:t>
            </w:r>
            <w:proofErr w:type="spellEnd"/>
          </w:p>
        </w:tc>
        <w:tc>
          <w:tcPr>
            <w:tcW w:w="1360" w:type="dxa"/>
            <w:tcBorders>
              <w:top w:val="nil"/>
              <w:left w:val="nil"/>
              <w:bottom w:val="single" w:sz="4" w:space="0" w:color="auto"/>
              <w:right w:val="single" w:sz="4" w:space="0" w:color="auto"/>
            </w:tcBorders>
            <w:noWrap/>
            <w:vAlign w:val="center"/>
            <w:hideMark/>
          </w:tcPr>
          <w:p w14:paraId="22B3986B" w14:textId="77777777" w:rsidR="00ED0A60" w:rsidRDefault="00ED0A60">
            <w:pPr>
              <w:spacing w:after="0"/>
              <w:ind w:firstLine="0"/>
              <w:jc w:val="right"/>
              <w:rPr>
                <w:sz w:val="18"/>
                <w:szCs w:val="18"/>
                <w:lang w:eastAsia="lv-LV"/>
              </w:rPr>
            </w:pPr>
            <w:r>
              <w:rPr>
                <w:sz w:val="18"/>
                <w:szCs w:val="18"/>
                <w:lang w:eastAsia="lv-LV"/>
              </w:rPr>
              <w:t>287 424</w:t>
            </w:r>
          </w:p>
        </w:tc>
        <w:tc>
          <w:tcPr>
            <w:tcW w:w="1360" w:type="dxa"/>
            <w:tcBorders>
              <w:top w:val="nil"/>
              <w:left w:val="nil"/>
              <w:bottom w:val="single" w:sz="4" w:space="0" w:color="auto"/>
              <w:right w:val="single" w:sz="4" w:space="0" w:color="auto"/>
            </w:tcBorders>
            <w:noWrap/>
            <w:vAlign w:val="center"/>
            <w:hideMark/>
          </w:tcPr>
          <w:p w14:paraId="5EEAF2B2" w14:textId="77777777" w:rsidR="00ED0A60" w:rsidRDefault="00ED0A60">
            <w:pPr>
              <w:spacing w:after="0"/>
              <w:ind w:firstLine="0"/>
              <w:jc w:val="right"/>
              <w:rPr>
                <w:sz w:val="18"/>
                <w:szCs w:val="18"/>
                <w:lang w:eastAsia="lv-LV"/>
              </w:rPr>
            </w:pPr>
            <w:r>
              <w:rPr>
                <w:sz w:val="18"/>
                <w:szCs w:val="18"/>
                <w:lang w:eastAsia="lv-LV"/>
              </w:rPr>
              <w:t>284 374</w:t>
            </w:r>
          </w:p>
        </w:tc>
        <w:tc>
          <w:tcPr>
            <w:tcW w:w="1360" w:type="dxa"/>
            <w:tcBorders>
              <w:top w:val="nil"/>
              <w:left w:val="nil"/>
              <w:bottom w:val="single" w:sz="4" w:space="0" w:color="auto"/>
              <w:right w:val="single" w:sz="4" w:space="0" w:color="auto"/>
            </w:tcBorders>
            <w:noWrap/>
            <w:vAlign w:val="center"/>
            <w:hideMark/>
          </w:tcPr>
          <w:p w14:paraId="766D8ED9" w14:textId="77777777" w:rsidR="00ED0A60" w:rsidRDefault="00ED0A60">
            <w:pPr>
              <w:spacing w:after="0"/>
              <w:ind w:firstLine="0"/>
              <w:jc w:val="right"/>
              <w:rPr>
                <w:sz w:val="18"/>
                <w:szCs w:val="18"/>
                <w:lang w:eastAsia="lv-LV"/>
              </w:rPr>
            </w:pPr>
            <w:r>
              <w:rPr>
                <w:sz w:val="18"/>
                <w:szCs w:val="18"/>
                <w:lang w:eastAsia="lv-LV"/>
              </w:rPr>
              <w:t>159 374</w:t>
            </w:r>
          </w:p>
        </w:tc>
      </w:tr>
      <w:tr w:rsidR="00ED0A60" w14:paraId="2565AAC5"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875A4F5" w14:textId="77777777" w:rsidR="00ED0A60" w:rsidRDefault="00ED0A60">
            <w:pPr>
              <w:spacing w:after="0"/>
              <w:ind w:firstLine="0"/>
              <w:rPr>
                <w:sz w:val="18"/>
                <w:szCs w:val="18"/>
                <w:lang w:eastAsia="lv-LV"/>
              </w:rPr>
            </w:pPr>
            <w:r>
              <w:rPr>
                <w:sz w:val="18"/>
                <w:szCs w:val="18"/>
                <w:lang w:eastAsia="lv-LV"/>
              </w:rPr>
              <w:t>Latvijas Ārējo ekonomisko pārstāvniecību tīkla nodrošināšana</w:t>
            </w:r>
          </w:p>
        </w:tc>
        <w:tc>
          <w:tcPr>
            <w:tcW w:w="1360" w:type="dxa"/>
            <w:tcBorders>
              <w:top w:val="nil"/>
              <w:left w:val="nil"/>
              <w:bottom w:val="single" w:sz="4" w:space="0" w:color="auto"/>
              <w:right w:val="single" w:sz="4" w:space="0" w:color="auto"/>
            </w:tcBorders>
            <w:noWrap/>
            <w:vAlign w:val="center"/>
            <w:hideMark/>
          </w:tcPr>
          <w:p w14:paraId="2445F81D" w14:textId="77777777" w:rsidR="00ED0A60" w:rsidRDefault="00ED0A60">
            <w:pPr>
              <w:spacing w:after="0"/>
              <w:ind w:firstLine="0"/>
              <w:jc w:val="right"/>
              <w:rPr>
                <w:sz w:val="18"/>
                <w:szCs w:val="18"/>
                <w:lang w:eastAsia="lv-LV"/>
              </w:rPr>
            </w:pPr>
            <w:r>
              <w:rPr>
                <w:sz w:val="18"/>
                <w:szCs w:val="18"/>
                <w:lang w:eastAsia="lv-LV"/>
              </w:rPr>
              <w:t>1 231 066</w:t>
            </w:r>
          </w:p>
        </w:tc>
        <w:tc>
          <w:tcPr>
            <w:tcW w:w="1360" w:type="dxa"/>
            <w:tcBorders>
              <w:top w:val="nil"/>
              <w:left w:val="nil"/>
              <w:bottom w:val="single" w:sz="4" w:space="0" w:color="auto"/>
              <w:right w:val="single" w:sz="4" w:space="0" w:color="auto"/>
            </w:tcBorders>
            <w:noWrap/>
            <w:vAlign w:val="center"/>
            <w:hideMark/>
          </w:tcPr>
          <w:p w14:paraId="2B4C315A" w14:textId="77777777" w:rsidR="00ED0A60" w:rsidRDefault="00ED0A60">
            <w:pPr>
              <w:spacing w:after="0"/>
              <w:ind w:firstLine="0"/>
              <w:jc w:val="right"/>
              <w:rPr>
                <w:sz w:val="18"/>
                <w:szCs w:val="18"/>
                <w:lang w:eastAsia="lv-LV"/>
              </w:rPr>
            </w:pPr>
            <w:r>
              <w:rPr>
                <w:sz w:val="18"/>
                <w:szCs w:val="18"/>
                <w:lang w:eastAsia="lv-LV"/>
              </w:rPr>
              <w:t>1 231 066</w:t>
            </w:r>
          </w:p>
        </w:tc>
        <w:tc>
          <w:tcPr>
            <w:tcW w:w="1360" w:type="dxa"/>
            <w:tcBorders>
              <w:top w:val="nil"/>
              <w:left w:val="nil"/>
              <w:bottom w:val="single" w:sz="4" w:space="0" w:color="auto"/>
              <w:right w:val="single" w:sz="4" w:space="0" w:color="auto"/>
            </w:tcBorders>
            <w:noWrap/>
            <w:vAlign w:val="center"/>
            <w:hideMark/>
          </w:tcPr>
          <w:p w14:paraId="250E01BE" w14:textId="77777777" w:rsidR="00ED0A60" w:rsidRDefault="00ED0A60">
            <w:pPr>
              <w:spacing w:after="0"/>
              <w:ind w:firstLine="0"/>
              <w:jc w:val="right"/>
              <w:rPr>
                <w:sz w:val="18"/>
                <w:szCs w:val="18"/>
                <w:lang w:eastAsia="lv-LV"/>
              </w:rPr>
            </w:pPr>
            <w:r>
              <w:rPr>
                <w:sz w:val="18"/>
                <w:szCs w:val="18"/>
                <w:lang w:eastAsia="lv-LV"/>
              </w:rPr>
              <w:t>1 231 066</w:t>
            </w:r>
          </w:p>
        </w:tc>
      </w:tr>
      <w:tr w:rsidR="00ED0A60" w14:paraId="13B261F8"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8550BC0" w14:textId="77777777" w:rsidR="00ED0A60" w:rsidRDefault="00ED0A60">
            <w:pPr>
              <w:spacing w:after="0"/>
              <w:ind w:firstLine="0"/>
              <w:rPr>
                <w:sz w:val="18"/>
                <w:szCs w:val="18"/>
                <w:lang w:eastAsia="lv-LV"/>
              </w:rPr>
            </w:pPr>
            <w:r>
              <w:rPr>
                <w:sz w:val="18"/>
                <w:szCs w:val="18"/>
                <w:lang w:eastAsia="lv-LV"/>
              </w:rPr>
              <w:t>Inovāciju fonds (nozaru pētījumu programmas)</w:t>
            </w:r>
          </w:p>
        </w:tc>
        <w:tc>
          <w:tcPr>
            <w:tcW w:w="1360" w:type="dxa"/>
            <w:tcBorders>
              <w:top w:val="nil"/>
              <w:left w:val="nil"/>
              <w:bottom w:val="single" w:sz="4" w:space="0" w:color="auto"/>
              <w:right w:val="single" w:sz="4" w:space="0" w:color="auto"/>
            </w:tcBorders>
            <w:noWrap/>
            <w:vAlign w:val="center"/>
            <w:hideMark/>
          </w:tcPr>
          <w:p w14:paraId="01B0A9D5" w14:textId="77777777" w:rsidR="00ED0A60" w:rsidRDefault="00ED0A60">
            <w:pPr>
              <w:spacing w:after="0"/>
              <w:ind w:firstLine="0"/>
              <w:jc w:val="right"/>
              <w:rPr>
                <w:sz w:val="18"/>
                <w:szCs w:val="18"/>
                <w:lang w:eastAsia="lv-LV"/>
              </w:rPr>
            </w:pPr>
            <w:r>
              <w:rPr>
                <w:sz w:val="18"/>
                <w:szCs w:val="18"/>
                <w:lang w:eastAsia="lv-LV"/>
              </w:rPr>
              <w:t>4 000 000</w:t>
            </w:r>
          </w:p>
        </w:tc>
        <w:tc>
          <w:tcPr>
            <w:tcW w:w="1360" w:type="dxa"/>
            <w:tcBorders>
              <w:top w:val="nil"/>
              <w:left w:val="nil"/>
              <w:bottom w:val="single" w:sz="4" w:space="0" w:color="auto"/>
              <w:right w:val="single" w:sz="4" w:space="0" w:color="auto"/>
            </w:tcBorders>
            <w:noWrap/>
            <w:vAlign w:val="center"/>
            <w:hideMark/>
          </w:tcPr>
          <w:p w14:paraId="71700520" w14:textId="77777777" w:rsidR="00ED0A60" w:rsidRDefault="00ED0A60">
            <w:pPr>
              <w:spacing w:after="0"/>
              <w:ind w:firstLine="0"/>
              <w:jc w:val="right"/>
              <w:rPr>
                <w:sz w:val="18"/>
                <w:szCs w:val="18"/>
                <w:lang w:eastAsia="lv-LV"/>
              </w:rPr>
            </w:pPr>
            <w:r>
              <w:rPr>
                <w:sz w:val="18"/>
                <w:szCs w:val="18"/>
                <w:lang w:eastAsia="lv-LV"/>
              </w:rPr>
              <w:t>4 000 000</w:t>
            </w:r>
          </w:p>
        </w:tc>
        <w:tc>
          <w:tcPr>
            <w:tcW w:w="1360" w:type="dxa"/>
            <w:tcBorders>
              <w:top w:val="nil"/>
              <w:left w:val="nil"/>
              <w:bottom w:val="single" w:sz="4" w:space="0" w:color="auto"/>
              <w:right w:val="single" w:sz="4" w:space="0" w:color="auto"/>
            </w:tcBorders>
            <w:noWrap/>
            <w:vAlign w:val="center"/>
            <w:hideMark/>
          </w:tcPr>
          <w:p w14:paraId="71819808" w14:textId="77777777" w:rsidR="00ED0A60" w:rsidRDefault="00ED0A60">
            <w:pPr>
              <w:spacing w:after="0"/>
              <w:ind w:firstLine="0"/>
              <w:jc w:val="right"/>
              <w:rPr>
                <w:sz w:val="18"/>
                <w:szCs w:val="18"/>
                <w:lang w:eastAsia="lv-LV"/>
              </w:rPr>
            </w:pPr>
            <w:r>
              <w:rPr>
                <w:sz w:val="18"/>
                <w:szCs w:val="18"/>
                <w:lang w:eastAsia="lv-LV"/>
              </w:rPr>
              <w:t>4 000 000</w:t>
            </w:r>
          </w:p>
        </w:tc>
      </w:tr>
      <w:tr w:rsidR="00ED0A60" w14:paraId="0F218295"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D6532B2" w14:textId="77777777" w:rsidR="00ED0A60" w:rsidRDefault="00ED0A60">
            <w:pPr>
              <w:spacing w:after="0"/>
              <w:ind w:firstLine="0"/>
              <w:rPr>
                <w:sz w:val="18"/>
                <w:szCs w:val="18"/>
                <w:lang w:eastAsia="lv-LV"/>
              </w:rPr>
            </w:pPr>
            <w:r>
              <w:rPr>
                <w:sz w:val="18"/>
                <w:szCs w:val="18"/>
                <w:lang w:eastAsia="lv-LV"/>
              </w:rPr>
              <w:t>Trīs jūru iniciatīvas (TJI) samita organizēšana 2022. gadā</w:t>
            </w:r>
          </w:p>
        </w:tc>
        <w:tc>
          <w:tcPr>
            <w:tcW w:w="1360" w:type="dxa"/>
            <w:tcBorders>
              <w:top w:val="nil"/>
              <w:left w:val="nil"/>
              <w:bottom w:val="single" w:sz="4" w:space="0" w:color="auto"/>
              <w:right w:val="single" w:sz="4" w:space="0" w:color="auto"/>
            </w:tcBorders>
            <w:noWrap/>
            <w:vAlign w:val="center"/>
            <w:hideMark/>
          </w:tcPr>
          <w:p w14:paraId="6E56BB11" w14:textId="77777777" w:rsidR="00ED0A60" w:rsidRDefault="00ED0A60">
            <w:pPr>
              <w:spacing w:after="0"/>
              <w:ind w:firstLine="0"/>
              <w:jc w:val="right"/>
              <w:rPr>
                <w:sz w:val="18"/>
                <w:szCs w:val="18"/>
                <w:lang w:eastAsia="lv-LV"/>
              </w:rPr>
            </w:pPr>
            <w:r>
              <w:rPr>
                <w:sz w:val="18"/>
                <w:szCs w:val="18"/>
                <w:lang w:eastAsia="lv-LV"/>
              </w:rPr>
              <w:t>532 500</w:t>
            </w:r>
          </w:p>
        </w:tc>
        <w:tc>
          <w:tcPr>
            <w:tcW w:w="1360" w:type="dxa"/>
            <w:tcBorders>
              <w:top w:val="nil"/>
              <w:left w:val="nil"/>
              <w:bottom w:val="single" w:sz="4" w:space="0" w:color="auto"/>
              <w:right w:val="single" w:sz="4" w:space="0" w:color="auto"/>
            </w:tcBorders>
            <w:noWrap/>
            <w:vAlign w:val="center"/>
            <w:hideMark/>
          </w:tcPr>
          <w:p w14:paraId="1053644E"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6A3BB1D1" w14:textId="77777777" w:rsidR="00ED0A60" w:rsidRDefault="00ED0A60">
            <w:pPr>
              <w:spacing w:after="0"/>
              <w:ind w:firstLine="0"/>
              <w:jc w:val="right"/>
              <w:rPr>
                <w:sz w:val="18"/>
                <w:szCs w:val="18"/>
                <w:lang w:eastAsia="lv-LV"/>
              </w:rPr>
            </w:pPr>
            <w:r>
              <w:rPr>
                <w:sz w:val="18"/>
                <w:szCs w:val="18"/>
                <w:lang w:eastAsia="lv-LV"/>
              </w:rPr>
              <w:t> </w:t>
            </w:r>
          </w:p>
        </w:tc>
      </w:tr>
      <w:tr w:rsidR="00ED0A60" w14:paraId="5994EF33"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139B57F0" w14:textId="77777777" w:rsidR="00ED0A60" w:rsidRDefault="00ED0A60">
            <w:pPr>
              <w:spacing w:after="0"/>
              <w:ind w:firstLine="0"/>
              <w:jc w:val="left"/>
              <w:rPr>
                <w:b/>
                <w:bCs/>
                <w:sz w:val="18"/>
                <w:szCs w:val="18"/>
                <w:lang w:eastAsia="lv-LV"/>
              </w:rPr>
            </w:pPr>
            <w:r>
              <w:rPr>
                <w:b/>
                <w:bCs/>
                <w:sz w:val="18"/>
                <w:szCs w:val="18"/>
                <w:lang w:eastAsia="lv-LV"/>
              </w:rPr>
              <w:t>13. Finanšu ministrija</w:t>
            </w:r>
          </w:p>
        </w:tc>
        <w:tc>
          <w:tcPr>
            <w:tcW w:w="1360" w:type="dxa"/>
            <w:tcBorders>
              <w:top w:val="nil"/>
              <w:left w:val="nil"/>
              <w:bottom w:val="single" w:sz="4" w:space="0" w:color="auto"/>
              <w:right w:val="single" w:sz="4" w:space="0" w:color="auto"/>
            </w:tcBorders>
            <w:shd w:val="clear" w:color="auto" w:fill="FFF2CC"/>
            <w:vAlign w:val="center"/>
            <w:hideMark/>
          </w:tcPr>
          <w:p w14:paraId="4989427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4 987 803</w:t>
            </w:r>
          </w:p>
        </w:tc>
        <w:tc>
          <w:tcPr>
            <w:tcW w:w="1360" w:type="dxa"/>
            <w:tcBorders>
              <w:top w:val="nil"/>
              <w:left w:val="nil"/>
              <w:bottom w:val="single" w:sz="4" w:space="0" w:color="auto"/>
              <w:right w:val="single" w:sz="4" w:space="0" w:color="auto"/>
            </w:tcBorders>
            <w:shd w:val="clear" w:color="auto" w:fill="FFF2CC"/>
            <w:vAlign w:val="center"/>
            <w:hideMark/>
          </w:tcPr>
          <w:p w14:paraId="31C6C1FE"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6 315 293</w:t>
            </w:r>
          </w:p>
        </w:tc>
        <w:tc>
          <w:tcPr>
            <w:tcW w:w="1360" w:type="dxa"/>
            <w:tcBorders>
              <w:top w:val="nil"/>
              <w:left w:val="nil"/>
              <w:bottom w:val="single" w:sz="4" w:space="0" w:color="auto"/>
              <w:right w:val="single" w:sz="4" w:space="0" w:color="auto"/>
            </w:tcBorders>
            <w:shd w:val="clear" w:color="auto" w:fill="FFF2CC"/>
            <w:vAlign w:val="center"/>
            <w:hideMark/>
          </w:tcPr>
          <w:p w14:paraId="310CF80E"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11 052 838</w:t>
            </w:r>
          </w:p>
        </w:tc>
      </w:tr>
      <w:tr w:rsidR="00ED0A60" w14:paraId="36A66B08"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1A9679F" w14:textId="77777777" w:rsidR="00ED0A60" w:rsidRDefault="00ED0A60">
            <w:pPr>
              <w:spacing w:after="0"/>
              <w:ind w:firstLine="0"/>
              <w:rPr>
                <w:sz w:val="18"/>
                <w:szCs w:val="18"/>
                <w:lang w:eastAsia="lv-LV"/>
              </w:rPr>
            </w:pPr>
            <w:r>
              <w:rPr>
                <w:sz w:val="18"/>
                <w:szCs w:val="18"/>
                <w:lang w:eastAsia="lv-LV"/>
              </w:rPr>
              <w:t>Fiskālās disciplīnas padomes kapacitātes stiprināšana</w:t>
            </w:r>
          </w:p>
        </w:tc>
        <w:tc>
          <w:tcPr>
            <w:tcW w:w="1360" w:type="dxa"/>
            <w:tcBorders>
              <w:top w:val="nil"/>
              <w:left w:val="nil"/>
              <w:bottom w:val="single" w:sz="4" w:space="0" w:color="auto"/>
              <w:right w:val="single" w:sz="4" w:space="0" w:color="auto"/>
            </w:tcBorders>
            <w:noWrap/>
            <w:vAlign w:val="center"/>
            <w:hideMark/>
          </w:tcPr>
          <w:p w14:paraId="1AF90E6A" w14:textId="77777777" w:rsidR="00ED0A60" w:rsidRDefault="00ED0A60">
            <w:pPr>
              <w:spacing w:after="0"/>
              <w:ind w:firstLine="0"/>
              <w:jc w:val="right"/>
              <w:rPr>
                <w:sz w:val="18"/>
                <w:szCs w:val="18"/>
                <w:lang w:eastAsia="lv-LV"/>
              </w:rPr>
            </w:pPr>
            <w:r>
              <w:rPr>
                <w:sz w:val="18"/>
                <w:szCs w:val="18"/>
                <w:lang w:eastAsia="lv-LV"/>
              </w:rPr>
              <w:t>39 241</w:t>
            </w:r>
          </w:p>
        </w:tc>
        <w:tc>
          <w:tcPr>
            <w:tcW w:w="1360" w:type="dxa"/>
            <w:tcBorders>
              <w:top w:val="nil"/>
              <w:left w:val="nil"/>
              <w:bottom w:val="single" w:sz="4" w:space="0" w:color="auto"/>
              <w:right w:val="single" w:sz="4" w:space="0" w:color="auto"/>
            </w:tcBorders>
            <w:noWrap/>
            <w:vAlign w:val="center"/>
            <w:hideMark/>
          </w:tcPr>
          <w:p w14:paraId="5FAAAF34" w14:textId="77777777" w:rsidR="00ED0A60" w:rsidRDefault="00ED0A60">
            <w:pPr>
              <w:spacing w:after="0"/>
              <w:ind w:firstLine="0"/>
              <w:jc w:val="right"/>
              <w:rPr>
                <w:sz w:val="18"/>
                <w:szCs w:val="18"/>
                <w:lang w:eastAsia="lv-LV"/>
              </w:rPr>
            </w:pPr>
            <w:r>
              <w:rPr>
                <w:sz w:val="18"/>
                <w:szCs w:val="18"/>
                <w:lang w:eastAsia="lv-LV"/>
              </w:rPr>
              <w:t>39 241</w:t>
            </w:r>
          </w:p>
        </w:tc>
        <w:tc>
          <w:tcPr>
            <w:tcW w:w="1360" w:type="dxa"/>
            <w:tcBorders>
              <w:top w:val="nil"/>
              <w:left w:val="nil"/>
              <w:bottom w:val="single" w:sz="4" w:space="0" w:color="auto"/>
              <w:right w:val="single" w:sz="4" w:space="0" w:color="auto"/>
            </w:tcBorders>
            <w:noWrap/>
            <w:vAlign w:val="center"/>
            <w:hideMark/>
          </w:tcPr>
          <w:p w14:paraId="32104EA9" w14:textId="77777777" w:rsidR="00ED0A60" w:rsidRDefault="00ED0A60">
            <w:pPr>
              <w:spacing w:after="0"/>
              <w:ind w:firstLine="0"/>
              <w:jc w:val="right"/>
              <w:rPr>
                <w:sz w:val="18"/>
                <w:szCs w:val="18"/>
                <w:lang w:eastAsia="lv-LV"/>
              </w:rPr>
            </w:pPr>
            <w:r>
              <w:rPr>
                <w:sz w:val="18"/>
                <w:szCs w:val="18"/>
                <w:lang w:eastAsia="lv-LV"/>
              </w:rPr>
              <w:t>39 241</w:t>
            </w:r>
          </w:p>
        </w:tc>
      </w:tr>
      <w:tr w:rsidR="00ED0A60" w14:paraId="53A518C5"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2964F03E" w14:textId="77777777" w:rsidR="00ED0A60" w:rsidRDefault="00ED0A60">
            <w:pPr>
              <w:spacing w:after="0"/>
              <w:ind w:firstLine="0"/>
              <w:rPr>
                <w:sz w:val="18"/>
                <w:szCs w:val="18"/>
                <w:lang w:eastAsia="lv-LV"/>
              </w:rPr>
            </w:pPr>
            <w:r>
              <w:rPr>
                <w:sz w:val="18"/>
                <w:szCs w:val="18"/>
                <w:lang w:eastAsia="lv-LV"/>
              </w:rPr>
              <w:t>Latvijas iesaistes sekmēšana ES ārējās darbības instrumentu finansētos projektos</w:t>
            </w:r>
          </w:p>
        </w:tc>
        <w:tc>
          <w:tcPr>
            <w:tcW w:w="1360" w:type="dxa"/>
            <w:tcBorders>
              <w:top w:val="nil"/>
              <w:left w:val="nil"/>
              <w:bottom w:val="single" w:sz="4" w:space="0" w:color="auto"/>
              <w:right w:val="single" w:sz="4" w:space="0" w:color="auto"/>
            </w:tcBorders>
            <w:noWrap/>
            <w:vAlign w:val="center"/>
            <w:hideMark/>
          </w:tcPr>
          <w:p w14:paraId="2061484D" w14:textId="77777777" w:rsidR="00ED0A60" w:rsidRDefault="00ED0A60">
            <w:pPr>
              <w:spacing w:after="0"/>
              <w:ind w:firstLine="0"/>
              <w:jc w:val="right"/>
              <w:rPr>
                <w:sz w:val="18"/>
                <w:szCs w:val="18"/>
                <w:lang w:eastAsia="lv-LV"/>
              </w:rPr>
            </w:pPr>
            <w:r>
              <w:rPr>
                <w:sz w:val="18"/>
                <w:szCs w:val="18"/>
                <w:lang w:eastAsia="lv-LV"/>
              </w:rPr>
              <w:t>176 288</w:t>
            </w:r>
          </w:p>
        </w:tc>
        <w:tc>
          <w:tcPr>
            <w:tcW w:w="1360" w:type="dxa"/>
            <w:tcBorders>
              <w:top w:val="nil"/>
              <w:left w:val="nil"/>
              <w:bottom w:val="single" w:sz="4" w:space="0" w:color="auto"/>
              <w:right w:val="single" w:sz="4" w:space="0" w:color="auto"/>
            </w:tcBorders>
            <w:noWrap/>
            <w:vAlign w:val="center"/>
            <w:hideMark/>
          </w:tcPr>
          <w:p w14:paraId="4F1F7A47" w14:textId="77777777" w:rsidR="00ED0A60" w:rsidRDefault="00ED0A60">
            <w:pPr>
              <w:spacing w:after="0"/>
              <w:ind w:firstLine="0"/>
              <w:jc w:val="right"/>
              <w:rPr>
                <w:sz w:val="18"/>
                <w:szCs w:val="18"/>
                <w:lang w:eastAsia="lv-LV"/>
              </w:rPr>
            </w:pPr>
            <w:r>
              <w:rPr>
                <w:sz w:val="18"/>
                <w:szCs w:val="18"/>
                <w:lang w:eastAsia="lv-LV"/>
              </w:rPr>
              <w:t>116 288</w:t>
            </w:r>
          </w:p>
        </w:tc>
        <w:tc>
          <w:tcPr>
            <w:tcW w:w="1360" w:type="dxa"/>
            <w:tcBorders>
              <w:top w:val="nil"/>
              <w:left w:val="nil"/>
              <w:bottom w:val="single" w:sz="4" w:space="0" w:color="auto"/>
              <w:right w:val="single" w:sz="4" w:space="0" w:color="auto"/>
            </w:tcBorders>
            <w:noWrap/>
            <w:vAlign w:val="center"/>
            <w:hideMark/>
          </w:tcPr>
          <w:p w14:paraId="05A2DA80" w14:textId="77777777" w:rsidR="00ED0A60" w:rsidRDefault="00ED0A60">
            <w:pPr>
              <w:spacing w:after="0"/>
              <w:ind w:firstLine="0"/>
              <w:jc w:val="right"/>
              <w:rPr>
                <w:sz w:val="18"/>
                <w:szCs w:val="18"/>
                <w:lang w:eastAsia="lv-LV"/>
              </w:rPr>
            </w:pPr>
            <w:r>
              <w:rPr>
                <w:sz w:val="18"/>
                <w:szCs w:val="18"/>
                <w:lang w:eastAsia="lv-LV"/>
              </w:rPr>
              <w:t>71 288</w:t>
            </w:r>
          </w:p>
        </w:tc>
      </w:tr>
      <w:tr w:rsidR="00ED0A60" w14:paraId="1D9E2F5B"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7FB42736" w14:textId="77777777" w:rsidR="00ED0A60" w:rsidRDefault="00ED0A60">
            <w:pPr>
              <w:spacing w:after="0"/>
              <w:ind w:firstLine="0"/>
              <w:rPr>
                <w:sz w:val="18"/>
                <w:szCs w:val="18"/>
                <w:lang w:eastAsia="lv-LV"/>
              </w:rPr>
            </w:pPr>
            <w:r>
              <w:rPr>
                <w:sz w:val="18"/>
                <w:szCs w:val="18"/>
                <w:lang w:eastAsia="lv-LV"/>
              </w:rPr>
              <w:t>FM resora spēju stiprināšana, tai skaitā IUB, VK un VID Nodokļu un muitas policijas pārvaldes kapacitātes stiprināšana un muitas infrastruktūras pilnveidošana</w:t>
            </w:r>
          </w:p>
        </w:tc>
        <w:tc>
          <w:tcPr>
            <w:tcW w:w="1360" w:type="dxa"/>
            <w:tcBorders>
              <w:top w:val="nil"/>
              <w:left w:val="nil"/>
              <w:bottom w:val="single" w:sz="4" w:space="0" w:color="auto"/>
              <w:right w:val="single" w:sz="4" w:space="0" w:color="auto"/>
            </w:tcBorders>
            <w:noWrap/>
            <w:vAlign w:val="center"/>
            <w:hideMark/>
          </w:tcPr>
          <w:p w14:paraId="3D51472A" w14:textId="77777777" w:rsidR="00ED0A60" w:rsidRDefault="00ED0A60">
            <w:pPr>
              <w:spacing w:after="0"/>
              <w:ind w:firstLine="0"/>
              <w:jc w:val="right"/>
              <w:rPr>
                <w:sz w:val="18"/>
                <w:szCs w:val="18"/>
                <w:lang w:eastAsia="lv-LV"/>
              </w:rPr>
            </w:pPr>
            <w:r>
              <w:rPr>
                <w:sz w:val="18"/>
                <w:szCs w:val="18"/>
                <w:lang w:eastAsia="lv-LV"/>
              </w:rPr>
              <w:t>4 500 000</w:t>
            </w:r>
          </w:p>
        </w:tc>
        <w:tc>
          <w:tcPr>
            <w:tcW w:w="1360" w:type="dxa"/>
            <w:tcBorders>
              <w:top w:val="nil"/>
              <w:left w:val="nil"/>
              <w:bottom w:val="single" w:sz="4" w:space="0" w:color="auto"/>
              <w:right w:val="single" w:sz="4" w:space="0" w:color="auto"/>
            </w:tcBorders>
            <w:noWrap/>
            <w:vAlign w:val="center"/>
            <w:hideMark/>
          </w:tcPr>
          <w:p w14:paraId="7223FC88" w14:textId="77777777" w:rsidR="00ED0A60" w:rsidRDefault="00ED0A60">
            <w:pPr>
              <w:spacing w:after="0"/>
              <w:ind w:firstLine="0"/>
              <w:jc w:val="right"/>
              <w:rPr>
                <w:sz w:val="18"/>
                <w:szCs w:val="18"/>
                <w:lang w:eastAsia="lv-LV"/>
              </w:rPr>
            </w:pPr>
            <w:r>
              <w:rPr>
                <w:sz w:val="18"/>
                <w:szCs w:val="18"/>
                <w:lang w:eastAsia="lv-LV"/>
              </w:rPr>
              <w:t>4 500 000</w:t>
            </w:r>
          </w:p>
        </w:tc>
        <w:tc>
          <w:tcPr>
            <w:tcW w:w="1360" w:type="dxa"/>
            <w:tcBorders>
              <w:top w:val="nil"/>
              <w:left w:val="nil"/>
              <w:bottom w:val="single" w:sz="4" w:space="0" w:color="auto"/>
              <w:right w:val="single" w:sz="4" w:space="0" w:color="auto"/>
            </w:tcBorders>
            <w:noWrap/>
            <w:vAlign w:val="center"/>
            <w:hideMark/>
          </w:tcPr>
          <w:p w14:paraId="699BEB49" w14:textId="77777777" w:rsidR="00ED0A60" w:rsidRDefault="00ED0A60">
            <w:pPr>
              <w:spacing w:after="0"/>
              <w:ind w:firstLine="0"/>
              <w:jc w:val="right"/>
              <w:rPr>
                <w:sz w:val="18"/>
                <w:szCs w:val="18"/>
                <w:lang w:eastAsia="lv-LV"/>
              </w:rPr>
            </w:pPr>
            <w:r>
              <w:rPr>
                <w:sz w:val="18"/>
                <w:szCs w:val="18"/>
                <w:lang w:eastAsia="lv-LV"/>
              </w:rPr>
              <w:t>4 500 000</w:t>
            </w:r>
          </w:p>
        </w:tc>
      </w:tr>
      <w:tr w:rsidR="00ED0A60" w14:paraId="07A4B7B2"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88B75BF" w14:textId="77777777" w:rsidR="00ED0A60" w:rsidRDefault="00ED0A60">
            <w:pPr>
              <w:spacing w:after="0"/>
              <w:ind w:firstLine="0"/>
              <w:rPr>
                <w:sz w:val="18"/>
                <w:szCs w:val="18"/>
                <w:lang w:eastAsia="lv-LV"/>
              </w:rPr>
            </w:pPr>
            <w:r>
              <w:rPr>
                <w:sz w:val="18"/>
                <w:szCs w:val="18"/>
                <w:lang w:eastAsia="lv-LV"/>
              </w:rPr>
              <w:t>Investīcijas IT sistēmu pielāgošanai saistībā ar likumdošanas izmaiņām (VID, VSAA)</w:t>
            </w:r>
          </w:p>
        </w:tc>
        <w:tc>
          <w:tcPr>
            <w:tcW w:w="1360" w:type="dxa"/>
            <w:tcBorders>
              <w:top w:val="nil"/>
              <w:left w:val="nil"/>
              <w:bottom w:val="single" w:sz="4" w:space="0" w:color="auto"/>
              <w:right w:val="single" w:sz="4" w:space="0" w:color="auto"/>
            </w:tcBorders>
            <w:noWrap/>
            <w:vAlign w:val="center"/>
            <w:hideMark/>
          </w:tcPr>
          <w:p w14:paraId="7931095C" w14:textId="77777777" w:rsidR="00ED0A60" w:rsidRDefault="00ED0A60">
            <w:pPr>
              <w:spacing w:after="0"/>
              <w:ind w:firstLine="0"/>
              <w:jc w:val="right"/>
              <w:rPr>
                <w:sz w:val="18"/>
                <w:szCs w:val="18"/>
                <w:lang w:eastAsia="lv-LV"/>
              </w:rPr>
            </w:pPr>
            <w:r>
              <w:rPr>
                <w:sz w:val="18"/>
                <w:szCs w:val="18"/>
                <w:lang w:eastAsia="lv-LV"/>
              </w:rPr>
              <w:t>250 000</w:t>
            </w:r>
          </w:p>
        </w:tc>
        <w:tc>
          <w:tcPr>
            <w:tcW w:w="1360" w:type="dxa"/>
            <w:tcBorders>
              <w:top w:val="nil"/>
              <w:left w:val="nil"/>
              <w:bottom w:val="single" w:sz="4" w:space="0" w:color="auto"/>
              <w:right w:val="single" w:sz="4" w:space="0" w:color="auto"/>
            </w:tcBorders>
            <w:noWrap/>
            <w:vAlign w:val="center"/>
            <w:hideMark/>
          </w:tcPr>
          <w:p w14:paraId="6940FA9E"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CDB6453" w14:textId="77777777" w:rsidR="00ED0A60" w:rsidRDefault="00ED0A60">
            <w:pPr>
              <w:spacing w:after="0"/>
              <w:ind w:firstLine="0"/>
              <w:jc w:val="right"/>
              <w:rPr>
                <w:sz w:val="18"/>
                <w:szCs w:val="18"/>
                <w:lang w:eastAsia="lv-LV"/>
              </w:rPr>
            </w:pPr>
            <w:r>
              <w:rPr>
                <w:sz w:val="18"/>
                <w:szCs w:val="18"/>
                <w:lang w:eastAsia="lv-LV"/>
              </w:rPr>
              <w:t> </w:t>
            </w:r>
          </w:p>
        </w:tc>
      </w:tr>
      <w:tr w:rsidR="00ED0A60" w14:paraId="43B4F4BF"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5527DEBC" w14:textId="77777777" w:rsidR="00ED0A60" w:rsidRDefault="00ED0A60">
            <w:pPr>
              <w:spacing w:after="0"/>
              <w:ind w:firstLine="0"/>
              <w:rPr>
                <w:sz w:val="18"/>
                <w:szCs w:val="18"/>
                <w:lang w:eastAsia="lv-LV"/>
              </w:rPr>
            </w:pPr>
            <w:r>
              <w:rPr>
                <w:sz w:val="18"/>
                <w:szCs w:val="18"/>
                <w:lang w:eastAsia="lv-LV"/>
              </w:rPr>
              <w:t xml:space="preserve">Ēku Kalpaka bulvārī 6, Rīgā un </w:t>
            </w:r>
            <w:proofErr w:type="spellStart"/>
            <w:r>
              <w:rPr>
                <w:sz w:val="18"/>
                <w:szCs w:val="18"/>
                <w:lang w:eastAsia="lv-LV"/>
              </w:rPr>
              <w:t>Cēsu</w:t>
            </w:r>
            <w:proofErr w:type="spellEnd"/>
            <w:r>
              <w:rPr>
                <w:sz w:val="18"/>
                <w:szCs w:val="18"/>
                <w:lang w:eastAsia="lv-LV"/>
              </w:rPr>
              <w:t xml:space="preserve"> ielā 28, Limbažos pārbūves, telpu pielāgošanas un citu saistīto izdevumu segšanai Prokuratūras un Tieslietu ministrijas (Valsts probācijas dienesta) vajadzībām</w:t>
            </w:r>
          </w:p>
        </w:tc>
        <w:tc>
          <w:tcPr>
            <w:tcW w:w="1360" w:type="dxa"/>
            <w:tcBorders>
              <w:top w:val="nil"/>
              <w:left w:val="nil"/>
              <w:bottom w:val="single" w:sz="4" w:space="0" w:color="auto"/>
              <w:right w:val="single" w:sz="4" w:space="0" w:color="auto"/>
            </w:tcBorders>
            <w:noWrap/>
            <w:vAlign w:val="center"/>
            <w:hideMark/>
          </w:tcPr>
          <w:p w14:paraId="7598BF8A"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FF90AE3" w14:textId="77777777" w:rsidR="00ED0A60" w:rsidRDefault="00ED0A60">
            <w:pPr>
              <w:spacing w:after="0"/>
              <w:ind w:firstLine="0"/>
              <w:jc w:val="right"/>
              <w:rPr>
                <w:sz w:val="18"/>
                <w:szCs w:val="18"/>
                <w:lang w:eastAsia="lv-LV"/>
              </w:rPr>
            </w:pPr>
            <w:r>
              <w:rPr>
                <w:sz w:val="18"/>
                <w:szCs w:val="18"/>
                <w:lang w:eastAsia="lv-LV"/>
              </w:rPr>
              <w:t>1 637 490</w:t>
            </w:r>
          </w:p>
        </w:tc>
        <w:tc>
          <w:tcPr>
            <w:tcW w:w="1360" w:type="dxa"/>
            <w:tcBorders>
              <w:top w:val="nil"/>
              <w:left w:val="nil"/>
              <w:bottom w:val="single" w:sz="4" w:space="0" w:color="auto"/>
              <w:right w:val="single" w:sz="4" w:space="0" w:color="auto"/>
            </w:tcBorders>
            <w:noWrap/>
            <w:vAlign w:val="center"/>
            <w:hideMark/>
          </w:tcPr>
          <w:p w14:paraId="1023AD1D" w14:textId="77777777" w:rsidR="00ED0A60" w:rsidRDefault="00ED0A60">
            <w:pPr>
              <w:spacing w:after="0"/>
              <w:ind w:firstLine="0"/>
              <w:jc w:val="right"/>
              <w:rPr>
                <w:sz w:val="18"/>
                <w:szCs w:val="18"/>
                <w:lang w:eastAsia="lv-LV"/>
              </w:rPr>
            </w:pPr>
            <w:r>
              <w:rPr>
                <w:sz w:val="18"/>
                <w:szCs w:val="18"/>
                <w:lang w:eastAsia="lv-LV"/>
              </w:rPr>
              <w:t>6 420 035</w:t>
            </w:r>
          </w:p>
        </w:tc>
      </w:tr>
      <w:tr w:rsidR="00ED0A60" w14:paraId="32F4CEE1"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01E1A9B" w14:textId="77777777" w:rsidR="00ED0A60" w:rsidRDefault="00ED0A60">
            <w:pPr>
              <w:spacing w:after="0"/>
              <w:ind w:firstLine="0"/>
              <w:rPr>
                <w:sz w:val="18"/>
                <w:szCs w:val="18"/>
                <w:lang w:eastAsia="lv-LV"/>
              </w:rPr>
            </w:pPr>
            <w:r>
              <w:rPr>
                <w:sz w:val="18"/>
                <w:szCs w:val="18"/>
                <w:lang w:eastAsia="lv-LV"/>
              </w:rPr>
              <w:t xml:space="preserve">Sabiedrisko elektronisko plašsaziņas līdzekļu padome   </w:t>
            </w:r>
          </w:p>
        </w:tc>
        <w:tc>
          <w:tcPr>
            <w:tcW w:w="1360" w:type="dxa"/>
            <w:tcBorders>
              <w:top w:val="nil"/>
              <w:left w:val="nil"/>
              <w:bottom w:val="single" w:sz="4" w:space="0" w:color="auto"/>
              <w:right w:val="single" w:sz="4" w:space="0" w:color="auto"/>
            </w:tcBorders>
            <w:noWrap/>
            <w:vAlign w:val="center"/>
            <w:hideMark/>
          </w:tcPr>
          <w:p w14:paraId="6DEF7044" w14:textId="77777777" w:rsidR="00ED0A60" w:rsidRDefault="00ED0A60">
            <w:pPr>
              <w:spacing w:after="0"/>
              <w:ind w:firstLine="0"/>
              <w:jc w:val="right"/>
              <w:rPr>
                <w:sz w:val="18"/>
                <w:szCs w:val="18"/>
                <w:lang w:eastAsia="lv-LV"/>
              </w:rPr>
            </w:pPr>
            <w:r>
              <w:rPr>
                <w:sz w:val="18"/>
                <w:szCs w:val="18"/>
                <w:lang w:eastAsia="lv-LV"/>
              </w:rPr>
              <w:t>22 274</w:t>
            </w:r>
          </w:p>
        </w:tc>
        <w:tc>
          <w:tcPr>
            <w:tcW w:w="1360" w:type="dxa"/>
            <w:tcBorders>
              <w:top w:val="nil"/>
              <w:left w:val="nil"/>
              <w:bottom w:val="single" w:sz="4" w:space="0" w:color="auto"/>
              <w:right w:val="single" w:sz="4" w:space="0" w:color="auto"/>
            </w:tcBorders>
            <w:noWrap/>
            <w:vAlign w:val="center"/>
            <w:hideMark/>
          </w:tcPr>
          <w:p w14:paraId="15B2D73E" w14:textId="77777777" w:rsidR="00ED0A60" w:rsidRDefault="00ED0A60">
            <w:pPr>
              <w:spacing w:after="0"/>
              <w:ind w:firstLine="0"/>
              <w:jc w:val="right"/>
              <w:rPr>
                <w:sz w:val="18"/>
                <w:szCs w:val="18"/>
                <w:lang w:eastAsia="lv-LV"/>
              </w:rPr>
            </w:pPr>
            <w:r>
              <w:rPr>
                <w:sz w:val="18"/>
                <w:szCs w:val="18"/>
                <w:lang w:eastAsia="lv-LV"/>
              </w:rPr>
              <w:t>22 274</w:t>
            </w:r>
          </w:p>
        </w:tc>
        <w:tc>
          <w:tcPr>
            <w:tcW w:w="1360" w:type="dxa"/>
            <w:tcBorders>
              <w:top w:val="nil"/>
              <w:left w:val="nil"/>
              <w:bottom w:val="single" w:sz="4" w:space="0" w:color="auto"/>
              <w:right w:val="single" w:sz="4" w:space="0" w:color="auto"/>
            </w:tcBorders>
            <w:noWrap/>
            <w:vAlign w:val="center"/>
            <w:hideMark/>
          </w:tcPr>
          <w:p w14:paraId="08F826CA" w14:textId="77777777" w:rsidR="00ED0A60" w:rsidRDefault="00ED0A60">
            <w:pPr>
              <w:spacing w:after="0"/>
              <w:ind w:firstLine="0"/>
              <w:jc w:val="right"/>
              <w:rPr>
                <w:sz w:val="18"/>
                <w:szCs w:val="18"/>
                <w:lang w:eastAsia="lv-LV"/>
              </w:rPr>
            </w:pPr>
            <w:r>
              <w:rPr>
                <w:sz w:val="18"/>
                <w:szCs w:val="18"/>
                <w:lang w:eastAsia="lv-LV"/>
              </w:rPr>
              <w:t>22 274</w:t>
            </w:r>
          </w:p>
        </w:tc>
      </w:tr>
      <w:tr w:rsidR="00ED0A60" w14:paraId="144795AB"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74B149C1" w14:textId="77777777" w:rsidR="00ED0A60" w:rsidRDefault="00ED0A60">
            <w:pPr>
              <w:spacing w:after="0"/>
              <w:ind w:firstLine="0"/>
              <w:jc w:val="left"/>
              <w:rPr>
                <w:b/>
                <w:bCs/>
                <w:sz w:val="18"/>
                <w:szCs w:val="18"/>
                <w:lang w:eastAsia="lv-LV"/>
              </w:rPr>
            </w:pPr>
            <w:r>
              <w:rPr>
                <w:b/>
                <w:bCs/>
                <w:sz w:val="18"/>
                <w:szCs w:val="18"/>
                <w:lang w:eastAsia="lv-LV"/>
              </w:rPr>
              <w:t xml:space="preserve">14. </w:t>
            </w:r>
            <w:proofErr w:type="spellStart"/>
            <w:r>
              <w:rPr>
                <w:b/>
                <w:bCs/>
                <w:sz w:val="18"/>
                <w:szCs w:val="18"/>
                <w:lang w:eastAsia="lv-LV"/>
              </w:rPr>
              <w:t>Iekšlietu</w:t>
            </w:r>
            <w:proofErr w:type="spellEnd"/>
            <w:r>
              <w:rPr>
                <w:b/>
                <w:bCs/>
                <w:sz w:val="18"/>
                <w:szCs w:val="18"/>
                <w:lang w:eastAsia="lv-LV"/>
              </w:rPr>
              <w:t xml:space="preserve"> ministrija</w:t>
            </w:r>
          </w:p>
        </w:tc>
        <w:tc>
          <w:tcPr>
            <w:tcW w:w="1360" w:type="dxa"/>
            <w:tcBorders>
              <w:top w:val="nil"/>
              <w:left w:val="nil"/>
              <w:bottom w:val="single" w:sz="4" w:space="0" w:color="auto"/>
              <w:right w:val="single" w:sz="4" w:space="0" w:color="auto"/>
            </w:tcBorders>
            <w:shd w:val="clear" w:color="auto" w:fill="FFF2CC"/>
            <w:vAlign w:val="center"/>
            <w:hideMark/>
          </w:tcPr>
          <w:p w14:paraId="50675DE9"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40 153 520</w:t>
            </w:r>
          </w:p>
        </w:tc>
        <w:tc>
          <w:tcPr>
            <w:tcW w:w="1360" w:type="dxa"/>
            <w:tcBorders>
              <w:top w:val="nil"/>
              <w:left w:val="nil"/>
              <w:bottom w:val="single" w:sz="4" w:space="0" w:color="auto"/>
              <w:right w:val="single" w:sz="4" w:space="0" w:color="auto"/>
            </w:tcBorders>
            <w:shd w:val="clear" w:color="auto" w:fill="FFF2CC"/>
            <w:vAlign w:val="center"/>
            <w:hideMark/>
          </w:tcPr>
          <w:p w14:paraId="288A839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28 393 430</w:t>
            </w:r>
          </w:p>
        </w:tc>
        <w:tc>
          <w:tcPr>
            <w:tcW w:w="1360" w:type="dxa"/>
            <w:tcBorders>
              <w:top w:val="nil"/>
              <w:left w:val="nil"/>
              <w:bottom w:val="single" w:sz="4" w:space="0" w:color="auto"/>
              <w:right w:val="single" w:sz="4" w:space="0" w:color="auto"/>
            </w:tcBorders>
            <w:shd w:val="clear" w:color="auto" w:fill="FFF2CC"/>
            <w:vAlign w:val="center"/>
            <w:hideMark/>
          </w:tcPr>
          <w:p w14:paraId="64E730CA"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28 519 680</w:t>
            </w:r>
          </w:p>
        </w:tc>
      </w:tr>
      <w:tr w:rsidR="00ED0A60" w14:paraId="54E1E2CD"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9458442" w14:textId="77777777" w:rsidR="00ED0A60" w:rsidRDefault="00ED0A60">
            <w:pPr>
              <w:spacing w:after="0"/>
              <w:ind w:firstLine="0"/>
              <w:rPr>
                <w:sz w:val="18"/>
                <w:szCs w:val="18"/>
                <w:lang w:eastAsia="lv-LV"/>
              </w:rPr>
            </w:pPr>
            <w:r>
              <w:rPr>
                <w:sz w:val="18"/>
                <w:szCs w:val="18"/>
                <w:lang w:eastAsia="lv-LV"/>
              </w:rPr>
              <w:t>Valsts policijas nodrošinājums ar funkciju izpildei nepieciešamajiem transportlīdzekļiem</w:t>
            </w:r>
          </w:p>
        </w:tc>
        <w:tc>
          <w:tcPr>
            <w:tcW w:w="1360" w:type="dxa"/>
            <w:tcBorders>
              <w:top w:val="nil"/>
              <w:left w:val="nil"/>
              <w:bottom w:val="single" w:sz="4" w:space="0" w:color="auto"/>
              <w:right w:val="single" w:sz="4" w:space="0" w:color="auto"/>
            </w:tcBorders>
            <w:noWrap/>
            <w:vAlign w:val="center"/>
            <w:hideMark/>
          </w:tcPr>
          <w:p w14:paraId="1AEFA83A" w14:textId="77777777" w:rsidR="00ED0A60" w:rsidRDefault="00ED0A60">
            <w:pPr>
              <w:spacing w:after="0"/>
              <w:ind w:firstLine="0"/>
              <w:jc w:val="right"/>
              <w:rPr>
                <w:sz w:val="18"/>
                <w:szCs w:val="18"/>
                <w:lang w:eastAsia="lv-LV"/>
              </w:rPr>
            </w:pPr>
            <w:r>
              <w:rPr>
                <w:sz w:val="18"/>
                <w:szCs w:val="18"/>
                <w:lang w:eastAsia="lv-LV"/>
              </w:rPr>
              <w:t>1 149 767</w:t>
            </w:r>
          </w:p>
        </w:tc>
        <w:tc>
          <w:tcPr>
            <w:tcW w:w="1360" w:type="dxa"/>
            <w:tcBorders>
              <w:top w:val="nil"/>
              <w:left w:val="nil"/>
              <w:bottom w:val="single" w:sz="4" w:space="0" w:color="auto"/>
              <w:right w:val="single" w:sz="4" w:space="0" w:color="auto"/>
            </w:tcBorders>
            <w:noWrap/>
            <w:vAlign w:val="center"/>
            <w:hideMark/>
          </w:tcPr>
          <w:p w14:paraId="77158126" w14:textId="77777777" w:rsidR="00ED0A60" w:rsidRDefault="00ED0A60">
            <w:pPr>
              <w:spacing w:after="0"/>
              <w:ind w:firstLine="0"/>
              <w:jc w:val="right"/>
              <w:rPr>
                <w:sz w:val="18"/>
                <w:szCs w:val="18"/>
                <w:lang w:eastAsia="lv-LV"/>
              </w:rPr>
            </w:pPr>
            <w:r>
              <w:rPr>
                <w:sz w:val="18"/>
                <w:szCs w:val="18"/>
                <w:lang w:eastAsia="lv-LV"/>
              </w:rPr>
              <w:t>2 779 240</w:t>
            </w:r>
          </w:p>
        </w:tc>
        <w:tc>
          <w:tcPr>
            <w:tcW w:w="1360" w:type="dxa"/>
            <w:tcBorders>
              <w:top w:val="nil"/>
              <w:left w:val="nil"/>
              <w:bottom w:val="single" w:sz="4" w:space="0" w:color="auto"/>
              <w:right w:val="single" w:sz="4" w:space="0" w:color="auto"/>
            </w:tcBorders>
            <w:noWrap/>
            <w:vAlign w:val="center"/>
            <w:hideMark/>
          </w:tcPr>
          <w:p w14:paraId="0F0884F8" w14:textId="77777777" w:rsidR="00ED0A60" w:rsidRDefault="00ED0A60">
            <w:pPr>
              <w:spacing w:after="0"/>
              <w:ind w:firstLine="0"/>
              <w:jc w:val="right"/>
              <w:rPr>
                <w:sz w:val="18"/>
                <w:szCs w:val="18"/>
                <w:lang w:eastAsia="lv-LV"/>
              </w:rPr>
            </w:pPr>
            <w:r>
              <w:rPr>
                <w:sz w:val="18"/>
                <w:szCs w:val="18"/>
                <w:lang w:eastAsia="lv-LV"/>
              </w:rPr>
              <w:t>2 779 240</w:t>
            </w:r>
          </w:p>
        </w:tc>
      </w:tr>
      <w:tr w:rsidR="00ED0A60" w14:paraId="45B7977C"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78C6C1F6" w14:textId="77777777" w:rsidR="00ED0A60" w:rsidRDefault="00ED0A60">
            <w:pPr>
              <w:spacing w:after="0"/>
              <w:ind w:firstLine="0"/>
              <w:rPr>
                <w:sz w:val="18"/>
                <w:szCs w:val="18"/>
                <w:lang w:eastAsia="lv-LV"/>
              </w:rPr>
            </w:pPr>
            <w:r>
              <w:rPr>
                <w:sz w:val="18"/>
                <w:szCs w:val="18"/>
                <w:lang w:eastAsia="lv-LV"/>
              </w:rPr>
              <w:t>Amatpersonu ar speciālajām dienesta pakāpēm kapacitātes stiprināšana (</w:t>
            </w:r>
            <w:proofErr w:type="spellStart"/>
            <w:r>
              <w:rPr>
                <w:sz w:val="18"/>
                <w:szCs w:val="18"/>
                <w:lang w:eastAsia="lv-LV"/>
              </w:rPr>
              <w:t>robežpiemaksa</w:t>
            </w:r>
            <w:proofErr w:type="spellEnd"/>
            <w:r>
              <w:rPr>
                <w:sz w:val="18"/>
                <w:szCs w:val="18"/>
                <w:lang w:eastAsia="lv-LV"/>
              </w:rPr>
              <w:t>, izmeklētāju atlīdzība, mēnešalgu izlīdzināšana)</w:t>
            </w:r>
          </w:p>
        </w:tc>
        <w:tc>
          <w:tcPr>
            <w:tcW w:w="1360" w:type="dxa"/>
            <w:tcBorders>
              <w:top w:val="nil"/>
              <w:left w:val="nil"/>
              <w:bottom w:val="single" w:sz="4" w:space="0" w:color="auto"/>
              <w:right w:val="single" w:sz="4" w:space="0" w:color="auto"/>
            </w:tcBorders>
            <w:noWrap/>
            <w:vAlign w:val="center"/>
            <w:hideMark/>
          </w:tcPr>
          <w:p w14:paraId="7C0C055B" w14:textId="77777777" w:rsidR="00ED0A60" w:rsidRDefault="00ED0A60">
            <w:pPr>
              <w:spacing w:after="0"/>
              <w:ind w:firstLine="0"/>
              <w:jc w:val="right"/>
              <w:rPr>
                <w:sz w:val="18"/>
                <w:szCs w:val="18"/>
                <w:lang w:eastAsia="lv-LV"/>
              </w:rPr>
            </w:pPr>
            <w:r>
              <w:rPr>
                <w:sz w:val="18"/>
                <w:szCs w:val="18"/>
                <w:lang w:eastAsia="lv-LV"/>
              </w:rPr>
              <w:t>20 735 004</w:t>
            </w:r>
          </w:p>
        </w:tc>
        <w:tc>
          <w:tcPr>
            <w:tcW w:w="1360" w:type="dxa"/>
            <w:tcBorders>
              <w:top w:val="nil"/>
              <w:left w:val="nil"/>
              <w:bottom w:val="single" w:sz="4" w:space="0" w:color="auto"/>
              <w:right w:val="single" w:sz="4" w:space="0" w:color="auto"/>
            </w:tcBorders>
            <w:noWrap/>
            <w:vAlign w:val="center"/>
            <w:hideMark/>
          </w:tcPr>
          <w:p w14:paraId="74367229" w14:textId="77777777" w:rsidR="00ED0A60" w:rsidRDefault="00ED0A60">
            <w:pPr>
              <w:spacing w:after="0"/>
              <w:ind w:firstLine="0"/>
              <w:jc w:val="right"/>
              <w:rPr>
                <w:sz w:val="18"/>
                <w:szCs w:val="18"/>
                <w:lang w:eastAsia="lv-LV"/>
              </w:rPr>
            </w:pPr>
            <w:r>
              <w:rPr>
                <w:sz w:val="18"/>
                <w:szCs w:val="18"/>
                <w:lang w:eastAsia="lv-LV"/>
              </w:rPr>
              <w:t>20 735 004</w:t>
            </w:r>
          </w:p>
        </w:tc>
        <w:tc>
          <w:tcPr>
            <w:tcW w:w="1360" w:type="dxa"/>
            <w:tcBorders>
              <w:top w:val="nil"/>
              <w:left w:val="nil"/>
              <w:bottom w:val="single" w:sz="4" w:space="0" w:color="auto"/>
              <w:right w:val="single" w:sz="4" w:space="0" w:color="auto"/>
            </w:tcBorders>
            <w:noWrap/>
            <w:vAlign w:val="center"/>
            <w:hideMark/>
          </w:tcPr>
          <w:p w14:paraId="67C683B5" w14:textId="77777777" w:rsidR="00ED0A60" w:rsidRDefault="00ED0A60">
            <w:pPr>
              <w:spacing w:after="0"/>
              <w:ind w:firstLine="0"/>
              <w:jc w:val="right"/>
              <w:rPr>
                <w:sz w:val="18"/>
                <w:szCs w:val="18"/>
                <w:lang w:eastAsia="lv-LV"/>
              </w:rPr>
            </w:pPr>
            <w:r>
              <w:rPr>
                <w:sz w:val="18"/>
                <w:szCs w:val="18"/>
                <w:lang w:eastAsia="lv-LV"/>
              </w:rPr>
              <w:t>20 735 004</w:t>
            </w:r>
          </w:p>
        </w:tc>
      </w:tr>
      <w:tr w:rsidR="00ED0A60" w14:paraId="1A8C7D1E"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F3B5CFE" w14:textId="77777777" w:rsidR="00ED0A60" w:rsidRDefault="00ED0A60">
            <w:pPr>
              <w:spacing w:after="0"/>
              <w:ind w:firstLine="0"/>
              <w:rPr>
                <w:sz w:val="18"/>
                <w:szCs w:val="18"/>
                <w:lang w:eastAsia="lv-LV"/>
              </w:rPr>
            </w:pPr>
            <w:r>
              <w:rPr>
                <w:sz w:val="18"/>
                <w:szCs w:val="18"/>
                <w:lang w:eastAsia="lv-LV"/>
              </w:rPr>
              <w:t xml:space="preserve">Speciālo ugunsdzēsības un glābšanas transportlīdzekļu iegāde </w:t>
            </w:r>
          </w:p>
        </w:tc>
        <w:tc>
          <w:tcPr>
            <w:tcW w:w="1360" w:type="dxa"/>
            <w:tcBorders>
              <w:top w:val="nil"/>
              <w:left w:val="nil"/>
              <w:bottom w:val="single" w:sz="4" w:space="0" w:color="auto"/>
              <w:right w:val="single" w:sz="4" w:space="0" w:color="auto"/>
            </w:tcBorders>
            <w:noWrap/>
            <w:vAlign w:val="center"/>
            <w:hideMark/>
          </w:tcPr>
          <w:p w14:paraId="136B5A29" w14:textId="77777777" w:rsidR="00ED0A60" w:rsidRDefault="00ED0A60">
            <w:pPr>
              <w:spacing w:after="0"/>
              <w:ind w:firstLine="0"/>
              <w:jc w:val="right"/>
              <w:rPr>
                <w:sz w:val="18"/>
                <w:szCs w:val="18"/>
                <w:lang w:eastAsia="lv-LV"/>
              </w:rPr>
            </w:pPr>
            <w:r>
              <w:rPr>
                <w:sz w:val="18"/>
                <w:szCs w:val="18"/>
                <w:lang w:eastAsia="lv-LV"/>
              </w:rPr>
              <w:t>11 998 002</w:t>
            </w:r>
          </w:p>
        </w:tc>
        <w:tc>
          <w:tcPr>
            <w:tcW w:w="1360" w:type="dxa"/>
            <w:tcBorders>
              <w:top w:val="nil"/>
              <w:left w:val="nil"/>
              <w:bottom w:val="single" w:sz="4" w:space="0" w:color="auto"/>
              <w:right w:val="single" w:sz="4" w:space="0" w:color="auto"/>
            </w:tcBorders>
            <w:noWrap/>
            <w:vAlign w:val="center"/>
            <w:hideMark/>
          </w:tcPr>
          <w:p w14:paraId="186EA13A"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672BE8BD" w14:textId="77777777" w:rsidR="00ED0A60" w:rsidRDefault="00ED0A60">
            <w:pPr>
              <w:spacing w:after="0"/>
              <w:ind w:firstLine="0"/>
              <w:jc w:val="right"/>
              <w:rPr>
                <w:sz w:val="18"/>
                <w:szCs w:val="18"/>
                <w:lang w:eastAsia="lv-LV"/>
              </w:rPr>
            </w:pPr>
            <w:r>
              <w:rPr>
                <w:sz w:val="18"/>
                <w:szCs w:val="18"/>
                <w:lang w:eastAsia="lv-LV"/>
              </w:rPr>
              <w:t> </w:t>
            </w:r>
          </w:p>
        </w:tc>
      </w:tr>
      <w:tr w:rsidR="00ED0A60" w14:paraId="4BE1DDB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AA8B54D" w14:textId="77777777" w:rsidR="00ED0A60" w:rsidRDefault="00ED0A60">
            <w:pPr>
              <w:spacing w:after="0"/>
              <w:ind w:firstLine="0"/>
              <w:rPr>
                <w:sz w:val="18"/>
                <w:szCs w:val="18"/>
                <w:lang w:eastAsia="lv-LV"/>
              </w:rPr>
            </w:pPr>
            <w:r>
              <w:rPr>
                <w:sz w:val="18"/>
                <w:szCs w:val="18"/>
                <w:lang w:eastAsia="lv-LV"/>
              </w:rPr>
              <w:t>Valsts policijas amatpersonu  izglītības sistēmas pilnveide (tai skaitā izmeklētāju apmācību centra izveide)</w:t>
            </w:r>
          </w:p>
        </w:tc>
        <w:tc>
          <w:tcPr>
            <w:tcW w:w="1360" w:type="dxa"/>
            <w:tcBorders>
              <w:top w:val="nil"/>
              <w:left w:val="nil"/>
              <w:bottom w:val="single" w:sz="4" w:space="0" w:color="auto"/>
              <w:right w:val="single" w:sz="4" w:space="0" w:color="auto"/>
            </w:tcBorders>
            <w:noWrap/>
            <w:vAlign w:val="center"/>
            <w:hideMark/>
          </w:tcPr>
          <w:p w14:paraId="554016CD" w14:textId="77777777" w:rsidR="00ED0A60" w:rsidRDefault="00ED0A60">
            <w:pPr>
              <w:spacing w:after="0"/>
              <w:ind w:firstLine="0"/>
              <w:jc w:val="right"/>
              <w:rPr>
                <w:sz w:val="18"/>
                <w:szCs w:val="18"/>
                <w:lang w:eastAsia="lv-LV"/>
              </w:rPr>
            </w:pPr>
            <w:r>
              <w:rPr>
                <w:sz w:val="18"/>
                <w:szCs w:val="18"/>
                <w:lang w:eastAsia="lv-LV"/>
              </w:rPr>
              <w:t>2 990 682</w:t>
            </w:r>
          </w:p>
        </w:tc>
        <w:tc>
          <w:tcPr>
            <w:tcW w:w="1360" w:type="dxa"/>
            <w:tcBorders>
              <w:top w:val="nil"/>
              <w:left w:val="nil"/>
              <w:bottom w:val="single" w:sz="4" w:space="0" w:color="auto"/>
              <w:right w:val="single" w:sz="4" w:space="0" w:color="auto"/>
            </w:tcBorders>
            <w:noWrap/>
            <w:vAlign w:val="center"/>
            <w:hideMark/>
          </w:tcPr>
          <w:p w14:paraId="16B7896C" w14:textId="77777777" w:rsidR="00ED0A60" w:rsidRDefault="00ED0A60">
            <w:pPr>
              <w:spacing w:after="0"/>
              <w:ind w:firstLine="0"/>
              <w:jc w:val="right"/>
              <w:rPr>
                <w:sz w:val="18"/>
                <w:szCs w:val="18"/>
                <w:lang w:eastAsia="lv-LV"/>
              </w:rPr>
            </w:pPr>
            <w:r>
              <w:rPr>
                <w:sz w:val="18"/>
                <w:szCs w:val="18"/>
                <w:lang w:eastAsia="lv-LV"/>
              </w:rPr>
              <w:t>1 762 922</w:t>
            </w:r>
          </w:p>
        </w:tc>
        <w:tc>
          <w:tcPr>
            <w:tcW w:w="1360" w:type="dxa"/>
            <w:tcBorders>
              <w:top w:val="nil"/>
              <w:left w:val="nil"/>
              <w:bottom w:val="single" w:sz="4" w:space="0" w:color="auto"/>
              <w:right w:val="single" w:sz="4" w:space="0" w:color="auto"/>
            </w:tcBorders>
            <w:noWrap/>
            <w:vAlign w:val="center"/>
            <w:hideMark/>
          </w:tcPr>
          <w:p w14:paraId="1A1FAAA3" w14:textId="77777777" w:rsidR="00ED0A60" w:rsidRDefault="00ED0A60">
            <w:pPr>
              <w:spacing w:after="0"/>
              <w:ind w:firstLine="0"/>
              <w:jc w:val="right"/>
              <w:rPr>
                <w:sz w:val="18"/>
                <w:szCs w:val="18"/>
                <w:lang w:eastAsia="lv-LV"/>
              </w:rPr>
            </w:pPr>
            <w:r>
              <w:rPr>
                <w:sz w:val="18"/>
                <w:szCs w:val="18"/>
                <w:lang w:eastAsia="lv-LV"/>
              </w:rPr>
              <w:t>1 921 233</w:t>
            </w:r>
          </w:p>
        </w:tc>
      </w:tr>
      <w:tr w:rsidR="00ED0A60" w14:paraId="5AE58F0B"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304BA82" w14:textId="77777777" w:rsidR="00ED0A60" w:rsidRDefault="00ED0A60">
            <w:pPr>
              <w:spacing w:after="0"/>
              <w:ind w:firstLine="0"/>
              <w:rPr>
                <w:sz w:val="18"/>
                <w:szCs w:val="18"/>
                <w:lang w:eastAsia="lv-LV"/>
              </w:rPr>
            </w:pPr>
            <w:r>
              <w:rPr>
                <w:sz w:val="18"/>
                <w:szCs w:val="18"/>
                <w:lang w:eastAsia="lv-LV"/>
              </w:rPr>
              <w:t>Valsts drošības dienesta darbības prioritāro jomu stiprināšana</w:t>
            </w:r>
          </w:p>
        </w:tc>
        <w:tc>
          <w:tcPr>
            <w:tcW w:w="1360" w:type="dxa"/>
            <w:tcBorders>
              <w:top w:val="nil"/>
              <w:left w:val="nil"/>
              <w:bottom w:val="single" w:sz="4" w:space="0" w:color="auto"/>
              <w:right w:val="single" w:sz="4" w:space="0" w:color="auto"/>
            </w:tcBorders>
            <w:noWrap/>
            <w:vAlign w:val="center"/>
            <w:hideMark/>
          </w:tcPr>
          <w:p w14:paraId="5773EA10" w14:textId="77777777" w:rsidR="00ED0A60" w:rsidRDefault="00ED0A60">
            <w:pPr>
              <w:spacing w:after="0"/>
              <w:ind w:firstLine="0"/>
              <w:jc w:val="right"/>
              <w:rPr>
                <w:sz w:val="18"/>
                <w:szCs w:val="18"/>
                <w:lang w:eastAsia="lv-LV"/>
              </w:rPr>
            </w:pPr>
            <w:r>
              <w:rPr>
                <w:sz w:val="18"/>
                <w:szCs w:val="18"/>
                <w:lang w:eastAsia="lv-LV"/>
              </w:rPr>
              <w:t>2 631 650</w:t>
            </w:r>
          </w:p>
        </w:tc>
        <w:tc>
          <w:tcPr>
            <w:tcW w:w="1360" w:type="dxa"/>
            <w:tcBorders>
              <w:top w:val="nil"/>
              <w:left w:val="nil"/>
              <w:bottom w:val="single" w:sz="4" w:space="0" w:color="auto"/>
              <w:right w:val="single" w:sz="4" w:space="0" w:color="auto"/>
            </w:tcBorders>
            <w:noWrap/>
            <w:vAlign w:val="center"/>
            <w:hideMark/>
          </w:tcPr>
          <w:p w14:paraId="14E743AD" w14:textId="77777777" w:rsidR="00ED0A60" w:rsidRDefault="00ED0A60">
            <w:pPr>
              <w:spacing w:after="0"/>
              <w:ind w:firstLine="0"/>
              <w:jc w:val="right"/>
              <w:rPr>
                <w:sz w:val="18"/>
                <w:szCs w:val="18"/>
                <w:lang w:eastAsia="lv-LV"/>
              </w:rPr>
            </w:pPr>
            <w:r>
              <w:rPr>
                <w:sz w:val="18"/>
                <w:szCs w:val="18"/>
                <w:lang w:eastAsia="lv-LV"/>
              </w:rPr>
              <w:t>3 071 871</w:t>
            </w:r>
          </w:p>
        </w:tc>
        <w:tc>
          <w:tcPr>
            <w:tcW w:w="1360" w:type="dxa"/>
            <w:tcBorders>
              <w:top w:val="nil"/>
              <w:left w:val="nil"/>
              <w:bottom w:val="single" w:sz="4" w:space="0" w:color="auto"/>
              <w:right w:val="single" w:sz="4" w:space="0" w:color="auto"/>
            </w:tcBorders>
            <w:noWrap/>
            <w:vAlign w:val="center"/>
            <w:hideMark/>
          </w:tcPr>
          <w:p w14:paraId="071C11DA" w14:textId="77777777" w:rsidR="00ED0A60" w:rsidRDefault="00ED0A60">
            <w:pPr>
              <w:spacing w:after="0"/>
              <w:ind w:firstLine="0"/>
              <w:jc w:val="right"/>
              <w:rPr>
                <w:sz w:val="18"/>
                <w:szCs w:val="18"/>
                <w:lang w:eastAsia="lv-LV"/>
              </w:rPr>
            </w:pPr>
            <w:r>
              <w:rPr>
                <w:sz w:val="18"/>
                <w:szCs w:val="18"/>
                <w:lang w:eastAsia="lv-LV"/>
              </w:rPr>
              <w:t>3 039 810</w:t>
            </w:r>
          </w:p>
        </w:tc>
      </w:tr>
      <w:tr w:rsidR="00ED0A60" w14:paraId="6B52560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3AD7156" w14:textId="77777777" w:rsidR="00ED0A60" w:rsidRDefault="00ED0A60">
            <w:pPr>
              <w:spacing w:after="0"/>
              <w:ind w:firstLine="0"/>
              <w:rPr>
                <w:sz w:val="18"/>
                <w:szCs w:val="18"/>
                <w:lang w:eastAsia="lv-LV"/>
              </w:rPr>
            </w:pPr>
            <w:r>
              <w:rPr>
                <w:sz w:val="18"/>
                <w:szCs w:val="18"/>
                <w:lang w:eastAsia="lv-LV"/>
              </w:rPr>
              <w:t>Vēlētāju reģistra attīstības un atbalsta pasākumi</w:t>
            </w:r>
          </w:p>
        </w:tc>
        <w:tc>
          <w:tcPr>
            <w:tcW w:w="1360" w:type="dxa"/>
            <w:tcBorders>
              <w:top w:val="nil"/>
              <w:left w:val="nil"/>
              <w:bottom w:val="single" w:sz="4" w:space="0" w:color="auto"/>
              <w:right w:val="single" w:sz="4" w:space="0" w:color="auto"/>
            </w:tcBorders>
            <w:noWrap/>
            <w:vAlign w:val="center"/>
            <w:hideMark/>
          </w:tcPr>
          <w:p w14:paraId="1FE1D001" w14:textId="77777777" w:rsidR="00ED0A60" w:rsidRDefault="00ED0A60">
            <w:pPr>
              <w:spacing w:after="0"/>
              <w:ind w:firstLine="0"/>
              <w:jc w:val="right"/>
              <w:rPr>
                <w:sz w:val="18"/>
                <w:szCs w:val="18"/>
                <w:lang w:eastAsia="lv-LV"/>
              </w:rPr>
            </w:pPr>
            <w:r>
              <w:rPr>
                <w:sz w:val="18"/>
                <w:szCs w:val="18"/>
                <w:lang w:eastAsia="lv-LV"/>
              </w:rPr>
              <w:t>568 787</w:t>
            </w:r>
          </w:p>
        </w:tc>
        <w:tc>
          <w:tcPr>
            <w:tcW w:w="1360" w:type="dxa"/>
            <w:tcBorders>
              <w:top w:val="nil"/>
              <w:left w:val="nil"/>
              <w:bottom w:val="single" w:sz="4" w:space="0" w:color="auto"/>
              <w:right w:val="single" w:sz="4" w:space="0" w:color="auto"/>
            </w:tcBorders>
            <w:noWrap/>
            <w:vAlign w:val="center"/>
            <w:hideMark/>
          </w:tcPr>
          <w:p w14:paraId="34F56F16" w14:textId="77777777" w:rsidR="00ED0A60" w:rsidRDefault="00ED0A60">
            <w:pPr>
              <w:spacing w:after="0"/>
              <w:ind w:firstLine="0"/>
              <w:jc w:val="lef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46B365B9" w14:textId="77777777" w:rsidR="00ED0A60" w:rsidRDefault="00ED0A60">
            <w:pPr>
              <w:spacing w:after="0"/>
              <w:ind w:firstLine="0"/>
              <w:jc w:val="left"/>
              <w:rPr>
                <w:sz w:val="18"/>
                <w:szCs w:val="18"/>
                <w:lang w:eastAsia="lv-LV"/>
              </w:rPr>
            </w:pPr>
            <w:r>
              <w:rPr>
                <w:sz w:val="18"/>
                <w:szCs w:val="18"/>
                <w:lang w:eastAsia="lv-LV"/>
              </w:rPr>
              <w:t> </w:t>
            </w:r>
          </w:p>
        </w:tc>
      </w:tr>
      <w:tr w:rsidR="00ED0A60" w14:paraId="551D1E24"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0BB32FE" w14:textId="77777777" w:rsidR="00ED0A60" w:rsidRDefault="00ED0A60">
            <w:pPr>
              <w:spacing w:after="0"/>
              <w:ind w:firstLine="0"/>
              <w:rPr>
                <w:sz w:val="18"/>
                <w:szCs w:val="18"/>
                <w:lang w:eastAsia="lv-LV"/>
              </w:rPr>
            </w:pPr>
            <w:r>
              <w:rPr>
                <w:sz w:val="18"/>
                <w:szCs w:val="18"/>
                <w:lang w:eastAsia="lv-LV"/>
              </w:rPr>
              <w:t xml:space="preserve">Sociālo stipendiju nodrošināšana studējošajiem no </w:t>
            </w:r>
            <w:proofErr w:type="spellStart"/>
            <w:r>
              <w:rPr>
                <w:sz w:val="18"/>
                <w:szCs w:val="18"/>
                <w:lang w:eastAsia="lv-LV"/>
              </w:rPr>
              <w:t>daudzbērnu</w:t>
            </w:r>
            <w:proofErr w:type="spellEnd"/>
            <w:r>
              <w:rPr>
                <w:sz w:val="18"/>
                <w:szCs w:val="18"/>
                <w:lang w:eastAsia="lv-LV"/>
              </w:rPr>
              <w:t xml:space="preserve"> ģimenēm</w:t>
            </w:r>
          </w:p>
        </w:tc>
        <w:tc>
          <w:tcPr>
            <w:tcW w:w="1360" w:type="dxa"/>
            <w:tcBorders>
              <w:top w:val="nil"/>
              <w:left w:val="nil"/>
              <w:bottom w:val="single" w:sz="4" w:space="0" w:color="auto"/>
              <w:right w:val="single" w:sz="4" w:space="0" w:color="auto"/>
            </w:tcBorders>
            <w:noWrap/>
            <w:vAlign w:val="center"/>
            <w:hideMark/>
          </w:tcPr>
          <w:p w14:paraId="38A01C35" w14:textId="77777777" w:rsidR="00ED0A60" w:rsidRDefault="00ED0A60">
            <w:pPr>
              <w:spacing w:after="0"/>
              <w:ind w:firstLine="0"/>
              <w:jc w:val="right"/>
              <w:rPr>
                <w:sz w:val="18"/>
                <w:szCs w:val="18"/>
                <w:lang w:eastAsia="lv-LV"/>
              </w:rPr>
            </w:pPr>
            <w:r>
              <w:rPr>
                <w:sz w:val="18"/>
                <w:szCs w:val="18"/>
                <w:lang w:eastAsia="lv-LV"/>
              </w:rPr>
              <w:t>35 235</w:t>
            </w:r>
          </w:p>
        </w:tc>
        <w:tc>
          <w:tcPr>
            <w:tcW w:w="1360" w:type="dxa"/>
            <w:tcBorders>
              <w:top w:val="nil"/>
              <w:left w:val="nil"/>
              <w:bottom w:val="single" w:sz="4" w:space="0" w:color="auto"/>
              <w:right w:val="single" w:sz="4" w:space="0" w:color="auto"/>
            </w:tcBorders>
            <w:noWrap/>
            <w:vAlign w:val="center"/>
            <w:hideMark/>
          </w:tcPr>
          <w:p w14:paraId="7166E03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12B56CD7" w14:textId="77777777" w:rsidR="00ED0A60" w:rsidRDefault="00ED0A60">
            <w:pPr>
              <w:spacing w:after="0"/>
              <w:ind w:firstLine="0"/>
              <w:jc w:val="right"/>
              <w:rPr>
                <w:sz w:val="18"/>
                <w:szCs w:val="18"/>
                <w:lang w:eastAsia="lv-LV"/>
              </w:rPr>
            </w:pPr>
            <w:r>
              <w:rPr>
                <w:sz w:val="18"/>
                <w:szCs w:val="18"/>
                <w:lang w:eastAsia="lv-LV"/>
              </w:rPr>
              <w:t> </w:t>
            </w:r>
          </w:p>
        </w:tc>
      </w:tr>
      <w:tr w:rsidR="00ED0A60" w14:paraId="2C5C17B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91A2118" w14:textId="77777777" w:rsidR="00ED0A60" w:rsidRDefault="00ED0A60">
            <w:pPr>
              <w:spacing w:after="0"/>
              <w:ind w:firstLine="0"/>
              <w:rPr>
                <w:sz w:val="18"/>
                <w:szCs w:val="18"/>
                <w:lang w:eastAsia="lv-LV"/>
              </w:rPr>
            </w:pPr>
            <w:r>
              <w:rPr>
                <w:sz w:val="18"/>
                <w:szCs w:val="18"/>
                <w:lang w:eastAsia="lv-LV"/>
              </w:rPr>
              <w:t>Ārstniecības personu darba samaksas pieauguma nodrošināšana</w:t>
            </w:r>
          </w:p>
        </w:tc>
        <w:tc>
          <w:tcPr>
            <w:tcW w:w="1360" w:type="dxa"/>
            <w:tcBorders>
              <w:top w:val="nil"/>
              <w:left w:val="nil"/>
              <w:bottom w:val="single" w:sz="4" w:space="0" w:color="auto"/>
              <w:right w:val="single" w:sz="4" w:space="0" w:color="auto"/>
            </w:tcBorders>
            <w:noWrap/>
            <w:vAlign w:val="center"/>
            <w:hideMark/>
          </w:tcPr>
          <w:p w14:paraId="5A7483A3" w14:textId="77777777" w:rsidR="00ED0A60" w:rsidRDefault="00ED0A60">
            <w:pPr>
              <w:spacing w:after="0"/>
              <w:ind w:firstLine="0"/>
              <w:jc w:val="right"/>
              <w:rPr>
                <w:sz w:val="18"/>
                <w:szCs w:val="18"/>
                <w:lang w:eastAsia="lv-LV"/>
              </w:rPr>
            </w:pPr>
            <w:r>
              <w:rPr>
                <w:sz w:val="18"/>
                <w:szCs w:val="18"/>
                <w:lang w:eastAsia="lv-LV"/>
              </w:rPr>
              <w:t>44 393</w:t>
            </w:r>
          </w:p>
        </w:tc>
        <w:tc>
          <w:tcPr>
            <w:tcW w:w="1360" w:type="dxa"/>
            <w:tcBorders>
              <w:top w:val="nil"/>
              <w:left w:val="nil"/>
              <w:bottom w:val="single" w:sz="4" w:space="0" w:color="auto"/>
              <w:right w:val="single" w:sz="4" w:space="0" w:color="auto"/>
            </w:tcBorders>
            <w:noWrap/>
            <w:vAlign w:val="center"/>
            <w:hideMark/>
          </w:tcPr>
          <w:p w14:paraId="42EAEFF6" w14:textId="77777777" w:rsidR="00ED0A60" w:rsidRDefault="00ED0A60">
            <w:pPr>
              <w:spacing w:after="0"/>
              <w:ind w:firstLine="0"/>
              <w:jc w:val="right"/>
              <w:rPr>
                <w:sz w:val="18"/>
                <w:szCs w:val="18"/>
                <w:lang w:eastAsia="lv-LV"/>
              </w:rPr>
            </w:pPr>
            <w:r>
              <w:rPr>
                <w:sz w:val="18"/>
                <w:szCs w:val="18"/>
                <w:lang w:eastAsia="lv-LV"/>
              </w:rPr>
              <w:t>44 393</w:t>
            </w:r>
          </w:p>
        </w:tc>
        <w:tc>
          <w:tcPr>
            <w:tcW w:w="1360" w:type="dxa"/>
            <w:tcBorders>
              <w:top w:val="nil"/>
              <w:left w:val="nil"/>
              <w:bottom w:val="single" w:sz="4" w:space="0" w:color="auto"/>
              <w:right w:val="single" w:sz="4" w:space="0" w:color="auto"/>
            </w:tcBorders>
            <w:noWrap/>
            <w:vAlign w:val="center"/>
            <w:hideMark/>
          </w:tcPr>
          <w:p w14:paraId="4A0491D9" w14:textId="77777777" w:rsidR="00ED0A60" w:rsidRDefault="00ED0A60">
            <w:pPr>
              <w:spacing w:after="0"/>
              <w:ind w:firstLine="0"/>
              <w:jc w:val="right"/>
              <w:rPr>
                <w:sz w:val="18"/>
                <w:szCs w:val="18"/>
                <w:lang w:eastAsia="lv-LV"/>
              </w:rPr>
            </w:pPr>
            <w:r>
              <w:rPr>
                <w:sz w:val="18"/>
                <w:szCs w:val="18"/>
                <w:lang w:eastAsia="lv-LV"/>
              </w:rPr>
              <w:t>44 393</w:t>
            </w:r>
          </w:p>
        </w:tc>
      </w:tr>
      <w:tr w:rsidR="00ED0A60" w14:paraId="2A5D272D"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64076255" w14:textId="77777777" w:rsidR="00ED0A60" w:rsidRDefault="00ED0A60">
            <w:pPr>
              <w:spacing w:after="0"/>
              <w:ind w:firstLine="0"/>
              <w:jc w:val="left"/>
              <w:rPr>
                <w:b/>
                <w:bCs/>
                <w:sz w:val="18"/>
                <w:szCs w:val="18"/>
                <w:lang w:eastAsia="lv-LV"/>
              </w:rPr>
            </w:pPr>
            <w:r>
              <w:rPr>
                <w:b/>
                <w:bCs/>
                <w:sz w:val="18"/>
                <w:szCs w:val="18"/>
                <w:lang w:eastAsia="lv-LV"/>
              </w:rPr>
              <w:t>15. Izglītības un zinātnes ministrija</w:t>
            </w:r>
          </w:p>
        </w:tc>
        <w:tc>
          <w:tcPr>
            <w:tcW w:w="1360" w:type="dxa"/>
            <w:tcBorders>
              <w:top w:val="nil"/>
              <w:left w:val="nil"/>
              <w:bottom w:val="single" w:sz="4" w:space="0" w:color="auto"/>
              <w:right w:val="single" w:sz="4" w:space="0" w:color="auto"/>
            </w:tcBorders>
            <w:shd w:val="clear" w:color="auto" w:fill="FFF2CC"/>
            <w:vAlign w:val="center"/>
            <w:hideMark/>
          </w:tcPr>
          <w:p w14:paraId="0A544B52"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28 572 615</w:t>
            </w:r>
          </w:p>
        </w:tc>
        <w:tc>
          <w:tcPr>
            <w:tcW w:w="1360" w:type="dxa"/>
            <w:tcBorders>
              <w:top w:val="nil"/>
              <w:left w:val="nil"/>
              <w:bottom w:val="single" w:sz="4" w:space="0" w:color="auto"/>
              <w:right w:val="single" w:sz="4" w:space="0" w:color="auto"/>
            </w:tcBorders>
            <w:shd w:val="clear" w:color="auto" w:fill="FFF2CC"/>
            <w:vAlign w:val="center"/>
            <w:hideMark/>
          </w:tcPr>
          <w:p w14:paraId="5EDA469A"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35 924 823</w:t>
            </w:r>
          </w:p>
        </w:tc>
        <w:tc>
          <w:tcPr>
            <w:tcW w:w="1360" w:type="dxa"/>
            <w:tcBorders>
              <w:top w:val="nil"/>
              <w:left w:val="nil"/>
              <w:bottom w:val="single" w:sz="4" w:space="0" w:color="auto"/>
              <w:right w:val="single" w:sz="4" w:space="0" w:color="auto"/>
            </w:tcBorders>
            <w:shd w:val="clear" w:color="auto" w:fill="FFF2CC"/>
            <w:vAlign w:val="center"/>
            <w:hideMark/>
          </w:tcPr>
          <w:p w14:paraId="76D37C86"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38 216 286</w:t>
            </w:r>
          </w:p>
        </w:tc>
      </w:tr>
      <w:tr w:rsidR="00ED0A60" w14:paraId="7D87099C"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2B4C4FC" w14:textId="77777777" w:rsidR="00ED0A60" w:rsidRDefault="00ED0A60">
            <w:pPr>
              <w:spacing w:after="0"/>
              <w:ind w:firstLine="0"/>
              <w:rPr>
                <w:sz w:val="18"/>
                <w:szCs w:val="18"/>
                <w:lang w:eastAsia="lv-LV"/>
              </w:rPr>
            </w:pPr>
            <w:r>
              <w:rPr>
                <w:sz w:val="18"/>
                <w:szCs w:val="18"/>
                <w:lang w:eastAsia="lv-LV"/>
              </w:rPr>
              <w:t>Zinātnes bāzes finansējuma palielināšanai un fundamentālo un lietišķo pētījumu finansēšanai</w:t>
            </w:r>
          </w:p>
        </w:tc>
        <w:tc>
          <w:tcPr>
            <w:tcW w:w="1360" w:type="dxa"/>
            <w:tcBorders>
              <w:top w:val="nil"/>
              <w:left w:val="nil"/>
              <w:bottom w:val="single" w:sz="4" w:space="0" w:color="auto"/>
              <w:right w:val="single" w:sz="4" w:space="0" w:color="auto"/>
            </w:tcBorders>
            <w:noWrap/>
            <w:vAlign w:val="center"/>
            <w:hideMark/>
          </w:tcPr>
          <w:p w14:paraId="7BF5D701" w14:textId="77777777" w:rsidR="00ED0A60" w:rsidRDefault="00ED0A60">
            <w:pPr>
              <w:spacing w:after="0"/>
              <w:ind w:firstLine="0"/>
              <w:jc w:val="right"/>
              <w:rPr>
                <w:sz w:val="18"/>
                <w:szCs w:val="18"/>
                <w:lang w:eastAsia="lv-LV"/>
              </w:rPr>
            </w:pPr>
            <w:r>
              <w:rPr>
                <w:sz w:val="18"/>
                <w:szCs w:val="18"/>
                <w:lang w:eastAsia="lv-LV"/>
              </w:rPr>
              <w:t>10 600 000</w:t>
            </w:r>
          </w:p>
        </w:tc>
        <w:tc>
          <w:tcPr>
            <w:tcW w:w="1360" w:type="dxa"/>
            <w:tcBorders>
              <w:top w:val="nil"/>
              <w:left w:val="nil"/>
              <w:bottom w:val="single" w:sz="4" w:space="0" w:color="auto"/>
              <w:right w:val="single" w:sz="4" w:space="0" w:color="auto"/>
            </w:tcBorders>
            <w:noWrap/>
            <w:vAlign w:val="center"/>
            <w:hideMark/>
          </w:tcPr>
          <w:p w14:paraId="21462AF0" w14:textId="77777777" w:rsidR="00ED0A60" w:rsidRDefault="00ED0A60">
            <w:pPr>
              <w:spacing w:after="0"/>
              <w:ind w:firstLine="0"/>
              <w:jc w:val="right"/>
              <w:rPr>
                <w:sz w:val="18"/>
                <w:szCs w:val="18"/>
                <w:lang w:eastAsia="lv-LV"/>
              </w:rPr>
            </w:pPr>
            <w:r>
              <w:rPr>
                <w:sz w:val="18"/>
                <w:szCs w:val="18"/>
                <w:lang w:eastAsia="lv-LV"/>
              </w:rPr>
              <w:t>10 600 000</w:t>
            </w:r>
          </w:p>
        </w:tc>
        <w:tc>
          <w:tcPr>
            <w:tcW w:w="1360" w:type="dxa"/>
            <w:tcBorders>
              <w:top w:val="nil"/>
              <w:left w:val="nil"/>
              <w:bottom w:val="single" w:sz="4" w:space="0" w:color="auto"/>
              <w:right w:val="single" w:sz="4" w:space="0" w:color="auto"/>
            </w:tcBorders>
            <w:noWrap/>
            <w:vAlign w:val="center"/>
            <w:hideMark/>
          </w:tcPr>
          <w:p w14:paraId="1BEA107B" w14:textId="77777777" w:rsidR="00ED0A60" w:rsidRDefault="00ED0A60">
            <w:pPr>
              <w:spacing w:after="0"/>
              <w:ind w:firstLine="0"/>
              <w:jc w:val="right"/>
              <w:rPr>
                <w:sz w:val="18"/>
                <w:szCs w:val="18"/>
                <w:lang w:eastAsia="lv-LV"/>
              </w:rPr>
            </w:pPr>
            <w:r>
              <w:rPr>
                <w:sz w:val="18"/>
                <w:szCs w:val="18"/>
                <w:lang w:eastAsia="lv-LV"/>
              </w:rPr>
              <w:t>10 600 000</w:t>
            </w:r>
          </w:p>
        </w:tc>
      </w:tr>
      <w:tr w:rsidR="00ED0A60" w14:paraId="36525EE2"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0889816" w14:textId="77777777" w:rsidR="00ED0A60" w:rsidRDefault="00ED0A60">
            <w:pPr>
              <w:spacing w:after="0"/>
              <w:ind w:firstLine="0"/>
              <w:rPr>
                <w:sz w:val="18"/>
                <w:szCs w:val="18"/>
                <w:lang w:eastAsia="lv-LV"/>
              </w:rPr>
            </w:pPr>
            <w:r>
              <w:rPr>
                <w:sz w:val="18"/>
                <w:szCs w:val="18"/>
                <w:lang w:eastAsia="lv-LV"/>
              </w:rPr>
              <w:lastRenderedPageBreak/>
              <w:t>Sports - valsts funkciju sporta nozarē izpildes nodrošināšana nemainīgā līmenī, investīcijas valsts nozīmes sporta būvēs</w:t>
            </w:r>
          </w:p>
        </w:tc>
        <w:tc>
          <w:tcPr>
            <w:tcW w:w="1360" w:type="dxa"/>
            <w:tcBorders>
              <w:top w:val="nil"/>
              <w:left w:val="nil"/>
              <w:bottom w:val="single" w:sz="4" w:space="0" w:color="auto"/>
              <w:right w:val="single" w:sz="4" w:space="0" w:color="auto"/>
            </w:tcBorders>
            <w:noWrap/>
            <w:vAlign w:val="center"/>
            <w:hideMark/>
          </w:tcPr>
          <w:p w14:paraId="533F6BEB" w14:textId="77777777" w:rsidR="00ED0A60" w:rsidRDefault="00ED0A60">
            <w:pPr>
              <w:spacing w:after="0"/>
              <w:ind w:firstLine="0"/>
              <w:jc w:val="right"/>
              <w:rPr>
                <w:sz w:val="18"/>
                <w:szCs w:val="18"/>
                <w:lang w:eastAsia="lv-LV"/>
              </w:rPr>
            </w:pPr>
            <w:r>
              <w:rPr>
                <w:sz w:val="18"/>
                <w:szCs w:val="18"/>
                <w:lang w:eastAsia="lv-LV"/>
              </w:rPr>
              <w:t>3 000 000</w:t>
            </w:r>
          </w:p>
        </w:tc>
        <w:tc>
          <w:tcPr>
            <w:tcW w:w="1360" w:type="dxa"/>
            <w:tcBorders>
              <w:top w:val="nil"/>
              <w:left w:val="nil"/>
              <w:bottom w:val="single" w:sz="4" w:space="0" w:color="auto"/>
              <w:right w:val="single" w:sz="4" w:space="0" w:color="auto"/>
            </w:tcBorders>
            <w:noWrap/>
            <w:vAlign w:val="center"/>
            <w:hideMark/>
          </w:tcPr>
          <w:p w14:paraId="431BEDBD" w14:textId="77777777" w:rsidR="00ED0A60" w:rsidRDefault="00ED0A60">
            <w:pPr>
              <w:spacing w:after="0"/>
              <w:ind w:firstLine="0"/>
              <w:jc w:val="right"/>
              <w:rPr>
                <w:sz w:val="18"/>
                <w:szCs w:val="18"/>
                <w:lang w:eastAsia="lv-LV"/>
              </w:rPr>
            </w:pPr>
            <w:r>
              <w:rPr>
                <w:sz w:val="18"/>
                <w:szCs w:val="18"/>
                <w:lang w:eastAsia="lv-LV"/>
              </w:rPr>
              <w:t>2 000 000</w:t>
            </w:r>
          </w:p>
        </w:tc>
        <w:tc>
          <w:tcPr>
            <w:tcW w:w="1360" w:type="dxa"/>
            <w:tcBorders>
              <w:top w:val="nil"/>
              <w:left w:val="nil"/>
              <w:bottom w:val="single" w:sz="4" w:space="0" w:color="auto"/>
              <w:right w:val="single" w:sz="4" w:space="0" w:color="auto"/>
            </w:tcBorders>
            <w:noWrap/>
            <w:vAlign w:val="center"/>
            <w:hideMark/>
          </w:tcPr>
          <w:p w14:paraId="217C3D8F" w14:textId="77777777" w:rsidR="00ED0A60" w:rsidRDefault="00ED0A60">
            <w:pPr>
              <w:spacing w:after="0"/>
              <w:ind w:firstLine="0"/>
              <w:jc w:val="right"/>
              <w:rPr>
                <w:sz w:val="18"/>
                <w:szCs w:val="18"/>
                <w:lang w:eastAsia="lv-LV"/>
              </w:rPr>
            </w:pPr>
            <w:r>
              <w:rPr>
                <w:sz w:val="18"/>
                <w:szCs w:val="18"/>
                <w:lang w:eastAsia="lv-LV"/>
              </w:rPr>
              <w:t>2 000 000</w:t>
            </w:r>
          </w:p>
        </w:tc>
      </w:tr>
      <w:tr w:rsidR="00ED0A60" w14:paraId="0E59213F"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10EC5F7" w14:textId="77777777" w:rsidR="00ED0A60" w:rsidRDefault="00ED0A60">
            <w:pPr>
              <w:spacing w:after="0"/>
              <w:ind w:firstLine="0"/>
              <w:rPr>
                <w:sz w:val="18"/>
                <w:szCs w:val="18"/>
                <w:lang w:eastAsia="lv-LV"/>
              </w:rPr>
            </w:pPr>
            <w:r>
              <w:rPr>
                <w:sz w:val="18"/>
                <w:szCs w:val="18"/>
                <w:lang w:eastAsia="lv-LV"/>
              </w:rPr>
              <w:t xml:space="preserve">Izglītības satura (eksaminācija) ieviešana un attīstība </w:t>
            </w:r>
          </w:p>
        </w:tc>
        <w:tc>
          <w:tcPr>
            <w:tcW w:w="1360" w:type="dxa"/>
            <w:tcBorders>
              <w:top w:val="nil"/>
              <w:left w:val="nil"/>
              <w:bottom w:val="single" w:sz="4" w:space="0" w:color="auto"/>
              <w:right w:val="single" w:sz="4" w:space="0" w:color="auto"/>
            </w:tcBorders>
            <w:noWrap/>
            <w:vAlign w:val="center"/>
            <w:hideMark/>
          </w:tcPr>
          <w:p w14:paraId="7ECD619A" w14:textId="77777777" w:rsidR="00ED0A60" w:rsidRDefault="00ED0A60">
            <w:pPr>
              <w:spacing w:after="0"/>
              <w:ind w:firstLine="0"/>
              <w:jc w:val="right"/>
              <w:rPr>
                <w:sz w:val="18"/>
                <w:szCs w:val="18"/>
                <w:lang w:eastAsia="lv-LV"/>
              </w:rPr>
            </w:pPr>
            <w:r>
              <w:rPr>
                <w:sz w:val="18"/>
                <w:szCs w:val="18"/>
                <w:lang w:eastAsia="lv-LV"/>
              </w:rPr>
              <w:t>894 586</w:t>
            </w:r>
          </w:p>
        </w:tc>
        <w:tc>
          <w:tcPr>
            <w:tcW w:w="1360" w:type="dxa"/>
            <w:tcBorders>
              <w:top w:val="nil"/>
              <w:left w:val="nil"/>
              <w:bottom w:val="single" w:sz="4" w:space="0" w:color="auto"/>
              <w:right w:val="single" w:sz="4" w:space="0" w:color="auto"/>
            </w:tcBorders>
            <w:noWrap/>
            <w:vAlign w:val="center"/>
            <w:hideMark/>
          </w:tcPr>
          <w:p w14:paraId="28265F16" w14:textId="77777777" w:rsidR="00ED0A60" w:rsidRDefault="00ED0A60">
            <w:pPr>
              <w:spacing w:after="0"/>
              <w:ind w:firstLine="0"/>
              <w:jc w:val="right"/>
              <w:rPr>
                <w:sz w:val="18"/>
                <w:szCs w:val="18"/>
                <w:lang w:eastAsia="lv-LV"/>
              </w:rPr>
            </w:pPr>
            <w:r>
              <w:rPr>
                <w:sz w:val="18"/>
                <w:szCs w:val="18"/>
                <w:lang w:eastAsia="lv-LV"/>
              </w:rPr>
              <w:t>894 586</w:t>
            </w:r>
          </w:p>
        </w:tc>
        <w:tc>
          <w:tcPr>
            <w:tcW w:w="1360" w:type="dxa"/>
            <w:tcBorders>
              <w:top w:val="nil"/>
              <w:left w:val="nil"/>
              <w:bottom w:val="single" w:sz="4" w:space="0" w:color="auto"/>
              <w:right w:val="single" w:sz="4" w:space="0" w:color="auto"/>
            </w:tcBorders>
            <w:noWrap/>
            <w:vAlign w:val="center"/>
            <w:hideMark/>
          </w:tcPr>
          <w:p w14:paraId="631A987F" w14:textId="77777777" w:rsidR="00ED0A60" w:rsidRDefault="00ED0A60">
            <w:pPr>
              <w:spacing w:after="0"/>
              <w:ind w:firstLine="0"/>
              <w:jc w:val="right"/>
              <w:rPr>
                <w:sz w:val="18"/>
                <w:szCs w:val="18"/>
                <w:lang w:eastAsia="lv-LV"/>
              </w:rPr>
            </w:pPr>
            <w:r>
              <w:rPr>
                <w:sz w:val="18"/>
                <w:szCs w:val="18"/>
                <w:lang w:eastAsia="lv-LV"/>
              </w:rPr>
              <w:t>894 586</w:t>
            </w:r>
          </w:p>
        </w:tc>
      </w:tr>
      <w:tr w:rsidR="00ED0A60" w14:paraId="259AD33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0C5D30F3" w14:textId="77777777" w:rsidR="00ED0A60" w:rsidRDefault="00ED0A60">
            <w:pPr>
              <w:spacing w:after="0"/>
              <w:ind w:firstLine="0"/>
              <w:rPr>
                <w:sz w:val="18"/>
                <w:szCs w:val="18"/>
                <w:lang w:eastAsia="lv-LV"/>
              </w:rPr>
            </w:pPr>
            <w:r>
              <w:rPr>
                <w:sz w:val="18"/>
                <w:szCs w:val="18"/>
                <w:lang w:eastAsia="lv-LV"/>
              </w:rPr>
              <w:t>Darba ar jaunatni kvalitatīvas un ilgtspējīgas sistēmas izveidei un attīstībai, tai skaitā jauniešu līdzdalības veicināšanai</w:t>
            </w:r>
          </w:p>
        </w:tc>
        <w:tc>
          <w:tcPr>
            <w:tcW w:w="1360" w:type="dxa"/>
            <w:tcBorders>
              <w:top w:val="nil"/>
              <w:left w:val="nil"/>
              <w:bottom w:val="single" w:sz="4" w:space="0" w:color="auto"/>
              <w:right w:val="single" w:sz="4" w:space="0" w:color="auto"/>
            </w:tcBorders>
            <w:noWrap/>
            <w:vAlign w:val="center"/>
            <w:hideMark/>
          </w:tcPr>
          <w:p w14:paraId="6E2BA38E" w14:textId="77777777" w:rsidR="00ED0A60" w:rsidRDefault="00ED0A60">
            <w:pPr>
              <w:spacing w:after="0"/>
              <w:ind w:firstLine="0"/>
              <w:jc w:val="right"/>
              <w:rPr>
                <w:sz w:val="18"/>
                <w:szCs w:val="18"/>
                <w:lang w:eastAsia="lv-LV"/>
              </w:rPr>
            </w:pPr>
            <w:r>
              <w:rPr>
                <w:sz w:val="18"/>
                <w:szCs w:val="18"/>
                <w:lang w:eastAsia="lv-LV"/>
              </w:rPr>
              <w:t>754 380</w:t>
            </w:r>
          </w:p>
        </w:tc>
        <w:tc>
          <w:tcPr>
            <w:tcW w:w="1360" w:type="dxa"/>
            <w:tcBorders>
              <w:top w:val="nil"/>
              <w:left w:val="nil"/>
              <w:bottom w:val="single" w:sz="4" w:space="0" w:color="auto"/>
              <w:right w:val="single" w:sz="4" w:space="0" w:color="auto"/>
            </w:tcBorders>
            <w:noWrap/>
            <w:vAlign w:val="center"/>
            <w:hideMark/>
          </w:tcPr>
          <w:p w14:paraId="1B2E7127" w14:textId="77777777" w:rsidR="00ED0A60" w:rsidRDefault="00ED0A60">
            <w:pPr>
              <w:spacing w:after="0"/>
              <w:ind w:firstLine="0"/>
              <w:jc w:val="right"/>
              <w:rPr>
                <w:sz w:val="18"/>
                <w:szCs w:val="18"/>
                <w:lang w:eastAsia="lv-LV"/>
              </w:rPr>
            </w:pPr>
            <w:r>
              <w:rPr>
                <w:sz w:val="18"/>
                <w:szCs w:val="18"/>
                <w:lang w:eastAsia="lv-LV"/>
              </w:rPr>
              <w:t>754 380</w:t>
            </w:r>
          </w:p>
        </w:tc>
        <w:tc>
          <w:tcPr>
            <w:tcW w:w="1360" w:type="dxa"/>
            <w:tcBorders>
              <w:top w:val="nil"/>
              <w:left w:val="nil"/>
              <w:bottom w:val="single" w:sz="4" w:space="0" w:color="auto"/>
              <w:right w:val="single" w:sz="4" w:space="0" w:color="auto"/>
            </w:tcBorders>
            <w:noWrap/>
            <w:vAlign w:val="center"/>
            <w:hideMark/>
          </w:tcPr>
          <w:p w14:paraId="5FB7B4AA" w14:textId="77777777" w:rsidR="00ED0A60" w:rsidRDefault="00ED0A60">
            <w:pPr>
              <w:spacing w:after="0"/>
              <w:ind w:firstLine="0"/>
              <w:jc w:val="right"/>
              <w:rPr>
                <w:sz w:val="18"/>
                <w:szCs w:val="18"/>
                <w:lang w:eastAsia="lv-LV"/>
              </w:rPr>
            </w:pPr>
            <w:r>
              <w:rPr>
                <w:sz w:val="18"/>
                <w:szCs w:val="18"/>
                <w:lang w:eastAsia="lv-LV"/>
              </w:rPr>
              <w:t>754 380</w:t>
            </w:r>
          </w:p>
        </w:tc>
      </w:tr>
      <w:tr w:rsidR="00ED0A60" w14:paraId="4AD0C5A1"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FA6EA88" w14:textId="77777777" w:rsidR="00ED0A60" w:rsidRDefault="00ED0A60">
            <w:pPr>
              <w:spacing w:after="0"/>
              <w:ind w:firstLine="0"/>
              <w:rPr>
                <w:sz w:val="18"/>
                <w:szCs w:val="18"/>
                <w:lang w:eastAsia="lv-LV"/>
              </w:rPr>
            </w:pPr>
            <w:r>
              <w:rPr>
                <w:sz w:val="18"/>
                <w:szCs w:val="18"/>
                <w:lang w:eastAsia="lv-LV"/>
              </w:rPr>
              <w:t>Latvijas dalības CERN asociētās dalībvalsts statusā nodrošināšana</w:t>
            </w:r>
          </w:p>
        </w:tc>
        <w:tc>
          <w:tcPr>
            <w:tcW w:w="1360" w:type="dxa"/>
            <w:tcBorders>
              <w:top w:val="nil"/>
              <w:left w:val="nil"/>
              <w:bottom w:val="single" w:sz="4" w:space="0" w:color="auto"/>
              <w:right w:val="single" w:sz="4" w:space="0" w:color="auto"/>
            </w:tcBorders>
            <w:noWrap/>
            <w:vAlign w:val="center"/>
            <w:hideMark/>
          </w:tcPr>
          <w:p w14:paraId="01804AA9" w14:textId="77777777" w:rsidR="00ED0A60" w:rsidRDefault="00ED0A60">
            <w:pPr>
              <w:spacing w:after="0"/>
              <w:ind w:firstLine="0"/>
              <w:jc w:val="right"/>
              <w:rPr>
                <w:sz w:val="18"/>
                <w:szCs w:val="18"/>
                <w:lang w:eastAsia="lv-LV"/>
              </w:rPr>
            </w:pPr>
            <w:r>
              <w:rPr>
                <w:sz w:val="18"/>
                <w:szCs w:val="18"/>
                <w:lang w:eastAsia="lv-LV"/>
              </w:rPr>
              <w:t>1 609 184</w:t>
            </w:r>
          </w:p>
        </w:tc>
        <w:tc>
          <w:tcPr>
            <w:tcW w:w="1360" w:type="dxa"/>
            <w:tcBorders>
              <w:top w:val="nil"/>
              <w:left w:val="nil"/>
              <w:bottom w:val="single" w:sz="4" w:space="0" w:color="auto"/>
              <w:right w:val="single" w:sz="4" w:space="0" w:color="auto"/>
            </w:tcBorders>
            <w:noWrap/>
            <w:vAlign w:val="center"/>
            <w:hideMark/>
          </w:tcPr>
          <w:p w14:paraId="31BCF469" w14:textId="77777777" w:rsidR="00ED0A60" w:rsidRDefault="00ED0A60">
            <w:pPr>
              <w:spacing w:after="0"/>
              <w:ind w:firstLine="0"/>
              <w:jc w:val="right"/>
              <w:rPr>
                <w:sz w:val="18"/>
                <w:szCs w:val="18"/>
                <w:lang w:eastAsia="lv-LV"/>
              </w:rPr>
            </w:pPr>
            <w:r>
              <w:rPr>
                <w:sz w:val="18"/>
                <w:szCs w:val="18"/>
                <w:lang w:eastAsia="lv-LV"/>
              </w:rPr>
              <w:t>1 628 184</w:t>
            </w:r>
          </w:p>
        </w:tc>
        <w:tc>
          <w:tcPr>
            <w:tcW w:w="1360" w:type="dxa"/>
            <w:tcBorders>
              <w:top w:val="nil"/>
              <w:left w:val="nil"/>
              <w:bottom w:val="single" w:sz="4" w:space="0" w:color="auto"/>
              <w:right w:val="single" w:sz="4" w:space="0" w:color="auto"/>
            </w:tcBorders>
            <w:noWrap/>
            <w:vAlign w:val="center"/>
            <w:hideMark/>
          </w:tcPr>
          <w:p w14:paraId="38F930C5" w14:textId="77777777" w:rsidR="00ED0A60" w:rsidRDefault="00ED0A60">
            <w:pPr>
              <w:spacing w:after="0"/>
              <w:ind w:firstLine="0"/>
              <w:jc w:val="right"/>
              <w:rPr>
                <w:sz w:val="18"/>
                <w:szCs w:val="18"/>
                <w:lang w:eastAsia="lv-LV"/>
              </w:rPr>
            </w:pPr>
            <w:r>
              <w:rPr>
                <w:sz w:val="18"/>
                <w:szCs w:val="18"/>
                <w:lang w:eastAsia="lv-LV"/>
              </w:rPr>
              <w:t>1 468 184</w:t>
            </w:r>
          </w:p>
        </w:tc>
      </w:tr>
      <w:tr w:rsidR="00ED0A60" w14:paraId="74DBA8AD"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63A7B5E" w14:textId="77777777" w:rsidR="00ED0A60" w:rsidRDefault="00ED0A60">
            <w:pPr>
              <w:spacing w:after="0"/>
              <w:ind w:firstLine="0"/>
              <w:rPr>
                <w:sz w:val="18"/>
                <w:szCs w:val="18"/>
                <w:lang w:eastAsia="lv-LV"/>
              </w:rPr>
            </w:pPr>
            <w:r>
              <w:rPr>
                <w:sz w:val="18"/>
                <w:szCs w:val="18"/>
                <w:lang w:eastAsia="lv-LV"/>
              </w:rPr>
              <w:t>BEREC darbinieku bērnu izglītības izdevumu segšana</w:t>
            </w:r>
          </w:p>
        </w:tc>
        <w:tc>
          <w:tcPr>
            <w:tcW w:w="1360" w:type="dxa"/>
            <w:tcBorders>
              <w:top w:val="nil"/>
              <w:left w:val="nil"/>
              <w:bottom w:val="single" w:sz="4" w:space="0" w:color="auto"/>
              <w:right w:val="single" w:sz="4" w:space="0" w:color="auto"/>
            </w:tcBorders>
            <w:noWrap/>
            <w:vAlign w:val="center"/>
            <w:hideMark/>
          </w:tcPr>
          <w:p w14:paraId="4C9BA2BC" w14:textId="77777777" w:rsidR="00ED0A60" w:rsidRDefault="00ED0A60">
            <w:pPr>
              <w:spacing w:after="0"/>
              <w:ind w:firstLine="0"/>
              <w:jc w:val="right"/>
              <w:rPr>
                <w:sz w:val="18"/>
                <w:szCs w:val="18"/>
                <w:lang w:eastAsia="lv-LV"/>
              </w:rPr>
            </w:pPr>
            <w:r>
              <w:rPr>
                <w:sz w:val="18"/>
                <w:szCs w:val="18"/>
                <w:lang w:eastAsia="lv-LV"/>
              </w:rPr>
              <w:t>160 000</w:t>
            </w:r>
          </w:p>
        </w:tc>
        <w:tc>
          <w:tcPr>
            <w:tcW w:w="1360" w:type="dxa"/>
            <w:tcBorders>
              <w:top w:val="nil"/>
              <w:left w:val="nil"/>
              <w:bottom w:val="single" w:sz="4" w:space="0" w:color="auto"/>
              <w:right w:val="single" w:sz="4" w:space="0" w:color="auto"/>
            </w:tcBorders>
            <w:noWrap/>
            <w:vAlign w:val="center"/>
            <w:hideMark/>
          </w:tcPr>
          <w:p w14:paraId="09BEDB1F" w14:textId="77777777" w:rsidR="00ED0A60" w:rsidRDefault="00ED0A60">
            <w:pPr>
              <w:spacing w:after="0"/>
              <w:ind w:firstLine="0"/>
              <w:jc w:val="right"/>
              <w:rPr>
                <w:sz w:val="18"/>
                <w:szCs w:val="18"/>
                <w:lang w:eastAsia="lv-LV"/>
              </w:rPr>
            </w:pPr>
            <w:r>
              <w:rPr>
                <w:sz w:val="18"/>
                <w:szCs w:val="18"/>
                <w:lang w:eastAsia="lv-LV"/>
              </w:rPr>
              <w:t>184 000</w:t>
            </w:r>
          </w:p>
        </w:tc>
        <w:tc>
          <w:tcPr>
            <w:tcW w:w="1360" w:type="dxa"/>
            <w:tcBorders>
              <w:top w:val="nil"/>
              <w:left w:val="nil"/>
              <w:bottom w:val="single" w:sz="4" w:space="0" w:color="auto"/>
              <w:right w:val="single" w:sz="4" w:space="0" w:color="auto"/>
            </w:tcBorders>
            <w:noWrap/>
            <w:vAlign w:val="center"/>
            <w:hideMark/>
          </w:tcPr>
          <w:p w14:paraId="79E8D90C" w14:textId="77777777" w:rsidR="00ED0A60" w:rsidRDefault="00ED0A60">
            <w:pPr>
              <w:spacing w:after="0"/>
              <w:ind w:firstLine="0"/>
              <w:jc w:val="right"/>
              <w:rPr>
                <w:sz w:val="18"/>
                <w:szCs w:val="18"/>
                <w:lang w:eastAsia="lv-LV"/>
              </w:rPr>
            </w:pPr>
            <w:r>
              <w:rPr>
                <w:sz w:val="18"/>
                <w:szCs w:val="18"/>
                <w:lang w:eastAsia="lv-LV"/>
              </w:rPr>
              <w:t>208 000</w:t>
            </w:r>
          </w:p>
        </w:tc>
      </w:tr>
      <w:tr w:rsidR="00ED0A60" w14:paraId="25B73160"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9E2F6DA" w14:textId="77777777" w:rsidR="00ED0A60" w:rsidRDefault="00ED0A60">
            <w:pPr>
              <w:spacing w:after="0"/>
              <w:ind w:firstLine="0"/>
              <w:rPr>
                <w:sz w:val="18"/>
                <w:szCs w:val="18"/>
                <w:lang w:eastAsia="lv-LV"/>
              </w:rPr>
            </w:pPr>
            <w:r>
              <w:rPr>
                <w:sz w:val="18"/>
                <w:szCs w:val="18"/>
                <w:lang w:eastAsia="lv-LV"/>
              </w:rPr>
              <w:t>Asistenta pakalpojuma nodrošināšanai izglītības iestādēs</w:t>
            </w:r>
          </w:p>
        </w:tc>
        <w:tc>
          <w:tcPr>
            <w:tcW w:w="1360" w:type="dxa"/>
            <w:tcBorders>
              <w:top w:val="nil"/>
              <w:left w:val="nil"/>
              <w:bottom w:val="single" w:sz="4" w:space="0" w:color="auto"/>
              <w:right w:val="single" w:sz="4" w:space="0" w:color="auto"/>
            </w:tcBorders>
            <w:noWrap/>
            <w:vAlign w:val="center"/>
            <w:hideMark/>
          </w:tcPr>
          <w:p w14:paraId="0324C25F" w14:textId="77777777" w:rsidR="00ED0A60" w:rsidRDefault="00ED0A60">
            <w:pPr>
              <w:spacing w:after="0"/>
              <w:ind w:firstLine="0"/>
              <w:jc w:val="right"/>
              <w:rPr>
                <w:sz w:val="18"/>
                <w:szCs w:val="18"/>
                <w:lang w:eastAsia="lv-LV"/>
              </w:rPr>
            </w:pPr>
            <w:r>
              <w:rPr>
                <w:sz w:val="18"/>
                <w:szCs w:val="18"/>
                <w:lang w:eastAsia="lv-LV"/>
              </w:rPr>
              <w:t>912 408</w:t>
            </w:r>
          </w:p>
        </w:tc>
        <w:tc>
          <w:tcPr>
            <w:tcW w:w="1360" w:type="dxa"/>
            <w:tcBorders>
              <w:top w:val="nil"/>
              <w:left w:val="nil"/>
              <w:bottom w:val="single" w:sz="4" w:space="0" w:color="auto"/>
              <w:right w:val="single" w:sz="4" w:space="0" w:color="auto"/>
            </w:tcBorders>
            <w:noWrap/>
            <w:vAlign w:val="center"/>
            <w:hideMark/>
          </w:tcPr>
          <w:p w14:paraId="34415A54" w14:textId="77777777" w:rsidR="00ED0A60" w:rsidRDefault="00ED0A60">
            <w:pPr>
              <w:spacing w:after="0"/>
              <w:ind w:firstLine="0"/>
              <w:jc w:val="right"/>
              <w:rPr>
                <w:sz w:val="18"/>
                <w:szCs w:val="18"/>
                <w:lang w:eastAsia="lv-LV"/>
              </w:rPr>
            </w:pPr>
            <w:r>
              <w:rPr>
                <w:sz w:val="18"/>
                <w:szCs w:val="18"/>
                <w:lang w:eastAsia="lv-LV"/>
              </w:rPr>
              <w:t>1 003 053</w:t>
            </w:r>
          </w:p>
        </w:tc>
        <w:tc>
          <w:tcPr>
            <w:tcW w:w="1360" w:type="dxa"/>
            <w:tcBorders>
              <w:top w:val="nil"/>
              <w:left w:val="nil"/>
              <w:bottom w:val="single" w:sz="4" w:space="0" w:color="auto"/>
              <w:right w:val="single" w:sz="4" w:space="0" w:color="auto"/>
            </w:tcBorders>
            <w:noWrap/>
            <w:vAlign w:val="center"/>
            <w:hideMark/>
          </w:tcPr>
          <w:p w14:paraId="4A331B9D" w14:textId="77777777" w:rsidR="00ED0A60" w:rsidRDefault="00ED0A60">
            <w:pPr>
              <w:spacing w:after="0"/>
              <w:ind w:firstLine="0"/>
              <w:jc w:val="right"/>
              <w:rPr>
                <w:sz w:val="18"/>
                <w:szCs w:val="18"/>
                <w:lang w:eastAsia="lv-LV"/>
              </w:rPr>
            </w:pPr>
            <w:r>
              <w:rPr>
                <w:sz w:val="18"/>
                <w:szCs w:val="18"/>
                <w:lang w:eastAsia="lv-LV"/>
              </w:rPr>
              <w:t>1 141 361</w:t>
            </w:r>
          </w:p>
        </w:tc>
      </w:tr>
      <w:tr w:rsidR="00ED0A60" w14:paraId="4F9F6B6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FEDF375" w14:textId="77777777" w:rsidR="00ED0A60" w:rsidRDefault="00ED0A60">
            <w:pPr>
              <w:spacing w:after="0"/>
              <w:ind w:firstLine="0"/>
              <w:rPr>
                <w:sz w:val="18"/>
                <w:szCs w:val="18"/>
                <w:lang w:eastAsia="lv-LV"/>
              </w:rPr>
            </w:pPr>
            <w:r>
              <w:rPr>
                <w:sz w:val="18"/>
                <w:szCs w:val="18"/>
                <w:lang w:eastAsia="lv-LV"/>
              </w:rPr>
              <w:t>Pedagogu darba samaksas pieauguma grafika īstenošana</w:t>
            </w:r>
          </w:p>
        </w:tc>
        <w:tc>
          <w:tcPr>
            <w:tcW w:w="1360" w:type="dxa"/>
            <w:tcBorders>
              <w:top w:val="nil"/>
              <w:left w:val="nil"/>
              <w:bottom w:val="single" w:sz="4" w:space="0" w:color="auto"/>
              <w:right w:val="single" w:sz="4" w:space="0" w:color="auto"/>
            </w:tcBorders>
            <w:noWrap/>
            <w:vAlign w:val="center"/>
            <w:hideMark/>
          </w:tcPr>
          <w:p w14:paraId="66A1C98F" w14:textId="77777777" w:rsidR="00ED0A60" w:rsidRDefault="00ED0A60">
            <w:pPr>
              <w:spacing w:after="0"/>
              <w:ind w:firstLine="0"/>
              <w:jc w:val="right"/>
              <w:rPr>
                <w:sz w:val="18"/>
                <w:szCs w:val="18"/>
                <w:lang w:eastAsia="lv-LV"/>
              </w:rPr>
            </w:pPr>
            <w:r>
              <w:rPr>
                <w:sz w:val="18"/>
                <w:szCs w:val="18"/>
                <w:lang w:eastAsia="lv-LV"/>
              </w:rPr>
              <w:t>2 871 565</w:t>
            </w:r>
          </w:p>
        </w:tc>
        <w:tc>
          <w:tcPr>
            <w:tcW w:w="1360" w:type="dxa"/>
            <w:tcBorders>
              <w:top w:val="nil"/>
              <w:left w:val="nil"/>
              <w:bottom w:val="single" w:sz="4" w:space="0" w:color="auto"/>
              <w:right w:val="single" w:sz="4" w:space="0" w:color="auto"/>
            </w:tcBorders>
            <w:noWrap/>
            <w:vAlign w:val="center"/>
            <w:hideMark/>
          </w:tcPr>
          <w:p w14:paraId="67BE6F1A" w14:textId="77777777" w:rsidR="00ED0A60" w:rsidRDefault="00ED0A60">
            <w:pPr>
              <w:spacing w:after="0"/>
              <w:ind w:firstLine="0"/>
              <w:jc w:val="right"/>
              <w:rPr>
                <w:sz w:val="18"/>
                <w:szCs w:val="18"/>
                <w:lang w:eastAsia="lv-LV"/>
              </w:rPr>
            </w:pPr>
            <w:r>
              <w:rPr>
                <w:sz w:val="18"/>
                <w:szCs w:val="18"/>
                <w:lang w:eastAsia="lv-LV"/>
              </w:rPr>
              <w:t>8 614 695</w:t>
            </w:r>
          </w:p>
        </w:tc>
        <w:tc>
          <w:tcPr>
            <w:tcW w:w="1360" w:type="dxa"/>
            <w:tcBorders>
              <w:top w:val="nil"/>
              <w:left w:val="nil"/>
              <w:bottom w:val="single" w:sz="4" w:space="0" w:color="auto"/>
              <w:right w:val="single" w:sz="4" w:space="0" w:color="auto"/>
            </w:tcBorders>
            <w:noWrap/>
            <w:vAlign w:val="center"/>
            <w:hideMark/>
          </w:tcPr>
          <w:p w14:paraId="0FB937D4" w14:textId="77777777" w:rsidR="00ED0A60" w:rsidRDefault="00ED0A60">
            <w:pPr>
              <w:spacing w:after="0"/>
              <w:ind w:firstLine="0"/>
              <w:jc w:val="right"/>
              <w:rPr>
                <w:sz w:val="18"/>
                <w:szCs w:val="18"/>
                <w:lang w:eastAsia="lv-LV"/>
              </w:rPr>
            </w:pPr>
            <w:r>
              <w:rPr>
                <w:sz w:val="18"/>
                <w:szCs w:val="18"/>
                <w:lang w:eastAsia="lv-LV"/>
              </w:rPr>
              <w:t>8 614 695</w:t>
            </w:r>
          </w:p>
        </w:tc>
      </w:tr>
      <w:tr w:rsidR="00ED0A60" w14:paraId="1F4A2EC3"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1E8086A" w14:textId="77777777" w:rsidR="00ED0A60" w:rsidRDefault="00ED0A60">
            <w:pPr>
              <w:spacing w:after="0"/>
              <w:ind w:firstLine="0"/>
              <w:rPr>
                <w:sz w:val="18"/>
                <w:szCs w:val="18"/>
                <w:lang w:eastAsia="lv-LV"/>
              </w:rPr>
            </w:pPr>
            <w:r>
              <w:rPr>
                <w:sz w:val="18"/>
                <w:szCs w:val="18"/>
                <w:lang w:eastAsia="lv-LV"/>
              </w:rPr>
              <w:t>Pirmsskolas pedagogu minimālās algas likmes palielināšana līdz 872 eiro (no 2021.gada 1.septembra)</w:t>
            </w:r>
          </w:p>
        </w:tc>
        <w:tc>
          <w:tcPr>
            <w:tcW w:w="1360" w:type="dxa"/>
            <w:tcBorders>
              <w:top w:val="nil"/>
              <w:left w:val="nil"/>
              <w:bottom w:val="single" w:sz="4" w:space="0" w:color="auto"/>
              <w:right w:val="single" w:sz="4" w:space="0" w:color="auto"/>
            </w:tcBorders>
            <w:noWrap/>
            <w:vAlign w:val="center"/>
            <w:hideMark/>
          </w:tcPr>
          <w:p w14:paraId="2D97949D" w14:textId="77777777" w:rsidR="00ED0A60" w:rsidRDefault="00ED0A60">
            <w:pPr>
              <w:spacing w:after="0"/>
              <w:ind w:firstLine="0"/>
              <w:jc w:val="right"/>
              <w:rPr>
                <w:sz w:val="18"/>
                <w:szCs w:val="18"/>
                <w:lang w:eastAsia="lv-LV"/>
              </w:rPr>
            </w:pPr>
            <w:r>
              <w:rPr>
                <w:sz w:val="18"/>
                <w:szCs w:val="18"/>
                <w:lang w:eastAsia="lv-LV"/>
              </w:rPr>
              <w:t>119 856</w:t>
            </w:r>
          </w:p>
        </w:tc>
        <w:tc>
          <w:tcPr>
            <w:tcW w:w="1360" w:type="dxa"/>
            <w:tcBorders>
              <w:top w:val="nil"/>
              <w:left w:val="nil"/>
              <w:bottom w:val="single" w:sz="4" w:space="0" w:color="auto"/>
              <w:right w:val="single" w:sz="4" w:space="0" w:color="auto"/>
            </w:tcBorders>
            <w:noWrap/>
            <w:vAlign w:val="center"/>
            <w:hideMark/>
          </w:tcPr>
          <w:p w14:paraId="2B2D172A" w14:textId="77777777" w:rsidR="00ED0A60" w:rsidRDefault="00ED0A60">
            <w:pPr>
              <w:spacing w:after="0"/>
              <w:ind w:firstLine="0"/>
              <w:jc w:val="right"/>
              <w:rPr>
                <w:sz w:val="18"/>
                <w:szCs w:val="18"/>
                <w:lang w:eastAsia="lv-LV"/>
              </w:rPr>
            </w:pPr>
            <w:r>
              <w:rPr>
                <w:sz w:val="18"/>
                <w:szCs w:val="18"/>
                <w:lang w:eastAsia="lv-LV"/>
              </w:rPr>
              <w:t>119 856</w:t>
            </w:r>
          </w:p>
        </w:tc>
        <w:tc>
          <w:tcPr>
            <w:tcW w:w="1360" w:type="dxa"/>
            <w:tcBorders>
              <w:top w:val="nil"/>
              <w:left w:val="nil"/>
              <w:bottom w:val="single" w:sz="4" w:space="0" w:color="auto"/>
              <w:right w:val="single" w:sz="4" w:space="0" w:color="auto"/>
            </w:tcBorders>
            <w:noWrap/>
            <w:vAlign w:val="center"/>
            <w:hideMark/>
          </w:tcPr>
          <w:p w14:paraId="7BDE6EB6" w14:textId="77777777" w:rsidR="00ED0A60" w:rsidRDefault="00ED0A60">
            <w:pPr>
              <w:spacing w:after="0"/>
              <w:ind w:firstLine="0"/>
              <w:jc w:val="right"/>
              <w:rPr>
                <w:sz w:val="18"/>
                <w:szCs w:val="18"/>
                <w:lang w:eastAsia="lv-LV"/>
              </w:rPr>
            </w:pPr>
            <w:r>
              <w:rPr>
                <w:sz w:val="18"/>
                <w:szCs w:val="18"/>
                <w:lang w:eastAsia="lv-LV"/>
              </w:rPr>
              <w:t>119 856</w:t>
            </w:r>
          </w:p>
        </w:tc>
      </w:tr>
      <w:tr w:rsidR="00ED0A60" w14:paraId="649F395F"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BF09F04" w14:textId="77777777" w:rsidR="00ED0A60" w:rsidRDefault="00ED0A60">
            <w:pPr>
              <w:spacing w:after="0"/>
              <w:ind w:firstLine="0"/>
              <w:rPr>
                <w:sz w:val="18"/>
                <w:szCs w:val="18"/>
                <w:lang w:eastAsia="lv-LV"/>
              </w:rPr>
            </w:pPr>
            <w:r>
              <w:rPr>
                <w:sz w:val="18"/>
                <w:szCs w:val="18"/>
                <w:lang w:eastAsia="lv-LV"/>
              </w:rPr>
              <w:t xml:space="preserve">Stipendijas apmēra un skaita palielināšana </w:t>
            </w:r>
          </w:p>
        </w:tc>
        <w:tc>
          <w:tcPr>
            <w:tcW w:w="1360" w:type="dxa"/>
            <w:tcBorders>
              <w:top w:val="nil"/>
              <w:left w:val="nil"/>
              <w:bottom w:val="single" w:sz="4" w:space="0" w:color="auto"/>
              <w:right w:val="single" w:sz="4" w:space="0" w:color="auto"/>
            </w:tcBorders>
            <w:noWrap/>
            <w:vAlign w:val="center"/>
            <w:hideMark/>
          </w:tcPr>
          <w:p w14:paraId="591154C9" w14:textId="77777777" w:rsidR="00ED0A60" w:rsidRDefault="00ED0A60">
            <w:pPr>
              <w:spacing w:after="0"/>
              <w:ind w:firstLine="0"/>
              <w:jc w:val="right"/>
              <w:rPr>
                <w:sz w:val="18"/>
                <w:szCs w:val="18"/>
                <w:lang w:eastAsia="lv-LV"/>
              </w:rPr>
            </w:pPr>
            <w:r>
              <w:rPr>
                <w:sz w:val="18"/>
                <w:szCs w:val="18"/>
                <w:lang w:eastAsia="lv-LV"/>
              </w:rPr>
              <w:t>1 757 419</w:t>
            </w:r>
          </w:p>
        </w:tc>
        <w:tc>
          <w:tcPr>
            <w:tcW w:w="1360" w:type="dxa"/>
            <w:tcBorders>
              <w:top w:val="nil"/>
              <w:left w:val="nil"/>
              <w:bottom w:val="single" w:sz="4" w:space="0" w:color="auto"/>
              <w:right w:val="single" w:sz="4" w:space="0" w:color="auto"/>
            </w:tcBorders>
            <w:noWrap/>
            <w:vAlign w:val="center"/>
            <w:hideMark/>
          </w:tcPr>
          <w:p w14:paraId="08EE9870" w14:textId="77777777" w:rsidR="00ED0A60" w:rsidRDefault="00ED0A60">
            <w:pPr>
              <w:spacing w:after="0"/>
              <w:ind w:firstLine="0"/>
              <w:jc w:val="right"/>
              <w:rPr>
                <w:sz w:val="18"/>
                <w:szCs w:val="18"/>
                <w:lang w:eastAsia="lv-LV"/>
              </w:rPr>
            </w:pPr>
            <w:r>
              <w:rPr>
                <w:sz w:val="18"/>
                <w:szCs w:val="18"/>
                <w:lang w:eastAsia="lv-LV"/>
              </w:rPr>
              <w:t>1 757 419</w:t>
            </w:r>
          </w:p>
        </w:tc>
        <w:tc>
          <w:tcPr>
            <w:tcW w:w="1360" w:type="dxa"/>
            <w:tcBorders>
              <w:top w:val="nil"/>
              <w:left w:val="nil"/>
              <w:bottom w:val="single" w:sz="4" w:space="0" w:color="auto"/>
              <w:right w:val="single" w:sz="4" w:space="0" w:color="auto"/>
            </w:tcBorders>
            <w:noWrap/>
            <w:vAlign w:val="center"/>
            <w:hideMark/>
          </w:tcPr>
          <w:p w14:paraId="445AA600" w14:textId="77777777" w:rsidR="00ED0A60" w:rsidRDefault="00ED0A60">
            <w:pPr>
              <w:spacing w:after="0"/>
              <w:ind w:firstLine="0"/>
              <w:jc w:val="right"/>
              <w:rPr>
                <w:sz w:val="18"/>
                <w:szCs w:val="18"/>
                <w:lang w:eastAsia="lv-LV"/>
              </w:rPr>
            </w:pPr>
            <w:r>
              <w:rPr>
                <w:sz w:val="18"/>
                <w:szCs w:val="18"/>
                <w:lang w:eastAsia="lv-LV"/>
              </w:rPr>
              <w:t>1 757 419</w:t>
            </w:r>
          </w:p>
        </w:tc>
      </w:tr>
      <w:tr w:rsidR="00ED0A60" w14:paraId="3E90E328"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B68D684" w14:textId="77777777" w:rsidR="00ED0A60" w:rsidRDefault="00ED0A60">
            <w:pPr>
              <w:spacing w:after="0"/>
              <w:ind w:firstLine="0"/>
              <w:rPr>
                <w:sz w:val="18"/>
                <w:szCs w:val="18"/>
                <w:lang w:eastAsia="lv-LV"/>
              </w:rPr>
            </w:pPr>
            <w:r>
              <w:rPr>
                <w:sz w:val="18"/>
                <w:szCs w:val="18"/>
                <w:lang w:eastAsia="lv-LV"/>
              </w:rPr>
              <w:t xml:space="preserve">Sociālo stipendiju nodrošināšana studējošajiem no </w:t>
            </w:r>
            <w:proofErr w:type="spellStart"/>
            <w:r>
              <w:rPr>
                <w:sz w:val="18"/>
                <w:szCs w:val="18"/>
                <w:lang w:eastAsia="lv-LV"/>
              </w:rPr>
              <w:t>daudzbērnu</w:t>
            </w:r>
            <w:proofErr w:type="spellEnd"/>
            <w:r>
              <w:rPr>
                <w:sz w:val="18"/>
                <w:szCs w:val="18"/>
                <w:lang w:eastAsia="lv-LV"/>
              </w:rPr>
              <w:t xml:space="preserve"> ģimenēm</w:t>
            </w:r>
          </w:p>
        </w:tc>
        <w:tc>
          <w:tcPr>
            <w:tcW w:w="1360" w:type="dxa"/>
            <w:tcBorders>
              <w:top w:val="nil"/>
              <w:left w:val="nil"/>
              <w:bottom w:val="single" w:sz="4" w:space="0" w:color="auto"/>
              <w:right w:val="single" w:sz="4" w:space="0" w:color="auto"/>
            </w:tcBorders>
            <w:noWrap/>
            <w:vAlign w:val="center"/>
            <w:hideMark/>
          </w:tcPr>
          <w:p w14:paraId="0FFA5A1A" w14:textId="77777777" w:rsidR="00ED0A60" w:rsidRDefault="00ED0A60">
            <w:pPr>
              <w:spacing w:after="0"/>
              <w:ind w:firstLine="0"/>
              <w:jc w:val="right"/>
              <w:rPr>
                <w:sz w:val="18"/>
                <w:szCs w:val="18"/>
                <w:lang w:eastAsia="lv-LV"/>
              </w:rPr>
            </w:pPr>
            <w:r>
              <w:rPr>
                <w:sz w:val="18"/>
                <w:szCs w:val="18"/>
                <w:lang w:eastAsia="lv-LV"/>
              </w:rPr>
              <w:t>3 622 080</w:t>
            </w:r>
          </w:p>
        </w:tc>
        <w:tc>
          <w:tcPr>
            <w:tcW w:w="1360" w:type="dxa"/>
            <w:tcBorders>
              <w:top w:val="nil"/>
              <w:left w:val="nil"/>
              <w:bottom w:val="single" w:sz="4" w:space="0" w:color="auto"/>
              <w:right w:val="single" w:sz="4" w:space="0" w:color="auto"/>
            </w:tcBorders>
            <w:noWrap/>
            <w:vAlign w:val="center"/>
            <w:hideMark/>
          </w:tcPr>
          <w:p w14:paraId="125F4A40" w14:textId="77777777" w:rsidR="00ED0A60" w:rsidRDefault="00ED0A60">
            <w:pPr>
              <w:spacing w:after="0"/>
              <w:ind w:firstLine="0"/>
              <w:jc w:val="right"/>
              <w:rPr>
                <w:sz w:val="18"/>
                <w:szCs w:val="18"/>
                <w:lang w:eastAsia="lv-LV"/>
              </w:rPr>
            </w:pPr>
            <w:r>
              <w:rPr>
                <w:sz w:val="18"/>
                <w:szCs w:val="18"/>
                <w:lang w:eastAsia="lv-LV"/>
              </w:rPr>
              <w:t>6 097 513</w:t>
            </w:r>
          </w:p>
        </w:tc>
        <w:tc>
          <w:tcPr>
            <w:tcW w:w="1360" w:type="dxa"/>
            <w:tcBorders>
              <w:top w:val="nil"/>
              <w:left w:val="nil"/>
              <w:bottom w:val="single" w:sz="4" w:space="0" w:color="auto"/>
              <w:right w:val="single" w:sz="4" w:space="0" w:color="auto"/>
            </w:tcBorders>
            <w:noWrap/>
            <w:vAlign w:val="center"/>
            <w:hideMark/>
          </w:tcPr>
          <w:p w14:paraId="6CB03291" w14:textId="77777777" w:rsidR="00ED0A60" w:rsidRDefault="00ED0A60">
            <w:pPr>
              <w:spacing w:after="0"/>
              <w:ind w:firstLine="0"/>
              <w:jc w:val="right"/>
              <w:rPr>
                <w:sz w:val="18"/>
                <w:szCs w:val="18"/>
                <w:lang w:eastAsia="lv-LV"/>
              </w:rPr>
            </w:pPr>
            <w:r>
              <w:rPr>
                <w:sz w:val="18"/>
                <w:szCs w:val="18"/>
                <w:lang w:eastAsia="lv-LV"/>
              </w:rPr>
              <w:t>8 386 668</w:t>
            </w:r>
          </w:p>
        </w:tc>
      </w:tr>
      <w:tr w:rsidR="00ED0A60" w14:paraId="62531275"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7674062" w14:textId="77777777" w:rsidR="00ED0A60" w:rsidRDefault="00ED0A60">
            <w:pPr>
              <w:spacing w:after="0"/>
              <w:ind w:firstLine="0"/>
              <w:rPr>
                <w:sz w:val="18"/>
                <w:szCs w:val="18"/>
                <w:lang w:eastAsia="lv-LV"/>
              </w:rPr>
            </w:pPr>
            <w:r>
              <w:rPr>
                <w:sz w:val="18"/>
                <w:szCs w:val="18"/>
                <w:lang w:eastAsia="lv-LV"/>
              </w:rPr>
              <w:t>Ārstniecības personu darba samaksas pieauguma nodrošināšana</w:t>
            </w:r>
          </w:p>
        </w:tc>
        <w:tc>
          <w:tcPr>
            <w:tcW w:w="1360" w:type="dxa"/>
            <w:tcBorders>
              <w:top w:val="nil"/>
              <w:left w:val="nil"/>
              <w:bottom w:val="single" w:sz="4" w:space="0" w:color="auto"/>
              <w:right w:val="single" w:sz="4" w:space="0" w:color="auto"/>
            </w:tcBorders>
            <w:noWrap/>
            <w:vAlign w:val="center"/>
            <w:hideMark/>
          </w:tcPr>
          <w:p w14:paraId="2F1DDB0D" w14:textId="77777777" w:rsidR="00ED0A60" w:rsidRDefault="00ED0A60">
            <w:pPr>
              <w:spacing w:after="0"/>
              <w:ind w:firstLine="0"/>
              <w:jc w:val="right"/>
              <w:rPr>
                <w:sz w:val="18"/>
                <w:szCs w:val="18"/>
                <w:lang w:eastAsia="lv-LV"/>
              </w:rPr>
            </w:pPr>
            <w:r>
              <w:rPr>
                <w:sz w:val="18"/>
                <w:szCs w:val="18"/>
                <w:lang w:eastAsia="lv-LV"/>
              </w:rPr>
              <w:t>20 324</w:t>
            </w:r>
          </w:p>
        </w:tc>
        <w:tc>
          <w:tcPr>
            <w:tcW w:w="1360" w:type="dxa"/>
            <w:tcBorders>
              <w:top w:val="nil"/>
              <w:left w:val="nil"/>
              <w:bottom w:val="single" w:sz="4" w:space="0" w:color="auto"/>
              <w:right w:val="single" w:sz="4" w:space="0" w:color="auto"/>
            </w:tcBorders>
            <w:noWrap/>
            <w:vAlign w:val="center"/>
            <w:hideMark/>
          </w:tcPr>
          <w:p w14:paraId="27694755" w14:textId="77777777" w:rsidR="00ED0A60" w:rsidRDefault="00ED0A60">
            <w:pPr>
              <w:spacing w:after="0"/>
              <w:ind w:firstLine="0"/>
              <w:jc w:val="right"/>
              <w:rPr>
                <w:sz w:val="18"/>
                <w:szCs w:val="18"/>
                <w:lang w:eastAsia="lv-LV"/>
              </w:rPr>
            </w:pPr>
            <w:r>
              <w:rPr>
                <w:sz w:val="18"/>
                <w:szCs w:val="18"/>
                <w:lang w:eastAsia="lv-LV"/>
              </w:rPr>
              <w:t>20 324</w:t>
            </w:r>
          </w:p>
        </w:tc>
        <w:tc>
          <w:tcPr>
            <w:tcW w:w="1360" w:type="dxa"/>
            <w:tcBorders>
              <w:top w:val="nil"/>
              <w:left w:val="nil"/>
              <w:bottom w:val="single" w:sz="4" w:space="0" w:color="auto"/>
              <w:right w:val="single" w:sz="4" w:space="0" w:color="auto"/>
            </w:tcBorders>
            <w:noWrap/>
            <w:vAlign w:val="center"/>
            <w:hideMark/>
          </w:tcPr>
          <w:p w14:paraId="0CE257E8" w14:textId="77777777" w:rsidR="00ED0A60" w:rsidRDefault="00ED0A60">
            <w:pPr>
              <w:spacing w:after="0"/>
              <w:ind w:firstLine="0"/>
              <w:jc w:val="right"/>
              <w:rPr>
                <w:sz w:val="18"/>
                <w:szCs w:val="18"/>
                <w:lang w:eastAsia="lv-LV"/>
              </w:rPr>
            </w:pPr>
            <w:r>
              <w:rPr>
                <w:sz w:val="18"/>
                <w:szCs w:val="18"/>
                <w:lang w:eastAsia="lv-LV"/>
              </w:rPr>
              <w:t>20 324</w:t>
            </w:r>
          </w:p>
        </w:tc>
      </w:tr>
      <w:tr w:rsidR="00ED0A60" w14:paraId="464DBEFB"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27F7EEAB" w14:textId="77777777" w:rsidR="00ED0A60" w:rsidRDefault="00ED0A60">
            <w:pPr>
              <w:spacing w:after="0"/>
              <w:ind w:firstLine="0"/>
              <w:rPr>
                <w:sz w:val="18"/>
                <w:szCs w:val="18"/>
                <w:lang w:eastAsia="lv-LV"/>
              </w:rPr>
            </w:pPr>
            <w:r>
              <w:rPr>
                <w:sz w:val="18"/>
                <w:szCs w:val="18"/>
                <w:lang w:eastAsia="lv-LV"/>
              </w:rPr>
              <w:t>Konceptuālā ziņojuma “Par māsas profesijas turpmāko attīstību” ieviešana</w:t>
            </w:r>
          </w:p>
        </w:tc>
        <w:tc>
          <w:tcPr>
            <w:tcW w:w="1360" w:type="dxa"/>
            <w:tcBorders>
              <w:top w:val="nil"/>
              <w:left w:val="nil"/>
              <w:bottom w:val="single" w:sz="4" w:space="0" w:color="auto"/>
              <w:right w:val="single" w:sz="4" w:space="0" w:color="auto"/>
            </w:tcBorders>
            <w:noWrap/>
            <w:vAlign w:val="center"/>
            <w:hideMark/>
          </w:tcPr>
          <w:p w14:paraId="6D8BD9A1" w14:textId="77777777" w:rsidR="00ED0A60" w:rsidRDefault="00ED0A60">
            <w:pPr>
              <w:spacing w:after="0"/>
              <w:ind w:firstLine="0"/>
              <w:jc w:val="right"/>
              <w:rPr>
                <w:sz w:val="18"/>
                <w:szCs w:val="18"/>
                <w:lang w:eastAsia="lv-LV"/>
              </w:rPr>
            </w:pPr>
            <w:r>
              <w:rPr>
                <w:sz w:val="18"/>
                <w:szCs w:val="18"/>
                <w:lang w:eastAsia="lv-LV"/>
              </w:rPr>
              <w:t>2 250 813</w:t>
            </w:r>
          </w:p>
        </w:tc>
        <w:tc>
          <w:tcPr>
            <w:tcW w:w="1360" w:type="dxa"/>
            <w:tcBorders>
              <w:top w:val="nil"/>
              <w:left w:val="nil"/>
              <w:bottom w:val="single" w:sz="4" w:space="0" w:color="auto"/>
              <w:right w:val="single" w:sz="4" w:space="0" w:color="auto"/>
            </w:tcBorders>
            <w:noWrap/>
            <w:vAlign w:val="center"/>
            <w:hideMark/>
          </w:tcPr>
          <w:p w14:paraId="2928E894" w14:textId="77777777" w:rsidR="00ED0A60" w:rsidRDefault="00ED0A60">
            <w:pPr>
              <w:spacing w:after="0"/>
              <w:ind w:firstLine="0"/>
              <w:jc w:val="right"/>
              <w:rPr>
                <w:sz w:val="18"/>
                <w:szCs w:val="18"/>
                <w:lang w:eastAsia="lv-LV"/>
              </w:rPr>
            </w:pPr>
            <w:r>
              <w:rPr>
                <w:sz w:val="18"/>
                <w:szCs w:val="18"/>
                <w:lang w:eastAsia="lv-LV"/>
              </w:rPr>
              <w:t>2 250 813</w:t>
            </w:r>
          </w:p>
        </w:tc>
        <w:tc>
          <w:tcPr>
            <w:tcW w:w="1360" w:type="dxa"/>
            <w:tcBorders>
              <w:top w:val="nil"/>
              <w:left w:val="nil"/>
              <w:bottom w:val="single" w:sz="4" w:space="0" w:color="auto"/>
              <w:right w:val="single" w:sz="4" w:space="0" w:color="auto"/>
            </w:tcBorders>
            <w:noWrap/>
            <w:vAlign w:val="center"/>
            <w:hideMark/>
          </w:tcPr>
          <w:p w14:paraId="216F4F9B" w14:textId="77777777" w:rsidR="00ED0A60" w:rsidRDefault="00ED0A60">
            <w:pPr>
              <w:spacing w:after="0"/>
              <w:ind w:firstLine="0"/>
              <w:jc w:val="right"/>
              <w:rPr>
                <w:sz w:val="18"/>
                <w:szCs w:val="18"/>
                <w:lang w:eastAsia="lv-LV"/>
              </w:rPr>
            </w:pPr>
            <w:r>
              <w:rPr>
                <w:sz w:val="18"/>
                <w:szCs w:val="18"/>
                <w:lang w:eastAsia="lv-LV"/>
              </w:rPr>
              <w:t>2 250 813</w:t>
            </w:r>
          </w:p>
        </w:tc>
      </w:tr>
      <w:tr w:rsidR="00ED0A60" w14:paraId="3FE6BE88"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2FA47C93" w14:textId="77777777" w:rsidR="00ED0A60" w:rsidRDefault="00ED0A60">
            <w:pPr>
              <w:spacing w:after="0"/>
              <w:ind w:firstLine="0"/>
              <w:jc w:val="left"/>
              <w:rPr>
                <w:b/>
                <w:bCs/>
                <w:color w:val="000000"/>
                <w:sz w:val="18"/>
                <w:szCs w:val="18"/>
                <w:lang w:eastAsia="lv-LV"/>
              </w:rPr>
            </w:pPr>
            <w:r>
              <w:rPr>
                <w:b/>
                <w:bCs/>
                <w:color w:val="000000"/>
                <w:sz w:val="18"/>
                <w:szCs w:val="18"/>
                <w:lang w:eastAsia="lv-LV"/>
              </w:rPr>
              <w:t>16. Zemkopības ministrija</w:t>
            </w:r>
          </w:p>
        </w:tc>
        <w:tc>
          <w:tcPr>
            <w:tcW w:w="1360" w:type="dxa"/>
            <w:tcBorders>
              <w:top w:val="nil"/>
              <w:left w:val="nil"/>
              <w:bottom w:val="single" w:sz="4" w:space="0" w:color="auto"/>
              <w:right w:val="single" w:sz="4" w:space="0" w:color="auto"/>
            </w:tcBorders>
            <w:shd w:val="clear" w:color="auto" w:fill="FFF2CC"/>
            <w:noWrap/>
            <w:vAlign w:val="center"/>
            <w:hideMark/>
          </w:tcPr>
          <w:p w14:paraId="544BE1A0"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55 256 606</w:t>
            </w:r>
          </w:p>
        </w:tc>
        <w:tc>
          <w:tcPr>
            <w:tcW w:w="1360" w:type="dxa"/>
            <w:tcBorders>
              <w:top w:val="nil"/>
              <w:left w:val="nil"/>
              <w:bottom w:val="single" w:sz="4" w:space="0" w:color="auto"/>
              <w:right w:val="single" w:sz="4" w:space="0" w:color="auto"/>
            </w:tcBorders>
            <w:shd w:val="clear" w:color="auto" w:fill="FFF2CC"/>
            <w:noWrap/>
            <w:vAlign w:val="center"/>
            <w:hideMark/>
          </w:tcPr>
          <w:p w14:paraId="7E1BA93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5 066 948</w:t>
            </w:r>
          </w:p>
        </w:tc>
        <w:tc>
          <w:tcPr>
            <w:tcW w:w="1360" w:type="dxa"/>
            <w:tcBorders>
              <w:top w:val="nil"/>
              <w:left w:val="nil"/>
              <w:bottom w:val="single" w:sz="4" w:space="0" w:color="auto"/>
              <w:right w:val="single" w:sz="4" w:space="0" w:color="auto"/>
            </w:tcBorders>
            <w:shd w:val="clear" w:color="auto" w:fill="FFF2CC"/>
            <w:noWrap/>
            <w:vAlign w:val="center"/>
            <w:hideMark/>
          </w:tcPr>
          <w:p w14:paraId="06387B8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5 066 948</w:t>
            </w:r>
          </w:p>
        </w:tc>
      </w:tr>
      <w:tr w:rsidR="00ED0A60" w14:paraId="4F12AB91" w14:textId="77777777" w:rsidTr="00ED0A60">
        <w:trPr>
          <w:trHeight w:val="337"/>
        </w:trPr>
        <w:tc>
          <w:tcPr>
            <w:tcW w:w="5080" w:type="dxa"/>
            <w:tcBorders>
              <w:top w:val="nil"/>
              <w:left w:val="single" w:sz="4" w:space="0" w:color="auto"/>
              <w:bottom w:val="single" w:sz="4" w:space="0" w:color="auto"/>
              <w:right w:val="single" w:sz="4" w:space="0" w:color="auto"/>
            </w:tcBorders>
            <w:vAlign w:val="center"/>
            <w:hideMark/>
          </w:tcPr>
          <w:p w14:paraId="122849DD" w14:textId="77777777" w:rsidR="00ED0A60" w:rsidRDefault="00ED0A60">
            <w:pPr>
              <w:spacing w:after="0"/>
              <w:ind w:firstLine="0"/>
              <w:rPr>
                <w:sz w:val="18"/>
                <w:szCs w:val="18"/>
                <w:lang w:eastAsia="lv-LV"/>
              </w:rPr>
            </w:pPr>
            <w:r>
              <w:rPr>
                <w:sz w:val="18"/>
                <w:szCs w:val="18"/>
                <w:lang w:eastAsia="lv-LV"/>
              </w:rPr>
              <w:t xml:space="preserve">Stipendijas apmēra un skaita palielināšana </w:t>
            </w:r>
          </w:p>
        </w:tc>
        <w:tc>
          <w:tcPr>
            <w:tcW w:w="1360" w:type="dxa"/>
            <w:tcBorders>
              <w:top w:val="nil"/>
              <w:left w:val="nil"/>
              <w:bottom w:val="single" w:sz="4" w:space="0" w:color="auto"/>
              <w:right w:val="single" w:sz="4" w:space="0" w:color="auto"/>
            </w:tcBorders>
            <w:noWrap/>
            <w:vAlign w:val="center"/>
            <w:hideMark/>
          </w:tcPr>
          <w:p w14:paraId="2EA670B0" w14:textId="77777777" w:rsidR="00ED0A60" w:rsidRDefault="00ED0A60">
            <w:pPr>
              <w:spacing w:after="0"/>
              <w:ind w:firstLine="0"/>
              <w:jc w:val="right"/>
              <w:rPr>
                <w:sz w:val="18"/>
                <w:szCs w:val="18"/>
                <w:lang w:eastAsia="lv-LV"/>
              </w:rPr>
            </w:pPr>
            <w:r>
              <w:rPr>
                <w:sz w:val="18"/>
                <w:szCs w:val="18"/>
                <w:lang w:eastAsia="lv-LV"/>
              </w:rPr>
              <w:t>255 135</w:t>
            </w:r>
          </w:p>
        </w:tc>
        <w:tc>
          <w:tcPr>
            <w:tcW w:w="1360" w:type="dxa"/>
            <w:tcBorders>
              <w:top w:val="nil"/>
              <w:left w:val="nil"/>
              <w:bottom w:val="single" w:sz="4" w:space="0" w:color="auto"/>
              <w:right w:val="single" w:sz="4" w:space="0" w:color="auto"/>
            </w:tcBorders>
            <w:noWrap/>
            <w:vAlign w:val="center"/>
            <w:hideMark/>
          </w:tcPr>
          <w:p w14:paraId="423DDBC4" w14:textId="77777777" w:rsidR="00ED0A60" w:rsidRDefault="00ED0A60">
            <w:pPr>
              <w:spacing w:after="0"/>
              <w:ind w:firstLine="0"/>
              <w:jc w:val="right"/>
              <w:rPr>
                <w:sz w:val="18"/>
                <w:szCs w:val="18"/>
                <w:lang w:eastAsia="lv-LV"/>
              </w:rPr>
            </w:pPr>
            <w:r>
              <w:rPr>
                <w:sz w:val="18"/>
                <w:szCs w:val="18"/>
                <w:lang w:eastAsia="lv-LV"/>
              </w:rPr>
              <w:t>255 135</w:t>
            </w:r>
          </w:p>
        </w:tc>
        <w:tc>
          <w:tcPr>
            <w:tcW w:w="1360" w:type="dxa"/>
            <w:tcBorders>
              <w:top w:val="nil"/>
              <w:left w:val="nil"/>
              <w:bottom w:val="single" w:sz="4" w:space="0" w:color="auto"/>
              <w:right w:val="single" w:sz="4" w:space="0" w:color="auto"/>
            </w:tcBorders>
            <w:noWrap/>
            <w:vAlign w:val="center"/>
            <w:hideMark/>
          </w:tcPr>
          <w:p w14:paraId="5A24C126" w14:textId="77777777" w:rsidR="00ED0A60" w:rsidRDefault="00ED0A60">
            <w:pPr>
              <w:spacing w:after="0"/>
              <w:ind w:firstLine="0"/>
              <w:jc w:val="right"/>
              <w:rPr>
                <w:sz w:val="18"/>
                <w:szCs w:val="18"/>
                <w:lang w:eastAsia="lv-LV"/>
              </w:rPr>
            </w:pPr>
            <w:r>
              <w:rPr>
                <w:sz w:val="18"/>
                <w:szCs w:val="18"/>
                <w:lang w:eastAsia="lv-LV"/>
              </w:rPr>
              <w:t>255 135</w:t>
            </w:r>
          </w:p>
        </w:tc>
      </w:tr>
      <w:tr w:rsidR="00ED0A60" w14:paraId="5235731C"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FFF"/>
            <w:vAlign w:val="center"/>
            <w:hideMark/>
          </w:tcPr>
          <w:p w14:paraId="1A4CAE92" w14:textId="77777777" w:rsidR="00ED0A60" w:rsidRDefault="00ED0A60">
            <w:pPr>
              <w:spacing w:after="0"/>
              <w:ind w:firstLine="0"/>
              <w:rPr>
                <w:sz w:val="18"/>
                <w:szCs w:val="18"/>
                <w:lang w:eastAsia="lv-LV"/>
              </w:rPr>
            </w:pPr>
            <w:r>
              <w:rPr>
                <w:sz w:val="18"/>
                <w:szCs w:val="18"/>
                <w:lang w:eastAsia="lv-LV"/>
              </w:rPr>
              <w:t>Pedagogu darba samaksas pieauguma grafika īstenošana</w:t>
            </w:r>
          </w:p>
        </w:tc>
        <w:tc>
          <w:tcPr>
            <w:tcW w:w="1360" w:type="dxa"/>
            <w:tcBorders>
              <w:top w:val="nil"/>
              <w:left w:val="nil"/>
              <w:bottom w:val="single" w:sz="4" w:space="0" w:color="auto"/>
              <w:right w:val="single" w:sz="4" w:space="0" w:color="auto"/>
            </w:tcBorders>
            <w:noWrap/>
            <w:vAlign w:val="center"/>
            <w:hideMark/>
          </w:tcPr>
          <w:p w14:paraId="0AD1E92A" w14:textId="77777777" w:rsidR="00ED0A60" w:rsidRDefault="00ED0A60">
            <w:pPr>
              <w:spacing w:after="0"/>
              <w:ind w:firstLine="0"/>
              <w:jc w:val="right"/>
              <w:rPr>
                <w:sz w:val="18"/>
                <w:szCs w:val="18"/>
                <w:lang w:eastAsia="lv-LV"/>
              </w:rPr>
            </w:pPr>
            <w:r>
              <w:rPr>
                <w:sz w:val="18"/>
                <w:szCs w:val="18"/>
                <w:lang w:eastAsia="lv-LV"/>
              </w:rPr>
              <w:t>18 181</w:t>
            </w:r>
          </w:p>
        </w:tc>
        <w:tc>
          <w:tcPr>
            <w:tcW w:w="1360" w:type="dxa"/>
            <w:tcBorders>
              <w:top w:val="nil"/>
              <w:left w:val="nil"/>
              <w:bottom w:val="single" w:sz="4" w:space="0" w:color="auto"/>
              <w:right w:val="single" w:sz="4" w:space="0" w:color="auto"/>
            </w:tcBorders>
            <w:noWrap/>
            <w:vAlign w:val="center"/>
            <w:hideMark/>
          </w:tcPr>
          <w:p w14:paraId="31EAA6BB" w14:textId="77777777" w:rsidR="00ED0A60" w:rsidRDefault="00ED0A60">
            <w:pPr>
              <w:spacing w:after="0"/>
              <w:ind w:firstLine="0"/>
              <w:jc w:val="right"/>
              <w:rPr>
                <w:sz w:val="18"/>
                <w:szCs w:val="18"/>
                <w:lang w:eastAsia="lv-LV"/>
              </w:rPr>
            </w:pPr>
            <w:r>
              <w:rPr>
                <w:sz w:val="18"/>
                <w:szCs w:val="18"/>
                <w:lang w:eastAsia="lv-LV"/>
              </w:rPr>
              <w:t>54 543</w:t>
            </w:r>
          </w:p>
        </w:tc>
        <w:tc>
          <w:tcPr>
            <w:tcW w:w="1360" w:type="dxa"/>
            <w:tcBorders>
              <w:top w:val="nil"/>
              <w:left w:val="nil"/>
              <w:bottom w:val="single" w:sz="4" w:space="0" w:color="auto"/>
              <w:right w:val="single" w:sz="4" w:space="0" w:color="auto"/>
            </w:tcBorders>
            <w:noWrap/>
            <w:vAlign w:val="center"/>
            <w:hideMark/>
          </w:tcPr>
          <w:p w14:paraId="120B2FCC" w14:textId="77777777" w:rsidR="00ED0A60" w:rsidRDefault="00ED0A60">
            <w:pPr>
              <w:spacing w:after="0"/>
              <w:ind w:firstLine="0"/>
              <w:jc w:val="right"/>
              <w:rPr>
                <w:sz w:val="18"/>
                <w:szCs w:val="18"/>
                <w:lang w:eastAsia="lv-LV"/>
              </w:rPr>
            </w:pPr>
            <w:r>
              <w:rPr>
                <w:sz w:val="18"/>
                <w:szCs w:val="18"/>
                <w:lang w:eastAsia="lv-LV"/>
              </w:rPr>
              <w:t>54 543</w:t>
            </w:r>
          </w:p>
        </w:tc>
      </w:tr>
      <w:tr w:rsidR="00ED0A60" w14:paraId="0F29A4C1" w14:textId="77777777" w:rsidTr="00ED0A60">
        <w:trPr>
          <w:trHeight w:val="960"/>
        </w:trPr>
        <w:tc>
          <w:tcPr>
            <w:tcW w:w="5080" w:type="dxa"/>
            <w:tcBorders>
              <w:top w:val="nil"/>
              <w:left w:val="single" w:sz="4" w:space="0" w:color="auto"/>
              <w:bottom w:val="single" w:sz="4" w:space="0" w:color="auto"/>
              <w:right w:val="single" w:sz="4" w:space="0" w:color="auto"/>
            </w:tcBorders>
            <w:vAlign w:val="center"/>
            <w:hideMark/>
          </w:tcPr>
          <w:p w14:paraId="678DD661" w14:textId="77777777" w:rsidR="00ED0A60" w:rsidRDefault="00ED0A60">
            <w:pPr>
              <w:spacing w:after="0"/>
              <w:ind w:firstLine="0"/>
              <w:rPr>
                <w:color w:val="000000"/>
                <w:sz w:val="18"/>
                <w:szCs w:val="18"/>
                <w:lang w:eastAsia="lv-LV"/>
              </w:rPr>
            </w:pPr>
            <w:r>
              <w:rPr>
                <w:color w:val="000000"/>
                <w:sz w:val="18"/>
                <w:szCs w:val="18"/>
                <w:lang w:eastAsia="lv-LV"/>
              </w:rPr>
              <w:t>Zemkopības ministrijas nozaru infrastruktūras pilnveidošana un resora valsts funkciju izpildes tehniskā nodrošinājuma atjaunošana, tai skaitā ieguldījumi meliorācijas sistēmās un investīcijas Zaļā kursa mērķu sasniegšanai</w:t>
            </w:r>
          </w:p>
        </w:tc>
        <w:tc>
          <w:tcPr>
            <w:tcW w:w="1360" w:type="dxa"/>
            <w:tcBorders>
              <w:top w:val="nil"/>
              <w:left w:val="nil"/>
              <w:bottom w:val="single" w:sz="4" w:space="0" w:color="auto"/>
              <w:right w:val="single" w:sz="4" w:space="0" w:color="auto"/>
            </w:tcBorders>
            <w:shd w:val="clear" w:color="auto" w:fill="FFFFFF"/>
            <w:noWrap/>
            <w:vAlign w:val="center"/>
            <w:hideMark/>
          </w:tcPr>
          <w:p w14:paraId="476645F1" w14:textId="77777777" w:rsidR="00ED0A60" w:rsidRDefault="00ED0A60">
            <w:pPr>
              <w:spacing w:after="0"/>
              <w:ind w:firstLine="0"/>
              <w:jc w:val="right"/>
              <w:rPr>
                <w:sz w:val="18"/>
                <w:szCs w:val="18"/>
                <w:lang w:eastAsia="lv-LV"/>
              </w:rPr>
            </w:pPr>
            <w:r>
              <w:rPr>
                <w:sz w:val="18"/>
                <w:szCs w:val="18"/>
                <w:lang w:eastAsia="lv-LV"/>
              </w:rPr>
              <w:t>50 000 000</w:t>
            </w:r>
          </w:p>
        </w:tc>
        <w:tc>
          <w:tcPr>
            <w:tcW w:w="1360" w:type="dxa"/>
            <w:tcBorders>
              <w:top w:val="nil"/>
              <w:left w:val="nil"/>
              <w:bottom w:val="single" w:sz="4" w:space="0" w:color="auto"/>
              <w:right w:val="single" w:sz="4" w:space="0" w:color="auto"/>
            </w:tcBorders>
            <w:shd w:val="clear" w:color="auto" w:fill="FFFFFF"/>
            <w:vAlign w:val="center"/>
            <w:hideMark/>
          </w:tcPr>
          <w:p w14:paraId="39960E4F"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shd w:val="clear" w:color="auto" w:fill="FFFFFF"/>
            <w:vAlign w:val="center"/>
            <w:hideMark/>
          </w:tcPr>
          <w:p w14:paraId="4CAFCBC8" w14:textId="77777777" w:rsidR="00ED0A60" w:rsidRDefault="00ED0A60">
            <w:pPr>
              <w:spacing w:after="0"/>
              <w:ind w:firstLine="0"/>
              <w:jc w:val="right"/>
              <w:rPr>
                <w:sz w:val="18"/>
                <w:szCs w:val="18"/>
                <w:lang w:eastAsia="lv-LV"/>
              </w:rPr>
            </w:pPr>
            <w:r>
              <w:rPr>
                <w:sz w:val="18"/>
                <w:szCs w:val="18"/>
                <w:lang w:eastAsia="lv-LV"/>
              </w:rPr>
              <w:t> </w:t>
            </w:r>
          </w:p>
        </w:tc>
      </w:tr>
      <w:tr w:rsidR="00ED0A60" w14:paraId="3FAC1689"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BA24592" w14:textId="77777777" w:rsidR="00ED0A60" w:rsidRDefault="00ED0A60">
            <w:pPr>
              <w:spacing w:after="0"/>
              <w:ind w:firstLine="0"/>
              <w:rPr>
                <w:sz w:val="18"/>
                <w:szCs w:val="18"/>
                <w:lang w:eastAsia="lv-LV"/>
              </w:rPr>
            </w:pPr>
            <w:r>
              <w:rPr>
                <w:sz w:val="18"/>
                <w:szCs w:val="18"/>
                <w:lang w:eastAsia="lv-LV"/>
              </w:rPr>
              <w:t>Notekūdeņu monitorings Covid-19 un citu riska faktoru uzraudzībai un kontrolei</w:t>
            </w:r>
          </w:p>
        </w:tc>
        <w:tc>
          <w:tcPr>
            <w:tcW w:w="1360" w:type="dxa"/>
            <w:tcBorders>
              <w:top w:val="nil"/>
              <w:left w:val="nil"/>
              <w:bottom w:val="single" w:sz="4" w:space="0" w:color="auto"/>
              <w:right w:val="single" w:sz="4" w:space="0" w:color="auto"/>
            </w:tcBorders>
            <w:noWrap/>
            <w:vAlign w:val="center"/>
            <w:hideMark/>
          </w:tcPr>
          <w:p w14:paraId="2B53DA7E" w14:textId="77777777" w:rsidR="00ED0A60" w:rsidRDefault="00ED0A60">
            <w:pPr>
              <w:spacing w:after="0"/>
              <w:ind w:firstLine="0"/>
              <w:jc w:val="right"/>
              <w:rPr>
                <w:sz w:val="18"/>
                <w:szCs w:val="18"/>
                <w:lang w:eastAsia="lv-LV"/>
              </w:rPr>
            </w:pPr>
            <w:r>
              <w:rPr>
                <w:sz w:val="18"/>
                <w:szCs w:val="18"/>
                <w:lang w:eastAsia="lv-LV"/>
              </w:rPr>
              <w:t>538 749</w:t>
            </w:r>
          </w:p>
        </w:tc>
        <w:tc>
          <w:tcPr>
            <w:tcW w:w="1360" w:type="dxa"/>
            <w:tcBorders>
              <w:top w:val="nil"/>
              <w:left w:val="nil"/>
              <w:bottom w:val="single" w:sz="4" w:space="0" w:color="auto"/>
              <w:right w:val="single" w:sz="4" w:space="0" w:color="auto"/>
            </w:tcBorders>
            <w:noWrap/>
            <w:vAlign w:val="center"/>
            <w:hideMark/>
          </w:tcPr>
          <w:p w14:paraId="4AF1CF31" w14:textId="77777777" w:rsidR="00ED0A60" w:rsidRDefault="00ED0A60">
            <w:pPr>
              <w:spacing w:after="0"/>
              <w:ind w:firstLine="0"/>
              <w:jc w:val="right"/>
              <w:rPr>
                <w:sz w:val="18"/>
                <w:szCs w:val="18"/>
                <w:lang w:eastAsia="lv-LV"/>
              </w:rPr>
            </w:pPr>
            <w:r>
              <w:rPr>
                <w:sz w:val="18"/>
                <w:szCs w:val="18"/>
                <w:lang w:eastAsia="lv-LV"/>
              </w:rPr>
              <w:t>518 749</w:t>
            </w:r>
          </w:p>
        </w:tc>
        <w:tc>
          <w:tcPr>
            <w:tcW w:w="1360" w:type="dxa"/>
            <w:tcBorders>
              <w:top w:val="nil"/>
              <w:left w:val="nil"/>
              <w:bottom w:val="single" w:sz="4" w:space="0" w:color="auto"/>
              <w:right w:val="single" w:sz="4" w:space="0" w:color="auto"/>
            </w:tcBorders>
            <w:noWrap/>
            <w:vAlign w:val="center"/>
            <w:hideMark/>
          </w:tcPr>
          <w:p w14:paraId="39A66637" w14:textId="77777777" w:rsidR="00ED0A60" w:rsidRDefault="00ED0A60">
            <w:pPr>
              <w:spacing w:after="0"/>
              <w:ind w:firstLine="0"/>
              <w:jc w:val="right"/>
              <w:rPr>
                <w:sz w:val="18"/>
                <w:szCs w:val="18"/>
                <w:lang w:eastAsia="lv-LV"/>
              </w:rPr>
            </w:pPr>
            <w:r>
              <w:rPr>
                <w:sz w:val="18"/>
                <w:szCs w:val="18"/>
                <w:lang w:eastAsia="lv-LV"/>
              </w:rPr>
              <w:t>518 749</w:t>
            </w:r>
          </w:p>
        </w:tc>
      </w:tr>
      <w:tr w:rsidR="00ED0A60" w14:paraId="10BFDF95"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7E95558" w14:textId="77777777" w:rsidR="00ED0A60" w:rsidRDefault="00ED0A60">
            <w:pPr>
              <w:spacing w:after="0"/>
              <w:ind w:firstLine="0"/>
              <w:rPr>
                <w:sz w:val="18"/>
                <w:szCs w:val="18"/>
                <w:lang w:eastAsia="lv-LV"/>
              </w:rPr>
            </w:pPr>
            <w:r>
              <w:rPr>
                <w:sz w:val="18"/>
                <w:szCs w:val="18"/>
                <w:lang w:eastAsia="lv-LV"/>
              </w:rPr>
              <w:t>Zaļā publiskā iepirkuma pastiprināta kontrole</w:t>
            </w:r>
          </w:p>
        </w:tc>
        <w:tc>
          <w:tcPr>
            <w:tcW w:w="1360" w:type="dxa"/>
            <w:tcBorders>
              <w:top w:val="nil"/>
              <w:left w:val="nil"/>
              <w:bottom w:val="single" w:sz="4" w:space="0" w:color="auto"/>
              <w:right w:val="single" w:sz="4" w:space="0" w:color="auto"/>
            </w:tcBorders>
            <w:vAlign w:val="center"/>
            <w:hideMark/>
          </w:tcPr>
          <w:p w14:paraId="5D7BE70F" w14:textId="77777777" w:rsidR="00ED0A60" w:rsidRDefault="00ED0A60">
            <w:pPr>
              <w:spacing w:after="0"/>
              <w:ind w:firstLine="0"/>
              <w:jc w:val="right"/>
              <w:rPr>
                <w:sz w:val="18"/>
                <w:szCs w:val="18"/>
                <w:lang w:eastAsia="lv-LV"/>
              </w:rPr>
            </w:pPr>
            <w:r>
              <w:rPr>
                <w:sz w:val="18"/>
                <w:szCs w:val="18"/>
                <w:lang w:eastAsia="lv-LV"/>
              </w:rPr>
              <w:t>218 219</w:t>
            </w:r>
          </w:p>
        </w:tc>
        <w:tc>
          <w:tcPr>
            <w:tcW w:w="1360" w:type="dxa"/>
            <w:tcBorders>
              <w:top w:val="nil"/>
              <w:left w:val="nil"/>
              <w:bottom w:val="single" w:sz="4" w:space="0" w:color="auto"/>
              <w:right w:val="single" w:sz="4" w:space="0" w:color="auto"/>
            </w:tcBorders>
            <w:vAlign w:val="center"/>
            <w:hideMark/>
          </w:tcPr>
          <w:p w14:paraId="755C1F56" w14:textId="77777777" w:rsidR="00ED0A60" w:rsidRDefault="00ED0A60">
            <w:pPr>
              <w:spacing w:after="0"/>
              <w:ind w:firstLine="0"/>
              <w:jc w:val="right"/>
              <w:rPr>
                <w:sz w:val="18"/>
                <w:szCs w:val="18"/>
                <w:lang w:eastAsia="lv-LV"/>
              </w:rPr>
            </w:pPr>
            <w:r>
              <w:rPr>
                <w:sz w:val="18"/>
                <w:szCs w:val="18"/>
                <w:lang w:eastAsia="lv-LV"/>
              </w:rPr>
              <w:t>218 219</w:t>
            </w:r>
          </w:p>
        </w:tc>
        <w:tc>
          <w:tcPr>
            <w:tcW w:w="1360" w:type="dxa"/>
            <w:tcBorders>
              <w:top w:val="nil"/>
              <w:left w:val="nil"/>
              <w:bottom w:val="single" w:sz="4" w:space="0" w:color="auto"/>
              <w:right w:val="single" w:sz="4" w:space="0" w:color="auto"/>
            </w:tcBorders>
            <w:vAlign w:val="center"/>
            <w:hideMark/>
          </w:tcPr>
          <w:p w14:paraId="6A2B0DDE" w14:textId="77777777" w:rsidR="00ED0A60" w:rsidRDefault="00ED0A60">
            <w:pPr>
              <w:spacing w:after="0"/>
              <w:ind w:firstLine="0"/>
              <w:jc w:val="right"/>
              <w:rPr>
                <w:sz w:val="18"/>
                <w:szCs w:val="18"/>
                <w:lang w:eastAsia="lv-LV"/>
              </w:rPr>
            </w:pPr>
            <w:r>
              <w:rPr>
                <w:sz w:val="18"/>
                <w:szCs w:val="18"/>
                <w:lang w:eastAsia="lv-LV"/>
              </w:rPr>
              <w:t>218 219</w:t>
            </w:r>
          </w:p>
        </w:tc>
      </w:tr>
      <w:tr w:rsidR="00ED0A60" w14:paraId="005079A1"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BF11A1E" w14:textId="77777777" w:rsidR="00ED0A60" w:rsidRDefault="00ED0A60">
            <w:pPr>
              <w:spacing w:after="0"/>
              <w:ind w:firstLine="0"/>
              <w:rPr>
                <w:sz w:val="18"/>
                <w:szCs w:val="18"/>
                <w:lang w:eastAsia="lv-LV"/>
              </w:rPr>
            </w:pPr>
            <w:r>
              <w:rPr>
                <w:sz w:val="18"/>
                <w:szCs w:val="18"/>
                <w:lang w:eastAsia="lv-LV"/>
              </w:rPr>
              <w:t>Valsts uzraudzības nodrošināšana pārtikas un veterinārajā jomā</w:t>
            </w:r>
          </w:p>
        </w:tc>
        <w:tc>
          <w:tcPr>
            <w:tcW w:w="1360" w:type="dxa"/>
            <w:tcBorders>
              <w:top w:val="nil"/>
              <w:left w:val="nil"/>
              <w:bottom w:val="single" w:sz="4" w:space="0" w:color="auto"/>
              <w:right w:val="single" w:sz="4" w:space="0" w:color="auto"/>
            </w:tcBorders>
            <w:vAlign w:val="center"/>
            <w:hideMark/>
          </w:tcPr>
          <w:p w14:paraId="5B83B335" w14:textId="77777777" w:rsidR="00ED0A60" w:rsidRDefault="00ED0A60">
            <w:pPr>
              <w:spacing w:after="0"/>
              <w:ind w:firstLine="0"/>
              <w:jc w:val="right"/>
              <w:rPr>
                <w:sz w:val="18"/>
                <w:szCs w:val="18"/>
                <w:lang w:eastAsia="lv-LV"/>
              </w:rPr>
            </w:pPr>
            <w:r>
              <w:rPr>
                <w:sz w:val="18"/>
                <w:szCs w:val="18"/>
                <w:lang w:eastAsia="lv-LV"/>
              </w:rPr>
              <w:t>1 103 422</w:t>
            </w:r>
          </w:p>
        </w:tc>
        <w:tc>
          <w:tcPr>
            <w:tcW w:w="1360" w:type="dxa"/>
            <w:tcBorders>
              <w:top w:val="nil"/>
              <w:left w:val="nil"/>
              <w:bottom w:val="single" w:sz="4" w:space="0" w:color="auto"/>
              <w:right w:val="single" w:sz="4" w:space="0" w:color="auto"/>
            </w:tcBorders>
            <w:vAlign w:val="center"/>
            <w:hideMark/>
          </w:tcPr>
          <w:p w14:paraId="667EEEF0" w14:textId="77777777" w:rsidR="00ED0A60" w:rsidRDefault="00ED0A60">
            <w:pPr>
              <w:spacing w:after="0"/>
              <w:ind w:firstLine="0"/>
              <w:jc w:val="right"/>
              <w:rPr>
                <w:sz w:val="18"/>
                <w:szCs w:val="18"/>
                <w:lang w:eastAsia="lv-LV"/>
              </w:rPr>
            </w:pPr>
            <w:r>
              <w:rPr>
                <w:sz w:val="18"/>
                <w:szCs w:val="18"/>
                <w:lang w:eastAsia="lv-LV"/>
              </w:rPr>
              <w:t>897 402</w:t>
            </w:r>
          </w:p>
        </w:tc>
        <w:tc>
          <w:tcPr>
            <w:tcW w:w="1360" w:type="dxa"/>
            <w:tcBorders>
              <w:top w:val="nil"/>
              <w:left w:val="nil"/>
              <w:bottom w:val="single" w:sz="4" w:space="0" w:color="auto"/>
              <w:right w:val="single" w:sz="4" w:space="0" w:color="auto"/>
            </w:tcBorders>
            <w:vAlign w:val="center"/>
            <w:hideMark/>
          </w:tcPr>
          <w:p w14:paraId="2EA1629A" w14:textId="77777777" w:rsidR="00ED0A60" w:rsidRDefault="00ED0A60">
            <w:pPr>
              <w:spacing w:after="0"/>
              <w:ind w:firstLine="0"/>
              <w:jc w:val="right"/>
              <w:rPr>
                <w:sz w:val="18"/>
                <w:szCs w:val="18"/>
                <w:lang w:eastAsia="lv-LV"/>
              </w:rPr>
            </w:pPr>
            <w:r>
              <w:rPr>
                <w:sz w:val="18"/>
                <w:szCs w:val="18"/>
                <w:lang w:eastAsia="lv-LV"/>
              </w:rPr>
              <w:t>897 402</w:t>
            </w:r>
          </w:p>
        </w:tc>
      </w:tr>
      <w:tr w:rsidR="00ED0A60" w14:paraId="608F4BC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A56B423" w14:textId="77777777" w:rsidR="00ED0A60" w:rsidRDefault="00ED0A60">
            <w:pPr>
              <w:spacing w:after="0"/>
              <w:ind w:firstLine="0"/>
              <w:rPr>
                <w:sz w:val="18"/>
                <w:szCs w:val="18"/>
                <w:lang w:eastAsia="lv-LV"/>
              </w:rPr>
            </w:pPr>
            <w:r>
              <w:rPr>
                <w:sz w:val="18"/>
                <w:szCs w:val="18"/>
                <w:lang w:eastAsia="lv-LV"/>
              </w:rPr>
              <w:t>Zemkopības nozares darba samaksas pieaugums</w:t>
            </w:r>
          </w:p>
        </w:tc>
        <w:tc>
          <w:tcPr>
            <w:tcW w:w="1360" w:type="dxa"/>
            <w:tcBorders>
              <w:top w:val="nil"/>
              <w:left w:val="nil"/>
              <w:bottom w:val="single" w:sz="4" w:space="0" w:color="auto"/>
              <w:right w:val="single" w:sz="4" w:space="0" w:color="auto"/>
            </w:tcBorders>
            <w:vAlign w:val="center"/>
            <w:hideMark/>
          </w:tcPr>
          <w:p w14:paraId="5B49615B" w14:textId="77777777" w:rsidR="00ED0A60" w:rsidRDefault="00ED0A60">
            <w:pPr>
              <w:spacing w:after="0"/>
              <w:ind w:firstLine="0"/>
              <w:jc w:val="right"/>
              <w:rPr>
                <w:sz w:val="18"/>
                <w:szCs w:val="18"/>
                <w:lang w:eastAsia="lv-LV"/>
              </w:rPr>
            </w:pPr>
            <w:r>
              <w:rPr>
                <w:sz w:val="18"/>
                <w:szCs w:val="18"/>
                <w:lang w:eastAsia="lv-LV"/>
              </w:rPr>
              <w:t>3 000 000</w:t>
            </w:r>
          </w:p>
        </w:tc>
        <w:tc>
          <w:tcPr>
            <w:tcW w:w="1360" w:type="dxa"/>
            <w:tcBorders>
              <w:top w:val="nil"/>
              <w:left w:val="nil"/>
              <w:bottom w:val="single" w:sz="4" w:space="0" w:color="auto"/>
              <w:right w:val="single" w:sz="4" w:space="0" w:color="auto"/>
            </w:tcBorders>
            <w:vAlign w:val="center"/>
            <w:hideMark/>
          </w:tcPr>
          <w:p w14:paraId="2928C297" w14:textId="77777777" w:rsidR="00ED0A60" w:rsidRDefault="00ED0A60">
            <w:pPr>
              <w:spacing w:after="0"/>
              <w:ind w:firstLine="0"/>
              <w:jc w:val="right"/>
              <w:rPr>
                <w:sz w:val="18"/>
                <w:szCs w:val="18"/>
                <w:lang w:eastAsia="lv-LV"/>
              </w:rPr>
            </w:pPr>
            <w:r>
              <w:rPr>
                <w:sz w:val="18"/>
                <w:szCs w:val="18"/>
                <w:lang w:eastAsia="lv-LV"/>
              </w:rPr>
              <w:t>3 000 000</w:t>
            </w:r>
          </w:p>
        </w:tc>
        <w:tc>
          <w:tcPr>
            <w:tcW w:w="1360" w:type="dxa"/>
            <w:tcBorders>
              <w:top w:val="nil"/>
              <w:left w:val="nil"/>
              <w:bottom w:val="single" w:sz="4" w:space="0" w:color="auto"/>
              <w:right w:val="single" w:sz="4" w:space="0" w:color="auto"/>
            </w:tcBorders>
            <w:vAlign w:val="center"/>
            <w:hideMark/>
          </w:tcPr>
          <w:p w14:paraId="1BBDEF3A" w14:textId="77777777" w:rsidR="00ED0A60" w:rsidRDefault="00ED0A60">
            <w:pPr>
              <w:spacing w:after="0"/>
              <w:ind w:firstLine="0"/>
              <w:jc w:val="right"/>
              <w:rPr>
                <w:sz w:val="18"/>
                <w:szCs w:val="18"/>
                <w:lang w:eastAsia="lv-LV"/>
              </w:rPr>
            </w:pPr>
            <w:r>
              <w:rPr>
                <w:sz w:val="18"/>
                <w:szCs w:val="18"/>
                <w:lang w:eastAsia="lv-LV"/>
              </w:rPr>
              <w:t>3 000 000</w:t>
            </w:r>
          </w:p>
        </w:tc>
      </w:tr>
      <w:tr w:rsidR="00ED0A60" w14:paraId="06062C66" w14:textId="77777777" w:rsidTr="00ED0A60">
        <w:trPr>
          <w:trHeight w:val="720"/>
        </w:trPr>
        <w:tc>
          <w:tcPr>
            <w:tcW w:w="5080" w:type="dxa"/>
            <w:tcBorders>
              <w:top w:val="nil"/>
              <w:left w:val="single" w:sz="4" w:space="0" w:color="auto"/>
              <w:bottom w:val="single" w:sz="4" w:space="0" w:color="auto"/>
              <w:right w:val="single" w:sz="4" w:space="0" w:color="auto"/>
            </w:tcBorders>
            <w:shd w:val="clear" w:color="auto" w:fill="FFFFFF"/>
            <w:vAlign w:val="center"/>
            <w:hideMark/>
          </w:tcPr>
          <w:p w14:paraId="745AE49C" w14:textId="77777777" w:rsidR="00ED0A60" w:rsidRDefault="00ED0A60">
            <w:pPr>
              <w:spacing w:after="0"/>
              <w:ind w:firstLine="0"/>
              <w:rPr>
                <w:color w:val="000000"/>
                <w:sz w:val="18"/>
                <w:szCs w:val="18"/>
                <w:lang w:eastAsia="lv-LV"/>
              </w:rPr>
            </w:pPr>
            <w:r>
              <w:rPr>
                <w:color w:val="000000"/>
                <w:sz w:val="18"/>
                <w:szCs w:val="18"/>
                <w:lang w:eastAsia="lv-LV"/>
              </w:rPr>
              <w:t>Valsts meliorācijas un valsts nozīmes meliorācijas sistēmu hidromelioratīvā stāvokļa novērtējums (visaptverošā inventarizācija)</w:t>
            </w:r>
          </w:p>
        </w:tc>
        <w:tc>
          <w:tcPr>
            <w:tcW w:w="1360" w:type="dxa"/>
            <w:tcBorders>
              <w:top w:val="nil"/>
              <w:left w:val="nil"/>
              <w:bottom w:val="single" w:sz="4" w:space="0" w:color="auto"/>
              <w:right w:val="single" w:sz="4" w:space="0" w:color="auto"/>
            </w:tcBorders>
            <w:shd w:val="clear" w:color="auto" w:fill="FFFFFF"/>
            <w:vAlign w:val="center"/>
            <w:hideMark/>
          </w:tcPr>
          <w:p w14:paraId="5E013446" w14:textId="77777777" w:rsidR="00ED0A60" w:rsidRDefault="00ED0A60">
            <w:pPr>
              <w:spacing w:after="0"/>
              <w:ind w:firstLine="0"/>
              <w:jc w:val="right"/>
              <w:rPr>
                <w:color w:val="000000"/>
                <w:sz w:val="18"/>
                <w:szCs w:val="18"/>
                <w:lang w:eastAsia="lv-LV"/>
              </w:rPr>
            </w:pPr>
            <w:r>
              <w:rPr>
                <w:color w:val="000000"/>
                <w:sz w:val="18"/>
                <w:szCs w:val="18"/>
                <w:lang w:eastAsia="lv-LV"/>
              </w:rPr>
              <w:t>122 900</w:t>
            </w:r>
          </w:p>
        </w:tc>
        <w:tc>
          <w:tcPr>
            <w:tcW w:w="1360" w:type="dxa"/>
            <w:tcBorders>
              <w:top w:val="nil"/>
              <w:left w:val="nil"/>
              <w:bottom w:val="single" w:sz="4" w:space="0" w:color="auto"/>
              <w:right w:val="single" w:sz="4" w:space="0" w:color="auto"/>
            </w:tcBorders>
            <w:shd w:val="clear" w:color="auto" w:fill="FFFFFF"/>
            <w:vAlign w:val="center"/>
            <w:hideMark/>
          </w:tcPr>
          <w:p w14:paraId="6F3F4827" w14:textId="77777777" w:rsidR="00ED0A60" w:rsidRDefault="00ED0A60">
            <w:pPr>
              <w:spacing w:after="0"/>
              <w:ind w:firstLine="0"/>
              <w:jc w:val="right"/>
              <w:rPr>
                <w:color w:val="000000"/>
                <w:sz w:val="18"/>
                <w:szCs w:val="18"/>
                <w:lang w:eastAsia="lv-LV"/>
              </w:rPr>
            </w:pPr>
            <w:r>
              <w:rPr>
                <w:color w:val="000000"/>
                <w:sz w:val="18"/>
                <w:szCs w:val="18"/>
                <w:lang w:eastAsia="lv-LV"/>
              </w:rPr>
              <w:t>122 900</w:t>
            </w:r>
          </w:p>
        </w:tc>
        <w:tc>
          <w:tcPr>
            <w:tcW w:w="1360" w:type="dxa"/>
            <w:tcBorders>
              <w:top w:val="nil"/>
              <w:left w:val="nil"/>
              <w:bottom w:val="single" w:sz="4" w:space="0" w:color="auto"/>
              <w:right w:val="single" w:sz="4" w:space="0" w:color="auto"/>
            </w:tcBorders>
            <w:shd w:val="clear" w:color="auto" w:fill="FFFFFF"/>
            <w:vAlign w:val="center"/>
            <w:hideMark/>
          </w:tcPr>
          <w:p w14:paraId="69C0017E" w14:textId="77777777" w:rsidR="00ED0A60" w:rsidRDefault="00ED0A60">
            <w:pPr>
              <w:spacing w:after="0"/>
              <w:ind w:firstLine="0"/>
              <w:jc w:val="right"/>
              <w:rPr>
                <w:color w:val="000000"/>
                <w:sz w:val="18"/>
                <w:szCs w:val="18"/>
                <w:lang w:eastAsia="lv-LV"/>
              </w:rPr>
            </w:pPr>
            <w:r>
              <w:rPr>
                <w:color w:val="000000"/>
                <w:sz w:val="18"/>
                <w:szCs w:val="18"/>
                <w:lang w:eastAsia="lv-LV"/>
              </w:rPr>
              <w:t>122 900</w:t>
            </w:r>
          </w:p>
        </w:tc>
      </w:tr>
      <w:tr w:rsidR="00ED0A60" w14:paraId="2C3F09A7"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35E1EE91" w14:textId="77777777" w:rsidR="00ED0A60" w:rsidRDefault="00ED0A60">
            <w:pPr>
              <w:spacing w:after="0"/>
              <w:ind w:firstLine="0"/>
              <w:jc w:val="left"/>
              <w:rPr>
                <w:b/>
                <w:bCs/>
                <w:color w:val="000000"/>
                <w:sz w:val="18"/>
                <w:szCs w:val="18"/>
                <w:lang w:eastAsia="lv-LV"/>
              </w:rPr>
            </w:pPr>
            <w:r>
              <w:rPr>
                <w:b/>
                <w:bCs/>
                <w:color w:val="000000"/>
                <w:sz w:val="18"/>
                <w:szCs w:val="18"/>
                <w:lang w:eastAsia="lv-LV"/>
              </w:rPr>
              <w:t>17. Satiksmes ministrija</w:t>
            </w:r>
          </w:p>
        </w:tc>
        <w:tc>
          <w:tcPr>
            <w:tcW w:w="1360" w:type="dxa"/>
            <w:tcBorders>
              <w:top w:val="nil"/>
              <w:left w:val="nil"/>
              <w:bottom w:val="single" w:sz="4" w:space="0" w:color="auto"/>
              <w:right w:val="single" w:sz="4" w:space="0" w:color="auto"/>
            </w:tcBorders>
            <w:shd w:val="clear" w:color="auto" w:fill="FFF2CC"/>
            <w:vAlign w:val="center"/>
            <w:hideMark/>
          </w:tcPr>
          <w:p w14:paraId="3789FC4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73 700 000</w:t>
            </w:r>
          </w:p>
        </w:tc>
        <w:tc>
          <w:tcPr>
            <w:tcW w:w="1360" w:type="dxa"/>
            <w:tcBorders>
              <w:top w:val="nil"/>
              <w:left w:val="nil"/>
              <w:bottom w:val="single" w:sz="4" w:space="0" w:color="auto"/>
              <w:right w:val="single" w:sz="4" w:space="0" w:color="auto"/>
            </w:tcBorders>
            <w:shd w:val="clear" w:color="auto" w:fill="FFF2CC"/>
            <w:vAlign w:val="center"/>
            <w:hideMark/>
          </w:tcPr>
          <w:p w14:paraId="43A01432"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6 854 118</w:t>
            </w:r>
          </w:p>
        </w:tc>
        <w:tc>
          <w:tcPr>
            <w:tcW w:w="1360" w:type="dxa"/>
            <w:tcBorders>
              <w:top w:val="nil"/>
              <w:left w:val="nil"/>
              <w:bottom w:val="single" w:sz="4" w:space="0" w:color="auto"/>
              <w:right w:val="single" w:sz="4" w:space="0" w:color="auto"/>
            </w:tcBorders>
            <w:shd w:val="clear" w:color="auto" w:fill="FFF2CC"/>
            <w:vAlign w:val="center"/>
            <w:hideMark/>
          </w:tcPr>
          <w:p w14:paraId="6F33AB49"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6 854 118</w:t>
            </w:r>
          </w:p>
        </w:tc>
      </w:tr>
      <w:tr w:rsidR="00ED0A60" w14:paraId="70EDE296" w14:textId="77777777" w:rsidTr="00ED0A60">
        <w:trPr>
          <w:trHeight w:val="240"/>
        </w:trPr>
        <w:tc>
          <w:tcPr>
            <w:tcW w:w="5080" w:type="dxa"/>
            <w:tcBorders>
              <w:top w:val="nil"/>
              <w:left w:val="single" w:sz="4" w:space="0" w:color="auto"/>
              <w:bottom w:val="single" w:sz="4" w:space="0" w:color="auto"/>
              <w:right w:val="single" w:sz="4" w:space="0" w:color="auto"/>
            </w:tcBorders>
            <w:noWrap/>
            <w:vAlign w:val="center"/>
            <w:hideMark/>
          </w:tcPr>
          <w:p w14:paraId="09622882" w14:textId="77777777" w:rsidR="00ED0A60" w:rsidRDefault="00ED0A60">
            <w:pPr>
              <w:spacing w:after="0"/>
              <w:ind w:firstLine="0"/>
              <w:rPr>
                <w:sz w:val="18"/>
                <w:szCs w:val="18"/>
                <w:lang w:eastAsia="lv-LV"/>
              </w:rPr>
            </w:pPr>
            <w:r>
              <w:rPr>
                <w:sz w:val="18"/>
                <w:szCs w:val="18"/>
                <w:lang w:eastAsia="lv-LV"/>
              </w:rPr>
              <w:t>Finansējums dzelzceļa publiskai infrastruktūrai</w:t>
            </w:r>
          </w:p>
        </w:tc>
        <w:tc>
          <w:tcPr>
            <w:tcW w:w="1360" w:type="dxa"/>
            <w:tcBorders>
              <w:top w:val="nil"/>
              <w:left w:val="nil"/>
              <w:bottom w:val="single" w:sz="4" w:space="0" w:color="auto"/>
              <w:right w:val="single" w:sz="4" w:space="0" w:color="auto"/>
            </w:tcBorders>
            <w:shd w:val="clear" w:color="auto" w:fill="FFFFFF"/>
            <w:vAlign w:val="center"/>
            <w:hideMark/>
          </w:tcPr>
          <w:p w14:paraId="15B8B8BA" w14:textId="77777777" w:rsidR="00ED0A60" w:rsidRDefault="00ED0A60">
            <w:pPr>
              <w:spacing w:after="0"/>
              <w:ind w:firstLine="0"/>
              <w:jc w:val="right"/>
              <w:rPr>
                <w:sz w:val="18"/>
                <w:szCs w:val="18"/>
                <w:lang w:eastAsia="lv-LV"/>
              </w:rPr>
            </w:pPr>
            <w:r>
              <w:rPr>
                <w:sz w:val="18"/>
                <w:szCs w:val="18"/>
                <w:lang w:eastAsia="lv-LV"/>
              </w:rPr>
              <w:t>7 000 000</w:t>
            </w:r>
          </w:p>
        </w:tc>
        <w:tc>
          <w:tcPr>
            <w:tcW w:w="1360" w:type="dxa"/>
            <w:tcBorders>
              <w:top w:val="nil"/>
              <w:left w:val="nil"/>
              <w:bottom w:val="single" w:sz="4" w:space="0" w:color="auto"/>
              <w:right w:val="single" w:sz="4" w:space="0" w:color="auto"/>
            </w:tcBorders>
            <w:shd w:val="clear" w:color="auto" w:fill="FFFFFF"/>
            <w:vAlign w:val="center"/>
            <w:hideMark/>
          </w:tcPr>
          <w:p w14:paraId="6A938592" w14:textId="77777777" w:rsidR="00ED0A60" w:rsidRDefault="00ED0A60">
            <w:pPr>
              <w:spacing w:after="0"/>
              <w:ind w:firstLine="0"/>
              <w:jc w:val="right"/>
              <w:rPr>
                <w:sz w:val="18"/>
                <w:szCs w:val="18"/>
                <w:lang w:eastAsia="lv-LV"/>
              </w:rPr>
            </w:pPr>
            <w:r>
              <w:rPr>
                <w:sz w:val="18"/>
                <w:szCs w:val="18"/>
                <w:lang w:eastAsia="lv-LV"/>
              </w:rPr>
              <w:t>3 000 000</w:t>
            </w:r>
          </w:p>
        </w:tc>
        <w:tc>
          <w:tcPr>
            <w:tcW w:w="1360" w:type="dxa"/>
            <w:tcBorders>
              <w:top w:val="nil"/>
              <w:left w:val="nil"/>
              <w:bottom w:val="single" w:sz="4" w:space="0" w:color="auto"/>
              <w:right w:val="single" w:sz="4" w:space="0" w:color="auto"/>
            </w:tcBorders>
            <w:shd w:val="clear" w:color="auto" w:fill="FFFFFF"/>
            <w:vAlign w:val="center"/>
            <w:hideMark/>
          </w:tcPr>
          <w:p w14:paraId="38780F40" w14:textId="77777777" w:rsidR="00ED0A60" w:rsidRDefault="00ED0A60">
            <w:pPr>
              <w:spacing w:after="0"/>
              <w:ind w:firstLine="0"/>
              <w:jc w:val="right"/>
              <w:rPr>
                <w:sz w:val="18"/>
                <w:szCs w:val="18"/>
                <w:lang w:eastAsia="lv-LV"/>
              </w:rPr>
            </w:pPr>
            <w:r>
              <w:rPr>
                <w:sz w:val="18"/>
                <w:szCs w:val="18"/>
                <w:lang w:eastAsia="lv-LV"/>
              </w:rPr>
              <w:t>3 000 000</w:t>
            </w:r>
          </w:p>
        </w:tc>
      </w:tr>
      <w:tr w:rsidR="00ED0A60" w14:paraId="489CD27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11A9A9C" w14:textId="77777777" w:rsidR="00ED0A60" w:rsidRDefault="00ED0A60">
            <w:pPr>
              <w:spacing w:after="0"/>
              <w:ind w:firstLine="0"/>
              <w:rPr>
                <w:sz w:val="18"/>
                <w:szCs w:val="18"/>
                <w:lang w:eastAsia="lv-LV"/>
              </w:rPr>
            </w:pPr>
            <w:r>
              <w:rPr>
                <w:sz w:val="18"/>
                <w:szCs w:val="18"/>
                <w:lang w:eastAsia="lv-LV"/>
              </w:rPr>
              <w:t>Dotācija zaudējumu segšanai sabiedriskā transporta pakalpojumu sniedzējiem</w:t>
            </w:r>
          </w:p>
        </w:tc>
        <w:tc>
          <w:tcPr>
            <w:tcW w:w="1360" w:type="dxa"/>
            <w:tcBorders>
              <w:top w:val="nil"/>
              <w:left w:val="nil"/>
              <w:bottom w:val="single" w:sz="4" w:space="0" w:color="auto"/>
              <w:right w:val="single" w:sz="4" w:space="0" w:color="auto"/>
            </w:tcBorders>
            <w:shd w:val="clear" w:color="auto" w:fill="FFFFFF"/>
            <w:vAlign w:val="center"/>
            <w:hideMark/>
          </w:tcPr>
          <w:p w14:paraId="24AA5845" w14:textId="77777777" w:rsidR="00ED0A60" w:rsidRDefault="00ED0A60">
            <w:pPr>
              <w:spacing w:after="0"/>
              <w:ind w:firstLine="0"/>
              <w:jc w:val="right"/>
              <w:rPr>
                <w:sz w:val="18"/>
                <w:szCs w:val="18"/>
                <w:lang w:eastAsia="lv-LV"/>
              </w:rPr>
            </w:pPr>
            <w:r>
              <w:rPr>
                <w:sz w:val="18"/>
                <w:szCs w:val="18"/>
                <w:lang w:eastAsia="lv-LV"/>
              </w:rPr>
              <w:t>8 685 277</w:t>
            </w:r>
          </w:p>
        </w:tc>
        <w:tc>
          <w:tcPr>
            <w:tcW w:w="1360" w:type="dxa"/>
            <w:tcBorders>
              <w:top w:val="nil"/>
              <w:left w:val="nil"/>
              <w:bottom w:val="single" w:sz="4" w:space="0" w:color="auto"/>
              <w:right w:val="single" w:sz="4" w:space="0" w:color="auto"/>
            </w:tcBorders>
            <w:shd w:val="clear" w:color="auto" w:fill="FFFFFF"/>
            <w:vAlign w:val="center"/>
            <w:hideMark/>
          </w:tcPr>
          <w:p w14:paraId="360923D0" w14:textId="77777777" w:rsidR="00ED0A60" w:rsidRDefault="00ED0A60">
            <w:pPr>
              <w:spacing w:after="0"/>
              <w:ind w:firstLine="0"/>
              <w:jc w:val="right"/>
              <w:rPr>
                <w:sz w:val="18"/>
                <w:szCs w:val="18"/>
                <w:lang w:eastAsia="lv-LV"/>
              </w:rPr>
            </w:pPr>
            <w:r>
              <w:rPr>
                <w:sz w:val="18"/>
                <w:szCs w:val="18"/>
                <w:lang w:eastAsia="lv-LV"/>
              </w:rPr>
              <w:t>3 183 496</w:t>
            </w:r>
          </w:p>
        </w:tc>
        <w:tc>
          <w:tcPr>
            <w:tcW w:w="1360" w:type="dxa"/>
            <w:tcBorders>
              <w:top w:val="nil"/>
              <w:left w:val="nil"/>
              <w:bottom w:val="single" w:sz="4" w:space="0" w:color="auto"/>
              <w:right w:val="single" w:sz="4" w:space="0" w:color="auto"/>
            </w:tcBorders>
            <w:shd w:val="clear" w:color="auto" w:fill="FFFFFF"/>
            <w:vAlign w:val="center"/>
            <w:hideMark/>
          </w:tcPr>
          <w:p w14:paraId="17AFA6C0" w14:textId="77777777" w:rsidR="00ED0A60" w:rsidRDefault="00ED0A60">
            <w:pPr>
              <w:spacing w:after="0"/>
              <w:ind w:firstLine="0"/>
              <w:jc w:val="right"/>
              <w:rPr>
                <w:sz w:val="18"/>
                <w:szCs w:val="18"/>
                <w:lang w:eastAsia="lv-LV"/>
              </w:rPr>
            </w:pPr>
            <w:r>
              <w:rPr>
                <w:sz w:val="18"/>
                <w:szCs w:val="18"/>
                <w:lang w:eastAsia="lv-LV"/>
              </w:rPr>
              <w:t>3 183 496</w:t>
            </w:r>
          </w:p>
        </w:tc>
      </w:tr>
      <w:tr w:rsidR="00ED0A60" w14:paraId="482BF168"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342FA58" w14:textId="77777777" w:rsidR="00ED0A60" w:rsidRDefault="00ED0A60">
            <w:pPr>
              <w:spacing w:after="0"/>
              <w:ind w:firstLine="0"/>
              <w:rPr>
                <w:sz w:val="18"/>
                <w:szCs w:val="18"/>
                <w:lang w:eastAsia="lv-LV"/>
              </w:rPr>
            </w:pPr>
            <w:r>
              <w:rPr>
                <w:sz w:val="18"/>
                <w:szCs w:val="18"/>
                <w:lang w:eastAsia="lv-LV"/>
              </w:rPr>
              <w:t>Valsts reģionālo autoceļu pārbūve un atjaunošana</w:t>
            </w:r>
          </w:p>
        </w:tc>
        <w:tc>
          <w:tcPr>
            <w:tcW w:w="1360" w:type="dxa"/>
            <w:tcBorders>
              <w:top w:val="nil"/>
              <w:left w:val="nil"/>
              <w:bottom w:val="single" w:sz="4" w:space="0" w:color="auto"/>
              <w:right w:val="single" w:sz="4" w:space="0" w:color="auto"/>
            </w:tcBorders>
            <w:shd w:val="clear" w:color="auto" w:fill="FFFFFF"/>
            <w:vAlign w:val="center"/>
            <w:hideMark/>
          </w:tcPr>
          <w:p w14:paraId="7B8AD702" w14:textId="77777777" w:rsidR="00ED0A60" w:rsidRDefault="00ED0A60">
            <w:pPr>
              <w:spacing w:after="0"/>
              <w:ind w:firstLine="0"/>
              <w:jc w:val="right"/>
              <w:rPr>
                <w:sz w:val="18"/>
                <w:szCs w:val="18"/>
                <w:lang w:eastAsia="lv-LV"/>
              </w:rPr>
            </w:pPr>
            <w:r>
              <w:rPr>
                <w:sz w:val="18"/>
                <w:szCs w:val="18"/>
                <w:lang w:eastAsia="lv-LV"/>
              </w:rPr>
              <w:t>57 700 000</w:t>
            </w:r>
          </w:p>
        </w:tc>
        <w:tc>
          <w:tcPr>
            <w:tcW w:w="1360" w:type="dxa"/>
            <w:tcBorders>
              <w:top w:val="nil"/>
              <w:left w:val="nil"/>
              <w:bottom w:val="single" w:sz="4" w:space="0" w:color="auto"/>
              <w:right w:val="single" w:sz="4" w:space="0" w:color="auto"/>
            </w:tcBorders>
            <w:shd w:val="clear" w:color="auto" w:fill="FFFFFF"/>
            <w:vAlign w:val="center"/>
            <w:hideMark/>
          </w:tcPr>
          <w:p w14:paraId="18676E27"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shd w:val="clear" w:color="auto" w:fill="FFFFFF"/>
            <w:vAlign w:val="center"/>
            <w:hideMark/>
          </w:tcPr>
          <w:p w14:paraId="52F97C8C" w14:textId="77777777" w:rsidR="00ED0A60" w:rsidRDefault="00ED0A60">
            <w:pPr>
              <w:spacing w:after="0"/>
              <w:ind w:firstLine="0"/>
              <w:jc w:val="right"/>
              <w:rPr>
                <w:sz w:val="18"/>
                <w:szCs w:val="18"/>
                <w:lang w:eastAsia="lv-LV"/>
              </w:rPr>
            </w:pPr>
            <w:r>
              <w:rPr>
                <w:sz w:val="18"/>
                <w:szCs w:val="18"/>
                <w:lang w:eastAsia="lv-LV"/>
              </w:rPr>
              <w:t> </w:t>
            </w:r>
          </w:p>
        </w:tc>
      </w:tr>
      <w:tr w:rsidR="00ED0A60" w14:paraId="24BCB702"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8D907DC" w14:textId="77777777" w:rsidR="00ED0A60" w:rsidRDefault="00ED0A60">
            <w:pPr>
              <w:spacing w:after="0"/>
              <w:ind w:firstLine="0"/>
              <w:rPr>
                <w:sz w:val="18"/>
                <w:szCs w:val="18"/>
                <w:lang w:eastAsia="lv-LV"/>
              </w:rPr>
            </w:pPr>
            <w:r>
              <w:rPr>
                <w:sz w:val="18"/>
                <w:szCs w:val="18"/>
                <w:lang w:eastAsia="lv-LV"/>
              </w:rPr>
              <w:t>Vienotas sabiedriskā transporta biļešu sistēmas uzturēšana</w:t>
            </w:r>
          </w:p>
        </w:tc>
        <w:tc>
          <w:tcPr>
            <w:tcW w:w="1360" w:type="dxa"/>
            <w:tcBorders>
              <w:top w:val="nil"/>
              <w:left w:val="nil"/>
              <w:bottom w:val="single" w:sz="4" w:space="0" w:color="auto"/>
              <w:right w:val="single" w:sz="4" w:space="0" w:color="auto"/>
            </w:tcBorders>
            <w:shd w:val="clear" w:color="auto" w:fill="FFFFFF"/>
            <w:vAlign w:val="center"/>
            <w:hideMark/>
          </w:tcPr>
          <w:p w14:paraId="190F5E0A" w14:textId="77777777" w:rsidR="00ED0A60" w:rsidRDefault="00ED0A60">
            <w:pPr>
              <w:spacing w:after="0"/>
              <w:ind w:firstLine="0"/>
              <w:jc w:val="right"/>
              <w:rPr>
                <w:sz w:val="18"/>
                <w:szCs w:val="18"/>
                <w:lang w:eastAsia="lv-LV"/>
              </w:rPr>
            </w:pPr>
            <w:r>
              <w:rPr>
                <w:sz w:val="18"/>
                <w:szCs w:val="18"/>
                <w:lang w:eastAsia="lv-LV"/>
              </w:rPr>
              <w:t>81 607</w:t>
            </w:r>
          </w:p>
        </w:tc>
        <w:tc>
          <w:tcPr>
            <w:tcW w:w="1360" w:type="dxa"/>
            <w:tcBorders>
              <w:top w:val="nil"/>
              <w:left w:val="nil"/>
              <w:bottom w:val="single" w:sz="4" w:space="0" w:color="auto"/>
              <w:right w:val="single" w:sz="4" w:space="0" w:color="auto"/>
            </w:tcBorders>
            <w:shd w:val="clear" w:color="auto" w:fill="FFFFFF"/>
            <w:vAlign w:val="center"/>
            <w:hideMark/>
          </w:tcPr>
          <w:p w14:paraId="7D97544F" w14:textId="77777777" w:rsidR="00ED0A60" w:rsidRDefault="00ED0A60">
            <w:pPr>
              <w:spacing w:after="0"/>
              <w:ind w:firstLine="0"/>
              <w:jc w:val="right"/>
              <w:rPr>
                <w:sz w:val="18"/>
                <w:szCs w:val="18"/>
                <w:lang w:eastAsia="lv-LV"/>
              </w:rPr>
            </w:pPr>
            <w:r>
              <w:rPr>
                <w:sz w:val="18"/>
                <w:szCs w:val="18"/>
                <w:lang w:eastAsia="lv-LV"/>
              </w:rPr>
              <w:t>87 506</w:t>
            </w:r>
          </w:p>
        </w:tc>
        <w:tc>
          <w:tcPr>
            <w:tcW w:w="1360" w:type="dxa"/>
            <w:tcBorders>
              <w:top w:val="nil"/>
              <w:left w:val="nil"/>
              <w:bottom w:val="single" w:sz="4" w:space="0" w:color="auto"/>
              <w:right w:val="single" w:sz="4" w:space="0" w:color="auto"/>
            </w:tcBorders>
            <w:shd w:val="clear" w:color="auto" w:fill="FFFFFF"/>
            <w:vAlign w:val="center"/>
            <w:hideMark/>
          </w:tcPr>
          <w:p w14:paraId="318A611F" w14:textId="77777777" w:rsidR="00ED0A60" w:rsidRDefault="00ED0A60">
            <w:pPr>
              <w:spacing w:after="0"/>
              <w:ind w:firstLine="0"/>
              <w:jc w:val="right"/>
              <w:rPr>
                <w:sz w:val="18"/>
                <w:szCs w:val="18"/>
                <w:lang w:eastAsia="lv-LV"/>
              </w:rPr>
            </w:pPr>
            <w:r>
              <w:rPr>
                <w:sz w:val="18"/>
                <w:szCs w:val="18"/>
                <w:lang w:eastAsia="lv-LV"/>
              </w:rPr>
              <w:t>87 506</w:t>
            </w:r>
          </w:p>
        </w:tc>
      </w:tr>
      <w:tr w:rsidR="00ED0A60" w14:paraId="2101D554" w14:textId="77777777" w:rsidTr="00ED0A60">
        <w:trPr>
          <w:trHeight w:val="240"/>
        </w:trPr>
        <w:tc>
          <w:tcPr>
            <w:tcW w:w="5080" w:type="dxa"/>
            <w:tcBorders>
              <w:top w:val="nil"/>
              <w:left w:val="single" w:sz="4" w:space="0" w:color="auto"/>
              <w:bottom w:val="single" w:sz="4" w:space="0" w:color="auto"/>
              <w:right w:val="single" w:sz="4" w:space="0" w:color="auto"/>
            </w:tcBorders>
            <w:noWrap/>
            <w:vAlign w:val="center"/>
            <w:hideMark/>
          </w:tcPr>
          <w:p w14:paraId="76C58BE9" w14:textId="77777777" w:rsidR="00ED0A60" w:rsidRDefault="00ED0A60">
            <w:pPr>
              <w:spacing w:after="0"/>
              <w:ind w:firstLine="0"/>
              <w:rPr>
                <w:sz w:val="18"/>
                <w:szCs w:val="18"/>
                <w:lang w:eastAsia="lv-LV"/>
              </w:rPr>
            </w:pPr>
            <w:r>
              <w:rPr>
                <w:sz w:val="18"/>
                <w:szCs w:val="18"/>
                <w:lang w:eastAsia="lv-LV"/>
              </w:rPr>
              <w:t>Velosipēdu ceļu izbūve</w:t>
            </w:r>
          </w:p>
        </w:tc>
        <w:tc>
          <w:tcPr>
            <w:tcW w:w="1360" w:type="dxa"/>
            <w:tcBorders>
              <w:top w:val="nil"/>
              <w:left w:val="nil"/>
              <w:bottom w:val="single" w:sz="4" w:space="0" w:color="auto"/>
              <w:right w:val="single" w:sz="4" w:space="0" w:color="auto"/>
            </w:tcBorders>
            <w:shd w:val="clear" w:color="auto" w:fill="FFFFFF"/>
            <w:vAlign w:val="center"/>
            <w:hideMark/>
          </w:tcPr>
          <w:p w14:paraId="13954EBA" w14:textId="77777777" w:rsidR="00ED0A60" w:rsidRDefault="00ED0A60">
            <w:pPr>
              <w:spacing w:after="0"/>
              <w:ind w:firstLine="0"/>
              <w:jc w:val="right"/>
              <w:rPr>
                <w:sz w:val="18"/>
                <w:szCs w:val="18"/>
                <w:lang w:eastAsia="lv-LV"/>
              </w:rPr>
            </w:pPr>
            <w:r>
              <w:rPr>
                <w:sz w:val="18"/>
                <w:szCs w:val="18"/>
                <w:lang w:eastAsia="lv-LV"/>
              </w:rPr>
              <w:t>150 000</w:t>
            </w:r>
          </w:p>
        </w:tc>
        <w:tc>
          <w:tcPr>
            <w:tcW w:w="1360" w:type="dxa"/>
            <w:tcBorders>
              <w:top w:val="nil"/>
              <w:left w:val="nil"/>
              <w:bottom w:val="single" w:sz="4" w:space="0" w:color="auto"/>
              <w:right w:val="single" w:sz="4" w:space="0" w:color="auto"/>
            </w:tcBorders>
            <w:shd w:val="clear" w:color="auto" w:fill="FFFFFF"/>
            <w:vAlign w:val="center"/>
            <w:hideMark/>
          </w:tcPr>
          <w:p w14:paraId="61F9EA65" w14:textId="77777777" w:rsidR="00ED0A60" w:rsidRDefault="00ED0A60">
            <w:pPr>
              <w:spacing w:after="0"/>
              <w:ind w:firstLine="0"/>
              <w:jc w:val="right"/>
              <w:rPr>
                <w:sz w:val="18"/>
                <w:szCs w:val="18"/>
                <w:lang w:eastAsia="lv-LV"/>
              </w:rPr>
            </w:pPr>
            <w:r>
              <w:rPr>
                <w:sz w:val="18"/>
                <w:szCs w:val="18"/>
                <w:lang w:eastAsia="lv-LV"/>
              </w:rPr>
              <w:t>500 000</w:t>
            </w:r>
          </w:p>
        </w:tc>
        <w:tc>
          <w:tcPr>
            <w:tcW w:w="1360" w:type="dxa"/>
            <w:tcBorders>
              <w:top w:val="nil"/>
              <w:left w:val="nil"/>
              <w:bottom w:val="single" w:sz="4" w:space="0" w:color="auto"/>
              <w:right w:val="single" w:sz="4" w:space="0" w:color="auto"/>
            </w:tcBorders>
            <w:shd w:val="clear" w:color="auto" w:fill="FFFFFF"/>
            <w:vAlign w:val="center"/>
            <w:hideMark/>
          </w:tcPr>
          <w:p w14:paraId="4BA200B4" w14:textId="77777777" w:rsidR="00ED0A60" w:rsidRDefault="00ED0A60">
            <w:pPr>
              <w:spacing w:after="0"/>
              <w:ind w:firstLine="0"/>
              <w:jc w:val="right"/>
              <w:rPr>
                <w:sz w:val="18"/>
                <w:szCs w:val="18"/>
                <w:lang w:eastAsia="lv-LV"/>
              </w:rPr>
            </w:pPr>
            <w:r>
              <w:rPr>
                <w:sz w:val="18"/>
                <w:szCs w:val="18"/>
                <w:lang w:eastAsia="lv-LV"/>
              </w:rPr>
              <w:t>500 000</w:t>
            </w:r>
          </w:p>
        </w:tc>
      </w:tr>
      <w:tr w:rsidR="00ED0A60" w14:paraId="3B752802"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E61CC7C" w14:textId="77777777" w:rsidR="00ED0A60" w:rsidRDefault="00ED0A60">
            <w:pPr>
              <w:spacing w:after="0"/>
              <w:ind w:firstLine="0"/>
              <w:rPr>
                <w:sz w:val="18"/>
                <w:szCs w:val="18"/>
                <w:lang w:eastAsia="lv-LV"/>
              </w:rPr>
            </w:pPr>
            <w:r>
              <w:rPr>
                <w:sz w:val="18"/>
                <w:szCs w:val="18"/>
                <w:lang w:eastAsia="lv-LV"/>
              </w:rPr>
              <w:t>TESTA-</w:t>
            </w:r>
            <w:proofErr w:type="spellStart"/>
            <w:r>
              <w:rPr>
                <w:sz w:val="18"/>
                <w:szCs w:val="18"/>
                <w:lang w:eastAsia="lv-LV"/>
              </w:rPr>
              <w:t>ng</w:t>
            </w:r>
            <w:proofErr w:type="spellEnd"/>
            <w:r>
              <w:rPr>
                <w:sz w:val="18"/>
                <w:szCs w:val="18"/>
                <w:lang w:eastAsia="lv-LV"/>
              </w:rPr>
              <w:t xml:space="preserve"> tīkla </w:t>
            </w:r>
            <w:proofErr w:type="spellStart"/>
            <w:r>
              <w:rPr>
                <w:sz w:val="18"/>
                <w:szCs w:val="18"/>
                <w:lang w:eastAsia="lv-LV"/>
              </w:rPr>
              <w:t>pieslēguma</w:t>
            </w:r>
            <w:proofErr w:type="spellEnd"/>
            <w:r>
              <w:rPr>
                <w:sz w:val="18"/>
                <w:szCs w:val="18"/>
                <w:lang w:eastAsia="lv-LV"/>
              </w:rPr>
              <w:t xml:space="preserve"> pakalpojuma darbības nodrošināšana</w:t>
            </w:r>
          </w:p>
        </w:tc>
        <w:tc>
          <w:tcPr>
            <w:tcW w:w="1360" w:type="dxa"/>
            <w:tcBorders>
              <w:top w:val="nil"/>
              <w:left w:val="nil"/>
              <w:bottom w:val="single" w:sz="4" w:space="0" w:color="auto"/>
              <w:right w:val="single" w:sz="4" w:space="0" w:color="auto"/>
            </w:tcBorders>
            <w:shd w:val="clear" w:color="auto" w:fill="FFFFFF"/>
            <w:vAlign w:val="center"/>
            <w:hideMark/>
          </w:tcPr>
          <w:p w14:paraId="68EE8A22" w14:textId="77777777" w:rsidR="00ED0A60" w:rsidRDefault="00ED0A60">
            <w:pPr>
              <w:spacing w:after="0"/>
              <w:ind w:firstLine="0"/>
              <w:jc w:val="right"/>
              <w:rPr>
                <w:sz w:val="18"/>
                <w:szCs w:val="18"/>
                <w:lang w:eastAsia="lv-LV"/>
              </w:rPr>
            </w:pPr>
            <w:r>
              <w:rPr>
                <w:sz w:val="18"/>
                <w:szCs w:val="18"/>
                <w:lang w:eastAsia="lv-LV"/>
              </w:rPr>
              <w:t>25 284</w:t>
            </w:r>
          </w:p>
        </w:tc>
        <w:tc>
          <w:tcPr>
            <w:tcW w:w="1360" w:type="dxa"/>
            <w:tcBorders>
              <w:top w:val="nil"/>
              <w:left w:val="nil"/>
              <w:bottom w:val="single" w:sz="4" w:space="0" w:color="auto"/>
              <w:right w:val="single" w:sz="4" w:space="0" w:color="auto"/>
            </w:tcBorders>
            <w:shd w:val="clear" w:color="auto" w:fill="FFFFFF"/>
            <w:vAlign w:val="center"/>
            <w:hideMark/>
          </w:tcPr>
          <w:p w14:paraId="2236396F" w14:textId="77777777" w:rsidR="00ED0A60" w:rsidRDefault="00ED0A60">
            <w:pPr>
              <w:spacing w:after="0"/>
              <w:ind w:firstLine="0"/>
              <w:jc w:val="right"/>
              <w:rPr>
                <w:sz w:val="18"/>
                <w:szCs w:val="18"/>
                <w:lang w:eastAsia="lv-LV"/>
              </w:rPr>
            </w:pPr>
            <w:r>
              <w:rPr>
                <w:sz w:val="18"/>
                <w:szCs w:val="18"/>
                <w:lang w:eastAsia="lv-LV"/>
              </w:rPr>
              <w:t>25 284</w:t>
            </w:r>
          </w:p>
        </w:tc>
        <w:tc>
          <w:tcPr>
            <w:tcW w:w="1360" w:type="dxa"/>
            <w:tcBorders>
              <w:top w:val="nil"/>
              <w:left w:val="nil"/>
              <w:bottom w:val="single" w:sz="4" w:space="0" w:color="auto"/>
              <w:right w:val="single" w:sz="4" w:space="0" w:color="auto"/>
            </w:tcBorders>
            <w:shd w:val="clear" w:color="auto" w:fill="FFFFFF"/>
            <w:vAlign w:val="center"/>
            <w:hideMark/>
          </w:tcPr>
          <w:p w14:paraId="15460D33" w14:textId="77777777" w:rsidR="00ED0A60" w:rsidRDefault="00ED0A60">
            <w:pPr>
              <w:spacing w:after="0"/>
              <w:ind w:firstLine="0"/>
              <w:jc w:val="right"/>
              <w:rPr>
                <w:sz w:val="18"/>
                <w:szCs w:val="18"/>
                <w:lang w:eastAsia="lv-LV"/>
              </w:rPr>
            </w:pPr>
            <w:r>
              <w:rPr>
                <w:sz w:val="18"/>
                <w:szCs w:val="18"/>
                <w:lang w:eastAsia="lv-LV"/>
              </w:rPr>
              <w:t>25 284</w:t>
            </w:r>
          </w:p>
        </w:tc>
      </w:tr>
      <w:tr w:rsidR="00ED0A60" w14:paraId="0389AB5D"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88C9D56" w14:textId="77777777" w:rsidR="00ED0A60" w:rsidRDefault="00ED0A60">
            <w:pPr>
              <w:spacing w:after="0"/>
              <w:ind w:firstLine="0"/>
              <w:rPr>
                <w:sz w:val="18"/>
                <w:szCs w:val="18"/>
                <w:lang w:eastAsia="lv-LV"/>
              </w:rPr>
            </w:pPr>
            <w:r>
              <w:rPr>
                <w:sz w:val="18"/>
                <w:szCs w:val="18"/>
                <w:lang w:eastAsia="lv-LV"/>
              </w:rPr>
              <w:t>Otrā līmeņa tīmekļvietņu domēna vārda gov.lv zonas uzturēšana</w:t>
            </w:r>
          </w:p>
        </w:tc>
        <w:tc>
          <w:tcPr>
            <w:tcW w:w="1360" w:type="dxa"/>
            <w:tcBorders>
              <w:top w:val="nil"/>
              <w:left w:val="nil"/>
              <w:bottom w:val="single" w:sz="4" w:space="0" w:color="auto"/>
              <w:right w:val="single" w:sz="4" w:space="0" w:color="auto"/>
            </w:tcBorders>
            <w:shd w:val="clear" w:color="auto" w:fill="FFFFFF"/>
            <w:vAlign w:val="center"/>
            <w:hideMark/>
          </w:tcPr>
          <w:p w14:paraId="657CA017" w14:textId="77777777" w:rsidR="00ED0A60" w:rsidRDefault="00ED0A60">
            <w:pPr>
              <w:spacing w:after="0"/>
              <w:ind w:firstLine="0"/>
              <w:jc w:val="right"/>
              <w:rPr>
                <w:sz w:val="18"/>
                <w:szCs w:val="18"/>
                <w:lang w:eastAsia="lv-LV"/>
              </w:rPr>
            </w:pPr>
            <w:r>
              <w:rPr>
                <w:sz w:val="18"/>
                <w:szCs w:val="18"/>
                <w:lang w:eastAsia="lv-LV"/>
              </w:rPr>
              <w:t>57 832</w:t>
            </w:r>
          </w:p>
        </w:tc>
        <w:tc>
          <w:tcPr>
            <w:tcW w:w="1360" w:type="dxa"/>
            <w:tcBorders>
              <w:top w:val="nil"/>
              <w:left w:val="nil"/>
              <w:bottom w:val="single" w:sz="4" w:space="0" w:color="auto"/>
              <w:right w:val="single" w:sz="4" w:space="0" w:color="auto"/>
            </w:tcBorders>
            <w:shd w:val="clear" w:color="auto" w:fill="FFFFFF"/>
            <w:vAlign w:val="center"/>
            <w:hideMark/>
          </w:tcPr>
          <w:p w14:paraId="791686DE" w14:textId="77777777" w:rsidR="00ED0A60" w:rsidRDefault="00ED0A60">
            <w:pPr>
              <w:spacing w:after="0"/>
              <w:ind w:firstLine="0"/>
              <w:jc w:val="right"/>
              <w:rPr>
                <w:sz w:val="18"/>
                <w:szCs w:val="18"/>
                <w:lang w:eastAsia="lv-LV"/>
              </w:rPr>
            </w:pPr>
            <w:r>
              <w:rPr>
                <w:sz w:val="18"/>
                <w:szCs w:val="18"/>
                <w:lang w:eastAsia="lv-LV"/>
              </w:rPr>
              <w:t>57 832</w:t>
            </w:r>
          </w:p>
        </w:tc>
        <w:tc>
          <w:tcPr>
            <w:tcW w:w="1360" w:type="dxa"/>
            <w:tcBorders>
              <w:top w:val="nil"/>
              <w:left w:val="nil"/>
              <w:bottom w:val="single" w:sz="4" w:space="0" w:color="auto"/>
              <w:right w:val="single" w:sz="4" w:space="0" w:color="auto"/>
            </w:tcBorders>
            <w:shd w:val="clear" w:color="auto" w:fill="FFFFFF"/>
            <w:vAlign w:val="center"/>
            <w:hideMark/>
          </w:tcPr>
          <w:p w14:paraId="7040DDCB" w14:textId="77777777" w:rsidR="00ED0A60" w:rsidRDefault="00ED0A60">
            <w:pPr>
              <w:spacing w:after="0"/>
              <w:ind w:firstLine="0"/>
              <w:jc w:val="right"/>
              <w:rPr>
                <w:sz w:val="18"/>
                <w:szCs w:val="18"/>
                <w:lang w:eastAsia="lv-LV"/>
              </w:rPr>
            </w:pPr>
            <w:r>
              <w:rPr>
                <w:sz w:val="18"/>
                <w:szCs w:val="18"/>
                <w:lang w:eastAsia="lv-LV"/>
              </w:rPr>
              <w:t>57 832</w:t>
            </w:r>
          </w:p>
        </w:tc>
      </w:tr>
      <w:tr w:rsidR="00ED0A60" w14:paraId="48645150"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537FB094" w14:textId="77777777" w:rsidR="00ED0A60" w:rsidRDefault="00ED0A60">
            <w:pPr>
              <w:spacing w:after="0"/>
              <w:ind w:firstLine="0"/>
              <w:jc w:val="left"/>
              <w:rPr>
                <w:b/>
                <w:bCs/>
                <w:sz w:val="18"/>
                <w:szCs w:val="18"/>
                <w:lang w:eastAsia="lv-LV"/>
              </w:rPr>
            </w:pPr>
            <w:r>
              <w:rPr>
                <w:b/>
                <w:bCs/>
                <w:sz w:val="18"/>
                <w:szCs w:val="18"/>
                <w:lang w:eastAsia="lv-LV"/>
              </w:rPr>
              <w:t>18. Labklājības ministrija</w:t>
            </w:r>
          </w:p>
        </w:tc>
        <w:tc>
          <w:tcPr>
            <w:tcW w:w="1360" w:type="dxa"/>
            <w:tcBorders>
              <w:top w:val="nil"/>
              <w:left w:val="nil"/>
              <w:bottom w:val="single" w:sz="4" w:space="0" w:color="auto"/>
              <w:right w:val="single" w:sz="4" w:space="0" w:color="auto"/>
            </w:tcBorders>
            <w:shd w:val="clear" w:color="auto" w:fill="FFF2CC"/>
            <w:vAlign w:val="center"/>
            <w:hideMark/>
          </w:tcPr>
          <w:p w14:paraId="64A5F48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34 711 054</w:t>
            </w:r>
          </w:p>
        </w:tc>
        <w:tc>
          <w:tcPr>
            <w:tcW w:w="1360" w:type="dxa"/>
            <w:tcBorders>
              <w:top w:val="nil"/>
              <w:left w:val="nil"/>
              <w:bottom w:val="single" w:sz="4" w:space="0" w:color="auto"/>
              <w:right w:val="single" w:sz="4" w:space="0" w:color="auto"/>
            </w:tcBorders>
            <w:shd w:val="clear" w:color="auto" w:fill="FFF2CC"/>
            <w:vAlign w:val="center"/>
            <w:hideMark/>
          </w:tcPr>
          <w:p w14:paraId="4DA2EC4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18 202 498</w:t>
            </w:r>
          </w:p>
        </w:tc>
        <w:tc>
          <w:tcPr>
            <w:tcW w:w="1360" w:type="dxa"/>
            <w:tcBorders>
              <w:top w:val="nil"/>
              <w:left w:val="nil"/>
              <w:bottom w:val="single" w:sz="4" w:space="0" w:color="auto"/>
              <w:right w:val="single" w:sz="4" w:space="0" w:color="auto"/>
            </w:tcBorders>
            <w:shd w:val="clear" w:color="auto" w:fill="FFF2CC"/>
            <w:vAlign w:val="center"/>
            <w:hideMark/>
          </w:tcPr>
          <w:p w14:paraId="7E4F6F0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14 841 193</w:t>
            </w:r>
          </w:p>
        </w:tc>
      </w:tr>
      <w:tr w:rsidR="00ED0A60" w14:paraId="3CFC2E6F"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4B905330" w14:textId="77777777" w:rsidR="00ED0A60" w:rsidRDefault="00ED0A60">
            <w:pPr>
              <w:spacing w:after="0"/>
              <w:ind w:firstLine="0"/>
              <w:jc w:val="right"/>
              <w:rPr>
                <w:b/>
                <w:bCs/>
                <w:i/>
                <w:iCs/>
                <w:sz w:val="18"/>
                <w:szCs w:val="18"/>
                <w:lang w:eastAsia="lv-LV"/>
              </w:rPr>
            </w:pPr>
            <w:r>
              <w:rPr>
                <w:b/>
                <w:bCs/>
                <w:i/>
                <w:iCs/>
                <w:sz w:val="18"/>
                <w:szCs w:val="18"/>
                <w:lang w:eastAsia="lv-LV"/>
              </w:rPr>
              <w:t>Pamatbudžets</w:t>
            </w:r>
          </w:p>
        </w:tc>
        <w:tc>
          <w:tcPr>
            <w:tcW w:w="1360" w:type="dxa"/>
            <w:tcBorders>
              <w:top w:val="nil"/>
              <w:left w:val="nil"/>
              <w:bottom w:val="single" w:sz="4" w:space="0" w:color="auto"/>
              <w:right w:val="single" w:sz="4" w:space="0" w:color="auto"/>
            </w:tcBorders>
            <w:shd w:val="clear" w:color="auto" w:fill="FFF2CC"/>
            <w:vAlign w:val="center"/>
            <w:hideMark/>
          </w:tcPr>
          <w:p w14:paraId="7AD42C34"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27 279 415</w:t>
            </w:r>
          </w:p>
        </w:tc>
        <w:tc>
          <w:tcPr>
            <w:tcW w:w="1360" w:type="dxa"/>
            <w:tcBorders>
              <w:top w:val="nil"/>
              <w:left w:val="nil"/>
              <w:bottom w:val="single" w:sz="4" w:space="0" w:color="auto"/>
              <w:right w:val="single" w:sz="4" w:space="0" w:color="auto"/>
            </w:tcBorders>
            <w:shd w:val="clear" w:color="auto" w:fill="FFF2CC"/>
            <w:vAlign w:val="center"/>
            <w:hideMark/>
          </w:tcPr>
          <w:p w14:paraId="38B0C9F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11 246 287</w:t>
            </w:r>
          </w:p>
        </w:tc>
        <w:tc>
          <w:tcPr>
            <w:tcW w:w="1360" w:type="dxa"/>
            <w:tcBorders>
              <w:top w:val="nil"/>
              <w:left w:val="nil"/>
              <w:bottom w:val="single" w:sz="4" w:space="0" w:color="auto"/>
              <w:right w:val="single" w:sz="4" w:space="0" w:color="auto"/>
            </w:tcBorders>
            <w:shd w:val="clear" w:color="auto" w:fill="FFF2CC"/>
            <w:vAlign w:val="center"/>
            <w:hideMark/>
          </w:tcPr>
          <w:p w14:paraId="713FF08C" w14:textId="77777777" w:rsidR="00ED0A60" w:rsidRDefault="00ED0A60">
            <w:pPr>
              <w:spacing w:after="0"/>
              <w:ind w:firstLine="0"/>
              <w:jc w:val="right"/>
              <w:rPr>
                <w:b/>
                <w:bCs/>
                <w:color w:val="000000"/>
                <w:sz w:val="18"/>
                <w:szCs w:val="18"/>
                <w:lang w:eastAsia="lv-LV"/>
              </w:rPr>
            </w:pPr>
            <w:r>
              <w:rPr>
                <w:b/>
                <w:bCs/>
                <w:color w:val="000000"/>
                <w:sz w:val="18"/>
                <w:szCs w:val="18"/>
                <w:lang w:eastAsia="lv-LV"/>
              </w:rPr>
              <w:t>7 884 982</w:t>
            </w:r>
          </w:p>
        </w:tc>
      </w:tr>
      <w:tr w:rsidR="00ED0A60" w14:paraId="1149559C"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318E30AA" w14:textId="77777777" w:rsidR="00ED0A60" w:rsidRDefault="00ED0A60">
            <w:pPr>
              <w:spacing w:after="0"/>
              <w:ind w:firstLine="0"/>
              <w:jc w:val="right"/>
              <w:rPr>
                <w:i/>
                <w:iCs/>
                <w:sz w:val="18"/>
                <w:szCs w:val="18"/>
                <w:lang w:eastAsia="lv-LV"/>
              </w:rPr>
            </w:pPr>
            <w:r>
              <w:rPr>
                <w:i/>
                <w:iCs/>
                <w:sz w:val="18"/>
                <w:szCs w:val="18"/>
                <w:lang w:eastAsia="lv-LV"/>
              </w:rPr>
              <w:t xml:space="preserve">tai skaitā </w:t>
            </w:r>
            <w:proofErr w:type="spellStart"/>
            <w:r>
              <w:rPr>
                <w:i/>
                <w:iCs/>
                <w:sz w:val="18"/>
                <w:szCs w:val="18"/>
                <w:lang w:eastAsia="lv-LV"/>
              </w:rPr>
              <w:t>transferts</w:t>
            </w:r>
            <w:proofErr w:type="spellEnd"/>
            <w:r>
              <w:rPr>
                <w:i/>
                <w:iCs/>
                <w:sz w:val="18"/>
                <w:szCs w:val="18"/>
                <w:lang w:eastAsia="lv-LV"/>
              </w:rPr>
              <w:t xml:space="preserve"> uz speciālo budžetu (konsolidējama pozīcija)</w:t>
            </w:r>
          </w:p>
        </w:tc>
        <w:tc>
          <w:tcPr>
            <w:tcW w:w="1360" w:type="dxa"/>
            <w:tcBorders>
              <w:top w:val="nil"/>
              <w:left w:val="nil"/>
              <w:bottom w:val="single" w:sz="4" w:space="0" w:color="auto"/>
              <w:right w:val="single" w:sz="4" w:space="0" w:color="auto"/>
            </w:tcBorders>
            <w:shd w:val="clear" w:color="auto" w:fill="FFF2CC"/>
            <w:vAlign w:val="center"/>
            <w:hideMark/>
          </w:tcPr>
          <w:p w14:paraId="36EDC984" w14:textId="77777777" w:rsidR="00ED0A60" w:rsidRDefault="00ED0A60">
            <w:pPr>
              <w:spacing w:after="0"/>
              <w:ind w:firstLine="0"/>
              <w:jc w:val="right"/>
              <w:rPr>
                <w:b/>
                <w:bCs/>
                <w:i/>
                <w:iCs/>
                <w:color w:val="000000"/>
                <w:sz w:val="18"/>
                <w:szCs w:val="18"/>
                <w:lang w:eastAsia="lv-LV"/>
              </w:rPr>
            </w:pPr>
            <w:r>
              <w:rPr>
                <w:b/>
                <w:bCs/>
                <w:i/>
                <w:iCs/>
                <w:color w:val="000000"/>
                <w:sz w:val="18"/>
                <w:szCs w:val="18"/>
                <w:lang w:eastAsia="lv-LV"/>
              </w:rPr>
              <w:t>1 087 838</w:t>
            </w:r>
          </w:p>
        </w:tc>
        <w:tc>
          <w:tcPr>
            <w:tcW w:w="1360" w:type="dxa"/>
            <w:tcBorders>
              <w:top w:val="nil"/>
              <w:left w:val="nil"/>
              <w:bottom w:val="single" w:sz="4" w:space="0" w:color="auto"/>
              <w:right w:val="single" w:sz="4" w:space="0" w:color="auto"/>
            </w:tcBorders>
            <w:shd w:val="clear" w:color="auto" w:fill="FFF2CC"/>
            <w:vAlign w:val="center"/>
            <w:hideMark/>
          </w:tcPr>
          <w:p w14:paraId="5B58AC09" w14:textId="77777777" w:rsidR="00ED0A60" w:rsidRDefault="00ED0A60">
            <w:pPr>
              <w:spacing w:after="0"/>
              <w:ind w:firstLine="0"/>
              <w:jc w:val="right"/>
              <w:rPr>
                <w:b/>
                <w:bCs/>
                <w:i/>
                <w:iCs/>
                <w:color w:val="000000"/>
                <w:sz w:val="18"/>
                <w:szCs w:val="18"/>
                <w:lang w:eastAsia="lv-LV"/>
              </w:rPr>
            </w:pPr>
            <w:r>
              <w:rPr>
                <w:b/>
                <w:bCs/>
                <w:i/>
                <w:iCs/>
                <w:color w:val="000000"/>
                <w:sz w:val="18"/>
                <w:szCs w:val="18"/>
                <w:lang w:eastAsia="lv-LV"/>
              </w:rPr>
              <w:t> </w:t>
            </w:r>
          </w:p>
        </w:tc>
        <w:tc>
          <w:tcPr>
            <w:tcW w:w="1360" w:type="dxa"/>
            <w:tcBorders>
              <w:top w:val="nil"/>
              <w:left w:val="nil"/>
              <w:bottom w:val="single" w:sz="4" w:space="0" w:color="auto"/>
              <w:right w:val="single" w:sz="4" w:space="0" w:color="auto"/>
            </w:tcBorders>
            <w:shd w:val="clear" w:color="auto" w:fill="FFF2CC"/>
            <w:vAlign w:val="center"/>
            <w:hideMark/>
          </w:tcPr>
          <w:p w14:paraId="73CCC25D" w14:textId="77777777" w:rsidR="00ED0A60" w:rsidRDefault="00ED0A60">
            <w:pPr>
              <w:spacing w:after="0"/>
              <w:ind w:firstLine="0"/>
              <w:jc w:val="right"/>
              <w:rPr>
                <w:b/>
                <w:bCs/>
                <w:i/>
                <w:iCs/>
                <w:color w:val="000000"/>
                <w:sz w:val="18"/>
                <w:szCs w:val="18"/>
                <w:lang w:eastAsia="lv-LV"/>
              </w:rPr>
            </w:pPr>
            <w:r>
              <w:rPr>
                <w:b/>
                <w:bCs/>
                <w:i/>
                <w:iCs/>
                <w:color w:val="000000"/>
                <w:sz w:val="18"/>
                <w:szCs w:val="18"/>
                <w:lang w:eastAsia="lv-LV"/>
              </w:rPr>
              <w:t> </w:t>
            </w:r>
          </w:p>
        </w:tc>
      </w:tr>
      <w:tr w:rsidR="00ED0A60" w14:paraId="291B80EB"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456603D5" w14:textId="77777777" w:rsidR="00ED0A60" w:rsidRDefault="00ED0A60">
            <w:pPr>
              <w:spacing w:after="0"/>
              <w:ind w:firstLine="0"/>
              <w:jc w:val="right"/>
              <w:rPr>
                <w:b/>
                <w:bCs/>
                <w:i/>
                <w:iCs/>
                <w:sz w:val="18"/>
                <w:szCs w:val="18"/>
                <w:lang w:eastAsia="lv-LV"/>
              </w:rPr>
            </w:pPr>
            <w:r>
              <w:rPr>
                <w:b/>
                <w:bCs/>
                <w:i/>
                <w:iCs/>
                <w:sz w:val="18"/>
                <w:szCs w:val="18"/>
                <w:lang w:eastAsia="lv-LV"/>
              </w:rPr>
              <w:t>Speciālais budžets</w:t>
            </w:r>
          </w:p>
        </w:tc>
        <w:tc>
          <w:tcPr>
            <w:tcW w:w="1360" w:type="dxa"/>
            <w:tcBorders>
              <w:top w:val="nil"/>
              <w:left w:val="nil"/>
              <w:bottom w:val="single" w:sz="4" w:space="0" w:color="auto"/>
              <w:right w:val="single" w:sz="4" w:space="0" w:color="auto"/>
            </w:tcBorders>
            <w:shd w:val="clear" w:color="auto" w:fill="FFF2CC"/>
            <w:vAlign w:val="center"/>
            <w:hideMark/>
          </w:tcPr>
          <w:p w14:paraId="75ADEB20" w14:textId="77777777" w:rsidR="00ED0A60" w:rsidRDefault="00ED0A60">
            <w:pPr>
              <w:spacing w:after="0"/>
              <w:ind w:firstLine="0"/>
              <w:jc w:val="right"/>
              <w:rPr>
                <w:b/>
                <w:bCs/>
                <w:color w:val="000000"/>
                <w:sz w:val="18"/>
                <w:szCs w:val="18"/>
                <w:lang w:eastAsia="lv-LV"/>
              </w:rPr>
            </w:pPr>
            <w:r>
              <w:rPr>
                <w:b/>
                <w:bCs/>
                <w:color w:val="000000"/>
                <w:sz w:val="18"/>
                <w:szCs w:val="18"/>
                <w:lang w:eastAsia="lv-LV"/>
              </w:rPr>
              <w:t>8 519 477</w:t>
            </w:r>
          </w:p>
        </w:tc>
        <w:tc>
          <w:tcPr>
            <w:tcW w:w="1360" w:type="dxa"/>
            <w:tcBorders>
              <w:top w:val="nil"/>
              <w:left w:val="nil"/>
              <w:bottom w:val="single" w:sz="4" w:space="0" w:color="auto"/>
              <w:right w:val="single" w:sz="4" w:space="0" w:color="auto"/>
            </w:tcBorders>
            <w:shd w:val="clear" w:color="auto" w:fill="FFF2CC"/>
            <w:vAlign w:val="center"/>
            <w:hideMark/>
          </w:tcPr>
          <w:p w14:paraId="2C22284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6 956 211</w:t>
            </w:r>
          </w:p>
        </w:tc>
        <w:tc>
          <w:tcPr>
            <w:tcW w:w="1360" w:type="dxa"/>
            <w:tcBorders>
              <w:top w:val="nil"/>
              <w:left w:val="nil"/>
              <w:bottom w:val="single" w:sz="4" w:space="0" w:color="auto"/>
              <w:right w:val="single" w:sz="4" w:space="0" w:color="auto"/>
            </w:tcBorders>
            <w:shd w:val="clear" w:color="auto" w:fill="FFF2CC"/>
            <w:vAlign w:val="center"/>
            <w:hideMark/>
          </w:tcPr>
          <w:p w14:paraId="35701D29"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6 956 211</w:t>
            </w:r>
          </w:p>
        </w:tc>
      </w:tr>
      <w:tr w:rsidR="00ED0A60" w14:paraId="64F4E59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F2D74BD" w14:textId="77777777" w:rsidR="00ED0A60" w:rsidRDefault="00ED0A60">
            <w:pPr>
              <w:spacing w:after="0"/>
              <w:ind w:firstLine="0"/>
              <w:rPr>
                <w:sz w:val="18"/>
                <w:szCs w:val="18"/>
                <w:lang w:eastAsia="lv-LV"/>
              </w:rPr>
            </w:pPr>
            <w:r>
              <w:rPr>
                <w:sz w:val="18"/>
                <w:szCs w:val="18"/>
                <w:lang w:eastAsia="lv-LV"/>
              </w:rPr>
              <w:t>Atalgojuma paaugstināšana aprūpētājiem ilgstošas sociālās aprūpes un sociālās rehabilitācijas institūcijās</w:t>
            </w:r>
          </w:p>
        </w:tc>
        <w:tc>
          <w:tcPr>
            <w:tcW w:w="1360" w:type="dxa"/>
            <w:tcBorders>
              <w:top w:val="nil"/>
              <w:left w:val="nil"/>
              <w:bottom w:val="single" w:sz="4" w:space="0" w:color="auto"/>
              <w:right w:val="single" w:sz="4" w:space="0" w:color="auto"/>
            </w:tcBorders>
            <w:noWrap/>
            <w:vAlign w:val="center"/>
            <w:hideMark/>
          </w:tcPr>
          <w:p w14:paraId="2DE4476F" w14:textId="77777777" w:rsidR="00ED0A60" w:rsidRDefault="00ED0A60">
            <w:pPr>
              <w:spacing w:after="0"/>
              <w:ind w:firstLine="0"/>
              <w:jc w:val="right"/>
              <w:rPr>
                <w:sz w:val="18"/>
                <w:szCs w:val="18"/>
                <w:lang w:eastAsia="lv-LV"/>
              </w:rPr>
            </w:pPr>
            <w:r>
              <w:rPr>
                <w:sz w:val="18"/>
                <w:szCs w:val="18"/>
                <w:lang w:eastAsia="lv-LV"/>
              </w:rPr>
              <w:t>9 850 680</w:t>
            </w:r>
          </w:p>
        </w:tc>
        <w:tc>
          <w:tcPr>
            <w:tcW w:w="1360" w:type="dxa"/>
            <w:tcBorders>
              <w:top w:val="nil"/>
              <w:left w:val="nil"/>
              <w:bottom w:val="single" w:sz="4" w:space="0" w:color="auto"/>
              <w:right w:val="single" w:sz="4" w:space="0" w:color="auto"/>
            </w:tcBorders>
            <w:noWrap/>
            <w:vAlign w:val="center"/>
            <w:hideMark/>
          </w:tcPr>
          <w:p w14:paraId="29953FD2" w14:textId="77777777" w:rsidR="00ED0A60" w:rsidRDefault="00ED0A60">
            <w:pPr>
              <w:spacing w:after="0"/>
              <w:ind w:firstLine="0"/>
              <w:jc w:val="right"/>
              <w:rPr>
                <w:sz w:val="18"/>
                <w:szCs w:val="18"/>
                <w:lang w:eastAsia="lv-LV"/>
              </w:rPr>
            </w:pPr>
            <w:r>
              <w:rPr>
                <w:sz w:val="18"/>
                <w:szCs w:val="18"/>
                <w:lang w:eastAsia="lv-LV"/>
              </w:rPr>
              <w:t>6 499 772</w:t>
            </w:r>
          </w:p>
        </w:tc>
        <w:tc>
          <w:tcPr>
            <w:tcW w:w="1360" w:type="dxa"/>
            <w:tcBorders>
              <w:top w:val="nil"/>
              <w:left w:val="nil"/>
              <w:bottom w:val="single" w:sz="4" w:space="0" w:color="auto"/>
              <w:right w:val="single" w:sz="4" w:space="0" w:color="auto"/>
            </w:tcBorders>
            <w:noWrap/>
            <w:vAlign w:val="center"/>
            <w:hideMark/>
          </w:tcPr>
          <w:p w14:paraId="5DBE349A" w14:textId="77777777" w:rsidR="00ED0A60" w:rsidRDefault="00ED0A60">
            <w:pPr>
              <w:spacing w:after="0"/>
              <w:ind w:firstLine="0"/>
              <w:jc w:val="right"/>
              <w:rPr>
                <w:sz w:val="18"/>
                <w:szCs w:val="18"/>
                <w:lang w:eastAsia="lv-LV"/>
              </w:rPr>
            </w:pPr>
            <w:r>
              <w:rPr>
                <w:sz w:val="18"/>
                <w:szCs w:val="18"/>
                <w:lang w:eastAsia="lv-LV"/>
              </w:rPr>
              <w:t>3 148 864</w:t>
            </w:r>
          </w:p>
        </w:tc>
      </w:tr>
      <w:tr w:rsidR="00ED0A60" w14:paraId="6724C763"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217BB8D" w14:textId="77777777" w:rsidR="00ED0A60" w:rsidRDefault="00ED0A60">
            <w:pPr>
              <w:spacing w:after="0"/>
              <w:ind w:firstLine="0"/>
              <w:rPr>
                <w:sz w:val="18"/>
                <w:szCs w:val="18"/>
                <w:lang w:eastAsia="lv-LV"/>
              </w:rPr>
            </w:pPr>
            <w:r>
              <w:rPr>
                <w:sz w:val="18"/>
                <w:szCs w:val="18"/>
                <w:lang w:eastAsia="lv-LV"/>
              </w:rPr>
              <w:t>Mērķdotācijas sociālajiem darbiniekiem</w:t>
            </w:r>
          </w:p>
        </w:tc>
        <w:tc>
          <w:tcPr>
            <w:tcW w:w="1360" w:type="dxa"/>
            <w:tcBorders>
              <w:top w:val="nil"/>
              <w:left w:val="nil"/>
              <w:bottom w:val="single" w:sz="4" w:space="0" w:color="auto"/>
              <w:right w:val="single" w:sz="4" w:space="0" w:color="auto"/>
            </w:tcBorders>
            <w:noWrap/>
            <w:vAlign w:val="center"/>
            <w:hideMark/>
          </w:tcPr>
          <w:p w14:paraId="0382DBD4" w14:textId="77777777" w:rsidR="00ED0A60" w:rsidRDefault="00ED0A60">
            <w:pPr>
              <w:spacing w:after="0"/>
              <w:ind w:firstLine="0"/>
              <w:jc w:val="right"/>
              <w:rPr>
                <w:sz w:val="18"/>
                <w:szCs w:val="18"/>
                <w:lang w:eastAsia="lv-LV"/>
              </w:rPr>
            </w:pPr>
            <w:r>
              <w:rPr>
                <w:sz w:val="18"/>
                <w:szCs w:val="18"/>
                <w:lang w:eastAsia="lv-LV"/>
              </w:rPr>
              <w:t>1 918 583</w:t>
            </w:r>
          </w:p>
        </w:tc>
        <w:tc>
          <w:tcPr>
            <w:tcW w:w="1360" w:type="dxa"/>
            <w:tcBorders>
              <w:top w:val="nil"/>
              <w:left w:val="nil"/>
              <w:bottom w:val="single" w:sz="4" w:space="0" w:color="auto"/>
              <w:right w:val="single" w:sz="4" w:space="0" w:color="auto"/>
            </w:tcBorders>
            <w:noWrap/>
            <w:vAlign w:val="center"/>
            <w:hideMark/>
          </w:tcPr>
          <w:p w14:paraId="4E38120E"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58198C36" w14:textId="77777777" w:rsidR="00ED0A60" w:rsidRDefault="00ED0A60">
            <w:pPr>
              <w:spacing w:after="0"/>
              <w:ind w:firstLine="0"/>
              <w:jc w:val="right"/>
              <w:rPr>
                <w:sz w:val="18"/>
                <w:szCs w:val="18"/>
                <w:lang w:eastAsia="lv-LV"/>
              </w:rPr>
            </w:pPr>
            <w:r>
              <w:rPr>
                <w:sz w:val="18"/>
                <w:szCs w:val="18"/>
                <w:lang w:eastAsia="lv-LV"/>
              </w:rPr>
              <w:t> </w:t>
            </w:r>
          </w:p>
        </w:tc>
      </w:tr>
      <w:tr w:rsidR="00ED0A60" w14:paraId="537AEAE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901FDA8" w14:textId="77777777" w:rsidR="00ED0A60" w:rsidRDefault="00ED0A60">
            <w:pPr>
              <w:spacing w:after="0"/>
              <w:ind w:firstLine="0"/>
              <w:rPr>
                <w:sz w:val="18"/>
                <w:szCs w:val="18"/>
                <w:lang w:eastAsia="lv-LV"/>
              </w:rPr>
            </w:pPr>
            <w:r>
              <w:rPr>
                <w:sz w:val="18"/>
                <w:szCs w:val="18"/>
                <w:lang w:eastAsia="lv-LV"/>
              </w:rPr>
              <w:t>Pabalsts aizbildnim par bērna uzturēšanu</w:t>
            </w:r>
          </w:p>
        </w:tc>
        <w:tc>
          <w:tcPr>
            <w:tcW w:w="1360" w:type="dxa"/>
            <w:tcBorders>
              <w:top w:val="nil"/>
              <w:left w:val="nil"/>
              <w:bottom w:val="single" w:sz="4" w:space="0" w:color="auto"/>
              <w:right w:val="single" w:sz="4" w:space="0" w:color="auto"/>
            </w:tcBorders>
            <w:noWrap/>
            <w:vAlign w:val="center"/>
            <w:hideMark/>
          </w:tcPr>
          <w:p w14:paraId="2C6CBD98" w14:textId="77777777" w:rsidR="00ED0A60" w:rsidRDefault="00ED0A60">
            <w:pPr>
              <w:spacing w:after="0"/>
              <w:ind w:firstLine="0"/>
              <w:jc w:val="right"/>
              <w:rPr>
                <w:sz w:val="18"/>
                <w:szCs w:val="18"/>
                <w:lang w:eastAsia="lv-LV"/>
              </w:rPr>
            </w:pPr>
            <w:r>
              <w:rPr>
                <w:sz w:val="18"/>
                <w:szCs w:val="18"/>
                <w:lang w:eastAsia="lv-LV"/>
              </w:rPr>
              <w:t>2 093 164</w:t>
            </w:r>
          </w:p>
        </w:tc>
        <w:tc>
          <w:tcPr>
            <w:tcW w:w="1360" w:type="dxa"/>
            <w:tcBorders>
              <w:top w:val="nil"/>
              <w:left w:val="nil"/>
              <w:bottom w:val="single" w:sz="4" w:space="0" w:color="auto"/>
              <w:right w:val="single" w:sz="4" w:space="0" w:color="auto"/>
            </w:tcBorders>
            <w:noWrap/>
            <w:vAlign w:val="center"/>
            <w:hideMark/>
          </w:tcPr>
          <w:p w14:paraId="62B24676" w14:textId="77777777" w:rsidR="00ED0A60" w:rsidRDefault="00ED0A60">
            <w:pPr>
              <w:spacing w:after="0"/>
              <w:ind w:firstLine="0"/>
              <w:jc w:val="right"/>
              <w:rPr>
                <w:sz w:val="18"/>
                <w:szCs w:val="18"/>
                <w:lang w:eastAsia="lv-LV"/>
              </w:rPr>
            </w:pPr>
            <w:r>
              <w:rPr>
                <w:sz w:val="18"/>
                <w:szCs w:val="18"/>
                <w:lang w:eastAsia="lv-LV"/>
              </w:rPr>
              <w:t>2 062 490</w:t>
            </w:r>
          </w:p>
        </w:tc>
        <w:tc>
          <w:tcPr>
            <w:tcW w:w="1360" w:type="dxa"/>
            <w:tcBorders>
              <w:top w:val="nil"/>
              <w:left w:val="nil"/>
              <w:bottom w:val="single" w:sz="4" w:space="0" w:color="auto"/>
              <w:right w:val="single" w:sz="4" w:space="0" w:color="auto"/>
            </w:tcBorders>
            <w:noWrap/>
            <w:vAlign w:val="center"/>
            <w:hideMark/>
          </w:tcPr>
          <w:p w14:paraId="6C45F954" w14:textId="77777777" w:rsidR="00ED0A60" w:rsidRDefault="00ED0A60">
            <w:pPr>
              <w:spacing w:after="0"/>
              <w:ind w:firstLine="0"/>
              <w:jc w:val="right"/>
              <w:rPr>
                <w:sz w:val="18"/>
                <w:szCs w:val="18"/>
                <w:lang w:eastAsia="lv-LV"/>
              </w:rPr>
            </w:pPr>
            <w:r>
              <w:rPr>
                <w:sz w:val="18"/>
                <w:szCs w:val="18"/>
                <w:lang w:eastAsia="lv-LV"/>
              </w:rPr>
              <w:t>2 062 490</w:t>
            </w:r>
          </w:p>
        </w:tc>
      </w:tr>
      <w:tr w:rsidR="00ED0A60" w14:paraId="599B4CB2"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D925C3D" w14:textId="77777777" w:rsidR="00ED0A60" w:rsidRDefault="00ED0A60">
            <w:pPr>
              <w:spacing w:after="0"/>
              <w:ind w:firstLine="0"/>
              <w:jc w:val="right"/>
              <w:rPr>
                <w:i/>
                <w:iCs/>
                <w:sz w:val="18"/>
                <w:szCs w:val="18"/>
                <w:lang w:eastAsia="lv-LV"/>
              </w:rPr>
            </w:pPr>
            <w:r>
              <w:rPr>
                <w:i/>
                <w:iCs/>
                <w:sz w:val="18"/>
                <w:szCs w:val="18"/>
                <w:lang w:eastAsia="lv-LV"/>
              </w:rPr>
              <w:t xml:space="preserve">tai skaitā </w:t>
            </w:r>
            <w:proofErr w:type="spellStart"/>
            <w:r>
              <w:rPr>
                <w:i/>
                <w:iCs/>
                <w:sz w:val="18"/>
                <w:szCs w:val="18"/>
                <w:lang w:eastAsia="lv-LV"/>
              </w:rPr>
              <w:t>transferts</w:t>
            </w:r>
            <w:proofErr w:type="spellEnd"/>
            <w:r>
              <w:rPr>
                <w:i/>
                <w:iCs/>
                <w:sz w:val="18"/>
                <w:szCs w:val="18"/>
                <w:lang w:eastAsia="lv-LV"/>
              </w:rPr>
              <w:t xml:space="preserve"> uz speciālo budžetu (konsolidējama pozīcija)</w:t>
            </w:r>
          </w:p>
        </w:tc>
        <w:tc>
          <w:tcPr>
            <w:tcW w:w="1360" w:type="dxa"/>
            <w:tcBorders>
              <w:top w:val="nil"/>
              <w:left w:val="nil"/>
              <w:bottom w:val="single" w:sz="4" w:space="0" w:color="auto"/>
              <w:right w:val="single" w:sz="4" w:space="0" w:color="auto"/>
            </w:tcBorders>
            <w:noWrap/>
            <w:vAlign w:val="center"/>
            <w:hideMark/>
          </w:tcPr>
          <w:p w14:paraId="62E94C1A" w14:textId="77777777" w:rsidR="00ED0A60" w:rsidRDefault="00ED0A60">
            <w:pPr>
              <w:spacing w:after="0"/>
              <w:ind w:firstLine="0"/>
              <w:jc w:val="right"/>
              <w:rPr>
                <w:i/>
                <w:iCs/>
                <w:sz w:val="18"/>
                <w:szCs w:val="18"/>
                <w:lang w:eastAsia="lv-LV"/>
              </w:rPr>
            </w:pPr>
            <w:r>
              <w:rPr>
                <w:i/>
                <w:iCs/>
                <w:sz w:val="18"/>
                <w:szCs w:val="18"/>
                <w:lang w:eastAsia="lv-LV"/>
              </w:rPr>
              <w:t>30 674</w:t>
            </w:r>
          </w:p>
        </w:tc>
        <w:tc>
          <w:tcPr>
            <w:tcW w:w="1360" w:type="dxa"/>
            <w:tcBorders>
              <w:top w:val="nil"/>
              <w:left w:val="nil"/>
              <w:bottom w:val="single" w:sz="4" w:space="0" w:color="auto"/>
              <w:right w:val="single" w:sz="4" w:space="0" w:color="auto"/>
            </w:tcBorders>
            <w:noWrap/>
            <w:vAlign w:val="center"/>
            <w:hideMark/>
          </w:tcPr>
          <w:p w14:paraId="2B196746"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089BBC81" w14:textId="77777777" w:rsidR="00ED0A60" w:rsidRDefault="00ED0A60">
            <w:pPr>
              <w:spacing w:after="0"/>
              <w:ind w:firstLine="0"/>
              <w:jc w:val="right"/>
              <w:rPr>
                <w:sz w:val="18"/>
                <w:szCs w:val="18"/>
                <w:lang w:eastAsia="lv-LV"/>
              </w:rPr>
            </w:pPr>
            <w:r>
              <w:rPr>
                <w:sz w:val="18"/>
                <w:szCs w:val="18"/>
                <w:lang w:eastAsia="lv-LV"/>
              </w:rPr>
              <w:t> </w:t>
            </w:r>
          </w:p>
        </w:tc>
      </w:tr>
      <w:tr w:rsidR="00ED0A60" w14:paraId="757C4516"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5DA2C78" w14:textId="77777777" w:rsidR="00ED0A60" w:rsidRDefault="00ED0A60">
            <w:pPr>
              <w:spacing w:after="0"/>
              <w:ind w:firstLine="0"/>
              <w:rPr>
                <w:sz w:val="18"/>
                <w:szCs w:val="18"/>
                <w:lang w:eastAsia="lv-LV"/>
              </w:rPr>
            </w:pPr>
            <w:r>
              <w:rPr>
                <w:sz w:val="18"/>
                <w:szCs w:val="18"/>
                <w:lang w:eastAsia="lv-LV"/>
              </w:rPr>
              <w:t>Sociālās rehabilitācijas pakalpojumu sniegšana no vardarbības cietušām un vardarbību veikušām pilngadīgām personām</w:t>
            </w:r>
          </w:p>
        </w:tc>
        <w:tc>
          <w:tcPr>
            <w:tcW w:w="1360" w:type="dxa"/>
            <w:tcBorders>
              <w:top w:val="nil"/>
              <w:left w:val="nil"/>
              <w:bottom w:val="single" w:sz="4" w:space="0" w:color="auto"/>
              <w:right w:val="single" w:sz="4" w:space="0" w:color="auto"/>
            </w:tcBorders>
            <w:noWrap/>
            <w:vAlign w:val="center"/>
            <w:hideMark/>
          </w:tcPr>
          <w:p w14:paraId="0DE8CF57" w14:textId="77777777" w:rsidR="00ED0A60" w:rsidRDefault="00ED0A60">
            <w:pPr>
              <w:spacing w:after="0"/>
              <w:ind w:firstLine="0"/>
              <w:jc w:val="right"/>
              <w:rPr>
                <w:sz w:val="18"/>
                <w:szCs w:val="18"/>
                <w:lang w:eastAsia="lv-LV"/>
              </w:rPr>
            </w:pPr>
            <w:r>
              <w:rPr>
                <w:sz w:val="18"/>
                <w:szCs w:val="18"/>
                <w:lang w:eastAsia="lv-LV"/>
              </w:rPr>
              <w:t>651 026</w:t>
            </w:r>
          </w:p>
        </w:tc>
        <w:tc>
          <w:tcPr>
            <w:tcW w:w="1360" w:type="dxa"/>
            <w:tcBorders>
              <w:top w:val="nil"/>
              <w:left w:val="nil"/>
              <w:bottom w:val="single" w:sz="4" w:space="0" w:color="auto"/>
              <w:right w:val="single" w:sz="4" w:space="0" w:color="auto"/>
            </w:tcBorders>
            <w:noWrap/>
            <w:vAlign w:val="center"/>
            <w:hideMark/>
          </w:tcPr>
          <w:p w14:paraId="3766E49E" w14:textId="77777777" w:rsidR="00ED0A60" w:rsidRDefault="00ED0A60">
            <w:pPr>
              <w:spacing w:after="0"/>
              <w:ind w:firstLine="0"/>
              <w:jc w:val="right"/>
              <w:rPr>
                <w:sz w:val="18"/>
                <w:szCs w:val="18"/>
                <w:lang w:eastAsia="lv-LV"/>
              </w:rPr>
            </w:pPr>
            <w:r>
              <w:rPr>
                <w:sz w:val="18"/>
                <w:szCs w:val="18"/>
                <w:lang w:eastAsia="lv-LV"/>
              </w:rPr>
              <w:t>579 394</w:t>
            </w:r>
          </w:p>
        </w:tc>
        <w:tc>
          <w:tcPr>
            <w:tcW w:w="1360" w:type="dxa"/>
            <w:tcBorders>
              <w:top w:val="nil"/>
              <w:left w:val="nil"/>
              <w:bottom w:val="single" w:sz="4" w:space="0" w:color="auto"/>
              <w:right w:val="single" w:sz="4" w:space="0" w:color="auto"/>
            </w:tcBorders>
            <w:noWrap/>
            <w:vAlign w:val="center"/>
            <w:hideMark/>
          </w:tcPr>
          <w:p w14:paraId="015D5B17" w14:textId="77777777" w:rsidR="00ED0A60" w:rsidRDefault="00ED0A60">
            <w:pPr>
              <w:spacing w:after="0"/>
              <w:ind w:firstLine="0"/>
              <w:jc w:val="right"/>
              <w:rPr>
                <w:sz w:val="18"/>
                <w:szCs w:val="18"/>
                <w:lang w:eastAsia="lv-LV"/>
              </w:rPr>
            </w:pPr>
            <w:r>
              <w:rPr>
                <w:sz w:val="18"/>
                <w:szCs w:val="18"/>
                <w:lang w:eastAsia="lv-LV"/>
              </w:rPr>
              <w:t>579 394</w:t>
            </w:r>
          </w:p>
        </w:tc>
      </w:tr>
      <w:tr w:rsidR="00ED0A60" w14:paraId="33CE906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B7364FD" w14:textId="77777777" w:rsidR="00ED0A60" w:rsidRDefault="00ED0A60">
            <w:pPr>
              <w:spacing w:after="0"/>
              <w:ind w:firstLine="0"/>
              <w:rPr>
                <w:sz w:val="18"/>
                <w:szCs w:val="18"/>
                <w:lang w:eastAsia="lv-LV"/>
              </w:rPr>
            </w:pPr>
            <w:r>
              <w:rPr>
                <w:sz w:val="18"/>
                <w:szCs w:val="18"/>
                <w:lang w:eastAsia="lv-LV"/>
              </w:rPr>
              <w:t>Tehnisko palīglīdzekļu iegādei - rindas mazināšanai</w:t>
            </w:r>
          </w:p>
        </w:tc>
        <w:tc>
          <w:tcPr>
            <w:tcW w:w="1360" w:type="dxa"/>
            <w:tcBorders>
              <w:top w:val="nil"/>
              <w:left w:val="nil"/>
              <w:bottom w:val="single" w:sz="4" w:space="0" w:color="auto"/>
              <w:right w:val="single" w:sz="4" w:space="0" w:color="auto"/>
            </w:tcBorders>
            <w:noWrap/>
            <w:vAlign w:val="center"/>
            <w:hideMark/>
          </w:tcPr>
          <w:p w14:paraId="54F61700" w14:textId="77777777" w:rsidR="00ED0A60" w:rsidRDefault="00ED0A60">
            <w:pPr>
              <w:spacing w:after="0"/>
              <w:ind w:firstLine="0"/>
              <w:jc w:val="right"/>
              <w:rPr>
                <w:sz w:val="18"/>
                <w:szCs w:val="18"/>
                <w:lang w:eastAsia="lv-LV"/>
              </w:rPr>
            </w:pPr>
            <w:r>
              <w:rPr>
                <w:sz w:val="18"/>
                <w:szCs w:val="18"/>
                <w:lang w:eastAsia="lv-LV"/>
              </w:rPr>
              <w:t>475 153</w:t>
            </w:r>
          </w:p>
        </w:tc>
        <w:tc>
          <w:tcPr>
            <w:tcW w:w="1360" w:type="dxa"/>
            <w:tcBorders>
              <w:top w:val="nil"/>
              <w:left w:val="nil"/>
              <w:bottom w:val="single" w:sz="4" w:space="0" w:color="auto"/>
              <w:right w:val="single" w:sz="4" w:space="0" w:color="auto"/>
            </w:tcBorders>
            <w:noWrap/>
            <w:vAlign w:val="center"/>
            <w:hideMark/>
          </w:tcPr>
          <w:p w14:paraId="7FDD33B6"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6415CFB7" w14:textId="77777777" w:rsidR="00ED0A60" w:rsidRDefault="00ED0A60">
            <w:pPr>
              <w:spacing w:after="0"/>
              <w:ind w:firstLine="0"/>
              <w:jc w:val="right"/>
              <w:rPr>
                <w:sz w:val="18"/>
                <w:szCs w:val="18"/>
                <w:lang w:eastAsia="lv-LV"/>
              </w:rPr>
            </w:pPr>
            <w:r>
              <w:rPr>
                <w:sz w:val="18"/>
                <w:szCs w:val="18"/>
                <w:lang w:eastAsia="lv-LV"/>
              </w:rPr>
              <w:t> </w:t>
            </w:r>
          </w:p>
        </w:tc>
      </w:tr>
      <w:tr w:rsidR="00ED0A60" w14:paraId="575EFD2D"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68668A2" w14:textId="77777777" w:rsidR="00ED0A60" w:rsidRDefault="00ED0A60">
            <w:pPr>
              <w:spacing w:after="0"/>
              <w:ind w:firstLine="0"/>
              <w:rPr>
                <w:sz w:val="18"/>
                <w:szCs w:val="18"/>
                <w:lang w:eastAsia="lv-LV"/>
              </w:rPr>
            </w:pPr>
            <w:r>
              <w:rPr>
                <w:sz w:val="18"/>
                <w:szCs w:val="18"/>
                <w:lang w:eastAsia="lv-LV"/>
              </w:rPr>
              <w:t>Tehniskā palīglīdzekļa - skābekļa koncentratora pieejamības nodrošināšana</w:t>
            </w:r>
          </w:p>
        </w:tc>
        <w:tc>
          <w:tcPr>
            <w:tcW w:w="1360" w:type="dxa"/>
            <w:tcBorders>
              <w:top w:val="nil"/>
              <w:left w:val="nil"/>
              <w:bottom w:val="single" w:sz="4" w:space="0" w:color="auto"/>
              <w:right w:val="single" w:sz="4" w:space="0" w:color="auto"/>
            </w:tcBorders>
            <w:noWrap/>
            <w:vAlign w:val="center"/>
            <w:hideMark/>
          </w:tcPr>
          <w:p w14:paraId="3D68BE95" w14:textId="77777777" w:rsidR="00ED0A60" w:rsidRDefault="00ED0A60">
            <w:pPr>
              <w:spacing w:after="0"/>
              <w:ind w:firstLine="0"/>
              <w:jc w:val="right"/>
              <w:rPr>
                <w:sz w:val="18"/>
                <w:szCs w:val="18"/>
                <w:lang w:eastAsia="lv-LV"/>
              </w:rPr>
            </w:pPr>
            <w:r>
              <w:rPr>
                <w:sz w:val="18"/>
                <w:szCs w:val="18"/>
                <w:lang w:eastAsia="lv-LV"/>
              </w:rPr>
              <w:t>878 628</w:t>
            </w:r>
          </w:p>
        </w:tc>
        <w:tc>
          <w:tcPr>
            <w:tcW w:w="1360" w:type="dxa"/>
            <w:tcBorders>
              <w:top w:val="nil"/>
              <w:left w:val="nil"/>
              <w:bottom w:val="single" w:sz="4" w:space="0" w:color="auto"/>
              <w:right w:val="single" w:sz="4" w:space="0" w:color="auto"/>
            </w:tcBorders>
            <w:noWrap/>
            <w:vAlign w:val="center"/>
            <w:hideMark/>
          </w:tcPr>
          <w:p w14:paraId="766428A7" w14:textId="77777777" w:rsidR="00ED0A60" w:rsidRDefault="00ED0A60">
            <w:pPr>
              <w:spacing w:after="0"/>
              <w:ind w:firstLine="0"/>
              <w:jc w:val="right"/>
              <w:rPr>
                <w:sz w:val="18"/>
                <w:szCs w:val="18"/>
                <w:lang w:eastAsia="lv-LV"/>
              </w:rPr>
            </w:pPr>
            <w:r>
              <w:rPr>
                <w:sz w:val="18"/>
                <w:szCs w:val="18"/>
                <w:lang w:eastAsia="lv-LV"/>
              </w:rPr>
              <w:t>878 628</w:t>
            </w:r>
          </w:p>
        </w:tc>
        <w:tc>
          <w:tcPr>
            <w:tcW w:w="1360" w:type="dxa"/>
            <w:tcBorders>
              <w:top w:val="nil"/>
              <w:left w:val="nil"/>
              <w:bottom w:val="single" w:sz="4" w:space="0" w:color="auto"/>
              <w:right w:val="single" w:sz="4" w:space="0" w:color="auto"/>
            </w:tcBorders>
            <w:noWrap/>
            <w:vAlign w:val="center"/>
            <w:hideMark/>
          </w:tcPr>
          <w:p w14:paraId="7B78764A" w14:textId="77777777" w:rsidR="00ED0A60" w:rsidRDefault="00ED0A60">
            <w:pPr>
              <w:spacing w:after="0"/>
              <w:ind w:firstLine="0"/>
              <w:jc w:val="right"/>
              <w:rPr>
                <w:sz w:val="18"/>
                <w:szCs w:val="18"/>
                <w:lang w:eastAsia="lv-LV"/>
              </w:rPr>
            </w:pPr>
            <w:r>
              <w:rPr>
                <w:sz w:val="18"/>
                <w:szCs w:val="18"/>
                <w:lang w:eastAsia="lv-LV"/>
              </w:rPr>
              <w:t>878 628</w:t>
            </w:r>
          </w:p>
        </w:tc>
      </w:tr>
      <w:tr w:rsidR="00ED0A60" w14:paraId="1586E76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22390C5" w14:textId="77777777" w:rsidR="00ED0A60" w:rsidRDefault="00ED0A60">
            <w:pPr>
              <w:spacing w:after="0"/>
              <w:ind w:firstLine="0"/>
              <w:rPr>
                <w:sz w:val="18"/>
                <w:szCs w:val="18"/>
                <w:lang w:eastAsia="lv-LV"/>
              </w:rPr>
            </w:pPr>
            <w:r>
              <w:rPr>
                <w:sz w:val="18"/>
                <w:szCs w:val="18"/>
                <w:lang w:eastAsia="lv-LV"/>
              </w:rPr>
              <w:t xml:space="preserve">Atbalsts </w:t>
            </w:r>
            <w:proofErr w:type="spellStart"/>
            <w:r>
              <w:rPr>
                <w:sz w:val="18"/>
                <w:szCs w:val="18"/>
                <w:lang w:eastAsia="lv-LV"/>
              </w:rPr>
              <w:t>ārpusģimenes</w:t>
            </w:r>
            <w:proofErr w:type="spellEnd"/>
            <w:r>
              <w:rPr>
                <w:sz w:val="18"/>
                <w:szCs w:val="18"/>
                <w:lang w:eastAsia="lv-LV"/>
              </w:rPr>
              <w:t xml:space="preserve"> aprūpes atbalsta centru darbībai</w:t>
            </w:r>
          </w:p>
        </w:tc>
        <w:tc>
          <w:tcPr>
            <w:tcW w:w="1360" w:type="dxa"/>
            <w:tcBorders>
              <w:top w:val="nil"/>
              <w:left w:val="nil"/>
              <w:bottom w:val="single" w:sz="4" w:space="0" w:color="auto"/>
              <w:right w:val="single" w:sz="4" w:space="0" w:color="auto"/>
            </w:tcBorders>
            <w:noWrap/>
            <w:vAlign w:val="center"/>
            <w:hideMark/>
          </w:tcPr>
          <w:p w14:paraId="5975C535" w14:textId="77777777" w:rsidR="00ED0A60" w:rsidRDefault="00ED0A60">
            <w:pPr>
              <w:spacing w:after="0"/>
              <w:ind w:firstLine="0"/>
              <w:jc w:val="right"/>
              <w:rPr>
                <w:sz w:val="18"/>
                <w:szCs w:val="18"/>
                <w:lang w:eastAsia="lv-LV"/>
              </w:rPr>
            </w:pPr>
            <w:r>
              <w:rPr>
                <w:sz w:val="18"/>
                <w:szCs w:val="18"/>
                <w:lang w:eastAsia="lv-LV"/>
              </w:rPr>
              <w:t>1 090 483</w:t>
            </w:r>
          </w:p>
        </w:tc>
        <w:tc>
          <w:tcPr>
            <w:tcW w:w="1360" w:type="dxa"/>
            <w:tcBorders>
              <w:top w:val="nil"/>
              <w:left w:val="nil"/>
              <w:bottom w:val="single" w:sz="4" w:space="0" w:color="auto"/>
              <w:right w:val="single" w:sz="4" w:space="0" w:color="auto"/>
            </w:tcBorders>
            <w:noWrap/>
            <w:vAlign w:val="center"/>
            <w:hideMark/>
          </w:tcPr>
          <w:p w14:paraId="161B74F9"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6632B75" w14:textId="77777777" w:rsidR="00ED0A60" w:rsidRDefault="00ED0A60">
            <w:pPr>
              <w:spacing w:after="0"/>
              <w:ind w:firstLine="0"/>
              <w:jc w:val="right"/>
              <w:rPr>
                <w:sz w:val="18"/>
                <w:szCs w:val="18"/>
                <w:lang w:eastAsia="lv-LV"/>
              </w:rPr>
            </w:pPr>
            <w:r>
              <w:rPr>
                <w:sz w:val="18"/>
                <w:szCs w:val="18"/>
                <w:lang w:eastAsia="lv-LV"/>
              </w:rPr>
              <w:t> </w:t>
            </w:r>
          </w:p>
        </w:tc>
      </w:tr>
      <w:tr w:rsidR="00ED0A60" w14:paraId="4634CFBD" w14:textId="77777777" w:rsidTr="00ED0A60">
        <w:trPr>
          <w:trHeight w:val="510"/>
        </w:trPr>
        <w:tc>
          <w:tcPr>
            <w:tcW w:w="5080" w:type="dxa"/>
            <w:tcBorders>
              <w:top w:val="nil"/>
              <w:left w:val="single" w:sz="4" w:space="0" w:color="auto"/>
              <w:bottom w:val="single" w:sz="4" w:space="0" w:color="auto"/>
              <w:right w:val="single" w:sz="4" w:space="0" w:color="auto"/>
            </w:tcBorders>
            <w:vAlign w:val="center"/>
            <w:hideMark/>
          </w:tcPr>
          <w:p w14:paraId="7368CB62" w14:textId="77777777" w:rsidR="00ED0A60" w:rsidRDefault="00ED0A60">
            <w:pPr>
              <w:spacing w:after="0"/>
              <w:ind w:firstLine="0"/>
              <w:rPr>
                <w:sz w:val="18"/>
                <w:szCs w:val="18"/>
                <w:lang w:eastAsia="lv-LV"/>
              </w:rPr>
            </w:pPr>
            <w:r>
              <w:rPr>
                <w:sz w:val="18"/>
                <w:szCs w:val="18"/>
                <w:lang w:eastAsia="lv-LV"/>
              </w:rPr>
              <w:lastRenderedPageBreak/>
              <w:t>Funkcionālās pārraudzības īstenošana pār bāriņtiesām atbilstoši Bāriņtiesu likuma 5.panta (1)</w:t>
            </w:r>
            <w:r>
              <w:rPr>
                <w:sz w:val="18"/>
                <w:szCs w:val="18"/>
                <w:vertAlign w:val="superscript"/>
                <w:lang w:eastAsia="lv-LV"/>
              </w:rPr>
              <w:t>1</w:t>
            </w:r>
            <w:r>
              <w:rPr>
                <w:sz w:val="18"/>
                <w:szCs w:val="18"/>
                <w:lang w:eastAsia="lv-LV"/>
              </w:rPr>
              <w:t xml:space="preserve"> daļai un 49.</w:t>
            </w:r>
            <w:r>
              <w:rPr>
                <w:sz w:val="18"/>
                <w:szCs w:val="18"/>
                <w:vertAlign w:val="superscript"/>
                <w:lang w:eastAsia="lv-LV"/>
              </w:rPr>
              <w:t>2</w:t>
            </w:r>
            <w:r>
              <w:rPr>
                <w:sz w:val="18"/>
                <w:szCs w:val="18"/>
                <w:lang w:eastAsia="lv-LV"/>
              </w:rPr>
              <w:t xml:space="preserve"> pantam</w:t>
            </w:r>
          </w:p>
        </w:tc>
        <w:tc>
          <w:tcPr>
            <w:tcW w:w="1360" w:type="dxa"/>
            <w:tcBorders>
              <w:top w:val="nil"/>
              <w:left w:val="nil"/>
              <w:bottom w:val="single" w:sz="4" w:space="0" w:color="auto"/>
              <w:right w:val="single" w:sz="4" w:space="0" w:color="auto"/>
            </w:tcBorders>
            <w:noWrap/>
            <w:vAlign w:val="center"/>
            <w:hideMark/>
          </w:tcPr>
          <w:p w14:paraId="164F74CD" w14:textId="77777777" w:rsidR="00ED0A60" w:rsidRDefault="00ED0A60">
            <w:pPr>
              <w:spacing w:after="0"/>
              <w:ind w:firstLine="0"/>
              <w:jc w:val="right"/>
              <w:rPr>
                <w:sz w:val="18"/>
                <w:szCs w:val="18"/>
                <w:lang w:eastAsia="lv-LV"/>
              </w:rPr>
            </w:pPr>
            <w:r>
              <w:rPr>
                <w:sz w:val="18"/>
                <w:szCs w:val="18"/>
                <w:lang w:eastAsia="lv-LV"/>
              </w:rPr>
              <w:t>133 019</w:t>
            </w:r>
          </w:p>
        </w:tc>
        <w:tc>
          <w:tcPr>
            <w:tcW w:w="1360" w:type="dxa"/>
            <w:tcBorders>
              <w:top w:val="nil"/>
              <w:left w:val="nil"/>
              <w:bottom w:val="single" w:sz="4" w:space="0" w:color="auto"/>
              <w:right w:val="single" w:sz="4" w:space="0" w:color="auto"/>
            </w:tcBorders>
            <w:noWrap/>
            <w:vAlign w:val="center"/>
            <w:hideMark/>
          </w:tcPr>
          <w:p w14:paraId="01409C3E" w14:textId="77777777" w:rsidR="00ED0A60" w:rsidRDefault="00ED0A60">
            <w:pPr>
              <w:spacing w:after="0"/>
              <w:ind w:firstLine="0"/>
              <w:jc w:val="right"/>
              <w:rPr>
                <w:sz w:val="18"/>
                <w:szCs w:val="18"/>
                <w:lang w:eastAsia="lv-LV"/>
              </w:rPr>
            </w:pPr>
            <w:r>
              <w:rPr>
                <w:sz w:val="18"/>
                <w:szCs w:val="18"/>
                <w:lang w:eastAsia="lv-LV"/>
              </w:rPr>
              <w:t>226 163</w:t>
            </w:r>
          </w:p>
        </w:tc>
        <w:tc>
          <w:tcPr>
            <w:tcW w:w="1360" w:type="dxa"/>
            <w:tcBorders>
              <w:top w:val="nil"/>
              <w:left w:val="nil"/>
              <w:bottom w:val="single" w:sz="4" w:space="0" w:color="auto"/>
              <w:right w:val="single" w:sz="4" w:space="0" w:color="auto"/>
            </w:tcBorders>
            <w:noWrap/>
            <w:vAlign w:val="center"/>
            <w:hideMark/>
          </w:tcPr>
          <w:p w14:paraId="26B699BE" w14:textId="77777777" w:rsidR="00ED0A60" w:rsidRDefault="00ED0A60">
            <w:pPr>
              <w:spacing w:after="0"/>
              <w:ind w:firstLine="0"/>
              <w:jc w:val="right"/>
              <w:rPr>
                <w:sz w:val="18"/>
                <w:szCs w:val="18"/>
                <w:lang w:eastAsia="lv-LV"/>
              </w:rPr>
            </w:pPr>
            <w:r>
              <w:rPr>
                <w:sz w:val="18"/>
                <w:szCs w:val="18"/>
                <w:lang w:eastAsia="lv-LV"/>
              </w:rPr>
              <w:t>215 766</w:t>
            </w:r>
          </w:p>
        </w:tc>
      </w:tr>
      <w:tr w:rsidR="00ED0A60" w14:paraId="6F8A8FB2"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3125019" w14:textId="77777777" w:rsidR="00ED0A60" w:rsidRDefault="00ED0A60">
            <w:pPr>
              <w:spacing w:after="0"/>
              <w:ind w:firstLine="0"/>
              <w:rPr>
                <w:sz w:val="18"/>
                <w:szCs w:val="18"/>
                <w:lang w:eastAsia="lv-LV"/>
              </w:rPr>
            </w:pPr>
            <w:r>
              <w:rPr>
                <w:sz w:val="18"/>
                <w:szCs w:val="18"/>
                <w:lang w:eastAsia="lv-LV"/>
              </w:rPr>
              <w:t>Pensiju, pabalstu un atlīdzības piegādes saņēmēja dzīvesvietā samaksas pieauguma kompensēšana</w:t>
            </w:r>
          </w:p>
        </w:tc>
        <w:tc>
          <w:tcPr>
            <w:tcW w:w="1360" w:type="dxa"/>
            <w:tcBorders>
              <w:top w:val="nil"/>
              <w:left w:val="nil"/>
              <w:bottom w:val="single" w:sz="4" w:space="0" w:color="auto"/>
              <w:right w:val="single" w:sz="4" w:space="0" w:color="auto"/>
            </w:tcBorders>
            <w:noWrap/>
            <w:vAlign w:val="center"/>
            <w:hideMark/>
          </w:tcPr>
          <w:p w14:paraId="2097CDB7" w14:textId="77777777" w:rsidR="00ED0A60" w:rsidRDefault="00ED0A60">
            <w:pPr>
              <w:spacing w:after="0"/>
              <w:ind w:firstLine="0"/>
              <w:jc w:val="right"/>
              <w:rPr>
                <w:sz w:val="18"/>
                <w:szCs w:val="18"/>
                <w:lang w:eastAsia="lv-LV"/>
              </w:rPr>
            </w:pPr>
            <w:r>
              <w:rPr>
                <w:sz w:val="18"/>
                <w:szCs w:val="18"/>
                <w:lang w:eastAsia="lv-LV"/>
              </w:rPr>
              <w:t>492 324</w:t>
            </w:r>
          </w:p>
        </w:tc>
        <w:tc>
          <w:tcPr>
            <w:tcW w:w="1360" w:type="dxa"/>
            <w:tcBorders>
              <w:top w:val="nil"/>
              <w:left w:val="nil"/>
              <w:bottom w:val="single" w:sz="4" w:space="0" w:color="auto"/>
              <w:right w:val="single" w:sz="4" w:space="0" w:color="auto"/>
            </w:tcBorders>
            <w:noWrap/>
            <w:vAlign w:val="center"/>
            <w:hideMark/>
          </w:tcPr>
          <w:p w14:paraId="7ABB980E" w14:textId="77777777" w:rsidR="00ED0A60" w:rsidRDefault="00ED0A60">
            <w:pPr>
              <w:spacing w:after="0"/>
              <w:ind w:firstLine="0"/>
              <w:jc w:val="lef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09C5423B" w14:textId="77777777" w:rsidR="00ED0A60" w:rsidRDefault="00ED0A60">
            <w:pPr>
              <w:spacing w:after="0"/>
              <w:ind w:firstLine="0"/>
              <w:jc w:val="left"/>
              <w:rPr>
                <w:sz w:val="18"/>
                <w:szCs w:val="18"/>
                <w:lang w:eastAsia="lv-LV"/>
              </w:rPr>
            </w:pPr>
            <w:r>
              <w:rPr>
                <w:sz w:val="18"/>
                <w:szCs w:val="18"/>
                <w:lang w:eastAsia="lv-LV"/>
              </w:rPr>
              <w:t> </w:t>
            </w:r>
          </w:p>
        </w:tc>
      </w:tr>
      <w:tr w:rsidR="00ED0A60" w14:paraId="19B61F64"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1B79DB2" w14:textId="77777777" w:rsidR="00ED0A60" w:rsidRDefault="00ED0A60">
            <w:pPr>
              <w:spacing w:after="0"/>
              <w:ind w:firstLine="0"/>
              <w:jc w:val="right"/>
              <w:rPr>
                <w:i/>
                <w:iCs/>
                <w:sz w:val="18"/>
                <w:szCs w:val="18"/>
                <w:lang w:eastAsia="lv-LV"/>
              </w:rPr>
            </w:pPr>
            <w:r>
              <w:rPr>
                <w:i/>
                <w:iCs/>
                <w:sz w:val="18"/>
                <w:szCs w:val="18"/>
                <w:lang w:eastAsia="lv-LV"/>
              </w:rPr>
              <w:t xml:space="preserve">tai skaitā </w:t>
            </w:r>
            <w:proofErr w:type="spellStart"/>
            <w:r>
              <w:rPr>
                <w:i/>
                <w:iCs/>
                <w:sz w:val="18"/>
                <w:szCs w:val="18"/>
                <w:lang w:eastAsia="lv-LV"/>
              </w:rPr>
              <w:t>transferts</w:t>
            </w:r>
            <w:proofErr w:type="spellEnd"/>
            <w:r>
              <w:rPr>
                <w:i/>
                <w:iCs/>
                <w:sz w:val="18"/>
                <w:szCs w:val="18"/>
                <w:lang w:eastAsia="lv-LV"/>
              </w:rPr>
              <w:t xml:space="preserve"> uz speciālo budžetu (konsolidējama pozīcija)</w:t>
            </w:r>
          </w:p>
        </w:tc>
        <w:tc>
          <w:tcPr>
            <w:tcW w:w="1360" w:type="dxa"/>
            <w:tcBorders>
              <w:top w:val="nil"/>
              <w:left w:val="nil"/>
              <w:bottom w:val="single" w:sz="4" w:space="0" w:color="auto"/>
              <w:right w:val="single" w:sz="4" w:space="0" w:color="auto"/>
            </w:tcBorders>
            <w:noWrap/>
            <w:vAlign w:val="center"/>
            <w:hideMark/>
          </w:tcPr>
          <w:p w14:paraId="6C297D38" w14:textId="77777777" w:rsidR="00ED0A60" w:rsidRDefault="00ED0A60">
            <w:pPr>
              <w:spacing w:after="0"/>
              <w:ind w:firstLine="0"/>
              <w:jc w:val="right"/>
              <w:rPr>
                <w:i/>
                <w:iCs/>
                <w:sz w:val="18"/>
                <w:szCs w:val="18"/>
                <w:lang w:eastAsia="lv-LV"/>
              </w:rPr>
            </w:pPr>
            <w:r>
              <w:rPr>
                <w:i/>
                <w:iCs/>
                <w:sz w:val="18"/>
                <w:szCs w:val="18"/>
                <w:lang w:eastAsia="lv-LV"/>
              </w:rPr>
              <w:t>16 896</w:t>
            </w:r>
          </w:p>
        </w:tc>
        <w:tc>
          <w:tcPr>
            <w:tcW w:w="1360" w:type="dxa"/>
            <w:tcBorders>
              <w:top w:val="nil"/>
              <w:left w:val="nil"/>
              <w:bottom w:val="single" w:sz="4" w:space="0" w:color="auto"/>
              <w:right w:val="single" w:sz="4" w:space="0" w:color="auto"/>
            </w:tcBorders>
            <w:noWrap/>
            <w:vAlign w:val="center"/>
            <w:hideMark/>
          </w:tcPr>
          <w:p w14:paraId="0EB5B918" w14:textId="77777777" w:rsidR="00ED0A60" w:rsidRDefault="00ED0A60">
            <w:pPr>
              <w:spacing w:after="0"/>
              <w:ind w:firstLine="0"/>
              <w:jc w:val="left"/>
              <w:rPr>
                <w:i/>
                <w:iCs/>
                <w:sz w:val="18"/>
                <w:szCs w:val="18"/>
                <w:lang w:eastAsia="lv-LV"/>
              </w:rPr>
            </w:pPr>
            <w:r>
              <w:rPr>
                <w:i/>
                <w:iCs/>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6C8A88FC" w14:textId="77777777" w:rsidR="00ED0A60" w:rsidRDefault="00ED0A60">
            <w:pPr>
              <w:spacing w:after="0"/>
              <w:ind w:firstLine="0"/>
              <w:jc w:val="left"/>
              <w:rPr>
                <w:i/>
                <w:iCs/>
                <w:sz w:val="18"/>
                <w:szCs w:val="18"/>
                <w:lang w:eastAsia="lv-LV"/>
              </w:rPr>
            </w:pPr>
            <w:r>
              <w:rPr>
                <w:i/>
                <w:iCs/>
                <w:sz w:val="18"/>
                <w:szCs w:val="18"/>
                <w:lang w:eastAsia="lv-LV"/>
              </w:rPr>
              <w:t> </w:t>
            </w:r>
          </w:p>
        </w:tc>
      </w:tr>
      <w:tr w:rsidR="00ED0A60" w14:paraId="2F88D8DD"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ADEEBE8" w14:textId="77777777" w:rsidR="00ED0A60" w:rsidRDefault="00ED0A60">
            <w:pPr>
              <w:spacing w:after="0"/>
              <w:ind w:firstLine="0"/>
              <w:rPr>
                <w:sz w:val="18"/>
                <w:szCs w:val="18"/>
                <w:lang w:eastAsia="lv-LV"/>
              </w:rPr>
            </w:pPr>
            <w:r>
              <w:rPr>
                <w:sz w:val="18"/>
                <w:szCs w:val="18"/>
                <w:lang w:eastAsia="lv-LV"/>
              </w:rPr>
              <w:t xml:space="preserve">Valsts apmaksāto darbnespējas dienu skaita palielināšana </w:t>
            </w:r>
          </w:p>
        </w:tc>
        <w:tc>
          <w:tcPr>
            <w:tcW w:w="1360" w:type="dxa"/>
            <w:tcBorders>
              <w:top w:val="nil"/>
              <w:left w:val="nil"/>
              <w:bottom w:val="single" w:sz="4" w:space="0" w:color="auto"/>
              <w:right w:val="single" w:sz="4" w:space="0" w:color="auto"/>
            </w:tcBorders>
            <w:noWrap/>
            <w:vAlign w:val="center"/>
            <w:hideMark/>
          </w:tcPr>
          <w:p w14:paraId="550D2668" w14:textId="77777777" w:rsidR="00ED0A60" w:rsidRDefault="00ED0A60">
            <w:pPr>
              <w:spacing w:after="0"/>
              <w:ind w:firstLine="0"/>
              <w:jc w:val="right"/>
              <w:rPr>
                <w:sz w:val="18"/>
                <w:szCs w:val="18"/>
                <w:lang w:eastAsia="lv-LV"/>
              </w:rPr>
            </w:pPr>
            <w:r>
              <w:rPr>
                <w:sz w:val="18"/>
                <w:szCs w:val="18"/>
                <w:lang w:eastAsia="lv-LV"/>
              </w:rPr>
              <w:t>6 956 211</w:t>
            </w:r>
          </w:p>
        </w:tc>
        <w:tc>
          <w:tcPr>
            <w:tcW w:w="1360" w:type="dxa"/>
            <w:tcBorders>
              <w:top w:val="nil"/>
              <w:left w:val="nil"/>
              <w:bottom w:val="single" w:sz="4" w:space="0" w:color="auto"/>
              <w:right w:val="single" w:sz="4" w:space="0" w:color="auto"/>
            </w:tcBorders>
            <w:noWrap/>
            <w:vAlign w:val="center"/>
            <w:hideMark/>
          </w:tcPr>
          <w:p w14:paraId="748738D2" w14:textId="77777777" w:rsidR="00ED0A60" w:rsidRDefault="00ED0A60">
            <w:pPr>
              <w:spacing w:after="0"/>
              <w:ind w:firstLine="0"/>
              <w:jc w:val="right"/>
              <w:rPr>
                <w:sz w:val="18"/>
                <w:szCs w:val="18"/>
                <w:lang w:eastAsia="lv-LV"/>
              </w:rPr>
            </w:pPr>
            <w:r>
              <w:rPr>
                <w:sz w:val="18"/>
                <w:szCs w:val="18"/>
                <w:lang w:eastAsia="lv-LV"/>
              </w:rPr>
              <w:t>6 956 211</w:t>
            </w:r>
          </w:p>
        </w:tc>
        <w:tc>
          <w:tcPr>
            <w:tcW w:w="1360" w:type="dxa"/>
            <w:tcBorders>
              <w:top w:val="nil"/>
              <w:left w:val="nil"/>
              <w:bottom w:val="single" w:sz="4" w:space="0" w:color="auto"/>
              <w:right w:val="single" w:sz="4" w:space="0" w:color="auto"/>
            </w:tcBorders>
            <w:noWrap/>
            <w:vAlign w:val="center"/>
            <w:hideMark/>
          </w:tcPr>
          <w:p w14:paraId="029BD6B7" w14:textId="77777777" w:rsidR="00ED0A60" w:rsidRDefault="00ED0A60">
            <w:pPr>
              <w:spacing w:after="0"/>
              <w:ind w:firstLine="0"/>
              <w:jc w:val="right"/>
              <w:rPr>
                <w:sz w:val="18"/>
                <w:szCs w:val="18"/>
                <w:lang w:eastAsia="lv-LV"/>
              </w:rPr>
            </w:pPr>
            <w:r>
              <w:rPr>
                <w:sz w:val="18"/>
                <w:szCs w:val="18"/>
                <w:lang w:eastAsia="lv-LV"/>
              </w:rPr>
              <w:t>6 956 211</w:t>
            </w:r>
          </w:p>
        </w:tc>
      </w:tr>
      <w:tr w:rsidR="00ED0A60" w14:paraId="2CF1C56F"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2FF45A79" w14:textId="77777777" w:rsidR="00ED0A60" w:rsidRDefault="00ED0A60">
            <w:pPr>
              <w:spacing w:after="0"/>
              <w:ind w:firstLine="0"/>
              <w:rPr>
                <w:sz w:val="18"/>
                <w:szCs w:val="18"/>
                <w:lang w:eastAsia="lv-LV"/>
              </w:rPr>
            </w:pPr>
            <w:r>
              <w:rPr>
                <w:sz w:val="18"/>
                <w:szCs w:val="18"/>
                <w:lang w:eastAsia="lv-LV"/>
              </w:rPr>
              <w:t>Sociālās rehabilitācijas pakalpojuma pieejamības nodrošināšana dzīvesvietā bērniem, kuri ir atkarīgi no apreibinošām vielām vai procesiem</w:t>
            </w:r>
          </w:p>
        </w:tc>
        <w:tc>
          <w:tcPr>
            <w:tcW w:w="1360" w:type="dxa"/>
            <w:tcBorders>
              <w:top w:val="nil"/>
              <w:left w:val="nil"/>
              <w:bottom w:val="single" w:sz="4" w:space="0" w:color="auto"/>
              <w:right w:val="single" w:sz="4" w:space="0" w:color="auto"/>
            </w:tcBorders>
            <w:noWrap/>
            <w:vAlign w:val="center"/>
            <w:hideMark/>
          </w:tcPr>
          <w:p w14:paraId="4C3FA9AD" w14:textId="77777777" w:rsidR="00ED0A60" w:rsidRDefault="00ED0A60">
            <w:pPr>
              <w:spacing w:after="0"/>
              <w:ind w:firstLine="0"/>
              <w:jc w:val="right"/>
              <w:rPr>
                <w:sz w:val="18"/>
                <w:szCs w:val="18"/>
                <w:lang w:eastAsia="lv-LV"/>
              </w:rPr>
            </w:pPr>
            <w:r>
              <w:rPr>
                <w:sz w:val="18"/>
                <w:szCs w:val="18"/>
                <w:lang w:eastAsia="lv-LV"/>
              </w:rPr>
              <w:t>597 656</w:t>
            </w:r>
          </w:p>
        </w:tc>
        <w:tc>
          <w:tcPr>
            <w:tcW w:w="1360" w:type="dxa"/>
            <w:tcBorders>
              <w:top w:val="nil"/>
              <w:left w:val="nil"/>
              <w:bottom w:val="single" w:sz="4" w:space="0" w:color="auto"/>
              <w:right w:val="single" w:sz="4" w:space="0" w:color="auto"/>
            </w:tcBorders>
            <w:noWrap/>
            <w:vAlign w:val="center"/>
            <w:hideMark/>
          </w:tcPr>
          <w:p w14:paraId="415D23E5" w14:textId="77777777" w:rsidR="00ED0A60" w:rsidRDefault="00ED0A60">
            <w:pPr>
              <w:spacing w:after="0"/>
              <w:ind w:firstLine="0"/>
              <w:jc w:val="right"/>
              <w:rPr>
                <w:sz w:val="18"/>
                <w:szCs w:val="18"/>
                <w:lang w:eastAsia="lv-LV"/>
              </w:rPr>
            </w:pPr>
            <w:r>
              <w:rPr>
                <w:sz w:val="18"/>
                <w:szCs w:val="18"/>
                <w:lang w:eastAsia="lv-LV"/>
              </w:rPr>
              <w:t>397 656</w:t>
            </w:r>
          </w:p>
        </w:tc>
        <w:tc>
          <w:tcPr>
            <w:tcW w:w="1360" w:type="dxa"/>
            <w:tcBorders>
              <w:top w:val="nil"/>
              <w:left w:val="nil"/>
              <w:bottom w:val="single" w:sz="4" w:space="0" w:color="auto"/>
              <w:right w:val="single" w:sz="4" w:space="0" w:color="auto"/>
            </w:tcBorders>
            <w:noWrap/>
            <w:vAlign w:val="center"/>
            <w:hideMark/>
          </w:tcPr>
          <w:p w14:paraId="2D36DE10" w14:textId="77777777" w:rsidR="00ED0A60" w:rsidRDefault="00ED0A60">
            <w:pPr>
              <w:spacing w:after="0"/>
              <w:ind w:firstLine="0"/>
              <w:jc w:val="right"/>
              <w:rPr>
                <w:sz w:val="18"/>
                <w:szCs w:val="18"/>
                <w:lang w:eastAsia="lv-LV"/>
              </w:rPr>
            </w:pPr>
            <w:r>
              <w:rPr>
                <w:sz w:val="18"/>
                <w:szCs w:val="18"/>
                <w:lang w:eastAsia="lv-LV"/>
              </w:rPr>
              <w:t>397 656</w:t>
            </w:r>
          </w:p>
        </w:tc>
      </w:tr>
      <w:tr w:rsidR="00ED0A60" w14:paraId="00B1D2D8"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23000F3" w14:textId="77777777" w:rsidR="00ED0A60" w:rsidRDefault="00ED0A60">
            <w:pPr>
              <w:spacing w:after="0"/>
              <w:ind w:firstLine="0"/>
              <w:rPr>
                <w:sz w:val="18"/>
                <w:szCs w:val="18"/>
                <w:lang w:eastAsia="lv-LV"/>
              </w:rPr>
            </w:pPr>
            <w:r>
              <w:rPr>
                <w:sz w:val="18"/>
                <w:szCs w:val="18"/>
                <w:lang w:eastAsia="lv-LV"/>
              </w:rPr>
              <w:t>Piemaksu nodrošināšana valsts sociālās aprūpes centros nodarbinātajiem</w:t>
            </w:r>
          </w:p>
        </w:tc>
        <w:tc>
          <w:tcPr>
            <w:tcW w:w="1360" w:type="dxa"/>
            <w:tcBorders>
              <w:top w:val="nil"/>
              <w:left w:val="nil"/>
              <w:bottom w:val="single" w:sz="4" w:space="0" w:color="auto"/>
              <w:right w:val="single" w:sz="4" w:space="0" w:color="auto"/>
            </w:tcBorders>
            <w:noWrap/>
            <w:vAlign w:val="center"/>
            <w:hideMark/>
          </w:tcPr>
          <w:p w14:paraId="16A14B03" w14:textId="77777777" w:rsidR="00ED0A60" w:rsidRDefault="00ED0A60">
            <w:pPr>
              <w:spacing w:after="0"/>
              <w:ind w:firstLine="0"/>
              <w:jc w:val="right"/>
              <w:rPr>
                <w:sz w:val="18"/>
                <w:szCs w:val="18"/>
                <w:lang w:eastAsia="lv-LV"/>
              </w:rPr>
            </w:pPr>
            <w:r>
              <w:rPr>
                <w:sz w:val="18"/>
                <w:szCs w:val="18"/>
                <w:lang w:eastAsia="lv-LV"/>
              </w:rPr>
              <w:t>1 410 868</w:t>
            </w:r>
          </w:p>
        </w:tc>
        <w:tc>
          <w:tcPr>
            <w:tcW w:w="1360" w:type="dxa"/>
            <w:tcBorders>
              <w:top w:val="nil"/>
              <w:left w:val="nil"/>
              <w:bottom w:val="single" w:sz="4" w:space="0" w:color="auto"/>
              <w:right w:val="single" w:sz="4" w:space="0" w:color="auto"/>
            </w:tcBorders>
            <w:noWrap/>
            <w:vAlign w:val="center"/>
            <w:hideMark/>
          </w:tcPr>
          <w:p w14:paraId="44C778AC"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36D3C5F" w14:textId="77777777" w:rsidR="00ED0A60" w:rsidRDefault="00ED0A60">
            <w:pPr>
              <w:spacing w:after="0"/>
              <w:ind w:firstLine="0"/>
              <w:jc w:val="right"/>
              <w:rPr>
                <w:sz w:val="18"/>
                <w:szCs w:val="18"/>
                <w:lang w:eastAsia="lv-LV"/>
              </w:rPr>
            </w:pPr>
            <w:r>
              <w:rPr>
                <w:sz w:val="18"/>
                <w:szCs w:val="18"/>
                <w:lang w:eastAsia="lv-LV"/>
              </w:rPr>
              <w:t> </w:t>
            </w:r>
          </w:p>
        </w:tc>
      </w:tr>
      <w:tr w:rsidR="00ED0A60" w14:paraId="34D5CA0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0F26323" w14:textId="77777777" w:rsidR="00ED0A60" w:rsidRDefault="00ED0A60">
            <w:pPr>
              <w:spacing w:after="0"/>
              <w:ind w:firstLine="0"/>
              <w:rPr>
                <w:sz w:val="18"/>
                <w:szCs w:val="18"/>
                <w:lang w:eastAsia="lv-LV"/>
              </w:rPr>
            </w:pPr>
            <w:r>
              <w:rPr>
                <w:sz w:val="18"/>
                <w:szCs w:val="18"/>
                <w:lang w:eastAsia="lv-LV"/>
              </w:rPr>
              <w:t>Sociālo pakalpojumu klāsta pilnveidošana</w:t>
            </w:r>
          </w:p>
        </w:tc>
        <w:tc>
          <w:tcPr>
            <w:tcW w:w="1360" w:type="dxa"/>
            <w:tcBorders>
              <w:top w:val="nil"/>
              <w:left w:val="nil"/>
              <w:bottom w:val="single" w:sz="4" w:space="0" w:color="auto"/>
              <w:right w:val="single" w:sz="4" w:space="0" w:color="auto"/>
            </w:tcBorders>
            <w:noWrap/>
            <w:vAlign w:val="center"/>
            <w:hideMark/>
          </w:tcPr>
          <w:p w14:paraId="2DD2182C" w14:textId="77777777" w:rsidR="00ED0A60" w:rsidRDefault="00ED0A60">
            <w:pPr>
              <w:spacing w:after="0"/>
              <w:ind w:firstLine="0"/>
              <w:jc w:val="right"/>
              <w:rPr>
                <w:sz w:val="18"/>
                <w:szCs w:val="18"/>
                <w:lang w:eastAsia="lv-LV"/>
              </w:rPr>
            </w:pPr>
            <w:r>
              <w:rPr>
                <w:sz w:val="18"/>
                <w:szCs w:val="18"/>
                <w:lang w:eastAsia="lv-LV"/>
              </w:rPr>
              <w:t>541 386</w:t>
            </w:r>
          </w:p>
        </w:tc>
        <w:tc>
          <w:tcPr>
            <w:tcW w:w="1360" w:type="dxa"/>
            <w:tcBorders>
              <w:top w:val="nil"/>
              <w:left w:val="nil"/>
              <w:bottom w:val="single" w:sz="4" w:space="0" w:color="auto"/>
              <w:right w:val="single" w:sz="4" w:space="0" w:color="auto"/>
            </w:tcBorders>
            <w:noWrap/>
            <w:vAlign w:val="center"/>
            <w:hideMark/>
          </w:tcPr>
          <w:p w14:paraId="6FF628D9"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5189F701" w14:textId="77777777" w:rsidR="00ED0A60" w:rsidRDefault="00ED0A60">
            <w:pPr>
              <w:spacing w:after="0"/>
              <w:ind w:firstLine="0"/>
              <w:jc w:val="right"/>
              <w:rPr>
                <w:sz w:val="18"/>
                <w:szCs w:val="18"/>
                <w:lang w:eastAsia="lv-LV"/>
              </w:rPr>
            </w:pPr>
            <w:r>
              <w:rPr>
                <w:sz w:val="18"/>
                <w:szCs w:val="18"/>
                <w:lang w:eastAsia="lv-LV"/>
              </w:rPr>
              <w:t> </w:t>
            </w:r>
          </w:p>
        </w:tc>
      </w:tr>
      <w:tr w:rsidR="00ED0A60" w14:paraId="2D24339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08B4B1F6" w14:textId="77777777" w:rsidR="00ED0A60" w:rsidRDefault="00ED0A60">
            <w:pPr>
              <w:spacing w:after="0"/>
              <w:ind w:firstLine="0"/>
              <w:rPr>
                <w:sz w:val="18"/>
                <w:szCs w:val="18"/>
                <w:lang w:eastAsia="lv-LV"/>
              </w:rPr>
            </w:pPr>
            <w:r>
              <w:rPr>
                <w:sz w:val="18"/>
                <w:szCs w:val="18"/>
                <w:lang w:eastAsia="lv-LV"/>
              </w:rPr>
              <w:t xml:space="preserve">E-paneļa risinājuma izstrāde iedzīvotāju pensiju un sociālā atbalsta informācijas </w:t>
            </w:r>
            <w:proofErr w:type="spellStart"/>
            <w:r>
              <w:rPr>
                <w:sz w:val="18"/>
                <w:szCs w:val="18"/>
                <w:lang w:eastAsia="lv-LV"/>
              </w:rPr>
              <w:t>vizualizācijai</w:t>
            </w:r>
            <w:proofErr w:type="spellEnd"/>
          </w:p>
        </w:tc>
        <w:tc>
          <w:tcPr>
            <w:tcW w:w="1360" w:type="dxa"/>
            <w:tcBorders>
              <w:top w:val="nil"/>
              <w:left w:val="nil"/>
              <w:bottom w:val="single" w:sz="4" w:space="0" w:color="auto"/>
              <w:right w:val="single" w:sz="4" w:space="0" w:color="auto"/>
            </w:tcBorders>
            <w:noWrap/>
            <w:vAlign w:val="center"/>
            <w:hideMark/>
          </w:tcPr>
          <w:p w14:paraId="171BD30E" w14:textId="77777777" w:rsidR="00ED0A60" w:rsidRDefault="00ED0A60">
            <w:pPr>
              <w:spacing w:after="0"/>
              <w:ind w:firstLine="0"/>
              <w:jc w:val="right"/>
              <w:rPr>
                <w:sz w:val="18"/>
                <w:szCs w:val="18"/>
                <w:lang w:eastAsia="lv-LV"/>
              </w:rPr>
            </w:pPr>
            <w:r>
              <w:rPr>
                <w:sz w:val="18"/>
                <w:szCs w:val="18"/>
                <w:lang w:eastAsia="lv-LV"/>
              </w:rPr>
              <w:t>600 000</w:t>
            </w:r>
          </w:p>
        </w:tc>
        <w:tc>
          <w:tcPr>
            <w:tcW w:w="1360" w:type="dxa"/>
            <w:tcBorders>
              <w:top w:val="nil"/>
              <w:left w:val="nil"/>
              <w:bottom w:val="single" w:sz="4" w:space="0" w:color="auto"/>
              <w:right w:val="single" w:sz="4" w:space="0" w:color="auto"/>
            </w:tcBorders>
            <w:noWrap/>
            <w:vAlign w:val="center"/>
            <w:hideMark/>
          </w:tcPr>
          <w:p w14:paraId="217C8BC4"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420AA336" w14:textId="77777777" w:rsidR="00ED0A60" w:rsidRDefault="00ED0A60">
            <w:pPr>
              <w:spacing w:after="0"/>
              <w:ind w:firstLine="0"/>
              <w:jc w:val="right"/>
              <w:rPr>
                <w:sz w:val="18"/>
                <w:szCs w:val="18"/>
                <w:lang w:eastAsia="lv-LV"/>
              </w:rPr>
            </w:pPr>
            <w:r>
              <w:rPr>
                <w:sz w:val="18"/>
                <w:szCs w:val="18"/>
                <w:lang w:eastAsia="lv-LV"/>
              </w:rPr>
              <w:t> </w:t>
            </w:r>
          </w:p>
        </w:tc>
      </w:tr>
      <w:tr w:rsidR="00ED0A60" w14:paraId="0D964662"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0DD2EE8" w14:textId="77777777" w:rsidR="00ED0A60" w:rsidRDefault="00ED0A60">
            <w:pPr>
              <w:spacing w:after="0"/>
              <w:ind w:firstLine="0"/>
              <w:jc w:val="right"/>
              <w:rPr>
                <w:i/>
                <w:iCs/>
                <w:sz w:val="18"/>
                <w:szCs w:val="18"/>
                <w:lang w:eastAsia="lv-LV"/>
              </w:rPr>
            </w:pPr>
            <w:r>
              <w:rPr>
                <w:i/>
                <w:iCs/>
                <w:sz w:val="18"/>
                <w:szCs w:val="18"/>
                <w:lang w:eastAsia="lv-LV"/>
              </w:rPr>
              <w:t xml:space="preserve">tai skaitā </w:t>
            </w:r>
            <w:proofErr w:type="spellStart"/>
            <w:r>
              <w:rPr>
                <w:i/>
                <w:iCs/>
                <w:sz w:val="18"/>
                <w:szCs w:val="18"/>
                <w:lang w:eastAsia="lv-LV"/>
              </w:rPr>
              <w:t>transferts</w:t>
            </w:r>
            <w:proofErr w:type="spellEnd"/>
            <w:r>
              <w:rPr>
                <w:i/>
                <w:iCs/>
                <w:sz w:val="18"/>
                <w:szCs w:val="18"/>
                <w:lang w:eastAsia="lv-LV"/>
              </w:rPr>
              <w:t xml:space="preserve"> uz speciālo budžetu (konsolidējama pozīcija)</w:t>
            </w:r>
          </w:p>
        </w:tc>
        <w:tc>
          <w:tcPr>
            <w:tcW w:w="1360" w:type="dxa"/>
            <w:tcBorders>
              <w:top w:val="nil"/>
              <w:left w:val="nil"/>
              <w:bottom w:val="single" w:sz="4" w:space="0" w:color="auto"/>
              <w:right w:val="single" w:sz="4" w:space="0" w:color="auto"/>
            </w:tcBorders>
            <w:noWrap/>
            <w:vAlign w:val="center"/>
            <w:hideMark/>
          </w:tcPr>
          <w:p w14:paraId="205D5373" w14:textId="77777777" w:rsidR="00ED0A60" w:rsidRDefault="00ED0A60">
            <w:pPr>
              <w:spacing w:after="0"/>
              <w:ind w:firstLine="0"/>
              <w:jc w:val="right"/>
              <w:rPr>
                <w:i/>
                <w:iCs/>
                <w:sz w:val="18"/>
                <w:szCs w:val="18"/>
                <w:lang w:eastAsia="lv-LV"/>
              </w:rPr>
            </w:pPr>
            <w:r>
              <w:rPr>
                <w:i/>
                <w:iCs/>
                <w:sz w:val="18"/>
                <w:szCs w:val="18"/>
                <w:lang w:eastAsia="lv-LV"/>
              </w:rPr>
              <w:t>600 000</w:t>
            </w:r>
          </w:p>
        </w:tc>
        <w:tc>
          <w:tcPr>
            <w:tcW w:w="1360" w:type="dxa"/>
            <w:tcBorders>
              <w:top w:val="nil"/>
              <w:left w:val="nil"/>
              <w:bottom w:val="single" w:sz="4" w:space="0" w:color="auto"/>
              <w:right w:val="single" w:sz="4" w:space="0" w:color="auto"/>
            </w:tcBorders>
            <w:noWrap/>
            <w:vAlign w:val="center"/>
            <w:hideMark/>
          </w:tcPr>
          <w:p w14:paraId="37571C19" w14:textId="77777777" w:rsidR="00ED0A60" w:rsidRDefault="00ED0A60">
            <w:pPr>
              <w:spacing w:after="0"/>
              <w:ind w:firstLine="0"/>
              <w:jc w:val="right"/>
              <w:rPr>
                <w:i/>
                <w:iCs/>
                <w:sz w:val="18"/>
                <w:szCs w:val="18"/>
                <w:lang w:eastAsia="lv-LV"/>
              </w:rPr>
            </w:pPr>
            <w:r>
              <w:rPr>
                <w:i/>
                <w:iCs/>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3DDC333" w14:textId="77777777" w:rsidR="00ED0A60" w:rsidRDefault="00ED0A60">
            <w:pPr>
              <w:spacing w:after="0"/>
              <w:ind w:firstLine="0"/>
              <w:jc w:val="right"/>
              <w:rPr>
                <w:i/>
                <w:iCs/>
                <w:sz w:val="18"/>
                <w:szCs w:val="18"/>
                <w:lang w:eastAsia="lv-LV"/>
              </w:rPr>
            </w:pPr>
            <w:r>
              <w:rPr>
                <w:i/>
                <w:iCs/>
                <w:sz w:val="18"/>
                <w:szCs w:val="18"/>
                <w:lang w:eastAsia="lv-LV"/>
              </w:rPr>
              <w:t> </w:t>
            </w:r>
          </w:p>
        </w:tc>
      </w:tr>
      <w:tr w:rsidR="00ED0A60" w14:paraId="2C39BFBE"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916E2AF" w14:textId="77777777" w:rsidR="00ED0A60" w:rsidRDefault="00ED0A60">
            <w:pPr>
              <w:spacing w:after="0"/>
              <w:ind w:firstLine="0"/>
              <w:rPr>
                <w:sz w:val="18"/>
                <w:szCs w:val="18"/>
                <w:lang w:eastAsia="lv-LV"/>
              </w:rPr>
            </w:pPr>
            <w:r>
              <w:rPr>
                <w:sz w:val="18"/>
                <w:szCs w:val="18"/>
                <w:lang w:eastAsia="lv-LV"/>
              </w:rPr>
              <w:t>Valsts sociālo aprūpes centru infrastruktūras sakārtošana</w:t>
            </w:r>
          </w:p>
        </w:tc>
        <w:tc>
          <w:tcPr>
            <w:tcW w:w="1360" w:type="dxa"/>
            <w:tcBorders>
              <w:top w:val="nil"/>
              <w:left w:val="nil"/>
              <w:bottom w:val="single" w:sz="4" w:space="0" w:color="auto"/>
              <w:right w:val="single" w:sz="4" w:space="0" w:color="auto"/>
            </w:tcBorders>
            <w:noWrap/>
            <w:vAlign w:val="center"/>
            <w:hideMark/>
          </w:tcPr>
          <w:p w14:paraId="5E033F8B" w14:textId="77777777" w:rsidR="00ED0A60" w:rsidRDefault="00ED0A60">
            <w:pPr>
              <w:spacing w:after="0"/>
              <w:ind w:firstLine="0"/>
              <w:jc w:val="right"/>
              <w:rPr>
                <w:sz w:val="18"/>
                <w:szCs w:val="18"/>
                <w:lang w:eastAsia="lv-LV"/>
              </w:rPr>
            </w:pPr>
            <w:r>
              <w:rPr>
                <w:sz w:val="18"/>
                <w:szCs w:val="18"/>
                <w:lang w:eastAsia="lv-LV"/>
              </w:rPr>
              <w:t>6 000 000</w:t>
            </w:r>
          </w:p>
        </w:tc>
        <w:tc>
          <w:tcPr>
            <w:tcW w:w="1360" w:type="dxa"/>
            <w:tcBorders>
              <w:top w:val="nil"/>
              <w:left w:val="nil"/>
              <w:bottom w:val="single" w:sz="4" w:space="0" w:color="auto"/>
              <w:right w:val="single" w:sz="4" w:space="0" w:color="auto"/>
            </w:tcBorders>
            <w:noWrap/>
            <w:vAlign w:val="center"/>
            <w:hideMark/>
          </w:tcPr>
          <w:p w14:paraId="3DA9ADE2"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18090A4" w14:textId="77777777" w:rsidR="00ED0A60" w:rsidRDefault="00ED0A60">
            <w:pPr>
              <w:spacing w:after="0"/>
              <w:ind w:firstLine="0"/>
              <w:jc w:val="right"/>
              <w:rPr>
                <w:sz w:val="18"/>
                <w:szCs w:val="18"/>
                <w:lang w:eastAsia="lv-LV"/>
              </w:rPr>
            </w:pPr>
            <w:r>
              <w:rPr>
                <w:sz w:val="18"/>
                <w:szCs w:val="18"/>
                <w:lang w:eastAsia="lv-LV"/>
              </w:rPr>
              <w:t> </w:t>
            </w:r>
          </w:p>
        </w:tc>
      </w:tr>
      <w:tr w:rsidR="00ED0A60" w14:paraId="6409DF08"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E7D9F89" w14:textId="77777777" w:rsidR="00ED0A60" w:rsidRDefault="00ED0A60">
            <w:pPr>
              <w:spacing w:after="0"/>
              <w:ind w:firstLine="0"/>
              <w:rPr>
                <w:sz w:val="18"/>
                <w:szCs w:val="18"/>
                <w:lang w:eastAsia="lv-LV"/>
              </w:rPr>
            </w:pPr>
            <w:r>
              <w:rPr>
                <w:sz w:val="18"/>
                <w:szCs w:val="18"/>
                <w:lang w:eastAsia="lv-LV"/>
              </w:rPr>
              <w:t>Investīcijas IT sistēmu pielāgošanai saistībā ar likumdošanas izmaiņām (VSAA)</w:t>
            </w:r>
          </w:p>
        </w:tc>
        <w:tc>
          <w:tcPr>
            <w:tcW w:w="1360" w:type="dxa"/>
            <w:tcBorders>
              <w:top w:val="nil"/>
              <w:left w:val="nil"/>
              <w:bottom w:val="single" w:sz="4" w:space="0" w:color="auto"/>
              <w:right w:val="single" w:sz="4" w:space="0" w:color="auto"/>
            </w:tcBorders>
            <w:noWrap/>
            <w:vAlign w:val="center"/>
            <w:hideMark/>
          </w:tcPr>
          <w:p w14:paraId="745E177E" w14:textId="77777777" w:rsidR="00ED0A60" w:rsidRDefault="00ED0A60">
            <w:pPr>
              <w:spacing w:after="0"/>
              <w:ind w:firstLine="0"/>
              <w:jc w:val="right"/>
              <w:rPr>
                <w:sz w:val="18"/>
                <w:szCs w:val="18"/>
                <w:lang w:eastAsia="lv-LV"/>
              </w:rPr>
            </w:pPr>
            <w:r>
              <w:rPr>
                <w:sz w:val="18"/>
                <w:szCs w:val="18"/>
                <w:lang w:eastAsia="lv-LV"/>
              </w:rPr>
              <w:t>250 000</w:t>
            </w:r>
          </w:p>
        </w:tc>
        <w:tc>
          <w:tcPr>
            <w:tcW w:w="1360" w:type="dxa"/>
            <w:tcBorders>
              <w:top w:val="nil"/>
              <w:left w:val="nil"/>
              <w:bottom w:val="single" w:sz="4" w:space="0" w:color="auto"/>
              <w:right w:val="single" w:sz="4" w:space="0" w:color="auto"/>
            </w:tcBorders>
            <w:noWrap/>
            <w:vAlign w:val="center"/>
            <w:hideMark/>
          </w:tcPr>
          <w:p w14:paraId="58B83CF9"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F081492" w14:textId="77777777" w:rsidR="00ED0A60" w:rsidRDefault="00ED0A60">
            <w:pPr>
              <w:spacing w:after="0"/>
              <w:ind w:firstLine="0"/>
              <w:jc w:val="right"/>
              <w:rPr>
                <w:sz w:val="18"/>
                <w:szCs w:val="18"/>
                <w:lang w:eastAsia="lv-LV"/>
              </w:rPr>
            </w:pPr>
            <w:r>
              <w:rPr>
                <w:sz w:val="18"/>
                <w:szCs w:val="18"/>
                <w:lang w:eastAsia="lv-LV"/>
              </w:rPr>
              <w:t> </w:t>
            </w:r>
          </w:p>
        </w:tc>
      </w:tr>
      <w:tr w:rsidR="00ED0A60" w14:paraId="7DF31411"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9BE265F" w14:textId="77777777" w:rsidR="00ED0A60" w:rsidRDefault="00ED0A60">
            <w:pPr>
              <w:spacing w:after="0"/>
              <w:ind w:firstLine="0"/>
              <w:jc w:val="right"/>
              <w:rPr>
                <w:i/>
                <w:iCs/>
                <w:sz w:val="18"/>
                <w:szCs w:val="18"/>
                <w:lang w:eastAsia="lv-LV"/>
              </w:rPr>
            </w:pPr>
            <w:r>
              <w:rPr>
                <w:i/>
                <w:iCs/>
                <w:sz w:val="18"/>
                <w:szCs w:val="18"/>
                <w:lang w:eastAsia="lv-LV"/>
              </w:rPr>
              <w:t xml:space="preserve">tai skaitā </w:t>
            </w:r>
            <w:proofErr w:type="spellStart"/>
            <w:r>
              <w:rPr>
                <w:i/>
                <w:iCs/>
                <w:sz w:val="18"/>
                <w:szCs w:val="18"/>
                <w:lang w:eastAsia="lv-LV"/>
              </w:rPr>
              <w:t>transferts</w:t>
            </w:r>
            <w:proofErr w:type="spellEnd"/>
            <w:r>
              <w:rPr>
                <w:i/>
                <w:iCs/>
                <w:sz w:val="18"/>
                <w:szCs w:val="18"/>
                <w:lang w:eastAsia="lv-LV"/>
              </w:rPr>
              <w:t xml:space="preserve"> uz speciālo budžetu (konsolidējama pozīcija)</w:t>
            </w:r>
          </w:p>
        </w:tc>
        <w:tc>
          <w:tcPr>
            <w:tcW w:w="1360" w:type="dxa"/>
            <w:tcBorders>
              <w:top w:val="nil"/>
              <w:left w:val="nil"/>
              <w:bottom w:val="single" w:sz="4" w:space="0" w:color="auto"/>
              <w:right w:val="single" w:sz="4" w:space="0" w:color="auto"/>
            </w:tcBorders>
            <w:noWrap/>
            <w:vAlign w:val="center"/>
            <w:hideMark/>
          </w:tcPr>
          <w:p w14:paraId="3ED2FD01" w14:textId="77777777" w:rsidR="00ED0A60" w:rsidRDefault="00ED0A60">
            <w:pPr>
              <w:spacing w:after="0"/>
              <w:ind w:firstLine="0"/>
              <w:jc w:val="right"/>
              <w:rPr>
                <w:i/>
                <w:iCs/>
                <w:sz w:val="18"/>
                <w:szCs w:val="18"/>
                <w:lang w:eastAsia="lv-LV"/>
              </w:rPr>
            </w:pPr>
            <w:r>
              <w:rPr>
                <w:i/>
                <w:iCs/>
                <w:sz w:val="18"/>
                <w:szCs w:val="18"/>
                <w:lang w:eastAsia="lv-LV"/>
              </w:rPr>
              <w:t>250 000</w:t>
            </w:r>
          </w:p>
        </w:tc>
        <w:tc>
          <w:tcPr>
            <w:tcW w:w="1360" w:type="dxa"/>
            <w:tcBorders>
              <w:top w:val="nil"/>
              <w:left w:val="nil"/>
              <w:bottom w:val="single" w:sz="4" w:space="0" w:color="auto"/>
              <w:right w:val="single" w:sz="4" w:space="0" w:color="auto"/>
            </w:tcBorders>
            <w:noWrap/>
            <w:vAlign w:val="center"/>
            <w:hideMark/>
          </w:tcPr>
          <w:p w14:paraId="3F40D7D2" w14:textId="77777777" w:rsidR="00ED0A60" w:rsidRDefault="00ED0A60">
            <w:pPr>
              <w:spacing w:after="0"/>
              <w:ind w:firstLine="0"/>
              <w:jc w:val="right"/>
              <w:rPr>
                <w:i/>
                <w:iCs/>
                <w:sz w:val="18"/>
                <w:szCs w:val="18"/>
                <w:lang w:eastAsia="lv-LV"/>
              </w:rPr>
            </w:pPr>
            <w:r>
              <w:rPr>
                <w:i/>
                <w:iCs/>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5A45F91" w14:textId="77777777" w:rsidR="00ED0A60" w:rsidRDefault="00ED0A60">
            <w:pPr>
              <w:spacing w:after="0"/>
              <w:ind w:firstLine="0"/>
              <w:jc w:val="right"/>
              <w:rPr>
                <w:i/>
                <w:iCs/>
                <w:sz w:val="18"/>
                <w:szCs w:val="18"/>
                <w:lang w:eastAsia="lv-LV"/>
              </w:rPr>
            </w:pPr>
            <w:r>
              <w:rPr>
                <w:i/>
                <w:iCs/>
                <w:sz w:val="18"/>
                <w:szCs w:val="18"/>
                <w:lang w:eastAsia="lv-LV"/>
              </w:rPr>
              <w:t> </w:t>
            </w:r>
          </w:p>
        </w:tc>
      </w:tr>
      <w:tr w:rsidR="00ED0A60" w14:paraId="684C19E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155BA92" w14:textId="77777777" w:rsidR="00ED0A60" w:rsidRDefault="00ED0A60">
            <w:pPr>
              <w:spacing w:after="0"/>
              <w:ind w:firstLine="0"/>
              <w:rPr>
                <w:sz w:val="18"/>
                <w:szCs w:val="18"/>
                <w:lang w:eastAsia="lv-LV"/>
              </w:rPr>
            </w:pPr>
            <w:r>
              <w:rPr>
                <w:sz w:val="18"/>
                <w:szCs w:val="18"/>
                <w:lang w:eastAsia="lv-LV"/>
              </w:rPr>
              <w:t xml:space="preserve">Informācijas sistēmas RINA integrācija ar VSAA sociālās apdrošināšanas informācijas sistēmu un NVD starptautiskās sadarbības informācijas sistēmu </w:t>
            </w:r>
          </w:p>
        </w:tc>
        <w:tc>
          <w:tcPr>
            <w:tcW w:w="1360" w:type="dxa"/>
            <w:tcBorders>
              <w:top w:val="nil"/>
              <w:left w:val="nil"/>
              <w:bottom w:val="single" w:sz="4" w:space="0" w:color="auto"/>
              <w:right w:val="single" w:sz="4" w:space="0" w:color="auto"/>
            </w:tcBorders>
            <w:noWrap/>
            <w:vAlign w:val="center"/>
            <w:hideMark/>
          </w:tcPr>
          <w:p w14:paraId="00E3708C" w14:textId="77777777" w:rsidR="00ED0A60" w:rsidRDefault="00ED0A60">
            <w:pPr>
              <w:spacing w:after="0"/>
              <w:ind w:firstLine="0"/>
              <w:jc w:val="right"/>
              <w:rPr>
                <w:sz w:val="18"/>
                <w:szCs w:val="18"/>
                <w:lang w:eastAsia="lv-LV"/>
              </w:rPr>
            </w:pPr>
            <w:r>
              <w:rPr>
                <w:sz w:val="18"/>
                <w:szCs w:val="18"/>
                <w:lang w:eastAsia="lv-LV"/>
              </w:rPr>
              <w:t>190 268</w:t>
            </w:r>
          </w:p>
        </w:tc>
        <w:tc>
          <w:tcPr>
            <w:tcW w:w="1360" w:type="dxa"/>
            <w:tcBorders>
              <w:top w:val="nil"/>
              <w:left w:val="nil"/>
              <w:bottom w:val="single" w:sz="4" w:space="0" w:color="auto"/>
              <w:right w:val="single" w:sz="4" w:space="0" w:color="auto"/>
            </w:tcBorders>
            <w:noWrap/>
            <w:vAlign w:val="center"/>
            <w:hideMark/>
          </w:tcPr>
          <w:p w14:paraId="306167E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3DCCA5D" w14:textId="77777777" w:rsidR="00ED0A60" w:rsidRDefault="00ED0A60">
            <w:pPr>
              <w:spacing w:after="0"/>
              <w:ind w:firstLine="0"/>
              <w:jc w:val="right"/>
              <w:rPr>
                <w:sz w:val="18"/>
                <w:szCs w:val="18"/>
                <w:lang w:eastAsia="lv-LV"/>
              </w:rPr>
            </w:pPr>
            <w:r>
              <w:rPr>
                <w:sz w:val="18"/>
                <w:szCs w:val="18"/>
                <w:lang w:eastAsia="lv-LV"/>
              </w:rPr>
              <w:t> </w:t>
            </w:r>
          </w:p>
        </w:tc>
      </w:tr>
      <w:tr w:rsidR="00ED0A60" w14:paraId="7E8AE0A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A8A9962" w14:textId="77777777" w:rsidR="00ED0A60" w:rsidRDefault="00ED0A60">
            <w:pPr>
              <w:spacing w:after="0"/>
              <w:ind w:firstLine="0"/>
              <w:jc w:val="right"/>
              <w:rPr>
                <w:i/>
                <w:iCs/>
                <w:sz w:val="18"/>
                <w:szCs w:val="18"/>
                <w:lang w:eastAsia="lv-LV"/>
              </w:rPr>
            </w:pPr>
            <w:r>
              <w:rPr>
                <w:i/>
                <w:iCs/>
                <w:sz w:val="18"/>
                <w:szCs w:val="18"/>
                <w:lang w:eastAsia="lv-LV"/>
              </w:rPr>
              <w:t xml:space="preserve">tai skaitā </w:t>
            </w:r>
            <w:proofErr w:type="spellStart"/>
            <w:r>
              <w:rPr>
                <w:i/>
                <w:iCs/>
                <w:sz w:val="18"/>
                <w:szCs w:val="18"/>
                <w:lang w:eastAsia="lv-LV"/>
              </w:rPr>
              <w:t>transferts</w:t>
            </w:r>
            <w:proofErr w:type="spellEnd"/>
            <w:r>
              <w:rPr>
                <w:i/>
                <w:iCs/>
                <w:sz w:val="18"/>
                <w:szCs w:val="18"/>
                <w:lang w:eastAsia="lv-LV"/>
              </w:rPr>
              <w:t xml:space="preserve"> uz speciālo budžetu (konsolidējama pozīcija)</w:t>
            </w:r>
          </w:p>
        </w:tc>
        <w:tc>
          <w:tcPr>
            <w:tcW w:w="1360" w:type="dxa"/>
            <w:tcBorders>
              <w:top w:val="nil"/>
              <w:left w:val="nil"/>
              <w:bottom w:val="single" w:sz="4" w:space="0" w:color="auto"/>
              <w:right w:val="single" w:sz="4" w:space="0" w:color="auto"/>
            </w:tcBorders>
            <w:noWrap/>
            <w:vAlign w:val="center"/>
            <w:hideMark/>
          </w:tcPr>
          <w:p w14:paraId="422B1A52" w14:textId="77777777" w:rsidR="00ED0A60" w:rsidRDefault="00ED0A60">
            <w:pPr>
              <w:spacing w:after="0"/>
              <w:ind w:firstLine="0"/>
              <w:jc w:val="right"/>
              <w:rPr>
                <w:i/>
                <w:iCs/>
                <w:sz w:val="18"/>
                <w:szCs w:val="18"/>
                <w:lang w:eastAsia="lv-LV"/>
              </w:rPr>
            </w:pPr>
            <w:r>
              <w:rPr>
                <w:i/>
                <w:iCs/>
                <w:sz w:val="18"/>
                <w:szCs w:val="18"/>
                <w:lang w:eastAsia="lv-LV"/>
              </w:rPr>
              <w:t>190 268</w:t>
            </w:r>
          </w:p>
        </w:tc>
        <w:tc>
          <w:tcPr>
            <w:tcW w:w="1360" w:type="dxa"/>
            <w:tcBorders>
              <w:top w:val="nil"/>
              <w:left w:val="nil"/>
              <w:bottom w:val="single" w:sz="4" w:space="0" w:color="auto"/>
              <w:right w:val="single" w:sz="4" w:space="0" w:color="auto"/>
            </w:tcBorders>
            <w:noWrap/>
            <w:vAlign w:val="center"/>
            <w:hideMark/>
          </w:tcPr>
          <w:p w14:paraId="0A9D8DD7" w14:textId="77777777" w:rsidR="00ED0A60" w:rsidRDefault="00ED0A60">
            <w:pPr>
              <w:spacing w:after="0"/>
              <w:ind w:firstLine="0"/>
              <w:jc w:val="right"/>
              <w:rPr>
                <w:i/>
                <w:iCs/>
                <w:sz w:val="18"/>
                <w:szCs w:val="18"/>
                <w:lang w:eastAsia="lv-LV"/>
              </w:rPr>
            </w:pPr>
            <w:r>
              <w:rPr>
                <w:i/>
                <w:iCs/>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5957209C" w14:textId="77777777" w:rsidR="00ED0A60" w:rsidRDefault="00ED0A60">
            <w:pPr>
              <w:spacing w:after="0"/>
              <w:ind w:firstLine="0"/>
              <w:jc w:val="right"/>
              <w:rPr>
                <w:i/>
                <w:iCs/>
                <w:sz w:val="18"/>
                <w:szCs w:val="18"/>
                <w:lang w:eastAsia="lv-LV"/>
              </w:rPr>
            </w:pPr>
            <w:r>
              <w:rPr>
                <w:i/>
                <w:iCs/>
                <w:sz w:val="18"/>
                <w:szCs w:val="18"/>
                <w:lang w:eastAsia="lv-LV"/>
              </w:rPr>
              <w:t> </w:t>
            </w:r>
          </w:p>
        </w:tc>
      </w:tr>
      <w:tr w:rsidR="00ED0A60" w14:paraId="752BE29B"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0D95AA9" w14:textId="77777777" w:rsidR="00ED0A60" w:rsidRDefault="00ED0A60">
            <w:pPr>
              <w:spacing w:after="0"/>
              <w:ind w:firstLine="0"/>
              <w:rPr>
                <w:sz w:val="18"/>
                <w:szCs w:val="18"/>
                <w:lang w:eastAsia="lv-LV"/>
              </w:rPr>
            </w:pPr>
            <w:r>
              <w:rPr>
                <w:sz w:val="18"/>
                <w:szCs w:val="18"/>
                <w:lang w:eastAsia="lv-LV"/>
              </w:rPr>
              <w:t>Pedagogu darba samaksas pieauguma grafika īstenošana</w:t>
            </w:r>
          </w:p>
        </w:tc>
        <w:tc>
          <w:tcPr>
            <w:tcW w:w="1360" w:type="dxa"/>
            <w:tcBorders>
              <w:top w:val="nil"/>
              <w:left w:val="nil"/>
              <w:bottom w:val="single" w:sz="4" w:space="0" w:color="auto"/>
              <w:right w:val="single" w:sz="4" w:space="0" w:color="auto"/>
            </w:tcBorders>
            <w:noWrap/>
            <w:vAlign w:val="center"/>
            <w:hideMark/>
          </w:tcPr>
          <w:p w14:paraId="1D77BFC4" w14:textId="77777777" w:rsidR="00ED0A60" w:rsidRDefault="00ED0A60">
            <w:pPr>
              <w:spacing w:after="0"/>
              <w:ind w:firstLine="0"/>
              <w:jc w:val="right"/>
              <w:rPr>
                <w:sz w:val="18"/>
                <w:szCs w:val="18"/>
                <w:lang w:eastAsia="lv-LV"/>
              </w:rPr>
            </w:pPr>
            <w:r>
              <w:rPr>
                <w:sz w:val="18"/>
                <w:szCs w:val="18"/>
                <w:lang w:eastAsia="lv-LV"/>
              </w:rPr>
              <w:t>10 291</w:t>
            </w:r>
          </w:p>
        </w:tc>
        <w:tc>
          <w:tcPr>
            <w:tcW w:w="1360" w:type="dxa"/>
            <w:tcBorders>
              <w:top w:val="nil"/>
              <w:left w:val="nil"/>
              <w:bottom w:val="single" w:sz="4" w:space="0" w:color="auto"/>
              <w:right w:val="single" w:sz="4" w:space="0" w:color="auto"/>
            </w:tcBorders>
            <w:noWrap/>
            <w:vAlign w:val="center"/>
            <w:hideMark/>
          </w:tcPr>
          <w:p w14:paraId="160488CA" w14:textId="77777777" w:rsidR="00ED0A60" w:rsidRDefault="00ED0A60">
            <w:pPr>
              <w:spacing w:after="0"/>
              <w:ind w:firstLine="0"/>
              <w:jc w:val="right"/>
              <w:rPr>
                <w:sz w:val="18"/>
                <w:szCs w:val="18"/>
                <w:lang w:eastAsia="lv-LV"/>
              </w:rPr>
            </w:pPr>
            <w:r>
              <w:rPr>
                <w:sz w:val="18"/>
                <w:szCs w:val="18"/>
                <w:lang w:eastAsia="lv-LV"/>
              </w:rPr>
              <w:t>30 870</w:t>
            </w:r>
          </w:p>
        </w:tc>
        <w:tc>
          <w:tcPr>
            <w:tcW w:w="1360" w:type="dxa"/>
            <w:tcBorders>
              <w:top w:val="nil"/>
              <w:left w:val="nil"/>
              <w:bottom w:val="single" w:sz="4" w:space="0" w:color="auto"/>
              <w:right w:val="single" w:sz="4" w:space="0" w:color="auto"/>
            </w:tcBorders>
            <w:noWrap/>
            <w:vAlign w:val="center"/>
            <w:hideMark/>
          </w:tcPr>
          <w:p w14:paraId="470064E8" w14:textId="77777777" w:rsidR="00ED0A60" w:rsidRDefault="00ED0A60">
            <w:pPr>
              <w:spacing w:after="0"/>
              <w:ind w:firstLine="0"/>
              <w:jc w:val="right"/>
              <w:rPr>
                <w:sz w:val="18"/>
                <w:szCs w:val="18"/>
                <w:lang w:eastAsia="lv-LV"/>
              </w:rPr>
            </w:pPr>
            <w:r>
              <w:rPr>
                <w:sz w:val="18"/>
                <w:szCs w:val="18"/>
                <w:lang w:eastAsia="lv-LV"/>
              </w:rPr>
              <w:t>30 870</w:t>
            </w:r>
          </w:p>
        </w:tc>
      </w:tr>
      <w:tr w:rsidR="00ED0A60" w14:paraId="0588164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FA15BB5" w14:textId="77777777" w:rsidR="00ED0A60" w:rsidRDefault="00ED0A60">
            <w:pPr>
              <w:spacing w:after="0"/>
              <w:ind w:firstLine="0"/>
              <w:rPr>
                <w:sz w:val="18"/>
                <w:szCs w:val="18"/>
                <w:lang w:eastAsia="lv-LV"/>
              </w:rPr>
            </w:pPr>
            <w:r>
              <w:rPr>
                <w:sz w:val="18"/>
                <w:szCs w:val="18"/>
                <w:lang w:eastAsia="lv-LV"/>
              </w:rPr>
              <w:t xml:space="preserve">Stipendijas apmēra un skaita palielināšana </w:t>
            </w:r>
          </w:p>
        </w:tc>
        <w:tc>
          <w:tcPr>
            <w:tcW w:w="1360" w:type="dxa"/>
            <w:tcBorders>
              <w:top w:val="nil"/>
              <w:left w:val="nil"/>
              <w:bottom w:val="single" w:sz="4" w:space="0" w:color="auto"/>
              <w:right w:val="single" w:sz="4" w:space="0" w:color="auto"/>
            </w:tcBorders>
            <w:noWrap/>
            <w:vAlign w:val="center"/>
            <w:hideMark/>
          </w:tcPr>
          <w:p w14:paraId="5C47EAEC" w14:textId="77777777" w:rsidR="00ED0A60" w:rsidRDefault="00ED0A60">
            <w:pPr>
              <w:spacing w:after="0"/>
              <w:ind w:firstLine="0"/>
              <w:jc w:val="right"/>
              <w:rPr>
                <w:sz w:val="18"/>
                <w:szCs w:val="18"/>
                <w:lang w:eastAsia="lv-LV"/>
              </w:rPr>
            </w:pPr>
            <w:r>
              <w:rPr>
                <w:sz w:val="18"/>
                <w:szCs w:val="18"/>
                <w:lang w:eastAsia="lv-LV"/>
              </w:rPr>
              <w:t>2 023</w:t>
            </w:r>
          </w:p>
        </w:tc>
        <w:tc>
          <w:tcPr>
            <w:tcW w:w="1360" w:type="dxa"/>
            <w:tcBorders>
              <w:top w:val="nil"/>
              <w:left w:val="nil"/>
              <w:bottom w:val="single" w:sz="4" w:space="0" w:color="auto"/>
              <w:right w:val="single" w:sz="4" w:space="0" w:color="auto"/>
            </w:tcBorders>
            <w:noWrap/>
            <w:vAlign w:val="center"/>
            <w:hideMark/>
          </w:tcPr>
          <w:p w14:paraId="4E0C341A" w14:textId="77777777" w:rsidR="00ED0A60" w:rsidRDefault="00ED0A60">
            <w:pPr>
              <w:spacing w:after="0"/>
              <w:ind w:firstLine="0"/>
              <w:jc w:val="right"/>
              <w:rPr>
                <w:sz w:val="18"/>
                <w:szCs w:val="18"/>
                <w:lang w:eastAsia="lv-LV"/>
              </w:rPr>
            </w:pPr>
            <w:r>
              <w:rPr>
                <w:sz w:val="18"/>
                <w:szCs w:val="18"/>
                <w:lang w:eastAsia="lv-LV"/>
              </w:rPr>
              <w:t>2 023</w:t>
            </w:r>
          </w:p>
        </w:tc>
        <w:tc>
          <w:tcPr>
            <w:tcW w:w="1360" w:type="dxa"/>
            <w:tcBorders>
              <w:top w:val="nil"/>
              <w:left w:val="nil"/>
              <w:bottom w:val="single" w:sz="4" w:space="0" w:color="auto"/>
              <w:right w:val="single" w:sz="4" w:space="0" w:color="auto"/>
            </w:tcBorders>
            <w:noWrap/>
            <w:vAlign w:val="center"/>
            <w:hideMark/>
          </w:tcPr>
          <w:p w14:paraId="4537B784" w14:textId="77777777" w:rsidR="00ED0A60" w:rsidRDefault="00ED0A60">
            <w:pPr>
              <w:spacing w:after="0"/>
              <w:ind w:firstLine="0"/>
              <w:jc w:val="right"/>
              <w:rPr>
                <w:sz w:val="18"/>
                <w:szCs w:val="18"/>
                <w:lang w:eastAsia="lv-LV"/>
              </w:rPr>
            </w:pPr>
            <w:r>
              <w:rPr>
                <w:sz w:val="18"/>
                <w:szCs w:val="18"/>
                <w:lang w:eastAsia="lv-LV"/>
              </w:rPr>
              <w:t>2 023</w:t>
            </w:r>
          </w:p>
        </w:tc>
      </w:tr>
      <w:tr w:rsidR="00ED0A60" w14:paraId="73BCF413"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0CB54AB" w14:textId="77777777" w:rsidR="00ED0A60" w:rsidRDefault="00ED0A60">
            <w:pPr>
              <w:spacing w:after="0"/>
              <w:ind w:firstLine="0"/>
              <w:rPr>
                <w:sz w:val="18"/>
                <w:szCs w:val="18"/>
                <w:lang w:eastAsia="lv-LV"/>
              </w:rPr>
            </w:pPr>
            <w:r>
              <w:rPr>
                <w:sz w:val="18"/>
                <w:szCs w:val="18"/>
                <w:lang w:eastAsia="lv-LV"/>
              </w:rPr>
              <w:t>Ārstniecības personu darba samaksas pieauguma nodrošināšana</w:t>
            </w:r>
          </w:p>
        </w:tc>
        <w:tc>
          <w:tcPr>
            <w:tcW w:w="1360" w:type="dxa"/>
            <w:tcBorders>
              <w:top w:val="nil"/>
              <w:left w:val="nil"/>
              <w:bottom w:val="single" w:sz="4" w:space="0" w:color="auto"/>
              <w:right w:val="single" w:sz="4" w:space="0" w:color="auto"/>
            </w:tcBorders>
            <w:noWrap/>
            <w:vAlign w:val="center"/>
            <w:hideMark/>
          </w:tcPr>
          <w:p w14:paraId="237C0AC6" w14:textId="77777777" w:rsidR="00ED0A60" w:rsidRDefault="00ED0A60">
            <w:pPr>
              <w:spacing w:after="0"/>
              <w:ind w:firstLine="0"/>
              <w:jc w:val="right"/>
              <w:rPr>
                <w:sz w:val="18"/>
                <w:szCs w:val="18"/>
                <w:lang w:eastAsia="lv-LV"/>
              </w:rPr>
            </w:pPr>
            <w:r>
              <w:rPr>
                <w:sz w:val="18"/>
                <w:szCs w:val="18"/>
                <w:lang w:eastAsia="lv-LV"/>
              </w:rPr>
              <w:t>569 291</w:t>
            </w:r>
          </w:p>
        </w:tc>
        <w:tc>
          <w:tcPr>
            <w:tcW w:w="1360" w:type="dxa"/>
            <w:tcBorders>
              <w:top w:val="nil"/>
              <w:left w:val="nil"/>
              <w:bottom w:val="single" w:sz="4" w:space="0" w:color="auto"/>
              <w:right w:val="single" w:sz="4" w:space="0" w:color="auto"/>
            </w:tcBorders>
            <w:noWrap/>
            <w:vAlign w:val="center"/>
            <w:hideMark/>
          </w:tcPr>
          <w:p w14:paraId="68B621EC" w14:textId="77777777" w:rsidR="00ED0A60" w:rsidRDefault="00ED0A60">
            <w:pPr>
              <w:spacing w:after="0"/>
              <w:ind w:firstLine="0"/>
              <w:jc w:val="right"/>
              <w:rPr>
                <w:sz w:val="18"/>
                <w:szCs w:val="18"/>
                <w:lang w:eastAsia="lv-LV"/>
              </w:rPr>
            </w:pPr>
            <w:r>
              <w:rPr>
                <w:sz w:val="18"/>
                <w:szCs w:val="18"/>
                <w:lang w:eastAsia="lv-LV"/>
              </w:rPr>
              <w:t>569 291</w:t>
            </w:r>
          </w:p>
        </w:tc>
        <w:tc>
          <w:tcPr>
            <w:tcW w:w="1360" w:type="dxa"/>
            <w:tcBorders>
              <w:top w:val="nil"/>
              <w:left w:val="nil"/>
              <w:bottom w:val="single" w:sz="4" w:space="0" w:color="auto"/>
              <w:right w:val="single" w:sz="4" w:space="0" w:color="auto"/>
            </w:tcBorders>
            <w:noWrap/>
            <w:vAlign w:val="center"/>
            <w:hideMark/>
          </w:tcPr>
          <w:p w14:paraId="2E404C54" w14:textId="77777777" w:rsidR="00ED0A60" w:rsidRDefault="00ED0A60">
            <w:pPr>
              <w:spacing w:after="0"/>
              <w:ind w:firstLine="0"/>
              <w:jc w:val="right"/>
              <w:rPr>
                <w:sz w:val="18"/>
                <w:szCs w:val="18"/>
                <w:lang w:eastAsia="lv-LV"/>
              </w:rPr>
            </w:pPr>
            <w:r>
              <w:rPr>
                <w:sz w:val="18"/>
                <w:szCs w:val="18"/>
                <w:lang w:eastAsia="lv-LV"/>
              </w:rPr>
              <w:t>569 291</w:t>
            </w:r>
          </w:p>
        </w:tc>
      </w:tr>
      <w:tr w:rsidR="00ED0A60" w14:paraId="3E792BF8"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32EC7AA2" w14:textId="77777777" w:rsidR="00ED0A60" w:rsidRDefault="00ED0A60">
            <w:pPr>
              <w:spacing w:after="0"/>
              <w:ind w:firstLine="0"/>
              <w:jc w:val="left"/>
              <w:rPr>
                <w:b/>
                <w:bCs/>
                <w:sz w:val="18"/>
                <w:szCs w:val="18"/>
                <w:lang w:eastAsia="lv-LV"/>
              </w:rPr>
            </w:pPr>
            <w:r>
              <w:rPr>
                <w:b/>
                <w:bCs/>
                <w:sz w:val="18"/>
                <w:szCs w:val="18"/>
                <w:lang w:eastAsia="lv-LV"/>
              </w:rPr>
              <w:t>19. Tieslietu ministrija</w:t>
            </w:r>
          </w:p>
        </w:tc>
        <w:tc>
          <w:tcPr>
            <w:tcW w:w="1360" w:type="dxa"/>
            <w:tcBorders>
              <w:top w:val="nil"/>
              <w:left w:val="nil"/>
              <w:bottom w:val="single" w:sz="4" w:space="0" w:color="auto"/>
              <w:right w:val="single" w:sz="4" w:space="0" w:color="auto"/>
            </w:tcBorders>
            <w:shd w:val="clear" w:color="auto" w:fill="FFF2CC"/>
            <w:vAlign w:val="center"/>
            <w:hideMark/>
          </w:tcPr>
          <w:p w14:paraId="35296AE6"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10 760 730</w:t>
            </w:r>
          </w:p>
        </w:tc>
        <w:tc>
          <w:tcPr>
            <w:tcW w:w="1360" w:type="dxa"/>
            <w:tcBorders>
              <w:top w:val="nil"/>
              <w:left w:val="nil"/>
              <w:bottom w:val="single" w:sz="4" w:space="0" w:color="auto"/>
              <w:right w:val="single" w:sz="4" w:space="0" w:color="auto"/>
            </w:tcBorders>
            <w:shd w:val="clear" w:color="auto" w:fill="FFF2CC"/>
            <w:vAlign w:val="center"/>
            <w:hideMark/>
          </w:tcPr>
          <w:p w14:paraId="10F6CF6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8 341 826</w:t>
            </w:r>
          </w:p>
        </w:tc>
        <w:tc>
          <w:tcPr>
            <w:tcW w:w="1360" w:type="dxa"/>
            <w:tcBorders>
              <w:top w:val="nil"/>
              <w:left w:val="nil"/>
              <w:bottom w:val="single" w:sz="4" w:space="0" w:color="auto"/>
              <w:right w:val="single" w:sz="4" w:space="0" w:color="auto"/>
            </w:tcBorders>
            <w:shd w:val="clear" w:color="auto" w:fill="FFF2CC"/>
            <w:vAlign w:val="center"/>
            <w:hideMark/>
          </w:tcPr>
          <w:p w14:paraId="6780423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8 123 474</w:t>
            </w:r>
          </w:p>
        </w:tc>
      </w:tr>
      <w:tr w:rsidR="00ED0A60" w14:paraId="3EACEE45"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998A9D3" w14:textId="77777777" w:rsidR="00ED0A60" w:rsidRDefault="00ED0A60">
            <w:pPr>
              <w:spacing w:after="0"/>
              <w:ind w:firstLine="0"/>
              <w:rPr>
                <w:sz w:val="18"/>
                <w:szCs w:val="18"/>
                <w:lang w:eastAsia="lv-LV"/>
              </w:rPr>
            </w:pPr>
            <w:r>
              <w:rPr>
                <w:sz w:val="18"/>
                <w:szCs w:val="18"/>
                <w:lang w:eastAsia="lv-LV"/>
              </w:rPr>
              <w:t>Valsts probācijas dienesta nodarbināto, kuru darbs ir saistīts ar īpašu risku, aizsardzība</w:t>
            </w:r>
          </w:p>
        </w:tc>
        <w:tc>
          <w:tcPr>
            <w:tcW w:w="1360" w:type="dxa"/>
            <w:tcBorders>
              <w:top w:val="nil"/>
              <w:left w:val="nil"/>
              <w:bottom w:val="single" w:sz="4" w:space="0" w:color="auto"/>
              <w:right w:val="single" w:sz="4" w:space="0" w:color="auto"/>
            </w:tcBorders>
            <w:noWrap/>
            <w:vAlign w:val="center"/>
            <w:hideMark/>
          </w:tcPr>
          <w:p w14:paraId="00B7F09A" w14:textId="77777777" w:rsidR="00ED0A60" w:rsidRDefault="00ED0A60">
            <w:pPr>
              <w:spacing w:after="0"/>
              <w:ind w:firstLine="0"/>
              <w:jc w:val="right"/>
              <w:rPr>
                <w:sz w:val="18"/>
                <w:szCs w:val="18"/>
                <w:lang w:eastAsia="lv-LV"/>
              </w:rPr>
            </w:pPr>
            <w:r>
              <w:rPr>
                <w:sz w:val="18"/>
                <w:szCs w:val="18"/>
                <w:lang w:eastAsia="lv-LV"/>
              </w:rPr>
              <w:t>514 534</w:t>
            </w:r>
          </w:p>
        </w:tc>
        <w:tc>
          <w:tcPr>
            <w:tcW w:w="1360" w:type="dxa"/>
            <w:tcBorders>
              <w:top w:val="nil"/>
              <w:left w:val="nil"/>
              <w:bottom w:val="single" w:sz="4" w:space="0" w:color="auto"/>
              <w:right w:val="single" w:sz="4" w:space="0" w:color="auto"/>
            </w:tcBorders>
            <w:noWrap/>
            <w:vAlign w:val="center"/>
            <w:hideMark/>
          </w:tcPr>
          <w:p w14:paraId="2B95FB78" w14:textId="77777777" w:rsidR="00ED0A60" w:rsidRDefault="00ED0A60">
            <w:pPr>
              <w:spacing w:after="0"/>
              <w:ind w:firstLine="0"/>
              <w:jc w:val="right"/>
              <w:rPr>
                <w:sz w:val="18"/>
                <w:szCs w:val="18"/>
                <w:lang w:eastAsia="lv-LV"/>
              </w:rPr>
            </w:pPr>
            <w:r>
              <w:rPr>
                <w:sz w:val="18"/>
                <w:szCs w:val="18"/>
                <w:lang w:eastAsia="lv-LV"/>
              </w:rPr>
              <w:t>514 534</w:t>
            </w:r>
          </w:p>
        </w:tc>
        <w:tc>
          <w:tcPr>
            <w:tcW w:w="1360" w:type="dxa"/>
            <w:tcBorders>
              <w:top w:val="nil"/>
              <w:left w:val="nil"/>
              <w:bottom w:val="single" w:sz="4" w:space="0" w:color="auto"/>
              <w:right w:val="single" w:sz="4" w:space="0" w:color="auto"/>
            </w:tcBorders>
            <w:noWrap/>
            <w:vAlign w:val="center"/>
            <w:hideMark/>
          </w:tcPr>
          <w:p w14:paraId="33DCF4ED" w14:textId="77777777" w:rsidR="00ED0A60" w:rsidRDefault="00ED0A60">
            <w:pPr>
              <w:spacing w:after="0"/>
              <w:ind w:firstLine="0"/>
              <w:jc w:val="right"/>
              <w:rPr>
                <w:sz w:val="18"/>
                <w:szCs w:val="18"/>
                <w:lang w:eastAsia="lv-LV"/>
              </w:rPr>
            </w:pPr>
            <w:r>
              <w:rPr>
                <w:sz w:val="18"/>
                <w:szCs w:val="18"/>
                <w:lang w:eastAsia="lv-LV"/>
              </w:rPr>
              <w:t>514 534</w:t>
            </w:r>
          </w:p>
        </w:tc>
      </w:tr>
      <w:tr w:rsidR="00ED0A60" w14:paraId="33913D2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B3D97D0" w14:textId="77777777" w:rsidR="00ED0A60" w:rsidRDefault="00ED0A60">
            <w:pPr>
              <w:spacing w:after="0"/>
              <w:ind w:firstLine="0"/>
              <w:rPr>
                <w:sz w:val="18"/>
                <w:szCs w:val="18"/>
                <w:lang w:eastAsia="lv-LV"/>
              </w:rPr>
            </w:pPr>
            <w:r>
              <w:rPr>
                <w:sz w:val="18"/>
                <w:szCs w:val="18"/>
                <w:lang w:eastAsia="lv-LV"/>
              </w:rPr>
              <w:t>Valsts probācijas dienesta nodarbināto atlīdzības pieaugums</w:t>
            </w:r>
          </w:p>
        </w:tc>
        <w:tc>
          <w:tcPr>
            <w:tcW w:w="1360" w:type="dxa"/>
            <w:tcBorders>
              <w:top w:val="nil"/>
              <w:left w:val="nil"/>
              <w:bottom w:val="single" w:sz="4" w:space="0" w:color="auto"/>
              <w:right w:val="single" w:sz="4" w:space="0" w:color="auto"/>
            </w:tcBorders>
            <w:noWrap/>
            <w:vAlign w:val="center"/>
            <w:hideMark/>
          </w:tcPr>
          <w:p w14:paraId="54F5ADF9" w14:textId="77777777" w:rsidR="00ED0A60" w:rsidRDefault="00ED0A60">
            <w:pPr>
              <w:spacing w:after="0"/>
              <w:ind w:firstLine="0"/>
              <w:jc w:val="right"/>
              <w:rPr>
                <w:sz w:val="18"/>
                <w:szCs w:val="18"/>
                <w:lang w:eastAsia="lv-LV"/>
              </w:rPr>
            </w:pPr>
            <w:r>
              <w:rPr>
                <w:sz w:val="18"/>
                <w:szCs w:val="18"/>
                <w:lang w:eastAsia="lv-LV"/>
              </w:rPr>
              <w:t>1 397 425</w:t>
            </w:r>
          </w:p>
        </w:tc>
        <w:tc>
          <w:tcPr>
            <w:tcW w:w="1360" w:type="dxa"/>
            <w:tcBorders>
              <w:top w:val="nil"/>
              <w:left w:val="nil"/>
              <w:bottom w:val="single" w:sz="4" w:space="0" w:color="auto"/>
              <w:right w:val="single" w:sz="4" w:space="0" w:color="auto"/>
            </w:tcBorders>
            <w:noWrap/>
            <w:vAlign w:val="center"/>
            <w:hideMark/>
          </w:tcPr>
          <w:p w14:paraId="70201820" w14:textId="77777777" w:rsidR="00ED0A60" w:rsidRDefault="00ED0A60">
            <w:pPr>
              <w:spacing w:after="0"/>
              <w:ind w:firstLine="0"/>
              <w:jc w:val="right"/>
              <w:rPr>
                <w:sz w:val="18"/>
                <w:szCs w:val="18"/>
                <w:lang w:eastAsia="lv-LV"/>
              </w:rPr>
            </w:pPr>
            <w:r>
              <w:rPr>
                <w:sz w:val="18"/>
                <w:szCs w:val="18"/>
                <w:lang w:eastAsia="lv-LV"/>
              </w:rPr>
              <w:t>1 397 425</w:t>
            </w:r>
          </w:p>
        </w:tc>
        <w:tc>
          <w:tcPr>
            <w:tcW w:w="1360" w:type="dxa"/>
            <w:tcBorders>
              <w:top w:val="nil"/>
              <w:left w:val="nil"/>
              <w:bottom w:val="single" w:sz="4" w:space="0" w:color="auto"/>
              <w:right w:val="single" w:sz="4" w:space="0" w:color="auto"/>
            </w:tcBorders>
            <w:noWrap/>
            <w:vAlign w:val="center"/>
            <w:hideMark/>
          </w:tcPr>
          <w:p w14:paraId="1A4A6855" w14:textId="77777777" w:rsidR="00ED0A60" w:rsidRDefault="00ED0A60">
            <w:pPr>
              <w:spacing w:after="0"/>
              <w:ind w:firstLine="0"/>
              <w:jc w:val="right"/>
              <w:rPr>
                <w:sz w:val="18"/>
                <w:szCs w:val="18"/>
                <w:lang w:eastAsia="lv-LV"/>
              </w:rPr>
            </w:pPr>
            <w:r>
              <w:rPr>
                <w:sz w:val="18"/>
                <w:szCs w:val="18"/>
                <w:lang w:eastAsia="lv-LV"/>
              </w:rPr>
              <w:t>1 397 425</w:t>
            </w:r>
          </w:p>
        </w:tc>
      </w:tr>
      <w:tr w:rsidR="00ED0A60" w14:paraId="429AAF43"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5E3C474" w14:textId="77777777" w:rsidR="00ED0A60" w:rsidRDefault="00ED0A60">
            <w:pPr>
              <w:spacing w:after="0"/>
              <w:ind w:firstLine="0"/>
              <w:rPr>
                <w:sz w:val="18"/>
                <w:szCs w:val="18"/>
                <w:lang w:eastAsia="lv-LV"/>
              </w:rPr>
            </w:pPr>
            <w:r>
              <w:rPr>
                <w:sz w:val="18"/>
                <w:szCs w:val="18"/>
                <w:lang w:eastAsia="lv-LV"/>
              </w:rPr>
              <w:t>Valsts tiesu ekspertīžu biroja kapacitātes stiprināšana</w:t>
            </w:r>
          </w:p>
        </w:tc>
        <w:tc>
          <w:tcPr>
            <w:tcW w:w="1360" w:type="dxa"/>
            <w:tcBorders>
              <w:top w:val="nil"/>
              <w:left w:val="nil"/>
              <w:bottom w:val="single" w:sz="4" w:space="0" w:color="auto"/>
              <w:right w:val="single" w:sz="4" w:space="0" w:color="auto"/>
            </w:tcBorders>
            <w:noWrap/>
            <w:vAlign w:val="center"/>
            <w:hideMark/>
          </w:tcPr>
          <w:p w14:paraId="6DF47453" w14:textId="77777777" w:rsidR="00ED0A60" w:rsidRDefault="00ED0A60">
            <w:pPr>
              <w:spacing w:after="0"/>
              <w:ind w:firstLine="0"/>
              <w:jc w:val="right"/>
              <w:rPr>
                <w:sz w:val="18"/>
                <w:szCs w:val="18"/>
                <w:lang w:eastAsia="lv-LV"/>
              </w:rPr>
            </w:pPr>
            <w:r>
              <w:rPr>
                <w:sz w:val="18"/>
                <w:szCs w:val="18"/>
                <w:lang w:eastAsia="lv-LV"/>
              </w:rPr>
              <w:t>163 968</w:t>
            </w:r>
          </w:p>
        </w:tc>
        <w:tc>
          <w:tcPr>
            <w:tcW w:w="1360" w:type="dxa"/>
            <w:tcBorders>
              <w:top w:val="nil"/>
              <w:left w:val="nil"/>
              <w:bottom w:val="single" w:sz="4" w:space="0" w:color="auto"/>
              <w:right w:val="single" w:sz="4" w:space="0" w:color="auto"/>
            </w:tcBorders>
            <w:noWrap/>
            <w:vAlign w:val="center"/>
            <w:hideMark/>
          </w:tcPr>
          <w:p w14:paraId="561F7A5A" w14:textId="77777777" w:rsidR="00ED0A60" w:rsidRDefault="00ED0A60">
            <w:pPr>
              <w:spacing w:after="0"/>
              <w:ind w:firstLine="0"/>
              <w:jc w:val="right"/>
              <w:rPr>
                <w:sz w:val="18"/>
                <w:szCs w:val="18"/>
                <w:lang w:eastAsia="lv-LV"/>
              </w:rPr>
            </w:pPr>
            <w:r>
              <w:rPr>
                <w:sz w:val="18"/>
                <w:szCs w:val="18"/>
                <w:lang w:eastAsia="lv-LV"/>
              </w:rPr>
              <w:t>159 468</w:t>
            </w:r>
          </w:p>
        </w:tc>
        <w:tc>
          <w:tcPr>
            <w:tcW w:w="1360" w:type="dxa"/>
            <w:tcBorders>
              <w:top w:val="nil"/>
              <w:left w:val="nil"/>
              <w:bottom w:val="single" w:sz="4" w:space="0" w:color="auto"/>
              <w:right w:val="single" w:sz="4" w:space="0" w:color="auto"/>
            </w:tcBorders>
            <w:noWrap/>
            <w:vAlign w:val="center"/>
            <w:hideMark/>
          </w:tcPr>
          <w:p w14:paraId="10A5C59C" w14:textId="77777777" w:rsidR="00ED0A60" w:rsidRDefault="00ED0A60">
            <w:pPr>
              <w:spacing w:after="0"/>
              <w:ind w:firstLine="0"/>
              <w:jc w:val="right"/>
              <w:rPr>
                <w:sz w:val="18"/>
                <w:szCs w:val="18"/>
                <w:lang w:eastAsia="lv-LV"/>
              </w:rPr>
            </w:pPr>
            <w:r>
              <w:rPr>
                <w:sz w:val="18"/>
                <w:szCs w:val="18"/>
                <w:lang w:eastAsia="lv-LV"/>
              </w:rPr>
              <w:t>159 468</w:t>
            </w:r>
          </w:p>
        </w:tc>
      </w:tr>
      <w:tr w:rsidR="00ED0A60" w14:paraId="2B90098E" w14:textId="77777777" w:rsidTr="00ED0A60">
        <w:trPr>
          <w:trHeight w:val="771"/>
        </w:trPr>
        <w:tc>
          <w:tcPr>
            <w:tcW w:w="5080" w:type="dxa"/>
            <w:tcBorders>
              <w:top w:val="nil"/>
              <w:left w:val="single" w:sz="4" w:space="0" w:color="auto"/>
              <w:bottom w:val="single" w:sz="4" w:space="0" w:color="auto"/>
              <w:right w:val="single" w:sz="4" w:space="0" w:color="auto"/>
            </w:tcBorders>
            <w:vAlign w:val="center"/>
            <w:hideMark/>
          </w:tcPr>
          <w:p w14:paraId="43428305" w14:textId="77777777" w:rsidR="00ED0A60" w:rsidRDefault="00ED0A60">
            <w:pPr>
              <w:spacing w:after="0"/>
              <w:ind w:firstLine="0"/>
              <w:rPr>
                <w:sz w:val="18"/>
                <w:szCs w:val="18"/>
                <w:lang w:eastAsia="lv-LV"/>
              </w:rPr>
            </w:pPr>
            <w:r>
              <w:rPr>
                <w:sz w:val="18"/>
                <w:szCs w:val="18"/>
                <w:lang w:eastAsia="lv-LV"/>
              </w:rPr>
              <w:t>Nekustamā īpašuma valsts kadastra, Valsts adrešu reģistra, Augstas detalizācijas topogrāfiskās informācijas un Apgrūtināto teritoriju informācijas sistēmu datu publicēšana atvērto datu veidā</w:t>
            </w:r>
          </w:p>
        </w:tc>
        <w:tc>
          <w:tcPr>
            <w:tcW w:w="1360" w:type="dxa"/>
            <w:tcBorders>
              <w:top w:val="nil"/>
              <w:left w:val="nil"/>
              <w:bottom w:val="single" w:sz="4" w:space="0" w:color="auto"/>
              <w:right w:val="single" w:sz="4" w:space="0" w:color="auto"/>
            </w:tcBorders>
            <w:noWrap/>
            <w:vAlign w:val="center"/>
            <w:hideMark/>
          </w:tcPr>
          <w:p w14:paraId="69A91CF2" w14:textId="77777777" w:rsidR="00ED0A60" w:rsidRDefault="00ED0A60">
            <w:pPr>
              <w:spacing w:after="0"/>
              <w:ind w:firstLine="0"/>
              <w:jc w:val="right"/>
              <w:rPr>
                <w:sz w:val="18"/>
                <w:szCs w:val="18"/>
                <w:lang w:eastAsia="lv-LV"/>
              </w:rPr>
            </w:pPr>
            <w:r>
              <w:rPr>
                <w:sz w:val="18"/>
                <w:szCs w:val="18"/>
                <w:lang w:eastAsia="lv-LV"/>
              </w:rPr>
              <w:t>2 149 344</w:t>
            </w:r>
          </w:p>
        </w:tc>
        <w:tc>
          <w:tcPr>
            <w:tcW w:w="1360" w:type="dxa"/>
            <w:tcBorders>
              <w:top w:val="nil"/>
              <w:left w:val="nil"/>
              <w:bottom w:val="single" w:sz="4" w:space="0" w:color="auto"/>
              <w:right w:val="single" w:sz="4" w:space="0" w:color="auto"/>
            </w:tcBorders>
            <w:noWrap/>
            <w:vAlign w:val="center"/>
            <w:hideMark/>
          </w:tcPr>
          <w:p w14:paraId="17C870B8" w14:textId="77777777" w:rsidR="00ED0A60" w:rsidRDefault="00ED0A60">
            <w:pPr>
              <w:spacing w:after="0"/>
              <w:ind w:firstLine="0"/>
              <w:jc w:val="right"/>
              <w:rPr>
                <w:sz w:val="18"/>
                <w:szCs w:val="18"/>
                <w:lang w:eastAsia="lv-LV"/>
              </w:rPr>
            </w:pPr>
            <w:r>
              <w:rPr>
                <w:sz w:val="18"/>
                <w:szCs w:val="18"/>
                <w:lang w:eastAsia="lv-LV"/>
              </w:rPr>
              <w:t>1 988 220</w:t>
            </w:r>
          </w:p>
        </w:tc>
        <w:tc>
          <w:tcPr>
            <w:tcW w:w="1360" w:type="dxa"/>
            <w:tcBorders>
              <w:top w:val="nil"/>
              <w:left w:val="nil"/>
              <w:bottom w:val="single" w:sz="4" w:space="0" w:color="auto"/>
              <w:right w:val="single" w:sz="4" w:space="0" w:color="auto"/>
            </w:tcBorders>
            <w:noWrap/>
            <w:vAlign w:val="center"/>
            <w:hideMark/>
          </w:tcPr>
          <w:p w14:paraId="7F98FF88" w14:textId="77777777" w:rsidR="00ED0A60" w:rsidRDefault="00ED0A60">
            <w:pPr>
              <w:spacing w:after="0"/>
              <w:ind w:firstLine="0"/>
              <w:jc w:val="right"/>
              <w:rPr>
                <w:sz w:val="18"/>
                <w:szCs w:val="18"/>
                <w:lang w:eastAsia="lv-LV"/>
              </w:rPr>
            </w:pPr>
            <w:r>
              <w:rPr>
                <w:sz w:val="18"/>
                <w:szCs w:val="18"/>
                <w:lang w:eastAsia="lv-LV"/>
              </w:rPr>
              <w:t>1 988 220</w:t>
            </w:r>
          </w:p>
        </w:tc>
      </w:tr>
      <w:tr w:rsidR="00ED0A60" w14:paraId="6418E09E"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4FCB5DE2" w14:textId="77777777" w:rsidR="00ED0A60" w:rsidRDefault="00ED0A60">
            <w:pPr>
              <w:spacing w:after="0"/>
              <w:ind w:firstLine="0"/>
              <w:rPr>
                <w:sz w:val="18"/>
                <w:szCs w:val="18"/>
                <w:lang w:eastAsia="lv-LV"/>
              </w:rPr>
            </w:pPr>
            <w:proofErr w:type="spellStart"/>
            <w:r>
              <w:rPr>
                <w:sz w:val="18"/>
                <w:szCs w:val="18"/>
                <w:lang w:eastAsia="lv-LV"/>
              </w:rPr>
              <w:t>Digitalizācijas</w:t>
            </w:r>
            <w:proofErr w:type="spellEnd"/>
            <w:r>
              <w:rPr>
                <w:sz w:val="18"/>
                <w:szCs w:val="18"/>
                <w:lang w:eastAsia="lv-LV"/>
              </w:rPr>
              <w:t xml:space="preserve"> direktīvas ieviešana, t.sk. integrācijas ar Eiropas Centrālās platformas un reģistru savstarpējās savienojamības sistēmu ikgadējā uzturēšana </w:t>
            </w:r>
          </w:p>
        </w:tc>
        <w:tc>
          <w:tcPr>
            <w:tcW w:w="1360" w:type="dxa"/>
            <w:tcBorders>
              <w:top w:val="nil"/>
              <w:left w:val="nil"/>
              <w:bottom w:val="single" w:sz="4" w:space="0" w:color="auto"/>
              <w:right w:val="single" w:sz="4" w:space="0" w:color="auto"/>
            </w:tcBorders>
            <w:noWrap/>
            <w:vAlign w:val="center"/>
            <w:hideMark/>
          </w:tcPr>
          <w:p w14:paraId="47DD8403" w14:textId="77777777" w:rsidR="00ED0A60" w:rsidRDefault="00ED0A60">
            <w:pPr>
              <w:spacing w:after="0"/>
              <w:ind w:firstLine="0"/>
              <w:jc w:val="right"/>
              <w:rPr>
                <w:sz w:val="18"/>
                <w:szCs w:val="18"/>
                <w:lang w:eastAsia="lv-LV"/>
              </w:rPr>
            </w:pPr>
            <w:r>
              <w:rPr>
                <w:sz w:val="18"/>
                <w:szCs w:val="18"/>
                <w:lang w:eastAsia="lv-LV"/>
              </w:rPr>
              <w:t>81 675</w:t>
            </w:r>
          </w:p>
        </w:tc>
        <w:tc>
          <w:tcPr>
            <w:tcW w:w="1360" w:type="dxa"/>
            <w:tcBorders>
              <w:top w:val="nil"/>
              <w:left w:val="nil"/>
              <w:bottom w:val="single" w:sz="4" w:space="0" w:color="auto"/>
              <w:right w:val="single" w:sz="4" w:space="0" w:color="auto"/>
            </w:tcBorders>
            <w:noWrap/>
            <w:vAlign w:val="center"/>
            <w:hideMark/>
          </w:tcPr>
          <w:p w14:paraId="181E49EC" w14:textId="77777777" w:rsidR="00ED0A60" w:rsidRDefault="00ED0A60">
            <w:pPr>
              <w:spacing w:after="0"/>
              <w:ind w:firstLine="0"/>
              <w:jc w:val="right"/>
              <w:rPr>
                <w:sz w:val="18"/>
                <w:szCs w:val="18"/>
                <w:lang w:eastAsia="lv-LV"/>
              </w:rPr>
            </w:pPr>
            <w:r>
              <w:rPr>
                <w:sz w:val="18"/>
                <w:szCs w:val="18"/>
                <w:lang w:eastAsia="lv-LV"/>
              </w:rPr>
              <w:t>190 575</w:t>
            </w:r>
          </w:p>
        </w:tc>
        <w:tc>
          <w:tcPr>
            <w:tcW w:w="1360" w:type="dxa"/>
            <w:tcBorders>
              <w:top w:val="nil"/>
              <w:left w:val="nil"/>
              <w:bottom w:val="single" w:sz="4" w:space="0" w:color="auto"/>
              <w:right w:val="single" w:sz="4" w:space="0" w:color="auto"/>
            </w:tcBorders>
            <w:noWrap/>
            <w:vAlign w:val="center"/>
            <w:hideMark/>
          </w:tcPr>
          <w:p w14:paraId="5D06AC9D" w14:textId="77777777" w:rsidR="00ED0A60" w:rsidRDefault="00ED0A60">
            <w:pPr>
              <w:spacing w:after="0"/>
              <w:ind w:firstLine="0"/>
              <w:jc w:val="right"/>
              <w:rPr>
                <w:sz w:val="18"/>
                <w:szCs w:val="18"/>
                <w:lang w:eastAsia="lv-LV"/>
              </w:rPr>
            </w:pPr>
            <w:r>
              <w:rPr>
                <w:sz w:val="18"/>
                <w:szCs w:val="18"/>
                <w:lang w:eastAsia="lv-LV"/>
              </w:rPr>
              <w:t>81 675</w:t>
            </w:r>
          </w:p>
        </w:tc>
      </w:tr>
      <w:tr w:rsidR="00ED0A60" w14:paraId="6ED3C171"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296E0895" w14:textId="77777777" w:rsidR="00ED0A60" w:rsidRDefault="00ED0A60">
            <w:pPr>
              <w:spacing w:after="0"/>
              <w:ind w:firstLine="0"/>
              <w:rPr>
                <w:sz w:val="18"/>
                <w:szCs w:val="18"/>
                <w:lang w:eastAsia="lv-LV"/>
              </w:rPr>
            </w:pPr>
            <w:r>
              <w:rPr>
                <w:sz w:val="18"/>
                <w:szCs w:val="18"/>
                <w:lang w:eastAsia="lv-LV"/>
              </w:rPr>
              <w:t>Latgaliešu rakstu valodas saglabāšanas un attīstības jautājumu aktualizēšana un lietojuma veicināšana</w:t>
            </w:r>
          </w:p>
        </w:tc>
        <w:tc>
          <w:tcPr>
            <w:tcW w:w="1360" w:type="dxa"/>
            <w:tcBorders>
              <w:top w:val="nil"/>
              <w:left w:val="nil"/>
              <w:bottom w:val="single" w:sz="4" w:space="0" w:color="auto"/>
              <w:right w:val="single" w:sz="4" w:space="0" w:color="auto"/>
            </w:tcBorders>
            <w:noWrap/>
            <w:vAlign w:val="center"/>
            <w:hideMark/>
          </w:tcPr>
          <w:p w14:paraId="7D4C0747" w14:textId="77777777" w:rsidR="00ED0A60" w:rsidRDefault="00ED0A60">
            <w:pPr>
              <w:spacing w:after="0"/>
              <w:ind w:firstLine="0"/>
              <w:jc w:val="right"/>
              <w:rPr>
                <w:sz w:val="18"/>
                <w:szCs w:val="18"/>
                <w:lang w:eastAsia="lv-LV"/>
              </w:rPr>
            </w:pPr>
            <w:r>
              <w:rPr>
                <w:sz w:val="18"/>
                <w:szCs w:val="18"/>
                <w:lang w:eastAsia="lv-LV"/>
              </w:rPr>
              <w:t>23 051</w:t>
            </w:r>
          </w:p>
        </w:tc>
        <w:tc>
          <w:tcPr>
            <w:tcW w:w="1360" w:type="dxa"/>
            <w:tcBorders>
              <w:top w:val="nil"/>
              <w:left w:val="nil"/>
              <w:bottom w:val="single" w:sz="4" w:space="0" w:color="auto"/>
              <w:right w:val="single" w:sz="4" w:space="0" w:color="auto"/>
            </w:tcBorders>
            <w:noWrap/>
            <w:vAlign w:val="center"/>
            <w:hideMark/>
          </w:tcPr>
          <w:p w14:paraId="68C0361C" w14:textId="77777777" w:rsidR="00ED0A60" w:rsidRDefault="00ED0A60">
            <w:pPr>
              <w:spacing w:after="0"/>
              <w:ind w:firstLine="0"/>
              <w:jc w:val="right"/>
              <w:rPr>
                <w:sz w:val="18"/>
                <w:szCs w:val="18"/>
                <w:lang w:eastAsia="lv-LV"/>
              </w:rPr>
            </w:pPr>
            <w:r>
              <w:rPr>
                <w:sz w:val="18"/>
                <w:szCs w:val="18"/>
                <w:lang w:eastAsia="lv-LV"/>
              </w:rPr>
              <w:t>21 051</w:t>
            </w:r>
          </w:p>
        </w:tc>
        <w:tc>
          <w:tcPr>
            <w:tcW w:w="1360" w:type="dxa"/>
            <w:tcBorders>
              <w:top w:val="nil"/>
              <w:left w:val="nil"/>
              <w:bottom w:val="single" w:sz="4" w:space="0" w:color="auto"/>
              <w:right w:val="single" w:sz="4" w:space="0" w:color="auto"/>
            </w:tcBorders>
            <w:noWrap/>
            <w:vAlign w:val="center"/>
            <w:hideMark/>
          </w:tcPr>
          <w:p w14:paraId="30E8D22C" w14:textId="77777777" w:rsidR="00ED0A60" w:rsidRDefault="00ED0A60">
            <w:pPr>
              <w:spacing w:after="0"/>
              <w:ind w:firstLine="0"/>
              <w:jc w:val="right"/>
              <w:rPr>
                <w:sz w:val="18"/>
                <w:szCs w:val="18"/>
                <w:lang w:eastAsia="lv-LV"/>
              </w:rPr>
            </w:pPr>
            <w:r>
              <w:rPr>
                <w:sz w:val="18"/>
                <w:szCs w:val="18"/>
                <w:lang w:eastAsia="lv-LV"/>
              </w:rPr>
              <w:t>21 051</w:t>
            </w:r>
          </w:p>
        </w:tc>
      </w:tr>
      <w:tr w:rsidR="00ED0A60" w14:paraId="6AFBB58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CB0F5A0" w14:textId="77777777" w:rsidR="00ED0A60" w:rsidRDefault="00ED0A60">
            <w:pPr>
              <w:spacing w:after="0"/>
              <w:ind w:firstLine="0"/>
              <w:rPr>
                <w:sz w:val="18"/>
                <w:szCs w:val="18"/>
                <w:lang w:eastAsia="lv-LV"/>
              </w:rPr>
            </w:pPr>
            <w:r>
              <w:rPr>
                <w:sz w:val="18"/>
                <w:szCs w:val="18"/>
                <w:lang w:eastAsia="lv-LV"/>
              </w:rPr>
              <w:t>PSRS okupācijas nodarīto zaudējumu Latvijas valstij un tās iedzīvotājiem aprēķināšanas pabeigšana</w:t>
            </w:r>
          </w:p>
        </w:tc>
        <w:tc>
          <w:tcPr>
            <w:tcW w:w="1360" w:type="dxa"/>
            <w:tcBorders>
              <w:top w:val="nil"/>
              <w:left w:val="nil"/>
              <w:bottom w:val="single" w:sz="4" w:space="0" w:color="auto"/>
              <w:right w:val="single" w:sz="4" w:space="0" w:color="auto"/>
            </w:tcBorders>
            <w:noWrap/>
            <w:vAlign w:val="center"/>
            <w:hideMark/>
          </w:tcPr>
          <w:p w14:paraId="3BCBD26B" w14:textId="77777777" w:rsidR="00ED0A60" w:rsidRDefault="00ED0A60">
            <w:pPr>
              <w:spacing w:after="0"/>
              <w:ind w:firstLine="0"/>
              <w:jc w:val="right"/>
              <w:rPr>
                <w:sz w:val="18"/>
                <w:szCs w:val="18"/>
                <w:lang w:eastAsia="lv-LV"/>
              </w:rPr>
            </w:pPr>
            <w:r>
              <w:rPr>
                <w:sz w:val="18"/>
                <w:szCs w:val="18"/>
                <w:lang w:eastAsia="lv-LV"/>
              </w:rPr>
              <w:t>100 000</w:t>
            </w:r>
          </w:p>
        </w:tc>
        <w:tc>
          <w:tcPr>
            <w:tcW w:w="1360" w:type="dxa"/>
            <w:tcBorders>
              <w:top w:val="nil"/>
              <w:left w:val="nil"/>
              <w:bottom w:val="single" w:sz="4" w:space="0" w:color="auto"/>
              <w:right w:val="single" w:sz="4" w:space="0" w:color="auto"/>
            </w:tcBorders>
            <w:noWrap/>
            <w:vAlign w:val="center"/>
            <w:hideMark/>
          </w:tcPr>
          <w:p w14:paraId="15541DC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57080D86" w14:textId="77777777" w:rsidR="00ED0A60" w:rsidRDefault="00ED0A60">
            <w:pPr>
              <w:spacing w:after="0"/>
              <w:ind w:firstLine="0"/>
              <w:jc w:val="right"/>
              <w:rPr>
                <w:sz w:val="18"/>
                <w:szCs w:val="18"/>
                <w:lang w:eastAsia="lv-LV"/>
              </w:rPr>
            </w:pPr>
            <w:r>
              <w:rPr>
                <w:sz w:val="18"/>
                <w:szCs w:val="18"/>
                <w:lang w:eastAsia="lv-LV"/>
              </w:rPr>
              <w:t> </w:t>
            </w:r>
          </w:p>
        </w:tc>
      </w:tr>
      <w:tr w:rsidR="00ED0A60" w14:paraId="3EC0E6D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56FF2CE" w14:textId="77777777" w:rsidR="00ED0A60" w:rsidRDefault="00ED0A60">
            <w:pPr>
              <w:spacing w:after="0"/>
              <w:ind w:firstLine="0"/>
              <w:rPr>
                <w:sz w:val="18"/>
                <w:szCs w:val="18"/>
                <w:lang w:eastAsia="lv-LV"/>
              </w:rPr>
            </w:pPr>
            <w:r>
              <w:rPr>
                <w:sz w:val="18"/>
                <w:szCs w:val="18"/>
                <w:lang w:eastAsia="lv-LV"/>
              </w:rPr>
              <w:t xml:space="preserve">Piespiedu dalītā īpašuma izbeigšana privatizētajās daudzdzīvokļu mājās </w:t>
            </w:r>
          </w:p>
        </w:tc>
        <w:tc>
          <w:tcPr>
            <w:tcW w:w="1360" w:type="dxa"/>
            <w:tcBorders>
              <w:top w:val="nil"/>
              <w:left w:val="nil"/>
              <w:bottom w:val="single" w:sz="4" w:space="0" w:color="auto"/>
              <w:right w:val="single" w:sz="4" w:space="0" w:color="auto"/>
            </w:tcBorders>
            <w:noWrap/>
            <w:vAlign w:val="center"/>
            <w:hideMark/>
          </w:tcPr>
          <w:p w14:paraId="42C29EEE" w14:textId="77777777" w:rsidR="00ED0A60" w:rsidRDefault="00ED0A60">
            <w:pPr>
              <w:spacing w:after="0"/>
              <w:ind w:firstLine="0"/>
              <w:jc w:val="right"/>
              <w:rPr>
                <w:sz w:val="18"/>
                <w:szCs w:val="18"/>
                <w:lang w:eastAsia="lv-LV"/>
              </w:rPr>
            </w:pPr>
            <w:r>
              <w:rPr>
                <w:sz w:val="18"/>
                <w:szCs w:val="18"/>
                <w:lang w:eastAsia="lv-LV"/>
              </w:rPr>
              <w:t>90 992</w:t>
            </w:r>
          </w:p>
        </w:tc>
        <w:tc>
          <w:tcPr>
            <w:tcW w:w="1360" w:type="dxa"/>
            <w:tcBorders>
              <w:top w:val="nil"/>
              <w:left w:val="nil"/>
              <w:bottom w:val="single" w:sz="4" w:space="0" w:color="auto"/>
              <w:right w:val="single" w:sz="4" w:space="0" w:color="auto"/>
            </w:tcBorders>
            <w:noWrap/>
            <w:vAlign w:val="center"/>
            <w:hideMark/>
          </w:tcPr>
          <w:p w14:paraId="3F57DEFC"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912512D" w14:textId="77777777" w:rsidR="00ED0A60" w:rsidRDefault="00ED0A60">
            <w:pPr>
              <w:spacing w:after="0"/>
              <w:ind w:firstLine="0"/>
              <w:jc w:val="right"/>
              <w:rPr>
                <w:sz w:val="18"/>
                <w:szCs w:val="18"/>
                <w:lang w:eastAsia="lv-LV"/>
              </w:rPr>
            </w:pPr>
            <w:r>
              <w:rPr>
                <w:sz w:val="18"/>
                <w:szCs w:val="18"/>
                <w:lang w:eastAsia="lv-LV"/>
              </w:rPr>
              <w:t> </w:t>
            </w:r>
          </w:p>
        </w:tc>
      </w:tr>
      <w:tr w:rsidR="00ED0A60" w14:paraId="62B80934"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0964A87D" w14:textId="77777777" w:rsidR="00ED0A60" w:rsidRDefault="00ED0A60">
            <w:pPr>
              <w:spacing w:after="0"/>
              <w:ind w:firstLine="0"/>
              <w:rPr>
                <w:sz w:val="18"/>
                <w:szCs w:val="18"/>
                <w:lang w:eastAsia="lv-LV"/>
              </w:rPr>
            </w:pPr>
            <w:r>
              <w:rPr>
                <w:sz w:val="18"/>
                <w:szCs w:val="18"/>
                <w:lang w:eastAsia="lv-LV"/>
              </w:rPr>
              <w:t>Informācijas nodrošināšana zvērinātiem notāriem amata darbību izpildei bez maksas</w:t>
            </w:r>
          </w:p>
        </w:tc>
        <w:tc>
          <w:tcPr>
            <w:tcW w:w="1360" w:type="dxa"/>
            <w:tcBorders>
              <w:top w:val="nil"/>
              <w:left w:val="nil"/>
              <w:bottom w:val="single" w:sz="4" w:space="0" w:color="auto"/>
              <w:right w:val="single" w:sz="4" w:space="0" w:color="auto"/>
            </w:tcBorders>
            <w:noWrap/>
            <w:vAlign w:val="center"/>
            <w:hideMark/>
          </w:tcPr>
          <w:p w14:paraId="75A089D7" w14:textId="77777777" w:rsidR="00ED0A60" w:rsidRDefault="00ED0A60">
            <w:pPr>
              <w:spacing w:after="0"/>
              <w:ind w:firstLine="0"/>
              <w:jc w:val="right"/>
              <w:rPr>
                <w:sz w:val="18"/>
                <w:szCs w:val="18"/>
                <w:lang w:eastAsia="lv-LV"/>
              </w:rPr>
            </w:pPr>
            <w:r>
              <w:rPr>
                <w:sz w:val="18"/>
                <w:szCs w:val="18"/>
                <w:lang w:eastAsia="lv-LV"/>
              </w:rPr>
              <w:t>547 000</w:t>
            </w:r>
          </w:p>
        </w:tc>
        <w:tc>
          <w:tcPr>
            <w:tcW w:w="1360" w:type="dxa"/>
            <w:tcBorders>
              <w:top w:val="nil"/>
              <w:left w:val="nil"/>
              <w:bottom w:val="single" w:sz="4" w:space="0" w:color="auto"/>
              <w:right w:val="single" w:sz="4" w:space="0" w:color="auto"/>
            </w:tcBorders>
            <w:noWrap/>
            <w:vAlign w:val="center"/>
            <w:hideMark/>
          </w:tcPr>
          <w:p w14:paraId="2AD4F36B" w14:textId="77777777" w:rsidR="00ED0A60" w:rsidRDefault="00ED0A60">
            <w:pPr>
              <w:spacing w:after="0"/>
              <w:ind w:firstLine="0"/>
              <w:jc w:val="right"/>
              <w:rPr>
                <w:sz w:val="18"/>
                <w:szCs w:val="18"/>
                <w:lang w:eastAsia="lv-LV"/>
              </w:rPr>
            </w:pPr>
            <w:r>
              <w:rPr>
                <w:sz w:val="18"/>
                <w:szCs w:val="18"/>
                <w:lang w:eastAsia="lv-LV"/>
              </w:rPr>
              <w:t>547 000</w:t>
            </w:r>
          </w:p>
        </w:tc>
        <w:tc>
          <w:tcPr>
            <w:tcW w:w="1360" w:type="dxa"/>
            <w:tcBorders>
              <w:top w:val="nil"/>
              <w:left w:val="nil"/>
              <w:bottom w:val="single" w:sz="4" w:space="0" w:color="auto"/>
              <w:right w:val="single" w:sz="4" w:space="0" w:color="auto"/>
            </w:tcBorders>
            <w:noWrap/>
            <w:vAlign w:val="center"/>
            <w:hideMark/>
          </w:tcPr>
          <w:p w14:paraId="468B2284" w14:textId="77777777" w:rsidR="00ED0A60" w:rsidRDefault="00ED0A60">
            <w:pPr>
              <w:spacing w:after="0"/>
              <w:ind w:firstLine="0"/>
              <w:jc w:val="right"/>
              <w:rPr>
                <w:sz w:val="18"/>
                <w:szCs w:val="18"/>
                <w:lang w:eastAsia="lv-LV"/>
              </w:rPr>
            </w:pPr>
            <w:r>
              <w:rPr>
                <w:sz w:val="18"/>
                <w:szCs w:val="18"/>
                <w:lang w:eastAsia="lv-LV"/>
              </w:rPr>
              <w:t>547 000</w:t>
            </w:r>
          </w:p>
        </w:tc>
      </w:tr>
      <w:tr w:rsidR="00ED0A60" w14:paraId="2D13EC31"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945F545" w14:textId="77777777" w:rsidR="00ED0A60" w:rsidRDefault="00ED0A60">
            <w:pPr>
              <w:spacing w:after="0"/>
              <w:ind w:firstLine="0"/>
              <w:rPr>
                <w:sz w:val="18"/>
                <w:szCs w:val="18"/>
                <w:lang w:eastAsia="lv-LV"/>
              </w:rPr>
            </w:pPr>
            <w:r>
              <w:rPr>
                <w:sz w:val="18"/>
                <w:szCs w:val="18"/>
                <w:lang w:eastAsia="lv-LV"/>
              </w:rPr>
              <w:t>Videokonferenču un datortehnikas infrastruktūras pilnveidošana, datu plūsmas ātruma palielināšana</w:t>
            </w:r>
          </w:p>
        </w:tc>
        <w:tc>
          <w:tcPr>
            <w:tcW w:w="1360" w:type="dxa"/>
            <w:tcBorders>
              <w:top w:val="nil"/>
              <w:left w:val="nil"/>
              <w:bottom w:val="single" w:sz="4" w:space="0" w:color="auto"/>
              <w:right w:val="single" w:sz="4" w:space="0" w:color="auto"/>
            </w:tcBorders>
            <w:noWrap/>
            <w:vAlign w:val="center"/>
            <w:hideMark/>
          </w:tcPr>
          <w:p w14:paraId="1BDF28B1" w14:textId="77777777" w:rsidR="00ED0A60" w:rsidRDefault="00ED0A60">
            <w:pPr>
              <w:spacing w:after="0"/>
              <w:ind w:firstLine="0"/>
              <w:jc w:val="right"/>
              <w:rPr>
                <w:sz w:val="18"/>
                <w:szCs w:val="18"/>
                <w:lang w:eastAsia="lv-LV"/>
              </w:rPr>
            </w:pPr>
            <w:r>
              <w:rPr>
                <w:sz w:val="18"/>
                <w:szCs w:val="18"/>
                <w:lang w:eastAsia="lv-LV"/>
              </w:rPr>
              <w:t>634 180</w:t>
            </w:r>
          </w:p>
        </w:tc>
        <w:tc>
          <w:tcPr>
            <w:tcW w:w="1360" w:type="dxa"/>
            <w:tcBorders>
              <w:top w:val="nil"/>
              <w:left w:val="nil"/>
              <w:bottom w:val="single" w:sz="4" w:space="0" w:color="auto"/>
              <w:right w:val="single" w:sz="4" w:space="0" w:color="auto"/>
            </w:tcBorders>
            <w:noWrap/>
            <w:vAlign w:val="center"/>
            <w:hideMark/>
          </w:tcPr>
          <w:p w14:paraId="5B28D2DC" w14:textId="77777777" w:rsidR="00ED0A60" w:rsidRDefault="00ED0A60">
            <w:pPr>
              <w:spacing w:after="0"/>
              <w:ind w:firstLine="0"/>
              <w:jc w:val="right"/>
              <w:rPr>
                <w:sz w:val="18"/>
                <w:szCs w:val="18"/>
                <w:lang w:eastAsia="lv-LV"/>
              </w:rPr>
            </w:pPr>
            <w:r>
              <w:rPr>
                <w:sz w:val="18"/>
                <w:szCs w:val="18"/>
                <w:lang w:eastAsia="lv-LV"/>
              </w:rPr>
              <w:t>634 180</w:t>
            </w:r>
          </w:p>
        </w:tc>
        <w:tc>
          <w:tcPr>
            <w:tcW w:w="1360" w:type="dxa"/>
            <w:tcBorders>
              <w:top w:val="nil"/>
              <w:left w:val="nil"/>
              <w:bottom w:val="single" w:sz="4" w:space="0" w:color="auto"/>
              <w:right w:val="single" w:sz="4" w:space="0" w:color="auto"/>
            </w:tcBorders>
            <w:noWrap/>
            <w:vAlign w:val="center"/>
            <w:hideMark/>
          </w:tcPr>
          <w:p w14:paraId="482E237A" w14:textId="77777777" w:rsidR="00ED0A60" w:rsidRDefault="00ED0A60">
            <w:pPr>
              <w:spacing w:after="0"/>
              <w:ind w:firstLine="0"/>
              <w:jc w:val="right"/>
              <w:rPr>
                <w:sz w:val="18"/>
                <w:szCs w:val="18"/>
                <w:lang w:eastAsia="lv-LV"/>
              </w:rPr>
            </w:pPr>
            <w:r>
              <w:rPr>
                <w:sz w:val="18"/>
                <w:szCs w:val="18"/>
                <w:lang w:eastAsia="lv-LV"/>
              </w:rPr>
              <w:t>634 180</w:t>
            </w:r>
          </w:p>
        </w:tc>
      </w:tr>
      <w:tr w:rsidR="00ED0A60" w14:paraId="72D0E81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058EAB7" w14:textId="77777777" w:rsidR="00ED0A60" w:rsidRDefault="00ED0A60">
            <w:pPr>
              <w:spacing w:after="0"/>
              <w:ind w:firstLine="0"/>
              <w:rPr>
                <w:sz w:val="18"/>
                <w:szCs w:val="18"/>
                <w:lang w:eastAsia="lv-LV"/>
              </w:rPr>
            </w:pPr>
            <w:r>
              <w:rPr>
                <w:sz w:val="18"/>
                <w:szCs w:val="18"/>
                <w:lang w:eastAsia="lv-LV"/>
              </w:rPr>
              <w:t>Atvaļinājuma pabalsta nodrošināšana tiesnešiem</w:t>
            </w:r>
          </w:p>
        </w:tc>
        <w:tc>
          <w:tcPr>
            <w:tcW w:w="1360" w:type="dxa"/>
            <w:tcBorders>
              <w:top w:val="nil"/>
              <w:left w:val="nil"/>
              <w:bottom w:val="single" w:sz="4" w:space="0" w:color="auto"/>
              <w:right w:val="single" w:sz="4" w:space="0" w:color="auto"/>
            </w:tcBorders>
            <w:noWrap/>
            <w:vAlign w:val="center"/>
            <w:hideMark/>
          </w:tcPr>
          <w:p w14:paraId="1E31634C" w14:textId="77777777" w:rsidR="00ED0A60" w:rsidRDefault="00ED0A60">
            <w:pPr>
              <w:spacing w:after="0"/>
              <w:ind w:firstLine="0"/>
              <w:jc w:val="right"/>
              <w:rPr>
                <w:sz w:val="18"/>
                <w:szCs w:val="18"/>
                <w:lang w:eastAsia="lv-LV"/>
              </w:rPr>
            </w:pPr>
            <w:r>
              <w:rPr>
                <w:sz w:val="18"/>
                <w:szCs w:val="18"/>
                <w:lang w:eastAsia="lv-LV"/>
              </w:rPr>
              <w:t>661 318</w:t>
            </w:r>
          </w:p>
        </w:tc>
        <w:tc>
          <w:tcPr>
            <w:tcW w:w="1360" w:type="dxa"/>
            <w:tcBorders>
              <w:top w:val="nil"/>
              <w:left w:val="nil"/>
              <w:bottom w:val="single" w:sz="4" w:space="0" w:color="auto"/>
              <w:right w:val="single" w:sz="4" w:space="0" w:color="auto"/>
            </w:tcBorders>
            <w:noWrap/>
            <w:vAlign w:val="center"/>
            <w:hideMark/>
          </w:tcPr>
          <w:p w14:paraId="67BB14FA" w14:textId="77777777" w:rsidR="00ED0A60" w:rsidRDefault="00ED0A60">
            <w:pPr>
              <w:spacing w:after="0"/>
              <w:ind w:firstLine="0"/>
              <w:jc w:val="right"/>
              <w:rPr>
                <w:sz w:val="18"/>
                <w:szCs w:val="18"/>
                <w:lang w:eastAsia="lv-LV"/>
              </w:rPr>
            </w:pPr>
            <w:r>
              <w:rPr>
                <w:sz w:val="18"/>
                <w:szCs w:val="18"/>
                <w:lang w:eastAsia="lv-LV"/>
              </w:rPr>
              <w:t>664 058</w:t>
            </w:r>
          </w:p>
        </w:tc>
        <w:tc>
          <w:tcPr>
            <w:tcW w:w="1360" w:type="dxa"/>
            <w:tcBorders>
              <w:top w:val="nil"/>
              <w:left w:val="nil"/>
              <w:bottom w:val="single" w:sz="4" w:space="0" w:color="auto"/>
              <w:right w:val="single" w:sz="4" w:space="0" w:color="auto"/>
            </w:tcBorders>
            <w:noWrap/>
            <w:vAlign w:val="center"/>
            <w:hideMark/>
          </w:tcPr>
          <w:p w14:paraId="0F20A7C5" w14:textId="77777777" w:rsidR="00ED0A60" w:rsidRDefault="00ED0A60">
            <w:pPr>
              <w:spacing w:after="0"/>
              <w:ind w:firstLine="0"/>
              <w:jc w:val="right"/>
              <w:rPr>
                <w:sz w:val="18"/>
                <w:szCs w:val="18"/>
                <w:lang w:eastAsia="lv-LV"/>
              </w:rPr>
            </w:pPr>
            <w:r>
              <w:rPr>
                <w:sz w:val="18"/>
                <w:szCs w:val="18"/>
                <w:lang w:eastAsia="lv-LV"/>
              </w:rPr>
              <w:t>664 058</w:t>
            </w:r>
          </w:p>
        </w:tc>
      </w:tr>
      <w:tr w:rsidR="00ED0A60" w14:paraId="20434437"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536484AF" w14:textId="77777777" w:rsidR="00ED0A60" w:rsidRDefault="00ED0A60">
            <w:pPr>
              <w:spacing w:after="0"/>
              <w:ind w:firstLine="0"/>
              <w:rPr>
                <w:sz w:val="18"/>
                <w:szCs w:val="18"/>
                <w:lang w:eastAsia="lv-LV"/>
              </w:rPr>
            </w:pPr>
            <w:r>
              <w:rPr>
                <w:sz w:val="18"/>
                <w:szCs w:val="18"/>
                <w:lang w:eastAsia="lv-LV"/>
              </w:rPr>
              <w:t xml:space="preserve">Apmācību programmu un tiesnešu pilnveides iespēju (juridiskā literatūra) paplašināšana un psihologa piesaiste tiesneša amata kandidātu atlases procesā </w:t>
            </w:r>
          </w:p>
        </w:tc>
        <w:tc>
          <w:tcPr>
            <w:tcW w:w="1360" w:type="dxa"/>
            <w:tcBorders>
              <w:top w:val="nil"/>
              <w:left w:val="nil"/>
              <w:bottom w:val="single" w:sz="4" w:space="0" w:color="auto"/>
              <w:right w:val="single" w:sz="4" w:space="0" w:color="auto"/>
            </w:tcBorders>
            <w:noWrap/>
            <w:vAlign w:val="center"/>
            <w:hideMark/>
          </w:tcPr>
          <w:p w14:paraId="52430E9B" w14:textId="77777777" w:rsidR="00ED0A60" w:rsidRDefault="00ED0A60">
            <w:pPr>
              <w:spacing w:after="0"/>
              <w:ind w:firstLine="0"/>
              <w:jc w:val="right"/>
              <w:rPr>
                <w:sz w:val="18"/>
                <w:szCs w:val="18"/>
                <w:lang w:eastAsia="lv-LV"/>
              </w:rPr>
            </w:pPr>
            <w:r>
              <w:rPr>
                <w:sz w:val="18"/>
                <w:szCs w:val="18"/>
                <w:lang w:eastAsia="lv-LV"/>
              </w:rPr>
              <w:t>57 161</w:t>
            </w:r>
          </w:p>
        </w:tc>
        <w:tc>
          <w:tcPr>
            <w:tcW w:w="1360" w:type="dxa"/>
            <w:tcBorders>
              <w:top w:val="nil"/>
              <w:left w:val="nil"/>
              <w:bottom w:val="single" w:sz="4" w:space="0" w:color="auto"/>
              <w:right w:val="single" w:sz="4" w:space="0" w:color="auto"/>
            </w:tcBorders>
            <w:noWrap/>
            <w:vAlign w:val="center"/>
            <w:hideMark/>
          </w:tcPr>
          <w:p w14:paraId="719432C3" w14:textId="77777777" w:rsidR="00ED0A60" w:rsidRDefault="00ED0A60">
            <w:pPr>
              <w:spacing w:after="0"/>
              <w:ind w:firstLine="0"/>
              <w:jc w:val="right"/>
              <w:rPr>
                <w:sz w:val="18"/>
                <w:szCs w:val="18"/>
                <w:lang w:eastAsia="lv-LV"/>
              </w:rPr>
            </w:pPr>
            <w:r>
              <w:rPr>
                <w:sz w:val="18"/>
                <w:szCs w:val="18"/>
                <w:lang w:eastAsia="lv-LV"/>
              </w:rPr>
              <w:t>57 161</w:t>
            </w:r>
          </w:p>
        </w:tc>
        <w:tc>
          <w:tcPr>
            <w:tcW w:w="1360" w:type="dxa"/>
            <w:tcBorders>
              <w:top w:val="nil"/>
              <w:left w:val="nil"/>
              <w:bottom w:val="single" w:sz="4" w:space="0" w:color="auto"/>
              <w:right w:val="single" w:sz="4" w:space="0" w:color="auto"/>
            </w:tcBorders>
            <w:noWrap/>
            <w:vAlign w:val="center"/>
            <w:hideMark/>
          </w:tcPr>
          <w:p w14:paraId="5D6C569A" w14:textId="77777777" w:rsidR="00ED0A60" w:rsidRDefault="00ED0A60">
            <w:pPr>
              <w:spacing w:after="0"/>
              <w:ind w:firstLine="0"/>
              <w:jc w:val="right"/>
              <w:rPr>
                <w:sz w:val="18"/>
                <w:szCs w:val="18"/>
                <w:lang w:eastAsia="lv-LV"/>
              </w:rPr>
            </w:pPr>
            <w:r>
              <w:rPr>
                <w:sz w:val="18"/>
                <w:szCs w:val="18"/>
                <w:lang w:eastAsia="lv-LV"/>
              </w:rPr>
              <w:t>51 141</w:t>
            </w:r>
          </w:p>
        </w:tc>
      </w:tr>
      <w:tr w:rsidR="00ED0A60" w14:paraId="0D8A4D9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F9CA588" w14:textId="77777777" w:rsidR="00ED0A60" w:rsidRDefault="00ED0A60">
            <w:pPr>
              <w:spacing w:after="0"/>
              <w:ind w:firstLine="0"/>
              <w:rPr>
                <w:sz w:val="18"/>
                <w:szCs w:val="18"/>
                <w:lang w:eastAsia="lv-LV"/>
              </w:rPr>
            </w:pPr>
            <w:r>
              <w:rPr>
                <w:sz w:val="18"/>
                <w:szCs w:val="18"/>
                <w:lang w:eastAsia="lv-LV"/>
              </w:rPr>
              <w:t>Ar E-lietas reformas pakāpenisku īstenošanu un pilnveidi saistītu aktivitāšu īstenošana</w:t>
            </w:r>
          </w:p>
        </w:tc>
        <w:tc>
          <w:tcPr>
            <w:tcW w:w="1360" w:type="dxa"/>
            <w:tcBorders>
              <w:top w:val="nil"/>
              <w:left w:val="nil"/>
              <w:bottom w:val="single" w:sz="4" w:space="0" w:color="auto"/>
              <w:right w:val="single" w:sz="4" w:space="0" w:color="auto"/>
            </w:tcBorders>
            <w:noWrap/>
            <w:vAlign w:val="center"/>
            <w:hideMark/>
          </w:tcPr>
          <w:p w14:paraId="47872B0C" w14:textId="77777777" w:rsidR="00ED0A60" w:rsidRDefault="00ED0A60">
            <w:pPr>
              <w:spacing w:after="0"/>
              <w:ind w:firstLine="0"/>
              <w:jc w:val="right"/>
              <w:rPr>
                <w:sz w:val="18"/>
                <w:szCs w:val="18"/>
                <w:lang w:eastAsia="lv-LV"/>
              </w:rPr>
            </w:pPr>
            <w:r>
              <w:rPr>
                <w:sz w:val="18"/>
                <w:szCs w:val="18"/>
                <w:lang w:eastAsia="lv-LV"/>
              </w:rPr>
              <w:t>994 682</w:t>
            </w:r>
          </w:p>
        </w:tc>
        <w:tc>
          <w:tcPr>
            <w:tcW w:w="1360" w:type="dxa"/>
            <w:tcBorders>
              <w:top w:val="nil"/>
              <w:left w:val="nil"/>
              <w:bottom w:val="single" w:sz="4" w:space="0" w:color="auto"/>
              <w:right w:val="single" w:sz="4" w:space="0" w:color="auto"/>
            </w:tcBorders>
            <w:noWrap/>
            <w:vAlign w:val="center"/>
            <w:hideMark/>
          </w:tcPr>
          <w:p w14:paraId="278B40A1" w14:textId="77777777" w:rsidR="00ED0A60" w:rsidRDefault="00ED0A60">
            <w:pPr>
              <w:spacing w:after="0"/>
              <w:ind w:firstLine="0"/>
              <w:jc w:val="right"/>
              <w:rPr>
                <w:sz w:val="18"/>
                <w:szCs w:val="18"/>
                <w:lang w:eastAsia="lv-LV"/>
              </w:rPr>
            </w:pPr>
            <w:r>
              <w:rPr>
                <w:sz w:val="18"/>
                <w:szCs w:val="18"/>
                <w:lang w:eastAsia="lv-LV"/>
              </w:rPr>
              <w:t>376 376</w:t>
            </w:r>
          </w:p>
        </w:tc>
        <w:tc>
          <w:tcPr>
            <w:tcW w:w="1360" w:type="dxa"/>
            <w:tcBorders>
              <w:top w:val="nil"/>
              <w:left w:val="nil"/>
              <w:bottom w:val="single" w:sz="4" w:space="0" w:color="auto"/>
              <w:right w:val="single" w:sz="4" w:space="0" w:color="auto"/>
            </w:tcBorders>
            <w:noWrap/>
            <w:vAlign w:val="center"/>
            <w:hideMark/>
          </w:tcPr>
          <w:p w14:paraId="243B2F17" w14:textId="77777777" w:rsidR="00ED0A60" w:rsidRDefault="00ED0A60">
            <w:pPr>
              <w:spacing w:after="0"/>
              <w:ind w:firstLine="0"/>
              <w:jc w:val="right"/>
              <w:rPr>
                <w:sz w:val="18"/>
                <w:szCs w:val="18"/>
                <w:lang w:eastAsia="lv-LV"/>
              </w:rPr>
            </w:pPr>
            <w:r>
              <w:rPr>
                <w:sz w:val="18"/>
                <w:szCs w:val="18"/>
                <w:lang w:eastAsia="lv-LV"/>
              </w:rPr>
              <w:t>250 882</w:t>
            </w:r>
          </w:p>
        </w:tc>
      </w:tr>
      <w:tr w:rsidR="00ED0A60" w14:paraId="747B634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DCF513B" w14:textId="77777777" w:rsidR="00ED0A60" w:rsidRDefault="00ED0A60">
            <w:pPr>
              <w:spacing w:after="0"/>
              <w:ind w:firstLine="0"/>
              <w:rPr>
                <w:sz w:val="18"/>
                <w:szCs w:val="18"/>
                <w:lang w:eastAsia="lv-LV"/>
              </w:rPr>
            </w:pPr>
            <w:r>
              <w:rPr>
                <w:sz w:val="18"/>
                <w:szCs w:val="18"/>
                <w:lang w:eastAsia="lv-LV"/>
              </w:rPr>
              <w:t>Pilnvērtīga tiesām sniegto pakalpojumu nodrošināšana</w:t>
            </w:r>
          </w:p>
        </w:tc>
        <w:tc>
          <w:tcPr>
            <w:tcW w:w="1360" w:type="dxa"/>
            <w:tcBorders>
              <w:top w:val="nil"/>
              <w:left w:val="nil"/>
              <w:bottom w:val="single" w:sz="4" w:space="0" w:color="auto"/>
              <w:right w:val="single" w:sz="4" w:space="0" w:color="auto"/>
            </w:tcBorders>
            <w:noWrap/>
            <w:vAlign w:val="center"/>
            <w:hideMark/>
          </w:tcPr>
          <w:p w14:paraId="656C00D3" w14:textId="77777777" w:rsidR="00ED0A60" w:rsidRDefault="00ED0A60">
            <w:pPr>
              <w:spacing w:after="0"/>
              <w:ind w:firstLine="0"/>
              <w:jc w:val="right"/>
              <w:rPr>
                <w:sz w:val="18"/>
                <w:szCs w:val="18"/>
                <w:lang w:eastAsia="lv-LV"/>
              </w:rPr>
            </w:pPr>
            <w:r>
              <w:rPr>
                <w:sz w:val="18"/>
                <w:szCs w:val="18"/>
                <w:lang w:eastAsia="lv-LV"/>
              </w:rPr>
              <w:t>408 629</w:t>
            </w:r>
          </w:p>
        </w:tc>
        <w:tc>
          <w:tcPr>
            <w:tcW w:w="1360" w:type="dxa"/>
            <w:tcBorders>
              <w:top w:val="nil"/>
              <w:left w:val="nil"/>
              <w:bottom w:val="single" w:sz="4" w:space="0" w:color="auto"/>
              <w:right w:val="single" w:sz="4" w:space="0" w:color="auto"/>
            </w:tcBorders>
            <w:noWrap/>
            <w:vAlign w:val="center"/>
            <w:hideMark/>
          </w:tcPr>
          <w:p w14:paraId="7B6887EC" w14:textId="77777777" w:rsidR="00ED0A60" w:rsidRDefault="00ED0A60">
            <w:pPr>
              <w:spacing w:after="0"/>
              <w:ind w:firstLine="0"/>
              <w:jc w:val="right"/>
              <w:rPr>
                <w:sz w:val="18"/>
                <w:szCs w:val="18"/>
                <w:lang w:eastAsia="lv-LV"/>
              </w:rPr>
            </w:pPr>
            <w:r>
              <w:rPr>
                <w:sz w:val="18"/>
                <w:szCs w:val="18"/>
                <w:lang w:eastAsia="lv-LV"/>
              </w:rPr>
              <w:t>346 747</w:t>
            </w:r>
          </w:p>
        </w:tc>
        <w:tc>
          <w:tcPr>
            <w:tcW w:w="1360" w:type="dxa"/>
            <w:tcBorders>
              <w:top w:val="nil"/>
              <w:left w:val="nil"/>
              <w:bottom w:val="single" w:sz="4" w:space="0" w:color="auto"/>
              <w:right w:val="single" w:sz="4" w:space="0" w:color="auto"/>
            </w:tcBorders>
            <w:noWrap/>
            <w:vAlign w:val="center"/>
            <w:hideMark/>
          </w:tcPr>
          <w:p w14:paraId="743370CD" w14:textId="77777777" w:rsidR="00ED0A60" w:rsidRDefault="00ED0A60">
            <w:pPr>
              <w:spacing w:after="0"/>
              <w:ind w:firstLine="0"/>
              <w:jc w:val="right"/>
              <w:rPr>
                <w:sz w:val="18"/>
                <w:szCs w:val="18"/>
                <w:lang w:eastAsia="lv-LV"/>
              </w:rPr>
            </w:pPr>
            <w:r>
              <w:rPr>
                <w:sz w:val="18"/>
                <w:szCs w:val="18"/>
                <w:lang w:eastAsia="lv-LV"/>
              </w:rPr>
              <w:t>346 747</w:t>
            </w:r>
          </w:p>
        </w:tc>
      </w:tr>
      <w:tr w:rsidR="00ED0A60" w14:paraId="143B3F7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C9C8FE8" w14:textId="77777777" w:rsidR="00ED0A60" w:rsidRDefault="00ED0A60">
            <w:pPr>
              <w:spacing w:after="0"/>
              <w:ind w:firstLine="0"/>
              <w:rPr>
                <w:sz w:val="18"/>
                <w:szCs w:val="18"/>
                <w:lang w:eastAsia="lv-LV"/>
              </w:rPr>
            </w:pPr>
            <w:r>
              <w:rPr>
                <w:sz w:val="18"/>
                <w:szCs w:val="18"/>
                <w:lang w:eastAsia="lv-LV"/>
              </w:rPr>
              <w:t>Datu valsts inspekcijas nodarbināto mēnešalgu palielinājums</w:t>
            </w:r>
          </w:p>
        </w:tc>
        <w:tc>
          <w:tcPr>
            <w:tcW w:w="1360" w:type="dxa"/>
            <w:tcBorders>
              <w:top w:val="nil"/>
              <w:left w:val="nil"/>
              <w:bottom w:val="single" w:sz="4" w:space="0" w:color="auto"/>
              <w:right w:val="single" w:sz="4" w:space="0" w:color="auto"/>
            </w:tcBorders>
            <w:noWrap/>
            <w:vAlign w:val="center"/>
            <w:hideMark/>
          </w:tcPr>
          <w:p w14:paraId="5D498D86" w14:textId="77777777" w:rsidR="00ED0A60" w:rsidRDefault="00ED0A60">
            <w:pPr>
              <w:spacing w:after="0"/>
              <w:ind w:firstLine="0"/>
              <w:jc w:val="right"/>
              <w:rPr>
                <w:sz w:val="18"/>
                <w:szCs w:val="18"/>
                <w:lang w:eastAsia="lv-LV"/>
              </w:rPr>
            </w:pPr>
            <w:r>
              <w:rPr>
                <w:sz w:val="18"/>
                <w:szCs w:val="18"/>
                <w:lang w:eastAsia="lv-LV"/>
              </w:rPr>
              <w:t>50 342</w:t>
            </w:r>
          </w:p>
        </w:tc>
        <w:tc>
          <w:tcPr>
            <w:tcW w:w="1360" w:type="dxa"/>
            <w:tcBorders>
              <w:top w:val="nil"/>
              <w:left w:val="nil"/>
              <w:bottom w:val="single" w:sz="4" w:space="0" w:color="auto"/>
              <w:right w:val="single" w:sz="4" w:space="0" w:color="auto"/>
            </w:tcBorders>
            <w:noWrap/>
            <w:vAlign w:val="center"/>
            <w:hideMark/>
          </w:tcPr>
          <w:p w14:paraId="69C72A24" w14:textId="77777777" w:rsidR="00ED0A60" w:rsidRDefault="00ED0A60">
            <w:pPr>
              <w:spacing w:after="0"/>
              <w:ind w:firstLine="0"/>
              <w:jc w:val="right"/>
              <w:rPr>
                <w:sz w:val="18"/>
                <w:szCs w:val="18"/>
                <w:lang w:eastAsia="lv-LV"/>
              </w:rPr>
            </w:pPr>
            <w:r>
              <w:rPr>
                <w:sz w:val="18"/>
                <w:szCs w:val="18"/>
                <w:lang w:eastAsia="lv-LV"/>
              </w:rPr>
              <w:t>50 342</w:t>
            </w:r>
          </w:p>
        </w:tc>
        <w:tc>
          <w:tcPr>
            <w:tcW w:w="1360" w:type="dxa"/>
            <w:tcBorders>
              <w:top w:val="nil"/>
              <w:left w:val="nil"/>
              <w:bottom w:val="single" w:sz="4" w:space="0" w:color="auto"/>
              <w:right w:val="single" w:sz="4" w:space="0" w:color="auto"/>
            </w:tcBorders>
            <w:noWrap/>
            <w:vAlign w:val="center"/>
            <w:hideMark/>
          </w:tcPr>
          <w:p w14:paraId="18A88677" w14:textId="77777777" w:rsidR="00ED0A60" w:rsidRDefault="00ED0A60">
            <w:pPr>
              <w:spacing w:after="0"/>
              <w:ind w:firstLine="0"/>
              <w:jc w:val="right"/>
              <w:rPr>
                <w:sz w:val="18"/>
                <w:szCs w:val="18"/>
                <w:lang w:eastAsia="lv-LV"/>
              </w:rPr>
            </w:pPr>
            <w:r>
              <w:rPr>
                <w:sz w:val="18"/>
                <w:szCs w:val="18"/>
                <w:lang w:eastAsia="lv-LV"/>
              </w:rPr>
              <w:t>50 342</w:t>
            </w:r>
          </w:p>
        </w:tc>
      </w:tr>
      <w:tr w:rsidR="00ED0A60" w14:paraId="4F1D1AA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FFEE04C" w14:textId="77777777" w:rsidR="00ED0A60" w:rsidRDefault="00ED0A60">
            <w:pPr>
              <w:spacing w:after="0"/>
              <w:ind w:firstLine="0"/>
              <w:rPr>
                <w:sz w:val="18"/>
                <w:szCs w:val="18"/>
                <w:lang w:eastAsia="lv-LV"/>
              </w:rPr>
            </w:pPr>
            <w:r>
              <w:rPr>
                <w:sz w:val="18"/>
                <w:szCs w:val="18"/>
                <w:lang w:eastAsia="lv-LV"/>
              </w:rPr>
              <w:t>Ieceļošanas/izceļošanas sistēmu (ETIAS,  IIS, ECRIS-TCN) revīzijas un uzraudzības nodrošināšana</w:t>
            </w:r>
          </w:p>
        </w:tc>
        <w:tc>
          <w:tcPr>
            <w:tcW w:w="1360" w:type="dxa"/>
            <w:tcBorders>
              <w:top w:val="nil"/>
              <w:left w:val="nil"/>
              <w:bottom w:val="single" w:sz="4" w:space="0" w:color="auto"/>
              <w:right w:val="single" w:sz="4" w:space="0" w:color="auto"/>
            </w:tcBorders>
            <w:noWrap/>
            <w:vAlign w:val="center"/>
            <w:hideMark/>
          </w:tcPr>
          <w:p w14:paraId="2FEF8732" w14:textId="77777777" w:rsidR="00ED0A60" w:rsidRDefault="00ED0A60">
            <w:pPr>
              <w:spacing w:after="0"/>
              <w:ind w:firstLine="0"/>
              <w:jc w:val="right"/>
              <w:rPr>
                <w:sz w:val="18"/>
                <w:szCs w:val="18"/>
                <w:lang w:eastAsia="lv-LV"/>
              </w:rPr>
            </w:pPr>
            <w:r>
              <w:rPr>
                <w:sz w:val="18"/>
                <w:szCs w:val="18"/>
                <w:lang w:eastAsia="lv-LV"/>
              </w:rPr>
              <w:t>77 552</w:t>
            </w:r>
          </w:p>
        </w:tc>
        <w:tc>
          <w:tcPr>
            <w:tcW w:w="1360" w:type="dxa"/>
            <w:tcBorders>
              <w:top w:val="nil"/>
              <w:left w:val="nil"/>
              <w:bottom w:val="single" w:sz="4" w:space="0" w:color="auto"/>
              <w:right w:val="single" w:sz="4" w:space="0" w:color="auto"/>
            </w:tcBorders>
            <w:noWrap/>
            <w:vAlign w:val="center"/>
            <w:hideMark/>
          </w:tcPr>
          <w:p w14:paraId="13225CDD" w14:textId="77777777" w:rsidR="00ED0A60" w:rsidRDefault="00ED0A60">
            <w:pPr>
              <w:spacing w:after="0"/>
              <w:ind w:firstLine="0"/>
              <w:jc w:val="right"/>
              <w:rPr>
                <w:sz w:val="18"/>
                <w:szCs w:val="18"/>
                <w:lang w:eastAsia="lv-LV"/>
              </w:rPr>
            </w:pPr>
            <w:r>
              <w:rPr>
                <w:sz w:val="18"/>
                <w:szCs w:val="18"/>
                <w:lang w:eastAsia="lv-LV"/>
              </w:rPr>
              <w:t>73 284</w:t>
            </w:r>
          </w:p>
        </w:tc>
        <w:tc>
          <w:tcPr>
            <w:tcW w:w="1360" w:type="dxa"/>
            <w:tcBorders>
              <w:top w:val="nil"/>
              <w:left w:val="nil"/>
              <w:bottom w:val="single" w:sz="4" w:space="0" w:color="auto"/>
              <w:right w:val="single" w:sz="4" w:space="0" w:color="auto"/>
            </w:tcBorders>
            <w:noWrap/>
            <w:vAlign w:val="center"/>
            <w:hideMark/>
          </w:tcPr>
          <w:p w14:paraId="285139A4" w14:textId="77777777" w:rsidR="00ED0A60" w:rsidRDefault="00ED0A60">
            <w:pPr>
              <w:spacing w:after="0"/>
              <w:ind w:firstLine="0"/>
              <w:jc w:val="right"/>
              <w:rPr>
                <w:sz w:val="18"/>
                <w:szCs w:val="18"/>
                <w:lang w:eastAsia="lv-LV"/>
              </w:rPr>
            </w:pPr>
            <w:r>
              <w:rPr>
                <w:sz w:val="18"/>
                <w:szCs w:val="18"/>
                <w:lang w:eastAsia="lv-LV"/>
              </w:rPr>
              <w:t>73 284</w:t>
            </w:r>
          </w:p>
        </w:tc>
      </w:tr>
      <w:tr w:rsidR="00ED0A60" w14:paraId="26CA37C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A9341FF" w14:textId="77777777" w:rsidR="00ED0A60" w:rsidRDefault="00ED0A60">
            <w:pPr>
              <w:spacing w:after="0"/>
              <w:ind w:firstLine="0"/>
              <w:rPr>
                <w:sz w:val="18"/>
                <w:szCs w:val="18"/>
                <w:lang w:eastAsia="lv-LV"/>
              </w:rPr>
            </w:pPr>
            <w:r>
              <w:rPr>
                <w:sz w:val="18"/>
                <w:szCs w:val="18"/>
                <w:lang w:eastAsia="lv-LV"/>
              </w:rPr>
              <w:lastRenderedPageBreak/>
              <w:t xml:space="preserve">Satversmes aizsardzības biroja darbības nodrošināšana </w:t>
            </w:r>
          </w:p>
        </w:tc>
        <w:tc>
          <w:tcPr>
            <w:tcW w:w="1360" w:type="dxa"/>
            <w:tcBorders>
              <w:top w:val="nil"/>
              <w:left w:val="nil"/>
              <w:bottom w:val="single" w:sz="4" w:space="0" w:color="auto"/>
              <w:right w:val="single" w:sz="4" w:space="0" w:color="auto"/>
            </w:tcBorders>
            <w:noWrap/>
            <w:vAlign w:val="center"/>
            <w:hideMark/>
          </w:tcPr>
          <w:p w14:paraId="6E578D41" w14:textId="77777777" w:rsidR="00ED0A60" w:rsidRDefault="00ED0A60">
            <w:pPr>
              <w:spacing w:after="0"/>
              <w:ind w:firstLine="0"/>
              <w:jc w:val="right"/>
              <w:rPr>
                <w:sz w:val="18"/>
                <w:szCs w:val="18"/>
                <w:lang w:eastAsia="lv-LV"/>
              </w:rPr>
            </w:pPr>
            <w:r>
              <w:rPr>
                <w:sz w:val="18"/>
                <w:szCs w:val="18"/>
              </w:rPr>
              <w:t>2 579 144</w:t>
            </w:r>
          </w:p>
        </w:tc>
        <w:tc>
          <w:tcPr>
            <w:tcW w:w="1360" w:type="dxa"/>
            <w:tcBorders>
              <w:top w:val="nil"/>
              <w:left w:val="nil"/>
              <w:bottom w:val="single" w:sz="4" w:space="0" w:color="auto"/>
              <w:right w:val="single" w:sz="4" w:space="0" w:color="auto"/>
            </w:tcBorders>
            <w:noWrap/>
            <w:vAlign w:val="center"/>
            <w:hideMark/>
          </w:tcPr>
          <w:p w14:paraId="2FD2EA9B" w14:textId="77777777" w:rsidR="00ED0A60" w:rsidRDefault="00ED0A60">
            <w:pPr>
              <w:spacing w:after="0"/>
              <w:ind w:firstLine="0"/>
              <w:jc w:val="right"/>
              <w:rPr>
                <w:sz w:val="18"/>
                <w:szCs w:val="18"/>
                <w:lang w:eastAsia="lv-LV"/>
              </w:rPr>
            </w:pPr>
            <w:r>
              <w:rPr>
                <w:sz w:val="18"/>
                <w:szCs w:val="18"/>
              </w:rPr>
              <w:t>1 148 144</w:t>
            </w:r>
          </w:p>
        </w:tc>
        <w:tc>
          <w:tcPr>
            <w:tcW w:w="1360" w:type="dxa"/>
            <w:tcBorders>
              <w:top w:val="nil"/>
              <w:left w:val="nil"/>
              <w:bottom w:val="single" w:sz="4" w:space="0" w:color="auto"/>
              <w:right w:val="single" w:sz="4" w:space="0" w:color="auto"/>
            </w:tcBorders>
            <w:noWrap/>
            <w:vAlign w:val="center"/>
            <w:hideMark/>
          </w:tcPr>
          <w:p w14:paraId="497EF6AD" w14:textId="77777777" w:rsidR="00ED0A60" w:rsidRDefault="00ED0A60">
            <w:pPr>
              <w:spacing w:after="0"/>
              <w:ind w:firstLine="0"/>
              <w:jc w:val="right"/>
              <w:rPr>
                <w:sz w:val="18"/>
                <w:szCs w:val="18"/>
                <w:lang w:eastAsia="lv-LV"/>
              </w:rPr>
            </w:pPr>
            <w:r>
              <w:rPr>
                <w:sz w:val="18"/>
                <w:szCs w:val="18"/>
              </w:rPr>
              <w:t>1 170 206</w:t>
            </w:r>
          </w:p>
        </w:tc>
      </w:tr>
      <w:tr w:rsidR="00ED0A60" w14:paraId="76EDD115"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6CB44A2" w14:textId="77777777" w:rsidR="00ED0A60" w:rsidRDefault="00ED0A60">
            <w:pPr>
              <w:spacing w:after="0"/>
              <w:ind w:firstLine="0"/>
              <w:rPr>
                <w:sz w:val="18"/>
                <w:szCs w:val="18"/>
                <w:lang w:eastAsia="lv-LV"/>
              </w:rPr>
            </w:pPr>
            <w:r>
              <w:rPr>
                <w:sz w:val="18"/>
                <w:szCs w:val="18"/>
                <w:lang w:eastAsia="lv-LV"/>
              </w:rPr>
              <w:t>Pedagogu darba samaksas pieauguma grafika īstenošana</w:t>
            </w:r>
          </w:p>
        </w:tc>
        <w:tc>
          <w:tcPr>
            <w:tcW w:w="1360" w:type="dxa"/>
            <w:tcBorders>
              <w:top w:val="nil"/>
              <w:left w:val="nil"/>
              <w:bottom w:val="single" w:sz="4" w:space="0" w:color="auto"/>
              <w:right w:val="single" w:sz="4" w:space="0" w:color="auto"/>
            </w:tcBorders>
            <w:noWrap/>
            <w:vAlign w:val="center"/>
            <w:hideMark/>
          </w:tcPr>
          <w:p w14:paraId="2F14C52F" w14:textId="77777777" w:rsidR="00ED0A60" w:rsidRDefault="00ED0A60">
            <w:pPr>
              <w:spacing w:after="0"/>
              <w:ind w:firstLine="0"/>
              <w:jc w:val="right"/>
              <w:rPr>
                <w:sz w:val="18"/>
                <w:szCs w:val="18"/>
                <w:lang w:eastAsia="lv-LV"/>
              </w:rPr>
            </w:pPr>
            <w:r>
              <w:rPr>
                <w:sz w:val="18"/>
                <w:szCs w:val="18"/>
                <w:lang w:eastAsia="lv-LV"/>
              </w:rPr>
              <w:t>2 265</w:t>
            </w:r>
          </w:p>
        </w:tc>
        <w:tc>
          <w:tcPr>
            <w:tcW w:w="1360" w:type="dxa"/>
            <w:tcBorders>
              <w:top w:val="nil"/>
              <w:left w:val="nil"/>
              <w:bottom w:val="single" w:sz="4" w:space="0" w:color="auto"/>
              <w:right w:val="single" w:sz="4" w:space="0" w:color="auto"/>
            </w:tcBorders>
            <w:noWrap/>
            <w:vAlign w:val="center"/>
            <w:hideMark/>
          </w:tcPr>
          <w:p w14:paraId="4ADD56BE" w14:textId="77777777" w:rsidR="00ED0A60" w:rsidRDefault="00ED0A60">
            <w:pPr>
              <w:spacing w:after="0"/>
              <w:ind w:firstLine="0"/>
              <w:jc w:val="right"/>
              <w:rPr>
                <w:sz w:val="18"/>
                <w:szCs w:val="18"/>
                <w:lang w:eastAsia="lv-LV"/>
              </w:rPr>
            </w:pPr>
            <w:r>
              <w:rPr>
                <w:sz w:val="18"/>
                <w:szCs w:val="18"/>
                <w:lang w:eastAsia="lv-LV"/>
              </w:rPr>
              <w:t>6 793</w:t>
            </w:r>
          </w:p>
        </w:tc>
        <w:tc>
          <w:tcPr>
            <w:tcW w:w="1360" w:type="dxa"/>
            <w:tcBorders>
              <w:top w:val="nil"/>
              <w:left w:val="nil"/>
              <w:bottom w:val="single" w:sz="4" w:space="0" w:color="auto"/>
              <w:right w:val="single" w:sz="4" w:space="0" w:color="auto"/>
            </w:tcBorders>
            <w:noWrap/>
            <w:vAlign w:val="center"/>
            <w:hideMark/>
          </w:tcPr>
          <w:p w14:paraId="2855997B" w14:textId="77777777" w:rsidR="00ED0A60" w:rsidRDefault="00ED0A60">
            <w:pPr>
              <w:spacing w:after="0"/>
              <w:ind w:firstLine="0"/>
              <w:jc w:val="right"/>
              <w:rPr>
                <w:sz w:val="18"/>
                <w:szCs w:val="18"/>
                <w:lang w:eastAsia="lv-LV"/>
              </w:rPr>
            </w:pPr>
            <w:r>
              <w:rPr>
                <w:sz w:val="18"/>
                <w:szCs w:val="18"/>
                <w:lang w:eastAsia="lv-LV"/>
              </w:rPr>
              <w:t>6 793</w:t>
            </w:r>
          </w:p>
        </w:tc>
      </w:tr>
      <w:tr w:rsidR="00ED0A60" w14:paraId="4B050F9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C7B04D2" w14:textId="77777777" w:rsidR="00ED0A60" w:rsidRDefault="00ED0A60">
            <w:pPr>
              <w:spacing w:after="0"/>
              <w:ind w:firstLine="0"/>
              <w:rPr>
                <w:sz w:val="18"/>
                <w:szCs w:val="18"/>
                <w:lang w:eastAsia="lv-LV"/>
              </w:rPr>
            </w:pPr>
            <w:r>
              <w:rPr>
                <w:sz w:val="18"/>
                <w:szCs w:val="18"/>
                <w:lang w:eastAsia="lv-LV"/>
              </w:rPr>
              <w:t>Ārstniecības personu darba samaksas pieauguma nodrošināšana</w:t>
            </w:r>
          </w:p>
        </w:tc>
        <w:tc>
          <w:tcPr>
            <w:tcW w:w="1360" w:type="dxa"/>
            <w:tcBorders>
              <w:top w:val="nil"/>
              <w:left w:val="nil"/>
              <w:bottom w:val="single" w:sz="4" w:space="0" w:color="auto"/>
              <w:right w:val="single" w:sz="4" w:space="0" w:color="auto"/>
            </w:tcBorders>
            <w:noWrap/>
            <w:vAlign w:val="center"/>
            <w:hideMark/>
          </w:tcPr>
          <w:p w14:paraId="3674BF3C" w14:textId="77777777" w:rsidR="00ED0A60" w:rsidRDefault="00ED0A60">
            <w:pPr>
              <w:spacing w:after="0"/>
              <w:ind w:firstLine="0"/>
              <w:jc w:val="right"/>
              <w:rPr>
                <w:sz w:val="18"/>
                <w:szCs w:val="18"/>
                <w:lang w:eastAsia="lv-LV"/>
              </w:rPr>
            </w:pPr>
            <w:r>
              <w:rPr>
                <w:sz w:val="18"/>
                <w:szCs w:val="18"/>
                <w:lang w:eastAsia="lv-LV"/>
              </w:rPr>
              <w:t>130 647</w:t>
            </w:r>
          </w:p>
        </w:tc>
        <w:tc>
          <w:tcPr>
            <w:tcW w:w="1360" w:type="dxa"/>
            <w:tcBorders>
              <w:top w:val="nil"/>
              <w:left w:val="nil"/>
              <w:bottom w:val="single" w:sz="4" w:space="0" w:color="auto"/>
              <w:right w:val="single" w:sz="4" w:space="0" w:color="auto"/>
            </w:tcBorders>
            <w:noWrap/>
            <w:vAlign w:val="center"/>
            <w:hideMark/>
          </w:tcPr>
          <w:p w14:paraId="37D93D8F" w14:textId="77777777" w:rsidR="00ED0A60" w:rsidRDefault="00ED0A60">
            <w:pPr>
              <w:spacing w:after="0"/>
              <w:ind w:firstLine="0"/>
              <w:jc w:val="right"/>
              <w:rPr>
                <w:sz w:val="18"/>
                <w:szCs w:val="18"/>
                <w:lang w:eastAsia="lv-LV"/>
              </w:rPr>
            </w:pPr>
            <w:r>
              <w:rPr>
                <w:sz w:val="18"/>
                <w:szCs w:val="18"/>
                <w:lang w:eastAsia="lv-LV"/>
              </w:rPr>
              <w:t>130 647</w:t>
            </w:r>
          </w:p>
        </w:tc>
        <w:tc>
          <w:tcPr>
            <w:tcW w:w="1360" w:type="dxa"/>
            <w:tcBorders>
              <w:top w:val="nil"/>
              <w:left w:val="nil"/>
              <w:bottom w:val="single" w:sz="4" w:space="0" w:color="auto"/>
              <w:right w:val="single" w:sz="4" w:space="0" w:color="auto"/>
            </w:tcBorders>
            <w:noWrap/>
            <w:vAlign w:val="center"/>
            <w:hideMark/>
          </w:tcPr>
          <w:p w14:paraId="241B6BD8" w14:textId="77777777" w:rsidR="00ED0A60" w:rsidRDefault="00ED0A60">
            <w:pPr>
              <w:spacing w:after="0"/>
              <w:ind w:firstLine="0"/>
              <w:jc w:val="right"/>
              <w:rPr>
                <w:sz w:val="18"/>
                <w:szCs w:val="18"/>
                <w:lang w:eastAsia="lv-LV"/>
              </w:rPr>
            </w:pPr>
            <w:r>
              <w:rPr>
                <w:sz w:val="18"/>
                <w:szCs w:val="18"/>
                <w:lang w:eastAsia="lv-LV"/>
              </w:rPr>
              <w:t>130 647</w:t>
            </w:r>
          </w:p>
        </w:tc>
      </w:tr>
      <w:tr w:rsidR="00ED0A60" w14:paraId="53BDA1C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C33F0B2" w14:textId="77777777" w:rsidR="00ED0A60" w:rsidRDefault="00ED0A60">
            <w:pPr>
              <w:spacing w:after="0"/>
              <w:ind w:firstLine="0"/>
              <w:rPr>
                <w:sz w:val="18"/>
                <w:szCs w:val="18"/>
                <w:lang w:eastAsia="lv-LV"/>
              </w:rPr>
            </w:pPr>
            <w:r>
              <w:rPr>
                <w:sz w:val="18"/>
                <w:szCs w:val="18"/>
                <w:lang w:eastAsia="lv-LV"/>
              </w:rPr>
              <w:t>Latvijas Republikas Satversmes pieņemšanas simtgades atzīmēšana</w:t>
            </w:r>
          </w:p>
        </w:tc>
        <w:tc>
          <w:tcPr>
            <w:tcW w:w="1360" w:type="dxa"/>
            <w:tcBorders>
              <w:top w:val="nil"/>
              <w:left w:val="nil"/>
              <w:bottom w:val="single" w:sz="4" w:space="0" w:color="auto"/>
              <w:right w:val="single" w:sz="4" w:space="0" w:color="auto"/>
            </w:tcBorders>
            <w:noWrap/>
            <w:vAlign w:val="center"/>
            <w:hideMark/>
          </w:tcPr>
          <w:p w14:paraId="0FA5922B" w14:textId="77777777" w:rsidR="00ED0A60" w:rsidRDefault="00ED0A60">
            <w:pPr>
              <w:spacing w:after="0"/>
              <w:ind w:firstLine="0"/>
              <w:jc w:val="right"/>
              <w:rPr>
                <w:sz w:val="18"/>
                <w:szCs w:val="18"/>
                <w:lang w:eastAsia="lv-LV"/>
              </w:rPr>
            </w:pPr>
            <w:r>
              <w:rPr>
                <w:sz w:val="18"/>
                <w:szCs w:val="18"/>
                <w:lang w:eastAsia="lv-LV"/>
              </w:rPr>
              <w:t>61 000</w:t>
            </w:r>
          </w:p>
        </w:tc>
        <w:tc>
          <w:tcPr>
            <w:tcW w:w="1360" w:type="dxa"/>
            <w:tcBorders>
              <w:top w:val="nil"/>
              <w:left w:val="nil"/>
              <w:bottom w:val="single" w:sz="4" w:space="0" w:color="auto"/>
              <w:right w:val="single" w:sz="4" w:space="0" w:color="auto"/>
            </w:tcBorders>
            <w:noWrap/>
            <w:vAlign w:val="center"/>
            <w:hideMark/>
          </w:tcPr>
          <w:p w14:paraId="5DE52342"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A867830" w14:textId="77777777" w:rsidR="00ED0A60" w:rsidRDefault="00ED0A60">
            <w:pPr>
              <w:spacing w:after="0"/>
              <w:ind w:firstLine="0"/>
              <w:jc w:val="right"/>
              <w:rPr>
                <w:sz w:val="18"/>
                <w:szCs w:val="18"/>
                <w:lang w:eastAsia="lv-LV"/>
              </w:rPr>
            </w:pPr>
            <w:r>
              <w:rPr>
                <w:sz w:val="18"/>
                <w:szCs w:val="18"/>
                <w:lang w:eastAsia="lv-LV"/>
              </w:rPr>
              <w:t> </w:t>
            </w:r>
          </w:p>
        </w:tc>
      </w:tr>
      <w:tr w:rsidR="00ED0A60" w14:paraId="0119079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CF42F0E" w14:textId="77777777" w:rsidR="00ED0A60" w:rsidRDefault="00ED0A60">
            <w:pPr>
              <w:spacing w:after="0"/>
              <w:ind w:firstLine="0"/>
              <w:rPr>
                <w:sz w:val="18"/>
                <w:szCs w:val="18"/>
                <w:lang w:eastAsia="lv-LV"/>
              </w:rPr>
            </w:pPr>
            <w:r>
              <w:rPr>
                <w:sz w:val="18"/>
                <w:szCs w:val="18"/>
                <w:lang w:eastAsia="lv-LV"/>
              </w:rPr>
              <w:t>Valsts nozīmes pasākumu nodrošināšana svētvietā Aglonā</w:t>
            </w:r>
          </w:p>
        </w:tc>
        <w:tc>
          <w:tcPr>
            <w:tcW w:w="1360" w:type="dxa"/>
            <w:tcBorders>
              <w:top w:val="nil"/>
              <w:left w:val="nil"/>
              <w:bottom w:val="single" w:sz="4" w:space="0" w:color="auto"/>
              <w:right w:val="single" w:sz="4" w:space="0" w:color="auto"/>
            </w:tcBorders>
            <w:noWrap/>
            <w:vAlign w:val="center"/>
            <w:hideMark/>
          </w:tcPr>
          <w:p w14:paraId="2EBDE4CF" w14:textId="77777777" w:rsidR="00ED0A60" w:rsidRDefault="00ED0A60">
            <w:pPr>
              <w:spacing w:after="0"/>
              <w:ind w:firstLine="0"/>
              <w:jc w:val="right"/>
              <w:rPr>
                <w:sz w:val="18"/>
                <w:szCs w:val="18"/>
                <w:lang w:eastAsia="lv-LV"/>
              </w:rPr>
            </w:pPr>
            <w:r>
              <w:rPr>
                <w:sz w:val="18"/>
                <w:szCs w:val="18"/>
                <w:lang w:eastAsia="lv-LV"/>
              </w:rPr>
              <w:t>9 657</w:t>
            </w:r>
          </w:p>
        </w:tc>
        <w:tc>
          <w:tcPr>
            <w:tcW w:w="1360" w:type="dxa"/>
            <w:tcBorders>
              <w:top w:val="nil"/>
              <w:left w:val="nil"/>
              <w:bottom w:val="single" w:sz="4" w:space="0" w:color="auto"/>
              <w:right w:val="single" w:sz="4" w:space="0" w:color="auto"/>
            </w:tcBorders>
            <w:noWrap/>
            <w:vAlign w:val="center"/>
            <w:hideMark/>
          </w:tcPr>
          <w:p w14:paraId="45FF9FEE" w14:textId="77777777" w:rsidR="00ED0A60" w:rsidRDefault="00ED0A60">
            <w:pPr>
              <w:spacing w:after="0"/>
              <w:ind w:firstLine="0"/>
              <w:jc w:val="right"/>
              <w:rPr>
                <w:sz w:val="18"/>
                <w:szCs w:val="18"/>
                <w:lang w:eastAsia="lv-LV"/>
              </w:rPr>
            </w:pPr>
            <w:r>
              <w:rPr>
                <w:sz w:val="18"/>
                <w:szCs w:val="18"/>
                <w:lang w:eastAsia="lv-LV"/>
              </w:rPr>
              <w:t>9 657</w:t>
            </w:r>
          </w:p>
        </w:tc>
        <w:tc>
          <w:tcPr>
            <w:tcW w:w="1360" w:type="dxa"/>
            <w:tcBorders>
              <w:top w:val="nil"/>
              <w:left w:val="nil"/>
              <w:bottom w:val="single" w:sz="4" w:space="0" w:color="auto"/>
              <w:right w:val="single" w:sz="4" w:space="0" w:color="auto"/>
            </w:tcBorders>
            <w:noWrap/>
            <w:vAlign w:val="center"/>
            <w:hideMark/>
          </w:tcPr>
          <w:p w14:paraId="7AA75948" w14:textId="77777777" w:rsidR="00ED0A60" w:rsidRDefault="00ED0A60">
            <w:pPr>
              <w:spacing w:after="0"/>
              <w:ind w:firstLine="0"/>
              <w:jc w:val="right"/>
              <w:rPr>
                <w:sz w:val="18"/>
                <w:szCs w:val="18"/>
                <w:lang w:eastAsia="lv-LV"/>
              </w:rPr>
            </w:pPr>
            <w:r>
              <w:rPr>
                <w:sz w:val="18"/>
                <w:szCs w:val="18"/>
                <w:lang w:eastAsia="lv-LV"/>
              </w:rPr>
              <w:t>9 657</w:t>
            </w:r>
          </w:p>
        </w:tc>
      </w:tr>
      <w:tr w:rsidR="00ED0A60" w14:paraId="4FE3ABEB" w14:textId="77777777" w:rsidTr="00ED0A60">
        <w:trPr>
          <w:trHeight w:val="790"/>
        </w:trPr>
        <w:tc>
          <w:tcPr>
            <w:tcW w:w="5080" w:type="dxa"/>
            <w:tcBorders>
              <w:top w:val="nil"/>
              <w:left w:val="single" w:sz="4" w:space="0" w:color="auto"/>
              <w:bottom w:val="single" w:sz="4" w:space="0" w:color="auto"/>
              <w:right w:val="single" w:sz="4" w:space="0" w:color="auto"/>
            </w:tcBorders>
            <w:vAlign w:val="center"/>
            <w:hideMark/>
          </w:tcPr>
          <w:p w14:paraId="3845A73E" w14:textId="77777777" w:rsidR="00ED0A60" w:rsidRDefault="00ED0A60">
            <w:pPr>
              <w:spacing w:after="0"/>
              <w:ind w:firstLine="0"/>
              <w:rPr>
                <w:sz w:val="18"/>
                <w:szCs w:val="18"/>
                <w:lang w:eastAsia="lv-LV"/>
              </w:rPr>
            </w:pPr>
            <w:r>
              <w:rPr>
                <w:sz w:val="18"/>
                <w:szCs w:val="18"/>
                <w:lang w:eastAsia="lv-LV"/>
              </w:rPr>
              <w:t xml:space="preserve">Ēku Kalpaka bulvārī 6, Rīgā un </w:t>
            </w:r>
            <w:proofErr w:type="spellStart"/>
            <w:r>
              <w:rPr>
                <w:sz w:val="18"/>
                <w:szCs w:val="18"/>
                <w:lang w:eastAsia="lv-LV"/>
              </w:rPr>
              <w:t>Cēsu</w:t>
            </w:r>
            <w:proofErr w:type="spellEnd"/>
            <w:r>
              <w:rPr>
                <w:sz w:val="18"/>
                <w:szCs w:val="18"/>
                <w:lang w:eastAsia="lv-LV"/>
              </w:rPr>
              <w:t xml:space="preserve"> ielā 28, Limbažos pārbūves, telpu pielāgošanas un citu saistīto izdevumu segšanai Prokuratūras un Tieslietu ministrijas (Valsts probācijas dienesta) vajadzībām</w:t>
            </w:r>
          </w:p>
        </w:tc>
        <w:tc>
          <w:tcPr>
            <w:tcW w:w="1360" w:type="dxa"/>
            <w:tcBorders>
              <w:top w:val="nil"/>
              <w:left w:val="nil"/>
              <w:bottom w:val="single" w:sz="4" w:space="0" w:color="auto"/>
              <w:right w:val="single" w:sz="4" w:space="0" w:color="auto"/>
            </w:tcBorders>
            <w:noWrap/>
            <w:vAlign w:val="center"/>
            <w:hideMark/>
          </w:tcPr>
          <w:p w14:paraId="632DB882" w14:textId="77777777" w:rsidR="00ED0A60" w:rsidRDefault="00ED0A60">
            <w:pPr>
              <w:spacing w:after="0"/>
              <w:ind w:firstLine="0"/>
              <w:jc w:val="right"/>
              <w:rPr>
                <w:sz w:val="18"/>
                <w:szCs w:val="18"/>
                <w:lang w:eastAsia="lv-LV"/>
              </w:rPr>
            </w:pPr>
            <w:r>
              <w:rPr>
                <w:sz w:val="18"/>
                <w:szCs w:val="18"/>
                <w:lang w:eastAsia="lv-LV"/>
              </w:rPr>
              <w:t>26 164</w:t>
            </w:r>
          </w:p>
        </w:tc>
        <w:tc>
          <w:tcPr>
            <w:tcW w:w="1360" w:type="dxa"/>
            <w:tcBorders>
              <w:top w:val="nil"/>
              <w:left w:val="nil"/>
              <w:bottom w:val="single" w:sz="4" w:space="0" w:color="auto"/>
              <w:right w:val="single" w:sz="4" w:space="0" w:color="auto"/>
            </w:tcBorders>
            <w:noWrap/>
            <w:vAlign w:val="center"/>
            <w:hideMark/>
          </w:tcPr>
          <w:p w14:paraId="6C0C475D" w14:textId="77777777" w:rsidR="00ED0A60" w:rsidRDefault="00ED0A60">
            <w:pPr>
              <w:spacing w:after="0"/>
              <w:ind w:firstLine="0"/>
              <w:jc w:val="right"/>
              <w:rPr>
                <w:sz w:val="18"/>
                <w:szCs w:val="18"/>
                <w:lang w:eastAsia="lv-LV"/>
              </w:rPr>
            </w:pPr>
            <w:r>
              <w:rPr>
                <w:sz w:val="18"/>
                <w:szCs w:val="18"/>
                <w:lang w:eastAsia="lv-LV"/>
              </w:rPr>
              <w:t>26 164</w:t>
            </w:r>
          </w:p>
        </w:tc>
        <w:tc>
          <w:tcPr>
            <w:tcW w:w="1360" w:type="dxa"/>
            <w:tcBorders>
              <w:top w:val="nil"/>
              <w:left w:val="nil"/>
              <w:bottom w:val="single" w:sz="4" w:space="0" w:color="auto"/>
              <w:right w:val="single" w:sz="4" w:space="0" w:color="auto"/>
            </w:tcBorders>
            <w:noWrap/>
            <w:vAlign w:val="center"/>
            <w:hideMark/>
          </w:tcPr>
          <w:p w14:paraId="2E1AA975" w14:textId="77777777" w:rsidR="00ED0A60" w:rsidRDefault="00ED0A60">
            <w:pPr>
              <w:spacing w:after="0"/>
              <w:ind w:firstLine="0"/>
              <w:jc w:val="right"/>
              <w:rPr>
                <w:sz w:val="18"/>
                <w:szCs w:val="18"/>
                <w:lang w:eastAsia="lv-LV"/>
              </w:rPr>
            </w:pPr>
            <w:r>
              <w:rPr>
                <w:sz w:val="18"/>
                <w:szCs w:val="18"/>
                <w:lang w:eastAsia="lv-LV"/>
              </w:rPr>
              <w:t>26 164</w:t>
            </w:r>
          </w:p>
        </w:tc>
      </w:tr>
      <w:tr w:rsidR="00ED0A60" w14:paraId="5B82E39B"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6C473BF9" w14:textId="77777777" w:rsidR="00ED0A60" w:rsidRDefault="00ED0A60">
            <w:pPr>
              <w:spacing w:after="0"/>
              <w:ind w:firstLine="0"/>
              <w:jc w:val="left"/>
              <w:rPr>
                <w:b/>
                <w:bCs/>
                <w:sz w:val="18"/>
                <w:szCs w:val="18"/>
                <w:lang w:eastAsia="lv-LV"/>
              </w:rPr>
            </w:pPr>
            <w:r>
              <w:rPr>
                <w:b/>
                <w:bCs/>
                <w:sz w:val="18"/>
                <w:szCs w:val="18"/>
                <w:lang w:eastAsia="lv-LV"/>
              </w:rPr>
              <w:t>21. Vides aizsardzības un reģionālās attīstības ministrija</w:t>
            </w:r>
          </w:p>
        </w:tc>
        <w:tc>
          <w:tcPr>
            <w:tcW w:w="1360" w:type="dxa"/>
            <w:tcBorders>
              <w:top w:val="nil"/>
              <w:left w:val="nil"/>
              <w:bottom w:val="single" w:sz="4" w:space="0" w:color="auto"/>
              <w:right w:val="single" w:sz="4" w:space="0" w:color="auto"/>
            </w:tcBorders>
            <w:shd w:val="clear" w:color="auto" w:fill="FFF2CC"/>
            <w:vAlign w:val="center"/>
            <w:hideMark/>
          </w:tcPr>
          <w:p w14:paraId="03D4A4F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33 269 834</w:t>
            </w:r>
          </w:p>
        </w:tc>
        <w:tc>
          <w:tcPr>
            <w:tcW w:w="1360" w:type="dxa"/>
            <w:tcBorders>
              <w:top w:val="nil"/>
              <w:left w:val="nil"/>
              <w:bottom w:val="single" w:sz="4" w:space="0" w:color="auto"/>
              <w:right w:val="single" w:sz="4" w:space="0" w:color="auto"/>
            </w:tcBorders>
            <w:shd w:val="clear" w:color="auto" w:fill="FFF2CC"/>
            <w:vAlign w:val="center"/>
            <w:hideMark/>
          </w:tcPr>
          <w:p w14:paraId="0FCA362F"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3 269 834</w:t>
            </w:r>
          </w:p>
        </w:tc>
        <w:tc>
          <w:tcPr>
            <w:tcW w:w="1360" w:type="dxa"/>
            <w:tcBorders>
              <w:top w:val="nil"/>
              <w:left w:val="nil"/>
              <w:bottom w:val="single" w:sz="4" w:space="0" w:color="auto"/>
              <w:right w:val="single" w:sz="4" w:space="0" w:color="auto"/>
            </w:tcBorders>
            <w:shd w:val="clear" w:color="auto" w:fill="FFF2CC"/>
            <w:vAlign w:val="center"/>
            <w:hideMark/>
          </w:tcPr>
          <w:p w14:paraId="5B8D6C5C"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3 269 834</w:t>
            </w:r>
          </w:p>
        </w:tc>
      </w:tr>
      <w:tr w:rsidR="00ED0A60" w14:paraId="5B2F029B"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7629783" w14:textId="77777777" w:rsidR="00ED0A60" w:rsidRDefault="00ED0A60">
            <w:pPr>
              <w:spacing w:after="0"/>
              <w:ind w:firstLine="0"/>
              <w:rPr>
                <w:sz w:val="18"/>
                <w:szCs w:val="18"/>
                <w:lang w:eastAsia="lv-LV"/>
              </w:rPr>
            </w:pPr>
            <w:r>
              <w:rPr>
                <w:sz w:val="18"/>
                <w:szCs w:val="18"/>
                <w:lang w:eastAsia="lv-LV"/>
              </w:rPr>
              <w:t>Pašvaldību investīciju programma</w:t>
            </w:r>
          </w:p>
        </w:tc>
        <w:tc>
          <w:tcPr>
            <w:tcW w:w="1360" w:type="dxa"/>
            <w:tcBorders>
              <w:top w:val="nil"/>
              <w:left w:val="nil"/>
              <w:bottom w:val="single" w:sz="4" w:space="0" w:color="auto"/>
              <w:right w:val="single" w:sz="4" w:space="0" w:color="auto"/>
            </w:tcBorders>
            <w:shd w:val="clear" w:color="auto" w:fill="FFFFFF"/>
            <w:noWrap/>
            <w:vAlign w:val="center"/>
            <w:hideMark/>
          </w:tcPr>
          <w:p w14:paraId="2C5B4D24" w14:textId="77777777" w:rsidR="00ED0A60" w:rsidRDefault="00ED0A60">
            <w:pPr>
              <w:spacing w:after="0"/>
              <w:ind w:firstLine="0"/>
              <w:jc w:val="right"/>
              <w:rPr>
                <w:sz w:val="18"/>
                <w:szCs w:val="18"/>
                <w:lang w:eastAsia="lv-LV"/>
              </w:rPr>
            </w:pPr>
            <w:r>
              <w:rPr>
                <w:sz w:val="18"/>
                <w:szCs w:val="18"/>
                <w:lang w:eastAsia="lv-LV"/>
              </w:rPr>
              <w:t>30 000 000</w:t>
            </w:r>
          </w:p>
        </w:tc>
        <w:tc>
          <w:tcPr>
            <w:tcW w:w="1360" w:type="dxa"/>
            <w:tcBorders>
              <w:top w:val="nil"/>
              <w:left w:val="nil"/>
              <w:bottom w:val="single" w:sz="4" w:space="0" w:color="auto"/>
              <w:right w:val="single" w:sz="4" w:space="0" w:color="auto"/>
            </w:tcBorders>
            <w:shd w:val="clear" w:color="auto" w:fill="FFFFFF"/>
            <w:vAlign w:val="center"/>
            <w:hideMark/>
          </w:tcPr>
          <w:p w14:paraId="45AB1BAB" w14:textId="77777777" w:rsidR="00ED0A60" w:rsidRDefault="00ED0A60">
            <w:pPr>
              <w:spacing w:after="0"/>
              <w:ind w:firstLine="0"/>
              <w:jc w:val="right"/>
              <w:rPr>
                <w:color w:val="000000"/>
                <w:sz w:val="18"/>
                <w:szCs w:val="18"/>
                <w:lang w:eastAsia="lv-LV"/>
              </w:rPr>
            </w:pPr>
            <w:r>
              <w:rPr>
                <w:color w:val="000000"/>
                <w:sz w:val="18"/>
                <w:szCs w:val="18"/>
                <w:lang w:eastAsia="lv-LV"/>
              </w:rPr>
              <w:t> </w:t>
            </w:r>
          </w:p>
        </w:tc>
        <w:tc>
          <w:tcPr>
            <w:tcW w:w="1360" w:type="dxa"/>
            <w:tcBorders>
              <w:top w:val="nil"/>
              <w:left w:val="nil"/>
              <w:bottom w:val="single" w:sz="4" w:space="0" w:color="auto"/>
              <w:right w:val="single" w:sz="4" w:space="0" w:color="auto"/>
            </w:tcBorders>
            <w:shd w:val="clear" w:color="auto" w:fill="FFFFFF"/>
            <w:vAlign w:val="center"/>
            <w:hideMark/>
          </w:tcPr>
          <w:p w14:paraId="505154CC" w14:textId="77777777" w:rsidR="00ED0A60" w:rsidRDefault="00ED0A60">
            <w:pPr>
              <w:spacing w:after="0"/>
              <w:ind w:firstLine="0"/>
              <w:jc w:val="right"/>
              <w:rPr>
                <w:color w:val="000000"/>
                <w:sz w:val="18"/>
                <w:szCs w:val="18"/>
                <w:lang w:eastAsia="lv-LV"/>
              </w:rPr>
            </w:pPr>
            <w:r>
              <w:rPr>
                <w:color w:val="000000"/>
                <w:sz w:val="18"/>
                <w:szCs w:val="18"/>
                <w:lang w:eastAsia="lv-LV"/>
              </w:rPr>
              <w:t> </w:t>
            </w:r>
          </w:p>
        </w:tc>
      </w:tr>
      <w:tr w:rsidR="00ED0A60" w14:paraId="75A7A0A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583CEBF" w14:textId="77777777" w:rsidR="00ED0A60" w:rsidRDefault="00ED0A60">
            <w:pPr>
              <w:spacing w:after="0"/>
              <w:ind w:firstLine="0"/>
              <w:rPr>
                <w:color w:val="000000"/>
                <w:sz w:val="18"/>
                <w:szCs w:val="18"/>
                <w:lang w:eastAsia="lv-LV"/>
              </w:rPr>
            </w:pPr>
            <w:r>
              <w:rPr>
                <w:color w:val="000000"/>
                <w:sz w:val="18"/>
                <w:szCs w:val="18"/>
                <w:lang w:eastAsia="lv-LV"/>
              </w:rPr>
              <w:t>Ūdens monitorings, kas saistīts ar pārkāpuma procedūru</w:t>
            </w:r>
          </w:p>
        </w:tc>
        <w:tc>
          <w:tcPr>
            <w:tcW w:w="1360" w:type="dxa"/>
            <w:tcBorders>
              <w:top w:val="nil"/>
              <w:left w:val="nil"/>
              <w:bottom w:val="single" w:sz="4" w:space="0" w:color="auto"/>
              <w:right w:val="single" w:sz="4" w:space="0" w:color="auto"/>
            </w:tcBorders>
            <w:vAlign w:val="center"/>
            <w:hideMark/>
          </w:tcPr>
          <w:p w14:paraId="1C9F5872" w14:textId="77777777" w:rsidR="00ED0A60" w:rsidRDefault="00ED0A60">
            <w:pPr>
              <w:spacing w:after="0"/>
              <w:ind w:firstLine="0"/>
              <w:jc w:val="right"/>
              <w:rPr>
                <w:color w:val="000000"/>
                <w:sz w:val="18"/>
                <w:szCs w:val="18"/>
                <w:lang w:eastAsia="lv-LV"/>
              </w:rPr>
            </w:pPr>
            <w:r>
              <w:rPr>
                <w:color w:val="000000"/>
                <w:sz w:val="18"/>
                <w:szCs w:val="18"/>
                <w:lang w:eastAsia="lv-LV"/>
              </w:rPr>
              <w:t>719 834</w:t>
            </w:r>
          </w:p>
        </w:tc>
        <w:tc>
          <w:tcPr>
            <w:tcW w:w="1360" w:type="dxa"/>
            <w:tcBorders>
              <w:top w:val="nil"/>
              <w:left w:val="nil"/>
              <w:bottom w:val="single" w:sz="4" w:space="0" w:color="auto"/>
              <w:right w:val="single" w:sz="4" w:space="0" w:color="auto"/>
            </w:tcBorders>
            <w:vAlign w:val="center"/>
            <w:hideMark/>
          </w:tcPr>
          <w:p w14:paraId="2810C5D6" w14:textId="77777777" w:rsidR="00ED0A60" w:rsidRDefault="00ED0A60">
            <w:pPr>
              <w:spacing w:after="0"/>
              <w:ind w:firstLine="0"/>
              <w:jc w:val="right"/>
              <w:rPr>
                <w:color w:val="000000"/>
                <w:sz w:val="18"/>
                <w:szCs w:val="18"/>
                <w:lang w:eastAsia="lv-LV"/>
              </w:rPr>
            </w:pPr>
            <w:r>
              <w:rPr>
                <w:color w:val="000000"/>
                <w:sz w:val="18"/>
                <w:szCs w:val="18"/>
                <w:lang w:eastAsia="lv-LV"/>
              </w:rPr>
              <w:t>719 834</w:t>
            </w:r>
          </w:p>
        </w:tc>
        <w:tc>
          <w:tcPr>
            <w:tcW w:w="1360" w:type="dxa"/>
            <w:tcBorders>
              <w:top w:val="nil"/>
              <w:left w:val="nil"/>
              <w:bottom w:val="single" w:sz="4" w:space="0" w:color="auto"/>
              <w:right w:val="single" w:sz="4" w:space="0" w:color="auto"/>
            </w:tcBorders>
            <w:vAlign w:val="center"/>
            <w:hideMark/>
          </w:tcPr>
          <w:p w14:paraId="268273F7" w14:textId="77777777" w:rsidR="00ED0A60" w:rsidRDefault="00ED0A60">
            <w:pPr>
              <w:spacing w:after="0"/>
              <w:ind w:firstLine="0"/>
              <w:jc w:val="right"/>
              <w:rPr>
                <w:color w:val="000000"/>
                <w:sz w:val="18"/>
                <w:szCs w:val="18"/>
                <w:lang w:eastAsia="lv-LV"/>
              </w:rPr>
            </w:pPr>
            <w:r>
              <w:rPr>
                <w:color w:val="000000"/>
                <w:sz w:val="18"/>
                <w:szCs w:val="18"/>
                <w:lang w:eastAsia="lv-LV"/>
              </w:rPr>
              <w:t>719 834</w:t>
            </w:r>
          </w:p>
        </w:tc>
      </w:tr>
      <w:tr w:rsidR="00ED0A60" w14:paraId="25799184"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FFF"/>
            <w:vAlign w:val="center"/>
            <w:hideMark/>
          </w:tcPr>
          <w:p w14:paraId="3ACBCD70" w14:textId="77777777" w:rsidR="00ED0A60" w:rsidRDefault="00ED0A60">
            <w:pPr>
              <w:spacing w:after="0"/>
              <w:ind w:firstLine="0"/>
              <w:rPr>
                <w:color w:val="000000"/>
                <w:sz w:val="18"/>
                <w:szCs w:val="18"/>
                <w:lang w:eastAsia="lv-LV"/>
              </w:rPr>
            </w:pPr>
            <w:r>
              <w:rPr>
                <w:color w:val="000000"/>
                <w:sz w:val="18"/>
                <w:szCs w:val="18"/>
                <w:lang w:eastAsia="lv-LV"/>
              </w:rPr>
              <w:t>VARAM resora kapacitātes stiprināšana, t.sk.</w:t>
            </w:r>
          </w:p>
        </w:tc>
        <w:tc>
          <w:tcPr>
            <w:tcW w:w="1360" w:type="dxa"/>
            <w:tcBorders>
              <w:top w:val="nil"/>
              <w:left w:val="nil"/>
              <w:bottom w:val="single" w:sz="4" w:space="0" w:color="auto"/>
              <w:right w:val="single" w:sz="4" w:space="0" w:color="auto"/>
            </w:tcBorders>
            <w:shd w:val="clear" w:color="auto" w:fill="FFFFFF"/>
            <w:noWrap/>
            <w:vAlign w:val="center"/>
            <w:hideMark/>
          </w:tcPr>
          <w:p w14:paraId="37950B58" w14:textId="77777777" w:rsidR="00ED0A60" w:rsidRDefault="00ED0A60">
            <w:pPr>
              <w:spacing w:after="0"/>
              <w:ind w:firstLine="0"/>
              <w:jc w:val="right"/>
              <w:rPr>
                <w:color w:val="000000"/>
                <w:sz w:val="18"/>
                <w:szCs w:val="18"/>
                <w:lang w:eastAsia="lv-LV"/>
              </w:rPr>
            </w:pPr>
            <w:r>
              <w:rPr>
                <w:color w:val="000000"/>
                <w:sz w:val="18"/>
                <w:szCs w:val="18"/>
                <w:lang w:eastAsia="lv-LV"/>
              </w:rPr>
              <w:t>2 550 000</w:t>
            </w:r>
          </w:p>
        </w:tc>
        <w:tc>
          <w:tcPr>
            <w:tcW w:w="1360" w:type="dxa"/>
            <w:tcBorders>
              <w:top w:val="nil"/>
              <w:left w:val="nil"/>
              <w:bottom w:val="single" w:sz="4" w:space="0" w:color="auto"/>
              <w:right w:val="single" w:sz="4" w:space="0" w:color="auto"/>
            </w:tcBorders>
            <w:shd w:val="clear" w:color="auto" w:fill="FFFFFF"/>
            <w:noWrap/>
            <w:vAlign w:val="center"/>
            <w:hideMark/>
          </w:tcPr>
          <w:p w14:paraId="6BE0F7A6" w14:textId="77777777" w:rsidR="00ED0A60" w:rsidRDefault="00ED0A60">
            <w:pPr>
              <w:spacing w:after="0"/>
              <w:ind w:firstLine="0"/>
              <w:jc w:val="right"/>
              <w:rPr>
                <w:color w:val="000000"/>
                <w:sz w:val="18"/>
                <w:szCs w:val="18"/>
                <w:lang w:eastAsia="lv-LV"/>
              </w:rPr>
            </w:pPr>
            <w:r>
              <w:rPr>
                <w:color w:val="000000"/>
                <w:sz w:val="18"/>
                <w:szCs w:val="18"/>
                <w:lang w:eastAsia="lv-LV"/>
              </w:rPr>
              <w:t>2 550 000</w:t>
            </w:r>
          </w:p>
        </w:tc>
        <w:tc>
          <w:tcPr>
            <w:tcW w:w="1360" w:type="dxa"/>
            <w:tcBorders>
              <w:top w:val="nil"/>
              <w:left w:val="nil"/>
              <w:bottom w:val="single" w:sz="4" w:space="0" w:color="auto"/>
              <w:right w:val="single" w:sz="4" w:space="0" w:color="auto"/>
            </w:tcBorders>
            <w:shd w:val="clear" w:color="auto" w:fill="FFFFFF"/>
            <w:noWrap/>
            <w:vAlign w:val="center"/>
            <w:hideMark/>
          </w:tcPr>
          <w:p w14:paraId="30897C7D" w14:textId="77777777" w:rsidR="00ED0A60" w:rsidRDefault="00ED0A60">
            <w:pPr>
              <w:spacing w:after="0"/>
              <w:ind w:firstLine="0"/>
              <w:jc w:val="right"/>
              <w:rPr>
                <w:color w:val="000000"/>
                <w:sz w:val="18"/>
                <w:szCs w:val="18"/>
                <w:lang w:eastAsia="lv-LV"/>
              </w:rPr>
            </w:pPr>
            <w:r>
              <w:rPr>
                <w:color w:val="000000"/>
                <w:sz w:val="18"/>
                <w:szCs w:val="18"/>
                <w:lang w:eastAsia="lv-LV"/>
              </w:rPr>
              <w:t>2 550 000</w:t>
            </w:r>
          </w:p>
        </w:tc>
      </w:tr>
      <w:tr w:rsidR="00ED0A60" w14:paraId="56FE5AE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3D04115" w14:textId="77777777" w:rsidR="00ED0A60" w:rsidRDefault="00ED0A60">
            <w:pPr>
              <w:spacing w:after="0"/>
              <w:ind w:firstLine="0"/>
              <w:rPr>
                <w:i/>
                <w:iCs/>
                <w:color w:val="000000"/>
                <w:sz w:val="18"/>
                <w:szCs w:val="18"/>
                <w:lang w:eastAsia="lv-LV"/>
              </w:rPr>
            </w:pPr>
            <w:r>
              <w:rPr>
                <w:i/>
                <w:iCs/>
                <w:color w:val="000000"/>
                <w:sz w:val="18"/>
                <w:szCs w:val="18"/>
                <w:lang w:eastAsia="lv-LV"/>
              </w:rPr>
              <w:t>Integrētā pieeja resursu pārvaldībai III posms</w:t>
            </w:r>
          </w:p>
        </w:tc>
        <w:tc>
          <w:tcPr>
            <w:tcW w:w="1360" w:type="dxa"/>
            <w:tcBorders>
              <w:top w:val="nil"/>
              <w:left w:val="nil"/>
              <w:bottom w:val="single" w:sz="4" w:space="0" w:color="auto"/>
              <w:right w:val="single" w:sz="4" w:space="0" w:color="auto"/>
            </w:tcBorders>
            <w:noWrap/>
            <w:vAlign w:val="center"/>
            <w:hideMark/>
          </w:tcPr>
          <w:p w14:paraId="275D8B16" w14:textId="77777777" w:rsidR="00ED0A60" w:rsidRDefault="00ED0A60">
            <w:pPr>
              <w:spacing w:after="0"/>
              <w:ind w:firstLine="0"/>
              <w:jc w:val="right"/>
              <w:rPr>
                <w:i/>
                <w:iCs/>
                <w:color w:val="000000"/>
                <w:sz w:val="18"/>
                <w:szCs w:val="18"/>
                <w:lang w:eastAsia="lv-LV"/>
              </w:rPr>
            </w:pPr>
            <w:r>
              <w:rPr>
                <w:i/>
                <w:iCs/>
                <w:color w:val="000000"/>
                <w:sz w:val="18"/>
                <w:szCs w:val="18"/>
                <w:lang w:eastAsia="lv-LV"/>
              </w:rPr>
              <w:t>1 100 000</w:t>
            </w:r>
          </w:p>
        </w:tc>
        <w:tc>
          <w:tcPr>
            <w:tcW w:w="1360" w:type="dxa"/>
            <w:tcBorders>
              <w:top w:val="nil"/>
              <w:left w:val="nil"/>
              <w:bottom w:val="single" w:sz="4" w:space="0" w:color="auto"/>
              <w:right w:val="single" w:sz="4" w:space="0" w:color="auto"/>
            </w:tcBorders>
            <w:noWrap/>
            <w:vAlign w:val="center"/>
            <w:hideMark/>
          </w:tcPr>
          <w:p w14:paraId="4AAD9745" w14:textId="77777777" w:rsidR="00ED0A60" w:rsidRDefault="00ED0A60">
            <w:pPr>
              <w:spacing w:after="0"/>
              <w:ind w:firstLine="0"/>
              <w:jc w:val="right"/>
              <w:rPr>
                <w:i/>
                <w:iCs/>
                <w:color w:val="000000"/>
                <w:sz w:val="18"/>
                <w:szCs w:val="18"/>
                <w:lang w:eastAsia="lv-LV"/>
              </w:rPr>
            </w:pPr>
            <w:r>
              <w:rPr>
                <w:i/>
                <w:iCs/>
                <w:color w:val="000000"/>
                <w:sz w:val="18"/>
                <w:szCs w:val="18"/>
                <w:lang w:eastAsia="lv-LV"/>
              </w:rPr>
              <w:t>1 100 000</w:t>
            </w:r>
          </w:p>
        </w:tc>
        <w:tc>
          <w:tcPr>
            <w:tcW w:w="1360" w:type="dxa"/>
            <w:tcBorders>
              <w:top w:val="nil"/>
              <w:left w:val="nil"/>
              <w:bottom w:val="single" w:sz="4" w:space="0" w:color="auto"/>
              <w:right w:val="single" w:sz="4" w:space="0" w:color="auto"/>
            </w:tcBorders>
            <w:noWrap/>
            <w:vAlign w:val="center"/>
            <w:hideMark/>
          </w:tcPr>
          <w:p w14:paraId="00910877" w14:textId="77777777" w:rsidR="00ED0A60" w:rsidRDefault="00ED0A60">
            <w:pPr>
              <w:spacing w:after="0"/>
              <w:ind w:firstLine="0"/>
              <w:jc w:val="right"/>
              <w:rPr>
                <w:i/>
                <w:iCs/>
                <w:color w:val="000000"/>
                <w:sz w:val="18"/>
                <w:szCs w:val="18"/>
                <w:lang w:eastAsia="lv-LV"/>
              </w:rPr>
            </w:pPr>
            <w:r>
              <w:rPr>
                <w:i/>
                <w:iCs/>
                <w:color w:val="000000"/>
                <w:sz w:val="18"/>
                <w:szCs w:val="18"/>
                <w:lang w:eastAsia="lv-LV"/>
              </w:rPr>
              <w:t>1 100 000</w:t>
            </w:r>
          </w:p>
        </w:tc>
      </w:tr>
      <w:tr w:rsidR="00ED0A60" w14:paraId="6C5983D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6F2270F" w14:textId="77777777" w:rsidR="00ED0A60" w:rsidRDefault="00ED0A60">
            <w:pPr>
              <w:spacing w:after="0"/>
              <w:ind w:firstLine="0"/>
              <w:rPr>
                <w:i/>
                <w:iCs/>
                <w:color w:val="000000"/>
                <w:sz w:val="18"/>
                <w:szCs w:val="18"/>
                <w:lang w:eastAsia="lv-LV"/>
              </w:rPr>
            </w:pPr>
            <w:r>
              <w:rPr>
                <w:i/>
                <w:iCs/>
                <w:color w:val="000000"/>
                <w:sz w:val="18"/>
                <w:szCs w:val="18"/>
                <w:lang w:eastAsia="lv-LV"/>
              </w:rPr>
              <w:t>LVAF finansējums nacionālās nozīmes un vides projektiem</w:t>
            </w:r>
          </w:p>
        </w:tc>
        <w:tc>
          <w:tcPr>
            <w:tcW w:w="1360" w:type="dxa"/>
            <w:tcBorders>
              <w:top w:val="nil"/>
              <w:left w:val="nil"/>
              <w:bottom w:val="single" w:sz="4" w:space="0" w:color="auto"/>
              <w:right w:val="single" w:sz="4" w:space="0" w:color="auto"/>
            </w:tcBorders>
            <w:noWrap/>
            <w:vAlign w:val="center"/>
            <w:hideMark/>
          </w:tcPr>
          <w:p w14:paraId="42D15945" w14:textId="77777777" w:rsidR="00ED0A60" w:rsidRDefault="00ED0A60">
            <w:pPr>
              <w:spacing w:after="0"/>
              <w:ind w:firstLine="0"/>
              <w:jc w:val="right"/>
              <w:rPr>
                <w:i/>
                <w:iCs/>
                <w:color w:val="000000"/>
                <w:sz w:val="18"/>
                <w:szCs w:val="18"/>
                <w:lang w:eastAsia="lv-LV"/>
              </w:rPr>
            </w:pPr>
            <w:r>
              <w:rPr>
                <w:i/>
                <w:iCs/>
                <w:color w:val="000000"/>
                <w:sz w:val="18"/>
                <w:szCs w:val="18"/>
                <w:lang w:eastAsia="lv-LV"/>
              </w:rPr>
              <w:t>300 000</w:t>
            </w:r>
          </w:p>
        </w:tc>
        <w:tc>
          <w:tcPr>
            <w:tcW w:w="1360" w:type="dxa"/>
            <w:tcBorders>
              <w:top w:val="nil"/>
              <w:left w:val="nil"/>
              <w:bottom w:val="single" w:sz="4" w:space="0" w:color="auto"/>
              <w:right w:val="single" w:sz="4" w:space="0" w:color="auto"/>
            </w:tcBorders>
            <w:noWrap/>
            <w:vAlign w:val="center"/>
            <w:hideMark/>
          </w:tcPr>
          <w:p w14:paraId="745A786A" w14:textId="77777777" w:rsidR="00ED0A60" w:rsidRDefault="00ED0A60">
            <w:pPr>
              <w:spacing w:after="0"/>
              <w:ind w:firstLine="0"/>
              <w:jc w:val="right"/>
              <w:rPr>
                <w:i/>
                <w:iCs/>
                <w:color w:val="000000"/>
                <w:sz w:val="18"/>
                <w:szCs w:val="18"/>
                <w:lang w:eastAsia="lv-LV"/>
              </w:rPr>
            </w:pPr>
            <w:r>
              <w:rPr>
                <w:i/>
                <w:iCs/>
                <w:color w:val="000000"/>
                <w:sz w:val="18"/>
                <w:szCs w:val="18"/>
                <w:lang w:eastAsia="lv-LV"/>
              </w:rPr>
              <w:t>300 000</w:t>
            </w:r>
          </w:p>
        </w:tc>
        <w:tc>
          <w:tcPr>
            <w:tcW w:w="1360" w:type="dxa"/>
            <w:tcBorders>
              <w:top w:val="nil"/>
              <w:left w:val="nil"/>
              <w:bottom w:val="single" w:sz="4" w:space="0" w:color="auto"/>
              <w:right w:val="single" w:sz="4" w:space="0" w:color="auto"/>
            </w:tcBorders>
            <w:noWrap/>
            <w:vAlign w:val="center"/>
            <w:hideMark/>
          </w:tcPr>
          <w:p w14:paraId="4DCA7E3B" w14:textId="77777777" w:rsidR="00ED0A60" w:rsidRDefault="00ED0A60">
            <w:pPr>
              <w:spacing w:after="0"/>
              <w:ind w:firstLine="0"/>
              <w:jc w:val="right"/>
              <w:rPr>
                <w:i/>
                <w:iCs/>
                <w:color w:val="000000"/>
                <w:sz w:val="18"/>
                <w:szCs w:val="18"/>
                <w:lang w:eastAsia="lv-LV"/>
              </w:rPr>
            </w:pPr>
            <w:r>
              <w:rPr>
                <w:i/>
                <w:iCs/>
                <w:color w:val="000000"/>
                <w:sz w:val="18"/>
                <w:szCs w:val="18"/>
                <w:lang w:eastAsia="lv-LV"/>
              </w:rPr>
              <w:t>300 000</w:t>
            </w:r>
          </w:p>
        </w:tc>
      </w:tr>
      <w:tr w:rsidR="00ED0A60" w14:paraId="410F517F"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1247460" w14:textId="77777777" w:rsidR="00ED0A60" w:rsidRDefault="00ED0A60">
            <w:pPr>
              <w:spacing w:after="0"/>
              <w:ind w:firstLine="0"/>
              <w:rPr>
                <w:i/>
                <w:iCs/>
                <w:sz w:val="18"/>
                <w:szCs w:val="18"/>
                <w:lang w:eastAsia="lv-LV"/>
              </w:rPr>
            </w:pPr>
            <w:r>
              <w:rPr>
                <w:i/>
                <w:iCs/>
                <w:sz w:val="18"/>
                <w:szCs w:val="18"/>
                <w:lang w:eastAsia="lv-LV"/>
              </w:rPr>
              <w:t>Atbalsts plānošanas reģionu funkciju izpildei</w:t>
            </w:r>
          </w:p>
        </w:tc>
        <w:tc>
          <w:tcPr>
            <w:tcW w:w="1360" w:type="dxa"/>
            <w:tcBorders>
              <w:top w:val="nil"/>
              <w:left w:val="nil"/>
              <w:bottom w:val="single" w:sz="4" w:space="0" w:color="auto"/>
              <w:right w:val="single" w:sz="4" w:space="0" w:color="auto"/>
            </w:tcBorders>
            <w:noWrap/>
            <w:vAlign w:val="center"/>
            <w:hideMark/>
          </w:tcPr>
          <w:p w14:paraId="2E915E9E" w14:textId="77777777" w:rsidR="00ED0A60" w:rsidRDefault="00ED0A60">
            <w:pPr>
              <w:spacing w:after="0"/>
              <w:ind w:firstLine="0"/>
              <w:jc w:val="right"/>
              <w:rPr>
                <w:i/>
                <w:iCs/>
                <w:sz w:val="18"/>
                <w:szCs w:val="18"/>
                <w:lang w:eastAsia="lv-LV"/>
              </w:rPr>
            </w:pPr>
            <w:r>
              <w:rPr>
                <w:i/>
                <w:iCs/>
                <w:sz w:val="18"/>
                <w:szCs w:val="18"/>
                <w:lang w:eastAsia="lv-LV"/>
              </w:rPr>
              <w:t>500 000</w:t>
            </w:r>
          </w:p>
        </w:tc>
        <w:tc>
          <w:tcPr>
            <w:tcW w:w="1360" w:type="dxa"/>
            <w:tcBorders>
              <w:top w:val="nil"/>
              <w:left w:val="nil"/>
              <w:bottom w:val="single" w:sz="4" w:space="0" w:color="auto"/>
              <w:right w:val="single" w:sz="4" w:space="0" w:color="auto"/>
            </w:tcBorders>
            <w:noWrap/>
            <w:vAlign w:val="center"/>
            <w:hideMark/>
          </w:tcPr>
          <w:p w14:paraId="19E7A1C7" w14:textId="77777777" w:rsidR="00ED0A60" w:rsidRDefault="00ED0A60">
            <w:pPr>
              <w:spacing w:after="0"/>
              <w:ind w:firstLine="0"/>
              <w:jc w:val="right"/>
              <w:rPr>
                <w:i/>
                <w:iCs/>
                <w:sz w:val="18"/>
                <w:szCs w:val="18"/>
                <w:lang w:eastAsia="lv-LV"/>
              </w:rPr>
            </w:pPr>
            <w:r>
              <w:rPr>
                <w:i/>
                <w:iCs/>
                <w:sz w:val="18"/>
                <w:szCs w:val="18"/>
                <w:lang w:eastAsia="lv-LV"/>
              </w:rPr>
              <w:t>500 000</w:t>
            </w:r>
          </w:p>
        </w:tc>
        <w:tc>
          <w:tcPr>
            <w:tcW w:w="1360" w:type="dxa"/>
            <w:tcBorders>
              <w:top w:val="nil"/>
              <w:left w:val="nil"/>
              <w:bottom w:val="single" w:sz="4" w:space="0" w:color="auto"/>
              <w:right w:val="single" w:sz="4" w:space="0" w:color="auto"/>
            </w:tcBorders>
            <w:noWrap/>
            <w:vAlign w:val="center"/>
            <w:hideMark/>
          </w:tcPr>
          <w:p w14:paraId="6636029E" w14:textId="77777777" w:rsidR="00ED0A60" w:rsidRDefault="00ED0A60">
            <w:pPr>
              <w:spacing w:after="0"/>
              <w:ind w:firstLine="0"/>
              <w:jc w:val="right"/>
              <w:rPr>
                <w:i/>
                <w:iCs/>
                <w:sz w:val="18"/>
                <w:szCs w:val="18"/>
                <w:lang w:eastAsia="lv-LV"/>
              </w:rPr>
            </w:pPr>
            <w:r>
              <w:rPr>
                <w:i/>
                <w:iCs/>
                <w:sz w:val="18"/>
                <w:szCs w:val="18"/>
                <w:lang w:eastAsia="lv-LV"/>
              </w:rPr>
              <w:t>500 000</w:t>
            </w:r>
          </w:p>
        </w:tc>
      </w:tr>
      <w:tr w:rsidR="00ED0A60" w14:paraId="7F88DD2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3B656C6" w14:textId="77777777" w:rsidR="00ED0A60" w:rsidRDefault="00ED0A60">
            <w:pPr>
              <w:spacing w:after="0"/>
              <w:ind w:firstLine="0"/>
              <w:rPr>
                <w:i/>
                <w:iCs/>
                <w:sz w:val="18"/>
                <w:szCs w:val="18"/>
                <w:lang w:eastAsia="lv-LV"/>
              </w:rPr>
            </w:pPr>
            <w:r>
              <w:rPr>
                <w:i/>
                <w:iCs/>
                <w:sz w:val="18"/>
                <w:szCs w:val="18"/>
                <w:lang w:eastAsia="lv-LV"/>
              </w:rPr>
              <w:t xml:space="preserve">Atbalsts Latgales speciālās ekonomiskās zonas (SEZ) kapacitātei </w:t>
            </w:r>
          </w:p>
        </w:tc>
        <w:tc>
          <w:tcPr>
            <w:tcW w:w="1360" w:type="dxa"/>
            <w:tcBorders>
              <w:top w:val="nil"/>
              <w:left w:val="nil"/>
              <w:bottom w:val="single" w:sz="4" w:space="0" w:color="auto"/>
              <w:right w:val="single" w:sz="4" w:space="0" w:color="auto"/>
            </w:tcBorders>
            <w:noWrap/>
            <w:vAlign w:val="center"/>
            <w:hideMark/>
          </w:tcPr>
          <w:p w14:paraId="052B910C" w14:textId="77777777" w:rsidR="00ED0A60" w:rsidRDefault="00ED0A60">
            <w:pPr>
              <w:spacing w:after="0"/>
              <w:ind w:firstLine="0"/>
              <w:jc w:val="right"/>
              <w:rPr>
                <w:i/>
                <w:iCs/>
                <w:sz w:val="18"/>
                <w:szCs w:val="18"/>
                <w:lang w:eastAsia="lv-LV"/>
              </w:rPr>
            </w:pPr>
            <w:r>
              <w:rPr>
                <w:i/>
                <w:iCs/>
                <w:sz w:val="18"/>
                <w:szCs w:val="18"/>
                <w:lang w:eastAsia="lv-LV"/>
              </w:rPr>
              <w:t>400 000</w:t>
            </w:r>
          </w:p>
        </w:tc>
        <w:tc>
          <w:tcPr>
            <w:tcW w:w="1360" w:type="dxa"/>
            <w:tcBorders>
              <w:top w:val="nil"/>
              <w:left w:val="nil"/>
              <w:bottom w:val="single" w:sz="4" w:space="0" w:color="auto"/>
              <w:right w:val="single" w:sz="4" w:space="0" w:color="auto"/>
            </w:tcBorders>
            <w:noWrap/>
            <w:vAlign w:val="center"/>
            <w:hideMark/>
          </w:tcPr>
          <w:p w14:paraId="736825CA" w14:textId="77777777" w:rsidR="00ED0A60" w:rsidRDefault="00ED0A60">
            <w:pPr>
              <w:spacing w:after="0"/>
              <w:ind w:firstLine="0"/>
              <w:jc w:val="right"/>
              <w:rPr>
                <w:i/>
                <w:iCs/>
                <w:sz w:val="18"/>
                <w:szCs w:val="18"/>
                <w:lang w:eastAsia="lv-LV"/>
              </w:rPr>
            </w:pPr>
            <w:r>
              <w:rPr>
                <w:i/>
                <w:iCs/>
                <w:sz w:val="18"/>
                <w:szCs w:val="18"/>
                <w:lang w:eastAsia="lv-LV"/>
              </w:rPr>
              <w:t>400 000</w:t>
            </w:r>
          </w:p>
        </w:tc>
        <w:tc>
          <w:tcPr>
            <w:tcW w:w="1360" w:type="dxa"/>
            <w:tcBorders>
              <w:top w:val="nil"/>
              <w:left w:val="nil"/>
              <w:bottom w:val="single" w:sz="4" w:space="0" w:color="auto"/>
              <w:right w:val="single" w:sz="4" w:space="0" w:color="auto"/>
            </w:tcBorders>
            <w:noWrap/>
            <w:vAlign w:val="center"/>
            <w:hideMark/>
          </w:tcPr>
          <w:p w14:paraId="7D7EAB91" w14:textId="77777777" w:rsidR="00ED0A60" w:rsidRDefault="00ED0A60">
            <w:pPr>
              <w:spacing w:after="0"/>
              <w:ind w:firstLine="0"/>
              <w:jc w:val="right"/>
              <w:rPr>
                <w:i/>
                <w:iCs/>
                <w:sz w:val="18"/>
                <w:szCs w:val="18"/>
                <w:lang w:eastAsia="lv-LV"/>
              </w:rPr>
            </w:pPr>
            <w:r>
              <w:rPr>
                <w:i/>
                <w:iCs/>
                <w:sz w:val="18"/>
                <w:szCs w:val="18"/>
                <w:lang w:eastAsia="lv-LV"/>
              </w:rPr>
              <w:t>400 000</w:t>
            </w:r>
          </w:p>
        </w:tc>
      </w:tr>
      <w:tr w:rsidR="00ED0A60" w14:paraId="227D8DC3"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4099D8CC" w14:textId="77777777" w:rsidR="00ED0A60" w:rsidRDefault="00ED0A60">
            <w:pPr>
              <w:spacing w:after="0"/>
              <w:ind w:firstLine="0"/>
              <w:rPr>
                <w:i/>
                <w:iCs/>
                <w:sz w:val="18"/>
                <w:szCs w:val="18"/>
                <w:lang w:eastAsia="lv-LV"/>
              </w:rPr>
            </w:pPr>
            <w:r>
              <w:rPr>
                <w:i/>
                <w:iCs/>
                <w:sz w:val="18"/>
                <w:szCs w:val="18"/>
                <w:lang w:eastAsia="lv-LV"/>
              </w:rPr>
              <w:t xml:space="preserve">Nodrošināt augstvērtīgu vides un </w:t>
            </w:r>
            <w:proofErr w:type="spellStart"/>
            <w:r>
              <w:rPr>
                <w:i/>
                <w:iCs/>
                <w:sz w:val="18"/>
                <w:szCs w:val="18"/>
                <w:lang w:eastAsia="lv-LV"/>
              </w:rPr>
              <w:t>meteroloģijas</w:t>
            </w:r>
            <w:proofErr w:type="spellEnd"/>
            <w:r>
              <w:rPr>
                <w:i/>
                <w:iCs/>
                <w:sz w:val="18"/>
                <w:szCs w:val="18"/>
                <w:lang w:eastAsia="lv-LV"/>
              </w:rPr>
              <w:t xml:space="preserve"> atvērto datu publicēšanu Direktīvas (ES) 2019/1024 par atvērtajiem datiem un publiskā sektora informācijas </w:t>
            </w:r>
            <w:proofErr w:type="spellStart"/>
            <w:r>
              <w:rPr>
                <w:i/>
                <w:iCs/>
                <w:sz w:val="18"/>
                <w:szCs w:val="18"/>
                <w:lang w:eastAsia="lv-LV"/>
              </w:rPr>
              <w:t>atkalizmantošanu</w:t>
            </w:r>
            <w:proofErr w:type="spellEnd"/>
            <w:r>
              <w:rPr>
                <w:i/>
                <w:iCs/>
                <w:sz w:val="18"/>
                <w:szCs w:val="18"/>
                <w:lang w:eastAsia="lv-LV"/>
              </w:rPr>
              <w:t xml:space="preserve"> ietvarā</w:t>
            </w:r>
          </w:p>
        </w:tc>
        <w:tc>
          <w:tcPr>
            <w:tcW w:w="1360" w:type="dxa"/>
            <w:tcBorders>
              <w:top w:val="nil"/>
              <w:left w:val="nil"/>
              <w:bottom w:val="single" w:sz="4" w:space="0" w:color="auto"/>
              <w:right w:val="single" w:sz="4" w:space="0" w:color="auto"/>
            </w:tcBorders>
            <w:noWrap/>
            <w:vAlign w:val="center"/>
            <w:hideMark/>
          </w:tcPr>
          <w:p w14:paraId="691ECEAB" w14:textId="77777777" w:rsidR="00ED0A60" w:rsidRDefault="00ED0A60">
            <w:pPr>
              <w:spacing w:after="0"/>
              <w:ind w:firstLine="0"/>
              <w:jc w:val="right"/>
              <w:rPr>
                <w:i/>
                <w:iCs/>
                <w:sz w:val="18"/>
                <w:szCs w:val="18"/>
                <w:lang w:eastAsia="lv-LV"/>
              </w:rPr>
            </w:pPr>
            <w:r>
              <w:rPr>
                <w:i/>
                <w:iCs/>
                <w:sz w:val="18"/>
                <w:szCs w:val="18"/>
                <w:lang w:eastAsia="lv-LV"/>
              </w:rPr>
              <w:t>250 000</w:t>
            </w:r>
          </w:p>
        </w:tc>
        <w:tc>
          <w:tcPr>
            <w:tcW w:w="1360" w:type="dxa"/>
            <w:tcBorders>
              <w:top w:val="nil"/>
              <w:left w:val="nil"/>
              <w:bottom w:val="single" w:sz="4" w:space="0" w:color="auto"/>
              <w:right w:val="single" w:sz="4" w:space="0" w:color="auto"/>
            </w:tcBorders>
            <w:noWrap/>
            <w:vAlign w:val="center"/>
            <w:hideMark/>
          </w:tcPr>
          <w:p w14:paraId="5DEB57AD" w14:textId="77777777" w:rsidR="00ED0A60" w:rsidRDefault="00ED0A60">
            <w:pPr>
              <w:spacing w:after="0"/>
              <w:ind w:firstLine="0"/>
              <w:jc w:val="right"/>
              <w:rPr>
                <w:i/>
                <w:iCs/>
                <w:sz w:val="18"/>
                <w:szCs w:val="18"/>
                <w:lang w:eastAsia="lv-LV"/>
              </w:rPr>
            </w:pPr>
            <w:r>
              <w:rPr>
                <w:i/>
                <w:iCs/>
                <w:sz w:val="18"/>
                <w:szCs w:val="18"/>
                <w:lang w:eastAsia="lv-LV"/>
              </w:rPr>
              <w:t>250 000</w:t>
            </w:r>
          </w:p>
        </w:tc>
        <w:tc>
          <w:tcPr>
            <w:tcW w:w="1360" w:type="dxa"/>
            <w:tcBorders>
              <w:top w:val="nil"/>
              <w:left w:val="nil"/>
              <w:bottom w:val="single" w:sz="4" w:space="0" w:color="auto"/>
              <w:right w:val="single" w:sz="4" w:space="0" w:color="auto"/>
            </w:tcBorders>
            <w:noWrap/>
            <w:vAlign w:val="center"/>
            <w:hideMark/>
          </w:tcPr>
          <w:p w14:paraId="288F74B8" w14:textId="77777777" w:rsidR="00ED0A60" w:rsidRDefault="00ED0A60">
            <w:pPr>
              <w:spacing w:after="0"/>
              <w:ind w:firstLine="0"/>
              <w:jc w:val="right"/>
              <w:rPr>
                <w:i/>
                <w:iCs/>
                <w:sz w:val="18"/>
                <w:szCs w:val="18"/>
                <w:lang w:eastAsia="lv-LV"/>
              </w:rPr>
            </w:pPr>
            <w:r>
              <w:rPr>
                <w:i/>
                <w:iCs/>
                <w:sz w:val="18"/>
                <w:szCs w:val="18"/>
                <w:lang w:eastAsia="lv-LV"/>
              </w:rPr>
              <w:t>250 000</w:t>
            </w:r>
          </w:p>
        </w:tc>
      </w:tr>
      <w:tr w:rsidR="00ED0A60" w14:paraId="403939AA"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45B4404A" w14:textId="77777777" w:rsidR="00ED0A60" w:rsidRDefault="00ED0A60">
            <w:pPr>
              <w:spacing w:after="0"/>
              <w:ind w:firstLine="0"/>
              <w:jc w:val="left"/>
              <w:rPr>
                <w:b/>
                <w:bCs/>
                <w:sz w:val="18"/>
                <w:szCs w:val="18"/>
                <w:lang w:eastAsia="lv-LV"/>
              </w:rPr>
            </w:pPr>
            <w:r>
              <w:rPr>
                <w:b/>
                <w:bCs/>
                <w:sz w:val="18"/>
                <w:szCs w:val="18"/>
                <w:lang w:eastAsia="lv-LV"/>
              </w:rPr>
              <w:t>22. Kultūras ministrija</w:t>
            </w:r>
          </w:p>
        </w:tc>
        <w:tc>
          <w:tcPr>
            <w:tcW w:w="1360" w:type="dxa"/>
            <w:tcBorders>
              <w:top w:val="nil"/>
              <w:left w:val="nil"/>
              <w:bottom w:val="single" w:sz="4" w:space="0" w:color="auto"/>
              <w:right w:val="single" w:sz="4" w:space="0" w:color="auto"/>
            </w:tcBorders>
            <w:shd w:val="clear" w:color="auto" w:fill="FFF2CC"/>
            <w:vAlign w:val="center"/>
            <w:hideMark/>
          </w:tcPr>
          <w:p w14:paraId="2F13378B"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26 688 458</w:t>
            </w:r>
          </w:p>
        </w:tc>
        <w:tc>
          <w:tcPr>
            <w:tcW w:w="1360" w:type="dxa"/>
            <w:tcBorders>
              <w:top w:val="nil"/>
              <w:left w:val="nil"/>
              <w:bottom w:val="single" w:sz="4" w:space="0" w:color="auto"/>
              <w:right w:val="single" w:sz="4" w:space="0" w:color="auto"/>
            </w:tcBorders>
            <w:shd w:val="clear" w:color="auto" w:fill="FFF2CC"/>
            <w:vAlign w:val="center"/>
            <w:hideMark/>
          </w:tcPr>
          <w:p w14:paraId="0F468F1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21 116 906</w:t>
            </w:r>
          </w:p>
        </w:tc>
        <w:tc>
          <w:tcPr>
            <w:tcW w:w="1360" w:type="dxa"/>
            <w:tcBorders>
              <w:top w:val="nil"/>
              <w:left w:val="nil"/>
              <w:bottom w:val="single" w:sz="4" w:space="0" w:color="auto"/>
              <w:right w:val="single" w:sz="4" w:space="0" w:color="auto"/>
            </w:tcBorders>
            <w:shd w:val="clear" w:color="auto" w:fill="FFF2CC"/>
            <w:vAlign w:val="center"/>
            <w:hideMark/>
          </w:tcPr>
          <w:p w14:paraId="20ED072E"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22 993 914</w:t>
            </w:r>
          </w:p>
        </w:tc>
      </w:tr>
      <w:tr w:rsidR="00ED0A60" w14:paraId="28D59A44"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E66134F" w14:textId="77777777" w:rsidR="00ED0A60" w:rsidRDefault="00ED0A60">
            <w:pPr>
              <w:spacing w:after="0"/>
              <w:ind w:firstLine="0"/>
              <w:rPr>
                <w:sz w:val="18"/>
                <w:szCs w:val="18"/>
                <w:lang w:eastAsia="lv-LV"/>
              </w:rPr>
            </w:pPr>
            <w:r>
              <w:rPr>
                <w:sz w:val="18"/>
                <w:szCs w:val="18"/>
                <w:lang w:eastAsia="lv-LV"/>
              </w:rPr>
              <w:t>Kultūras nozares darba samaksas pieaugums</w:t>
            </w:r>
          </w:p>
        </w:tc>
        <w:tc>
          <w:tcPr>
            <w:tcW w:w="1360" w:type="dxa"/>
            <w:noWrap/>
            <w:vAlign w:val="center"/>
            <w:hideMark/>
          </w:tcPr>
          <w:p w14:paraId="5CFFB4C2" w14:textId="77777777" w:rsidR="00ED0A60" w:rsidRDefault="00ED0A60">
            <w:pPr>
              <w:spacing w:after="0"/>
              <w:ind w:firstLine="0"/>
              <w:jc w:val="right"/>
              <w:rPr>
                <w:sz w:val="18"/>
                <w:szCs w:val="18"/>
                <w:lang w:eastAsia="lv-LV"/>
              </w:rPr>
            </w:pPr>
            <w:r>
              <w:rPr>
                <w:sz w:val="18"/>
                <w:szCs w:val="18"/>
                <w:lang w:eastAsia="lv-LV"/>
              </w:rPr>
              <w:t>8 000 000</w:t>
            </w:r>
          </w:p>
        </w:tc>
        <w:tc>
          <w:tcPr>
            <w:tcW w:w="1360" w:type="dxa"/>
            <w:noWrap/>
            <w:vAlign w:val="center"/>
            <w:hideMark/>
          </w:tcPr>
          <w:p w14:paraId="58C66871" w14:textId="77777777" w:rsidR="00ED0A60" w:rsidRDefault="00ED0A60">
            <w:pPr>
              <w:spacing w:after="0"/>
              <w:ind w:firstLine="0"/>
              <w:jc w:val="right"/>
              <w:rPr>
                <w:sz w:val="18"/>
                <w:szCs w:val="18"/>
                <w:lang w:eastAsia="lv-LV"/>
              </w:rPr>
            </w:pPr>
            <w:r>
              <w:rPr>
                <w:sz w:val="18"/>
                <w:szCs w:val="18"/>
                <w:lang w:eastAsia="lv-LV"/>
              </w:rPr>
              <w:t>8 000 000</w:t>
            </w:r>
          </w:p>
        </w:tc>
        <w:tc>
          <w:tcPr>
            <w:tcW w:w="1360" w:type="dxa"/>
            <w:noWrap/>
            <w:vAlign w:val="center"/>
            <w:hideMark/>
          </w:tcPr>
          <w:p w14:paraId="4EA19B74" w14:textId="77777777" w:rsidR="00ED0A60" w:rsidRDefault="00ED0A60">
            <w:pPr>
              <w:spacing w:after="0"/>
              <w:ind w:firstLine="0"/>
              <w:jc w:val="right"/>
              <w:rPr>
                <w:sz w:val="18"/>
                <w:szCs w:val="18"/>
                <w:lang w:eastAsia="lv-LV"/>
              </w:rPr>
            </w:pPr>
            <w:r>
              <w:rPr>
                <w:sz w:val="18"/>
                <w:szCs w:val="18"/>
                <w:lang w:eastAsia="lv-LV"/>
              </w:rPr>
              <w:t>8 000 000</w:t>
            </w:r>
          </w:p>
        </w:tc>
      </w:tr>
      <w:tr w:rsidR="00ED0A60" w14:paraId="6035444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58BF67A" w14:textId="77777777" w:rsidR="00ED0A60" w:rsidRDefault="00ED0A60">
            <w:pPr>
              <w:spacing w:after="0"/>
              <w:ind w:firstLine="0"/>
              <w:rPr>
                <w:sz w:val="18"/>
                <w:szCs w:val="18"/>
                <w:lang w:eastAsia="lv-LV"/>
              </w:rPr>
            </w:pPr>
            <w:r>
              <w:rPr>
                <w:sz w:val="18"/>
                <w:szCs w:val="18"/>
                <w:lang w:eastAsia="lv-LV"/>
              </w:rPr>
              <w:t>Vispārējo latviešu dziesmu un Deju svētku tradīcijai 150 gadu</w:t>
            </w:r>
          </w:p>
        </w:tc>
        <w:tc>
          <w:tcPr>
            <w:tcW w:w="1360" w:type="dxa"/>
            <w:tcBorders>
              <w:top w:val="single" w:sz="4" w:space="0" w:color="auto"/>
              <w:left w:val="nil"/>
              <w:bottom w:val="single" w:sz="4" w:space="0" w:color="auto"/>
              <w:right w:val="single" w:sz="4" w:space="0" w:color="auto"/>
            </w:tcBorders>
            <w:noWrap/>
            <w:vAlign w:val="center"/>
            <w:hideMark/>
          </w:tcPr>
          <w:p w14:paraId="057B5CA6" w14:textId="77777777" w:rsidR="00ED0A60" w:rsidRDefault="00ED0A60">
            <w:pPr>
              <w:spacing w:after="0"/>
              <w:ind w:firstLine="0"/>
              <w:jc w:val="right"/>
              <w:rPr>
                <w:sz w:val="18"/>
                <w:szCs w:val="18"/>
                <w:lang w:eastAsia="lv-LV"/>
              </w:rPr>
            </w:pPr>
            <w:r>
              <w:rPr>
                <w:sz w:val="18"/>
                <w:szCs w:val="18"/>
                <w:lang w:eastAsia="lv-LV"/>
              </w:rPr>
              <w:t>4 012 289</w:t>
            </w:r>
          </w:p>
        </w:tc>
        <w:tc>
          <w:tcPr>
            <w:tcW w:w="1360" w:type="dxa"/>
            <w:tcBorders>
              <w:top w:val="single" w:sz="4" w:space="0" w:color="auto"/>
              <w:left w:val="nil"/>
              <w:bottom w:val="single" w:sz="4" w:space="0" w:color="auto"/>
              <w:right w:val="single" w:sz="4" w:space="0" w:color="auto"/>
            </w:tcBorders>
            <w:noWrap/>
            <w:vAlign w:val="center"/>
            <w:hideMark/>
          </w:tcPr>
          <w:p w14:paraId="689DF3DD" w14:textId="77777777" w:rsidR="00ED0A60" w:rsidRDefault="00ED0A60">
            <w:pPr>
              <w:spacing w:after="0"/>
              <w:ind w:firstLine="0"/>
              <w:jc w:val="right"/>
              <w:rPr>
                <w:sz w:val="18"/>
                <w:szCs w:val="18"/>
                <w:lang w:eastAsia="lv-LV"/>
              </w:rPr>
            </w:pPr>
            <w:r>
              <w:rPr>
                <w:sz w:val="18"/>
                <w:szCs w:val="18"/>
                <w:lang w:eastAsia="lv-LV"/>
              </w:rPr>
              <w:t>786 450</w:t>
            </w:r>
          </w:p>
        </w:tc>
        <w:tc>
          <w:tcPr>
            <w:tcW w:w="1360" w:type="dxa"/>
            <w:tcBorders>
              <w:top w:val="single" w:sz="4" w:space="0" w:color="auto"/>
              <w:left w:val="nil"/>
              <w:bottom w:val="single" w:sz="4" w:space="0" w:color="auto"/>
              <w:right w:val="single" w:sz="4" w:space="0" w:color="auto"/>
            </w:tcBorders>
            <w:noWrap/>
            <w:vAlign w:val="center"/>
            <w:hideMark/>
          </w:tcPr>
          <w:p w14:paraId="0EA161E5" w14:textId="77777777" w:rsidR="00ED0A60" w:rsidRDefault="00ED0A60">
            <w:pPr>
              <w:spacing w:after="0"/>
              <w:ind w:firstLine="0"/>
              <w:jc w:val="right"/>
              <w:rPr>
                <w:sz w:val="18"/>
                <w:szCs w:val="18"/>
                <w:lang w:eastAsia="lv-LV"/>
              </w:rPr>
            </w:pPr>
            <w:r>
              <w:rPr>
                <w:sz w:val="18"/>
                <w:szCs w:val="18"/>
                <w:lang w:eastAsia="lv-LV"/>
              </w:rPr>
              <w:t>663 458</w:t>
            </w:r>
          </w:p>
        </w:tc>
      </w:tr>
      <w:tr w:rsidR="00ED0A60" w14:paraId="7E187A09"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689AA43" w14:textId="77777777" w:rsidR="00ED0A60" w:rsidRDefault="00ED0A60">
            <w:pPr>
              <w:spacing w:after="0"/>
              <w:ind w:firstLine="0"/>
              <w:rPr>
                <w:sz w:val="18"/>
                <w:szCs w:val="18"/>
                <w:lang w:eastAsia="lv-LV"/>
              </w:rPr>
            </w:pPr>
            <w:r>
              <w:rPr>
                <w:sz w:val="18"/>
                <w:szCs w:val="18"/>
                <w:lang w:eastAsia="lv-LV"/>
              </w:rPr>
              <w:t>Sakrālā mantojuma un pieminekļu glābšanas programma, Doma baznīcas atjaunošana</w:t>
            </w:r>
          </w:p>
        </w:tc>
        <w:tc>
          <w:tcPr>
            <w:tcW w:w="1360" w:type="dxa"/>
            <w:tcBorders>
              <w:top w:val="nil"/>
              <w:left w:val="nil"/>
              <w:bottom w:val="single" w:sz="4" w:space="0" w:color="auto"/>
              <w:right w:val="single" w:sz="4" w:space="0" w:color="auto"/>
            </w:tcBorders>
            <w:noWrap/>
            <w:vAlign w:val="center"/>
            <w:hideMark/>
          </w:tcPr>
          <w:p w14:paraId="1A55D550" w14:textId="77777777" w:rsidR="00ED0A60" w:rsidRDefault="00ED0A60">
            <w:pPr>
              <w:spacing w:after="0"/>
              <w:ind w:firstLine="0"/>
              <w:jc w:val="right"/>
              <w:rPr>
                <w:sz w:val="18"/>
                <w:szCs w:val="18"/>
                <w:lang w:eastAsia="lv-LV"/>
              </w:rPr>
            </w:pPr>
            <w:r>
              <w:rPr>
                <w:sz w:val="18"/>
                <w:szCs w:val="18"/>
                <w:lang w:eastAsia="lv-LV"/>
              </w:rPr>
              <w:t>2 500 000</w:t>
            </w:r>
          </w:p>
        </w:tc>
        <w:tc>
          <w:tcPr>
            <w:tcW w:w="1360" w:type="dxa"/>
            <w:tcBorders>
              <w:top w:val="nil"/>
              <w:left w:val="nil"/>
              <w:bottom w:val="single" w:sz="4" w:space="0" w:color="auto"/>
              <w:right w:val="single" w:sz="4" w:space="0" w:color="auto"/>
            </w:tcBorders>
            <w:noWrap/>
            <w:vAlign w:val="center"/>
            <w:hideMark/>
          </w:tcPr>
          <w:p w14:paraId="69E51309"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14182A39" w14:textId="77777777" w:rsidR="00ED0A60" w:rsidRDefault="00ED0A60">
            <w:pPr>
              <w:spacing w:after="0"/>
              <w:ind w:firstLine="0"/>
              <w:jc w:val="right"/>
              <w:rPr>
                <w:sz w:val="18"/>
                <w:szCs w:val="18"/>
                <w:lang w:eastAsia="lv-LV"/>
              </w:rPr>
            </w:pPr>
            <w:r>
              <w:rPr>
                <w:sz w:val="18"/>
                <w:szCs w:val="18"/>
                <w:lang w:eastAsia="lv-LV"/>
              </w:rPr>
              <w:t> </w:t>
            </w:r>
          </w:p>
        </w:tc>
      </w:tr>
      <w:tr w:rsidR="00ED0A60" w14:paraId="765DB62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0C0EA75B" w14:textId="77777777" w:rsidR="00ED0A60" w:rsidRDefault="00ED0A60">
            <w:pPr>
              <w:spacing w:after="0"/>
              <w:ind w:firstLine="0"/>
              <w:rPr>
                <w:sz w:val="18"/>
                <w:szCs w:val="18"/>
                <w:lang w:eastAsia="lv-LV"/>
              </w:rPr>
            </w:pPr>
            <w:r>
              <w:rPr>
                <w:sz w:val="18"/>
                <w:szCs w:val="18"/>
                <w:lang w:eastAsia="lv-LV"/>
              </w:rPr>
              <w:t>Latviešu vēsturisko zemju attīstības padomes sekretariāta darbības nodrošināšana</w:t>
            </w:r>
          </w:p>
        </w:tc>
        <w:tc>
          <w:tcPr>
            <w:tcW w:w="1360" w:type="dxa"/>
            <w:tcBorders>
              <w:top w:val="nil"/>
              <w:left w:val="nil"/>
              <w:bottom w:val="single" w:sz="4" w:space="0" w:color="auto"/>
              <w:right w:val="single" w:sz="4" w:space="0" w:color="auto"/>
            </w:tcBorders>
            <w:noWrap/>
            <w:vAlign w:val="center"/>
            <w:hideMark/>
          </w:tcPr>
          <w:p w14:paraId="2936F9BE" w14:textId="77777777" w:rsidR="00ED0A60" w:rsidRDefault="00ED0A60">
            <w:pPr>
              <w:spacing w:after="0"/>
              <w:ind w:firstLine="0"/>
              <w:jc w:val="right"/>
              <w:rPr>
                <w:sz w:val="18"/>
                <w:szCs w:val="18"/>
                <w:lang w:eastAsia="lv-LV"/>
              </w:rPr>
            </w:pPr>
            <w:r>
              <w:rPr>
                <w:sz w:val="18"/>
                <w:szCs w:val="18"/>
                <w:lang w:eastAsia="lv-LV"/>
              </w:rPr>
              <w:t>97 096</w:t>
            </w:r>
          </w:p>
        </w:tc>
        <w:tc>
          <w:tcPr>
            <w:tcW w:w="1360" w:type="dxa"/>
            <w:tcBorders>
              <w:top w:val="nil"/>
              <w:left w:val="nil"/>
              <w:bottom w:val="single" w:sz="4" w:space="0" w:color="auto"/>
              <w:right w:val="single" w:sz="4" w:space="0" w:color="auto"/>
            </w:tcBorders>
            <w:noWrap/>
            <w:vAlign w:val="center"/>
            <w:hideMark/>
          </w:tcPr>
          <w:p w14:paraId="3D17C3E4" w14:textId="77777777" w:rsidR="00ED0A60" w:rsidRDefault="00ED0A60">
            <w:pPr>
              <w:spacing w:after="0"/>
              <w:ind w:firstLine="0"/>
              <w:jc w:val="right"/>
              <w:rPr>
                <w:sz w:val="18"/>
                <w:szCs w:val="18"/>
                <w:lang w:eastAsia="lv-LV"/>
              </w:rPr>
            </w:pPr>
            <w:r>
              <w:rPr>
                <w:sz w:val="18"/>
                <w:szCs w:val="18"/>
                <w:lang w:eastAsia="lv-LV"/>
              </w:rPr>
              <w:t>97 096</w:t>
            </w:r>
          </w:p>
        </w:tc>
        <w:tc>
          <w:tcPr>
            <w:tcW w:w="1360" w:type="dxa"/>
            <w:tcBorders>
              <w:top w:val="nil"/>
              <w:left w:val="nil"/>
              <w:bottom w:val="single" w:sz="4" w:space="0" w:color="auto"/>
              <w:right w:val="single" w:sz="4" w:space="0" w:color="auto"/>
            </w:tcBorders>
            <w:noWrap/>
            <w:vAlign w:val="center"/>
            <w:hideMark/>
          </w:tcPr>
          <w:p w14:paraId="53C2E1CF" w14:textId="77777777" w:rsidR="00ED0A60" w:rsidRDefault="00ED0A60">
            <w:pPr>
              <w:spacing w:after="0"/>
              <w:ind w:firstLine="0"/>
              <w:jc w:val="right"/>
              <w:rPr>
                <w:sz w:val="18"/>
                <w:szCs w:val="18"/>
                <w:lang w:eastAsia="lv-LV"/>
              </w:rPr>
            </w:pPr>
            <w:r>
              <w:rPr>
                <w:sz w:val="18"/>
                <w:szCs w:val="18"/>
                <w:lang w:eastAsia="lv-LV"/>
              </w:rPr>
              <w:t>97 096</w:t>
            </w:r>
          </w:p>
        </w:tc>
      </w:tr>
      <w:tr w:rsidR="00ED0A60" w14:paraId="001E48D1"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0423302D" w14:textId="77777777" w:rsidR="00ED0A60" w:rsidRDefault="00ED0A60">
            <w:pPr>
              <w:spacing w:after="0"/>
              <w:ind w:firstLine="0"/>
              <w:rPr>
                <w:sz w:val="18"/>
                <w:szCs w:val="18"/>
                <w:lang w:eastAsia="lv-LV"/>
              </w:rPr>
            </w:pPr>
            <w:r>
              <w:rPr>
                <w:sz w:val="18"/>
                <w:szCs w:val="18"/>
                <w:lang w:eastAsia="lv-LV"/>
              </w:rPr>
              <w:t>Latvijas dalības sagatavošana viesu valsts statusā Frankfurtes grāmatu tirgū</w:t>
            </w:r>
          </w:p>
        </w:tc>
        <w:tc>
          <w:tcPr>
            <w:tcW w:w="1360" w:type="dxa"/>
            <w:tcBorders>
              <w:top w:val="nil"/>
              <w:left w:val="nil"/>
              <w:bottom w:val="single" w:sz="4" w:space="0" w:color="auto"/>
              <w:right w:val="single" w:sz="4" w:space="0" w:color="auto"/>
            </w:tcBorders>
            <w:noWrap/>
            <w:vAlign w:val="center"/>
            <w:hideMark/>
          </w:tcPr>
          <w:p w14:paraId="54FBCEA4" w14:textId="77777777" w:rsidR="00ED0A60" w:rsidRDefault="00ED0A60">
            <w:pPr>
              <w:spacing w:after="0"/>
              <w:ind w:firstLine="0"/>
              <w:jc w:val="right"/>
              <w:rPr>
                <w:sz w:val="18"/>
                <w:szCs w:val="18"/>
                <w:lang w:eastAsia="lv-LV"/>
              </w:rPr>
            </w:pPr>
            <w:r>
              <w:rPr>
                <w:sz w:val="18"/>
                <w:szCs w:val="18"/>
                <w:lang w:eastAsia="lv-LV"/>
              </w:rPr>
              <w:t>300 000</w:t>
            </w:r>
          </w:p>
        </w:tc>
        <w:tc>
          <w:tcPr>
            <w:tcW w:w="1360" w:type="dxa"/>
            <w:tcBorders>
              <w:top w:val="nil"/>
              <w:left w:val="nil"/>
              <w:bottom w:val="single" w:sz="4" w:space="0" w:color="auto"/>
              <w:right w:val="single" w:sz="4" w:space="0" w:color="auto"/>
            </w:tcBorders>
            <w:noWrap/>
            <w:vAlign w:val="center"/>
            <w:hideMark/>
          </w:tcPr>
          <w:p w14:paraId="5B334E6E"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5A54BE88" w14:textId="77777777" w:rsidR="00ED0A60" w:rsidRDefault="00ED0A60">
            <w:pPr>
              <w:spacing w:after="0"/>
              <w:ind w:firstLine="0"/>
              <w:jc w:val="right"/>
              <w:rPr>
                <w:sz w:val="18"/>
                <w:szCs w:val="18"/>
                <w:lang w:eastAsia="lv-LV"/>
              </w:rPr>
            </w:pPr>
            <w:r>
              <w:rPr>
                <w:sz w:val="18"/>
                <w:szCs w:val="18"/>
                <w:lang w:eastAsia="lv-LV"/>
              </w:rPr>
              <w:t> </w:t>
            </w:r>
          </w:p>
        </w:tc>
      </w:tr>
      <w:tr w:rsidR="00ED0A60" w14:paraId="4E4270E3"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4DC3280" w14:textId="77777777" w:rsidR="00ED0A60" w:rsidRDefault="00ED0A60">
            <w:pPr>
              <w:spacing w:after="0"/>
              <w:ind w:firstLine="0"/>
              <w:rPr>
                <w:sz w:val="18"/>
                <w:szCs w:val="18"/>
                <w:lang w:eastAsia="lv-LV"/>
              </w:rPr>
            </w:pPr>
            <w:r>
              <w:rPr>
                <w:sz w:val="18"/>
                <w:szCs w:val="18"/>
                <w:lang w:eastAsia="lv-LV"/>
              </w:rPr>
              <w:t>Mediju atbalsta fonda darbības nodrošināšanai</w:t>
            </w:r>
          </w:p>
        </w:tc>
        <w:tc>
          <w:tcPr>
            <w:tcW w:w="1360" w:type="dxa"/>
            <w:tcBorders>
              <w:top w:val="nil"/>
              <w:left w:val="nil"/>
              <w:bottom w:val="single" w:sz="4" w:space="0" w:color="auto"/>
              <w:right w:val="single" w:sz="4" w:space="0" w:color="auto"/>
            </w:tcBorders>
            <w:noWrap/>
            <w:vAlign w:val="center"/>
            <w:hideMark/>
          </w:tcPr>
          <w:p w14:paraId="2E8A114C" w14:textId="77777777" w:rsidR="00ED0A60" w:rsidRDefault="00ED0A60">
            <w:pPr>
              <w:spacing w:after="0"/>
              <w:ind w:firstLine="0"/>
              <w:jc w:val="right"/>
              <w:rPr>
                <w:sz w:val="18"/>
                <w:szCs w:val="18"/>
                <w:lang w:eastAsia="lv-LV"/>
              </w:rPr>
            </w:pPr>
            <w:r>
              <w:rPr>
                <w:sz w:val="18"/>
                <w:szCs w:val="18"/>
                <w:lang w:eastAsia="lv-LV"/>
              </w:rPr>
              <w:t>2 600 000</w:t>
            </w:r>
          </w:p>
        </w:tc>
        <w:tc>
          <w:tcPr>
            <w:tcW w:w="1360" w:type="dxa"/>
            <w:tcBorders>
              <w:top w:val="nil"/>
              <w:left w:val="nil"/>
              <w:bottom w:val="single" w:sz="4" w:space="0" w:color="auto"/>
              <w:right w:val="single" w:sz="4" w:space="0" w:color="auto"/>
            </w:tcBorders>
            <w:noWrap/>
            <w:vAlign w:val="center"/>
            <w:hideMark/>
          </w:tcPr>
          <w:p w14:paraId="01C66CB3" w14:textId="77777777" w:rsidR="00ED0A60" w:rsidRDefault="00ED0A60">
            <w:pPr>
              <w:spacing w:after="0"/>
              <w:ind w:firstLine="0"/>
              <w:jc w:val="right"/>
              <w:rPr>
                <w:sz w:val="18"/>
                <w:szCs w:val="18"/>
                <w:lang w:eastAsia="lv-LV"/>
              </w:rPr>
            </w:pPr>
            <w:r>
              <w:rPr>
                <w:sz w:val="18"/>
                <w:szCs w:val="18"/>
                <w:lang w:eastAsia="lv-LV"/>
              </w:rPr>
              <w:t>2 600 000</w:t>
            </w:r>
          </w:p>
        </w:tc>
        <w:tc>
          <w:tcPr>
            <w:tcW w:w="1360" w:type="dxa"/>
            <w:tcBorders>
              <w:top w:val="nil"/>
              <w:left w:val="nil"/>
              <w:bottom w:val="single" w:sz="4" w:space="0" w:color="auto"/>
              <w:right w:val="single" w:sz="4" w:space="0" w:color="auto"/>
            </w:tcBorders>
            <w:noWrap/>
            <w:vAlign w:val="center"/>
            <w:hideMark/>
          </w:tcPr>
          <w:p w14:paraId="3444CB92" w14:textId="77777777" w:rsidR="00ED0A60" w:rsidRDefault="00ED0A60">
            <w:pPr>
              <w:spacing w:after="0"/>
              <w:ind w:firstLine="0"/>
              <w:jc w:val="right"/>
              <w:rPr>
                <w:sz w:val="18"/>
                <w:szCs w:val="18"/>
                <w:lang w:eastAsia="lv-LV"/>
              </w:rPr>
            </w:pPr>
            <w:r>
              <w:rPr>
                <w:sz w:val="18"/>
                <w:szCs w:val="18"/>
                <w:lang w:eastAsia="lv-LV"/>
              </w:rPr>
              <w:t>2 600 000</w:t>
            </w:r>
          </w:p>
        </w:tc>
      </w:tr>
      <w:tr w:rsidR="00ED0A60" w14:paraId="1D4906E5"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65F1A4EE" w14:textId="77777777" w:rsidR="00ED0A60" w:rsidRDefault="00ED0A60">
            <w:pPr>
              <w:spacing w:after="0"/>
              <w:ind w:firstLine="0"/>
              <w:rPr>
                <w:sz w:val="18"/>
                <w:szCs w:val="18"/>
                <w:lang w:eastAsia="lv-LV"/>
              </w:rPr>
            </w:pPr>
            <w:r>
              <w:rPr>
                <w:sz w:val="18"/>
                <w:szCs w:val="18"/>
                <w:lang w:eastAsia="lv-LV"/>
              </w:rPr>
              <w:t>Valsts nozīmes vēsturisko un piemiņas vietu saglabāšana (Brīvības pieminekļa un Brāļu kapu uzturēšana un saglabāšana)</w:t>
            </w:r>
          </w:p>
        </w:tc>
        <w:tc>
          <w:tcPr>
            <w:tcW w:w="1360" w:type="dxa"/>
            <w:tcBorders>
              <w:top w:val="nil"/>
              <w:left w:val="nil"/>
              <w:bottom w:val="single" w:sz="4" w:space="0" w:color="auto"/>
              <w:right w:val="single" w:sz="4" w:space="0" w:color="auto"/>
            </w:tcBorders>
            <w:noWrap/>
            <w:vAlign w:val="center"/>
            <w:hideMark/>
          </w:tcPr>
          <w:p w14:paraId="025130F5" w14:textId="77777777" w:rsidR="00ED0A60" w:rsidRDefault="00ED0A60">
            <w:pPr>
              <w:spacing w:after="0"/>
              <w:ind w:firstLine="0"/>
              <w:jc w:val="right"/>
              <w:rPr>
                <w:sz w:val="18"/>
                <w:szCs w:val="18"/>
                <w:lang w:eastAsia="lv-LV"/>
              </w:rPr>
            </w:pPr>
            <w:r>
              <w:rPr>
                <w:sz w:val="18"/>
                <w:szCs w:val="18"/>
                <w:lang w:eastAsia="lv-LV"/>
              </w:rPr>
              <w:t>500 129</w:t>
            </w:r>
          </w:p>
        </w:tc>
        <w:tc>
          <w:tcPr>
            <w:tcW w:w="1360" w:type="dxa"/>
            <w:tcBorders>
              <w:top w:val="nil"/>
              <w:left w:val="nil"/>
              <w:bottom w:val="single" w:sz="4" w:space="0" w:color="auto"/>
              <w:right w:val="single" w:sz="4" w:space="0" w:color="auto"/>
            </w:tcBorders>
            <w:noWrap/>
            <w:vAlign w:val="center"/>
            <w:hideMark/>
          </w:tcPr>
          <w:p w14:paraId="7FCFC918"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6162905C" w14:textId="77777777" w:rsidR="00ED0A60" w:rsidRDefault="00ED0A60">
            <w:pPr>
              <w:spacing w:after="0"/>
              <w:ind w:firstLine="0"/>
              <w:jc w:val="right"/>
              <w:rPr>
                <w:sz w:val="18"/>
                <w:szCs w:val="18"/>
                <w:lang w:eastAsia="lv-LV"/>
              </w:rPr>
            </w:pPr>
            <w:r>
              <w:rPr>
                <w:sz w:val="18"/>
                <w:szCs w:val="18"/>
                <w:lang w:eastAsia="lv-LV"/>
              </w:rPr>
              <w:t> </w:t>
            </w:r>
          </w:p>
        </w:tc>
      </w:tr>
      <w:tr w:rsidR="00ED0A60" w14:paraId="7FBCD797"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59A4122" w14:textId="77777777" w:rsidR="00ED0A60" w:rsidRDefault="00ED0A60">
            <w:pPr>
              <w:spacing w:after="0"/>
              <w:ind w:firstLine="0"/>
              <w:rPr>
                <w:sz w:val="18"/>
                <w:szCs w:val="18"/>
                <w:lang w:eastAsia="lv-LV"/>
              </w:rPr>
            </w:pPr>
            <w:r>
              <w:rPr>
                <w:sz w:val="18"/>
                <w:szCs w:val="18"/>
                <w:lang w:eastAsia="lv-LV"/>
              </w:rPr>
              <w:t>Nacionālā kino stiprināšana</w:t>
            </w:r>
          </w:p>
        </w:tc>
        <w:tc>
          <w:tcPr>
            <w:tcW w:w="1360" w:type="dxa"/>
            <w:tcBorders>
              <w:top w:val="nil"/>
              <w:left w:val="nil"/>
              <w:bottom w:val="single" w:sz="4" w:space="0" w:color="auto"/>
              <w:right w:val="single" w:sz="4" w:space="0" w:color="auto"/>
            </w:tcBorders>
            <w:noWrap/>
            <w:vAlign w:val="center"/>
            <w:hideMark/>
          </w:tcPr>
          <w:p w14:paraId="59C162D5" w14:textId="77777777" w:rsidR="00ED0A60" w:rsidRDefault="00ED0A60">
            <w:pPr>
              <w:spacing w:after="0"/>
              <w:ind w:firstLine="0"/>
              <w:jc w:val="right"/>
              <w:rPr>
                <w:sz w:val="18"/>
                <w:szCs w:val="18"/>
                <w:lang w:eastAsia="lv-LV"/>
              </w:rPr>
            </w:pPr>
            <w:r>
              <w:rPr>
                <w:sz w:val="18"/>
                <w:szCs w:val="18"/>
                <w:lang w:eastAsia="lv-LV"/>
              </w:rPr>
              <w:t>2 050 000</w:t>
            </w:r>
          </w:p>
        </w:tc>
        <w:tc>
          <w:tcPr>
            <w:tcW w:w="1360" w:type="dxa"/>
            <w:tcBorders>
              <w:top w:val="nil"/>
              <w:left w:val="nil"/>
              <w:bottom w:val="single" w:sz="4" w:space="0" w:color="auto"/>
              <w:right w:val="single" w:sz="4" w:space="0" w:color="auto"/>
            </w:tcBorders>
            <w:noWrap/>
            <w:vAlign w:val="center"/>
            <w:hideMark/>
          </w:tcPr>
          <w:p w14:paraId="6AF96908" w14:textId="77777777" w:rsidR="00ED0A60" w:rsidRDefault="00ED0A60">
            <w:pPr>
              <w:spacing w:after="0"/>
              <w:ind w:firstLine="0"/>
              <w:jc w:val="right"/>
              <w:rPr>
                <w:sz w:val="18"/>
                <w:szCs w:val="18"/>
                <w:lang w:eastAsia="lv-LV"/>
              </w:rPr>
            </w:pPr>
            <w:r>
              <w:rPr>
                <w:sz w:val="18"/>
                <w:szCs w:val="18"/>
                <w:lang w:eastAsia="lv-LV"/>
              </w:rPr>
              <w:t>1 050 000</w:t>
            </w:r>
          </w:p>
        </w:tc>
        <w:tc>
          <w:tcPr>
            <w:tcW w:w="1360" w:type="dxa"/>
            <w:tcBorders>
              <w:top w:val="nil"/>
              <w:left w:val="nil"/>
              <w:bottom w:val="single" w:sz="4" w:space="0" w:color="auto"/>
              <w:right w:val="single" w:sz="4" w:space="0" w:color="auto"/>
            </w:tcBorders>
            <w:noWrap/>
            <w:vAlign w:val="center"/>
            <w:hideMark/>
          </w:tcPr>
          <w:p w14:paraId="7D3F4812" w14:textId="77777777" w:rsidR="00ED0A60" w:rsidRDefault="00ED0A60">
            <w:pPr>
              <w:spacing w:after="0"/>
              <w:ind w:firstLine="0"/>
              <w:jc w:val="right"/>
              <w:rPr>
                <w:sz w:val="18"/>
                <w:szCs w:val="18"/>
                <w:lang w:eastAsia="lv-LV"/>
              </w:rPr>
            </w:pPr>
            <w:r>
              <w:rPr>
                <w:sz w:val="18"/>
                <w:szCs w:val="18"/>
                <w:lang w:eastAsia="lv-LV"/>
              </w:rPr>
              <w:t>1 050 000</w:t>
            </w:r>
          </w:p>
        </w:tc>
      </w:tr>
      <w:tr w:rsidR="00ED0A60" w14:paraId="64202C7A"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0AA7C235" w14:textId="77777777" w:rsidR="00ED0A60" w:rsidRDefault="00ED0A60">
            <w:pPr>
              <w:spacing w:after="0"/>
              <w:ind w:firstLine="0"/>
              <w:rPr>
                <w:sz w:val="18"/>
                <w:szCs w:val="18"/>
                <w:lang w:eastAsia="lv-LV"/>
              </w:rPr>
            </w:pPr>
            <w:r>
              <w:rPr>
                <w:sz w:val="18"/>
                <w:szCs w:val="18"/>
                <w:lang w:eastAsia="lv-LV"/>
              </w:rPr>
              <w:t>Latvijas valsts simtgadē uzsākto iniciatīvu ilgtspēja - Latvijas skolas soma</w:t>
            </w:r>
          </w:p>
        </w:tc>
        <w:tc>
          <w:tcPr>
            <w:tcW w:w="1360" w:type="dxa"/>
            <w:tcBorders>
              <w:top w:val="nil"/>
              <w:left w:val="nil"/>
              <w:bottom w:val="single" w:sz="4" w:space="0" w:color="auto"/>
              <w:right w:val="single" w:sz="4" w:space="0" w:color="auto"/>
            </w:tcBorders>
            <w:noWrap/>
            <w:vAlign w:val="center"/>
            <w:hideMark/>
          </w:tcPr>
          <w:p w14:paraId="60D21297" w14:textId="77777777" w:rsidR="00ED0A60" w:rsidRDefault="00ED0A60">
            <w:pPr>
              <w:spacing w:after="0"/>
              <w:ind w:firstLine="0"/>
              <w:jc w:val="right"/>
              <w:rPr>
                <w:sz w:val="18"/>
                <w:szCs w:val="18"/>
                <w:lang w:eastAsia="lv-LV"/>
              </w:rPr>
            </w:pPr>
            <w:r>
              <w:rPr>
                <w:sz w:val="18"/>
                <w:szCs w:val="18"/>
                <w:lang w:eastAsia="lv-LV"/>
              </w:rPr>
              <w:t>2 500 000</w:t>
            </w:r>
          </w:p>
        </w:tc>
        <w:tc>
          <w:tcPr>
            <w:tcW w:w="1360" w:type="dxa"/>
            <w:tcBorders>
              <w:top w:val="nil"/>
              <w:left w:val="nil"/>
              <w:bottom w:val="single" w:sz="4" w:space="0" w:color="auto"/>
              <w:right w:val="single" w:sz="4" w:space="0" w:color="auto"/>
            </w:tcBorders>
            <w:noWrap/>
            <w:vAlign w:val="center"/>
            <w:hideMark/>
          </w:tcPr>
          <w:p w14:paraId="7620128E" w14:textId="77777777" w:rsidR="00ED0A60" w:rsidRDefault="00ED0A60">
            <w:pPr>
              <w:spacing w:after="0"/>
              <w:ind w:firstLine="0"/>
              <w:jc w:val="right"/>
              <w:rPr>
                <w:sz w:val="18"/>
                <w:szCs w:val="18"/>
                <w:lang w:eastAsia="lv-LV"/>
              </w:rPr>
            </w:pPr>
            <w:r>
              <w:rPr>
                <w:sz w:val="18"/>
                <w:szCs w:val="18"/>
                <w:lang w:eastAsia="lv-LV"/>
              </w:rPr>
              <w:t>3 500 000</w:t>
            </w:r>
          </w:p>
        </w:tc>
        <w:tc>
          <w:tcPr>
            <w:tcW w:w="1360" w:type="dxa"/>
            <w:tcBorders>
              <w:top w:val="nil"/>
              <w:left w:val="nil"/>
              <w:bottom w:val="single" w:sz="4" w:space="0" w:color="auto"/>
              <w:right w:val="single" w:sz="4" w:space="0" w:color="auto"/>
            </w:tcBorders>
            <w:noWrap/>
            <w:vAlign w:val="center"/>
            <w:hideMark/>
          </w:tcPr>
          <w:p w14:paraId="4774BA69" w14:textId="77777777" w:rsidR="00ED0A60" w:rsidRDefault="00ED0A60">
            <w:pPr>
              <w:spacing w:after="0"/>
              <w:ind w:firstLine="0"/>
              <w:jc w:val="right"/>
              <w:rPr>
                <w:sz w:val="18"/>
                <w:szCs w:val="18"/>
                <w:lang w:eastAsia="lv-LV"/>
              </w:rPr>
            </w:pPr>
            <w:r>
              <w:rPr>
                <w:sz w:val="18"/>
                <w:szCs w:val="18"/>
                <w:lang w:eastAsia="lv-LV"/>
              </w:rPr>
              <w:t>3 500 000</w:t>
            </w:r>
          </w:p>
        </w:tc>
      </w:tr>
      <w:tr w:rsidR="00ED0A60" w14:paraId="4DBDB7C3"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1573876" w14:textId="77777777" w:rsidR="00ED0A60" w:rsidRDefault="00ED0A60">
            <w:pPr>
              <w:spacing w:after="0"/>
              <w:ind w:firstLine="0"/>
              <w:rPr>
                <w:sz w:val="18"/>
                <w:szCs w:val="18"/>
                <w:lang w:eastAsia="lv-LV"/>
              </w:rPr>
            </w:pPr>
            <w:r>
              <w:rPr>
                <w:sz w:val="18"/>
                <w:szCs w:val="18"/>
                <w:lang w:eastAsia="lv-LV"/>
              </w:rPr>
              <w:t>VKKF finansējuma palielināšana</w:t>
            </w:r>
          </w:p>
        </w:tc>
        <w:tc>
          <w:tcPr>
            <w:tcW w:w="1360" w:type="dxa"/>
            <w:tcBorders>
              <w:top w:val="nil"/>
              <w:left w:val="nil"/>
              <w:bottom w:val="single" w:sz="4" w:space="0" w:color="auto"/>
              <w:right w:val="single" w:sz="4" w:space="0" w:color="auto"/>
            </w:tcBorders>
            <w:noWrap/>
            <w:vAlign w:val="center"/>
            <w:hideMark/>
          </w:tcPr>
          <w:p w14:paraId="4A1DCF2C"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4A1AFAF"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9DDD192" w14:textId="77777777" w:rsidR="00ED0A60" w:rsidRDefault="00ED0A60">
            <w:pPr>
              <w:spacing w:after="0"/>
              <w:ind w:firstLine="0"/>
              <w:jc w:val="right"/>
              <w:rPr>
                <w:sz w:val="18"/>
                <w:szCs w:val="18"/>
                <w:lang w:eastAsia="lv-LV"/>
              </w:rPr>
            </w:pPr>
            <w:r>
              <w:rPr>
                <w:sz w:val="18"/>
                <w:szCs w:val="18"/>
                <w:lang w:eastAsia="lv-LV"/>
              </w:rPr>
              <w:t>2 000 000</w:t>
            </w:r>
          </w:p>
        </w:tc>
      </w:tr>
      <w:tr w:rsidR="00ED0A60" w14:paraId="57EA5423"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23F9912" w14:textId="77777777" w:rsidR="00ED0A60" w:rsidRDefault="00ED0A60">
            <w:pPr>
              <w:spacing w:after="0"/>
              <w:ind w:firstLine="0"/>
              <w:rPr>
                <w:sz w:val="18"/>
                <w:szCs w:val="18"/>
                <w:lang w:eastAsia="lv-LV"/>
              </w:rPr>
            </w:pPr>
            <w:proofErr w:type="spellStart"/>
            <w:r>
              <w:rPr>
                <w:sz w:val="18"/>
                <w:szCs w:val="18"/>
                <w:lang w:eastAsia="lv-LV"/>
              </w:rPr>
              <w:t>I.Ziedoņa</w:t>
            </w:r>
            <w:proofErr w:type="spellEnd"/>
            <w:r>
              <w:rPr>
                <w:sz w:val="18"/>
                <w:szCs w:val="18"/>
                <w:lang w:eastAsia="lv-LV"/>
              </w:rPr>
              <w:t xml:space="preserve"> muzeja darbības nodrošināšana</w:t>
            </w:r>
          </w:p>
        </w:tc>
        <w:tc>
          <w:tcPr>
            <w:tcW w:w="1360" w:type="dxa"/>
            <w:tcBorders>
              <w:top w:val="nil"/>
              <w:left w:val="nil"/>
              <w:bottom w:val="single" w:sz="4" w:space="0" w:color="auto"/>
              <w:right w:val="single" w:sz="4" w:space="0" w:color="auto"/>
            </w:tcBorders>
            <w:noWrap/>
            <w:vAlign w:val="center"/>
            <w:hideMark/>
          </w:tcPr>
          <w:p w14:paraId="5CE00A39" w14:textId="77777777" w:rsidR="00ED0A60" w:rsidRDefault="00ED0A60">
            <w:pPr>
              <w:spacing w:after="0"/>
              <w:ind w:firstLine="0"/>
              <w:jc w:val="right"/>
              <w:rPr>
                <w:sz w:val="18"/>
                <w:szCs w:val="18"/>
                <w:lang w:eastAsia="lv-LV"/>
              </w:rPr>
            </w:pPr>
            <w:r>
              <w:rPr>
                <w:sz w:val="18"/>
                <w:szCs w:val="18"/>
                <w:lang w:eastAsia="lv-LV"/>
              </w:rPr>
              <w:t>140 000</w:t>
            </w:r>
          </w:p>
        </w:tc>
        <w:tc>
          <w:tcPr>
            <w:tcW w:w="1360" w:type="dxa"/>
            <w:tcBorders>
              <w:top w:val="nil"/>
              <w:left w:val="nil"/>
              <w:bottom w:val="single" w:sz="4" w:space="0" w:color="auto"/>
              <w:right w:val="single" w:sz="4" w:space="0" w:color="auto"/>
            </w:tcBorders>
            <w:noWrap/>
            <w:vAlign w:val="center"/>
            <w:hideMark/>
          </w:tcPr>
          <w:p w14:paraId="19F51FE0" w14:textId="77777777" w:rsidR="00ED0A60" w:rsidRDefault="00ED0A60">
            <w:pPr>
              <w:spacing w:after="0"/>
              <w:ind w:firstLine="0"/>
              <w:jc w:val="right"/>
              <w:rPr>
                <w:sz w:val="18"/>
                <w:szCs w:val="18"/>
                <w:lang w:eastAsia="lv-LV"/>
              </w:rPr>
            </w:pPr>
            <w:r>
              <w:rPr>
                <w:sz w:val="18"/>
                <w:szCs w:val="18"/>
                <w:lang w:eastAsia="lv-LV"/>
              </w:rPr>
              <w:t>140 000</w:t>
            </w:r>
          </w:p>
        </w:tc>
        <w:tc>
          <w:tcPr>
            <w:tcW w:w="1360" w:type="dxa"/>
            <w:tcBorders>
              <w:top w:val="nil"/>
              <w:left w:val="nil"/>
              <w:bottom w:val="single" w:sz="4" w:space="0" w:color="auto"/>
              <w:right w:val="single" w:sz="4" w:space="0" w:color="auto"/>
            </w:tcBorders>
            <w:noWrap/>
            <w:vAlign w:val="center"/>
            <w:hideMark/>
          </w:tcPr>
          <w:p w14:paraId="6BD4A5D2" w14:textId="77777777" w:rsidR="00ED0A60" w:rsidRDefault="00ED0A60">
            <w:pPr>
              <w:spacing w:after="0"/>
              <w:ind w:firstLine="0"/>
              <w:jc w:val="right"/>
              <w:rPr>
                <w:sz w:val="18"/>
                <w:szCs w:val="18"/>
                <w:lang w:eastAsia="lv-LV"/>
              </w:rPr>
            </w:pPr>
            <w:r>
              <w:rPr>
                <w:sz w:val="18"/>
                <w:szCs w:val="18"/>
                <w:lang w:eastAsia="lv-LV"/>
              </w:rPr>
              <w:t>140 000</w:t>
            </w:r>
          </w:p>
        </w:tc>
      </w:tr>
      <w:tr w:rsidR="00ED0A60" w14:paraId="0BE5590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3AA9D74" w14:textId="77777777" w:rsidR="00ED0A60" w:rsidRDefault="00ED0A60">
            <w:pPr>
              <w:spacing w:after="0"/>
              <w:ind w:firstLine="0"/>
              <w:rPr>
                <w:sz w:val="18"/>
                <w:szCs w:val="18"/>
                <w:lang w:eastAsia="lv-LV"/>
              </w:rPr>
            </w:pPr>
            <w:r>
              <w:rPr>
                <w:sz w:val="18"/>
                <w:szCs w:val="18"/>
                <w:lang w:eastAsia="lv-LV"/>
              </w:rPr>
              <w:t>Saliedētas un pilsoniski aktīvas sabiedrības attīstības pamatnostādņu īstenošana</w:t>
            </w:r>
          </w:p>
        </w:tc>
        <w:tc>
          <w:tcPr>
            <w:tcW w:w="1360" w:type="dxa"/>
            <w:tcBorders>
              <w:top w:val="nil"/>
              <w:left w:val="nil"/>
              <w:bottom w:val="single" w:sz="4" w:space="0" w:color="auto"/>
              <w:right w:val="single" w:sz="4" w:space="0" w:color="auto"/>
            </w:tcBorders>
            <w:noWrap/>
            <w:vAlign w:val="center"/>
            <w:hideMark/>
          </w:tcPr>
          <w:p w14:paraId="536743B4" w14:textId="77777777" w:rsidR="00ED0A60" w:rsidRDefault="00ED0A60">
            <w:pPr>
              <w:spacing w:after="0"/>
              <w:ind w:firstLine="0"/>
              <w:jc w:val="right"/>
              <w:rPr>
                <w:sz w:val="18"/>
                <w:szCs w:val="18"/>
                <w:lang w:eastAsia="lv-LV"/>
              </w:rPr>
            </w:pPr>
            <w:r>
              <w:rPr>
                <w:sz w:val="18"/>
                <w:szCs w:val="18"/>
                <w:lang w:eastAsia="lv-LV"/>
              </w:rPr>
              <w:t>700 000</w:t>
            </w:r>
          </w:p>
        </w:tc>
        <w:tc>
          <w:tcPr>
            <w:tcW w:w="1360" w:type="dxa"/>
            <w:tcBorders>
              <w:top w:val="nil"/>
              <w:left w:val="nil"/>
              <w:bottom w:val="single" w:sz="4" w:space="0" w:color="auto"/>
              <w:right w:val="single" w:sz="4" w:space="0" w:color="auto"/>
            </w:tcBorders>
            <w:noWrap/>
            <w:vAlign w:val="center"/>
            <w:hideMark/>
          </w:tcPr>
          <w:p w14:paraId="3B9D450E" w14:textId="77777777" w:rsidR="00ED0A60" w:rsidRDefault="00ED0A60">
            <w:pPr>
              <w:spacing w:after="0"/>
              <w:ind w:firstLine="0"/>
              <w:jc w:val="right"/>
              <w:rPr>
                <w:sz w:val="18"/>
                <w:szCs w:val="18"/>
                <w:lang w:eastAsia="lv-LV"/>
              </w:rPr>
            </w:pPr>
            <w:r>
              <w:rPr>
                <w:sz w:val="18"/>
                <w:szCs w:val="18"/>
                <w:lang w:eastAsia="lv-LV"/>
              </w:rPr>
              <w:t>700 000</w:t>
            </w:r>
          </w:p>
        </w:tc>
        <w:tc>
          <w:tcPr>
            <w:tcW w:w="1360" w:type="dxa"/>
            <w:tcBorders>
              <w:top w:val="nil"/>
              <w:left w:val="nil"/>
              <w:bottom w:val="single" w:sz="4" w:space="0" w:color="auto"/>
              <w:right w:val="single" w:sz="4" w:space="0" w:color="auto"/>
            </w:tcBorders>
            <w:noWrap/>
            <w:vAlign w:val="center"/>
            <w:hideMark/>
          </w:tcPr>
          <w:p w14:paraId="1B6EFCCF" w14:textId="77777777" w:rsidR="00ED0A60" w:rsidRDefault="00ED0A60">
            <w:pPr>
              <w:spacing w:after="0"/>
              <w:ind w:firstLine="0"/>
              <w:jc w:val="right"/>
              <w:rPr>
                <w:sz w:val="18"/>
                <w:szCs w:val="18"/>
                <w:lang w:eastAsia="lv-LV"/>
              </w:rPr>
            </w:pPr>
            <w:r>
              <w:rPr>
                <w:sz w:val="18"/>
                <w:szCs w:val="18"/>
                <w:lang w:eastAsia="lv-LV"/>
              </w:rPr>
              <w:t>700 000</w:t>
            </w:r>
          </w:p>
        </w:tc>
      </w:tr>
      <w:tr w:rsidR="00ED0A60" w14:paraId="348F159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8964F57" w14:textId="77777777" w:rsidR="00ED0A60" w:rsidRDefault="00ED0A60">
            <w:pPr>
              <w:spacing w:after="0"/>
              <w:ind w:firstLine="0"/>
              <w:rPr>
                <w:sz w:val="18"/>
                <w:szCs w:val="18"/>
                <w:lang w:eastAsia="lv-LV"/>
              </w:rPr>
            </w:pPr>
            <w:r>
              <w:rPr>
                <w:sz w:val="18"/>
                <w:szCs w:val="18"/>
                <w:lang w:eastAsia="lv-LV"/>
              </w:rPr>
              <w:t>Augstākās izglītības kapacitātes stiprināšana</w:t>
            </w:r>
          </w:p>
        </w:tc>
        <w:tc>
          <w:tcPr>
            <w:tcW w:w="1360" w:type="dxa"/>
            <w:tcBorders>
              <w:top w:val="nil"/>
              <w:left w:val="nil"/>
              <w:bottom w:val="single" w:sz="4" w:space="0" w:color="auto"/>
              <w:right w:val="single" w:sz="4" w:space="0" w:color="auto"/>
            </w:tcBorders>
            <w:noWrap/>
            <w:vAlign w:val="center"/>
            <w:hideMark/>
          </w:tcPr>
          <w:p w14:paraId="396EB3F8" w14:textId="77777777" w:rsidR="00ED0A60" w:rsidRDefault="00ED0A60">
            <w:pPr>
              <w:spacing w:after="0"/>
              <w:ind w:firstLine="0"/>
              <w:jc w:val="right"/>
              <w:rPr>
                <w:sz w:val="18"/>
                <w:szCs w:val="18"/>
                <w:lang w:eastAsia="lv-LV"/>
              </w:rPr>
            </w:pPr>
            <w:r>
              <w:rPr>
                <w:sz w:val="18"/>
                <w:szCs w:val="18"/>
                <w:lang w:eastAsia="lv-LV"/>
              </w:rPr>
              <w:t>700 855</w:t>
            </w:r>
          </w:p>
        </w:tc>
        <w:tc>
          <w:tcPr>
            <w:tcW w:w="1360" w:type="dxa"/>
            <w:tcBorders>
              <w:top w:val="nil"/>
              <w:left w:val="nil"/>
              <w:bottom w:val="single" w:sz="4" w:space="0" w:color="auto"/>
              <w:right w:val="single" w:sz="4" w:space="0" w:color="auto"/>
            </w:tcBorders>
            <w:noWrap/>
            <w:vAlign w:val="center"/>
            <w:hideMark/>
          </w:tcPr>
          <w:p w14:paraId="66FAF234" w14:textId="77777777" w:rsidR="00ED0A60" w:rsidRDefault="00ED0A60">
            <w:pPr>
              <w:spacing w:after="0"/>
              <w:ind w:firstLine="0"/>
              <w:jc w:val="right"/>
              <w:rPr>
                <w:sz w:val="18"/>
                <w:szCs w:val="18"/>
                <w:lang w:eastAsia="lv-LV"/>
              </w:rPr>
            </w:pPr>
            <w:r>
              <w:rPr>
                <w:sz w:val="18"/>
                <w:szCs w:val="18"/>
                <w:lang w:eastAsia="lv-LV"/>
              </w:rPr>
              <w:t>700 855</w:t>
            </w:r>
          </w:p>
        </w:tc>
        <w:tc>
          <w:tcPr>
            <w:tcW w:w="1360" w:type="dxa"/>
            <w:tcBorders>
              <w:top w:val="nil"/>
              <w:left w:val="nil"/>
              <w:bottom w:val="single" w:sz="4" w:space="0" w:color="auto"/>
              <w:right w:val="single" w:sz="4" w:space="0" w:color="auto"/>
            </w:tcBorders>
            <w:noWrap/>
            <w:vAlign w:val="center"/>
            <w:hideMark/>
          </w:tcPr>
          <w:p w14:paraId="442AAF2C" w14:textId="77777777" w:rsidR="00ED0A60" w:rsidRDefault="00ED0A60">
            <w:pPr>
              <w:spacing w:after="0"/>
              <w:ind w:firstLine="0"/>
              <w:jc w:val="right"/>
              <w:rPr>
                <w:sz w:val="18"/>
                <w:szCs w:val="18"/>
                <w:lang w:eastAsia="lv-LV"/>
              </w:rPr>
            </w:pPr>
            <w:r>
              <w:rPr>
                <w:sz w:val="18"/>
                <w:szCs w:val="18"/>
                <w:lang w:eastAsia="lv-LV"/>
              </w:rPr>
              <w:t>700 855</w:t>
            </w:r>
          </w:p>
        </w:tc>
      </w:tr>
      <w:tr w:rsidR="00ED0A60" w14:paraId="2F79554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703CC75A" w14:textId="77777777" w:rsidR="00ED0A60" w:rsidRDefault="00ED0A60">
            <w:pPr>
              <w:spacing w:after="0"/>
              <w:ind w:firstLine="0"/>
              <w:rPr>
                <w:sz w:val="18"/>
                <w:szCs w:val="18"/>
                <w:lang w:eastAsia="lv-LV"/>
              </w:rPr>
            </w:pPr>
            <w:r>
              <w:rPr>
                <w:sz w:val="18"/>
                <w:szCs w:val="18"/>
                <w:lang w:eastAsia="lv-LV"/>
              </w:rPr>
              <w:t>Grāmatu iepirkums, grāmatu starta un lasīšanas veicināšanas programma</w:t>
            </w:r>
          </w:p>
        </w:tc>
        <w:tc>
          <w:tcPr>
            <w:tcW w:w="1360" w:type="dxa"/>
            <w:tcBorders>
              <w:top w:val="nil"/>
              <w:left w:val="nil"/>
              <w:bottom w:val="single" w:sz="4" w:space="0" w:color="auto"/>
              <w:right w:val="single" w:sz="4" w:space="0" w:color="auto"/>
            </w:tcBorders>
            <w:noWrap/>
            <w:vAlign w:val="center"/>
            <w:hideMark/>
          </w:tcPr>
          <w:p w14:paraId="66B8C50C" w14:textId="77777777" w:rsidR="00ED0A60" w:rsidRDefault="00ED0A60">
            <w:pPr>
              <w:spacing w:after="0"/>
              <w:ind w:firstLine="0"/>
              <w:jc w:val="right"/>
              <w:rPr>
                <w:sz w:val="18"/>
                <w:szCs w:val="18"/>
                <w:lang w:eastAsia="lv-LV"/>
              </w:rPr>
            </w:pPr>
            <w:r>
              <w:rPr>
                <w:sz w:val="18"/>
                <w:szCs w:val="18"/>
                <w:lang w:eastAsia="lv-LV"/>
              </w:rPr>
              <w:t>400 000</w:t>
            </w:r>
          </w:p>
        </w:tc>
        <w:tc>
          <w:tcPr>
            <w:tcW w:w="1360" w:type="dxa"/>
            <w:tcBorders>
              <w:top w:val="nil"/>
              <w:left w:val="nil"/>
              <w:bottom w:val="single" w:sz="4" w:space="0" w:color="auto"/>
              <w:right w:val="single" w:sz="4" w:space="0" w:color="auto"/>
            </w:tcBorders>
            <w:noWrap/>
            <w:vAlign w:val="center"/>
            <w:hideMark/>
          </w:tcPr>
          <w:p w14:paraId="596C5937"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CA7767D" w14:textId="77777777" w:rsidR="00ED0A60" w:rsidRDefault="00ED0A60">
            <w:pPr>
              <w:spacing w:after="0"/>
              <w:ind w:firstLine="0"/>
              <w:jc w:val="right"/>
              <w:rPr>
                <w:sz w:val="18"/>
                <w:szCs w:val="18"/>
                <w:lang w:eastAsia="lv-LV"/>
              </w:rPr>
            </w:pPr>
            <w:r>
              <w:rPr>
                <w:sz w:val="18"/>
                <w:szCs w:val="18"/>
                <w:lang w:eastAsia="lv-LV"/>
              </w:rPr>
              <w:t> </w:t>
            </w:r>
          </w:p>
        </w:tc>
      </w:tr>
      <w:tr w:rsidR="00ED0A60" w14:paraId="77261CC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CC963A7" w14:textId="77777777" w:rsidR="00ED0A60" w:rsidRDefault="00ED0A60">
            <w:pPr>
              <w:spacing w:after="0"/>
              <w:ind w:firstLine="0"/>
              <w:rPr>
                <w:sz w:val="18"/>
                <w:szCs w:val="18"/>
                <w:lang w:eastAsia="lv-LV"/>
              </w:rPr>
            </w:pPr>
            <w:r>
              <w:rPr>
                <w:sz w:val="18"/>
                <w:szCs w:val="18"/>
                <w:lang w:eastAsia="lv-LV"/>
              </w:rPr>
              <w:t>Kultūras programmas īstenošana - starptautiskā atpazīstamība -  mākslas reprezentējošo izstāžu nodrošināšana</w:t>
            </w:r>
          </w:p>
        </w:tc>
        <w:tc>
          <w:tcPr>
            <w:tcW w:w="1360" w:type="dxa"/>
            <w:tcBorders>
              <w:top w:val="nil"/>
              <w:left w:val="nil"/>
              <w:bottom w:val="single" w:sz="4" w:space="0" w:color="auto"/>
              <w:right w:val="single" w:sz="4" w:space="0" w:color="auto"/>
            </w:tcBorders>
            <w:noWrap/>
            <w:vAlign w:val="center"/>
            <w:hideMark/>
          </w:tcPr>
          <w:p w14:paraId="3500D5DC" w14:textId="77777777" w:rsidR="00ED0A60" w:rsidRDefault="00ED0A60">
            <w:pPr>
              <w:spacing w:after="0"/>
              <w:ind w:firstLine="0"/>
              <w:jc w:val="right"/>
              <w:rPr>
                <w:sz w:val="18"/>
                <w:szCs w:val="18"/>
                <w:lang w:eastAsia="lv-LV"/>
              </w:rPr>
            </w:pPr>
            <w:r>
              <w:rPr>
                <w:sz w:val="18"/>
                <w:szCs w:val="18"/>
                <w:lang w:eastAsia="lv-LV"/>
              </w:rPr>
              <w:t>100 000</w:t>
            </w:r>
          </w:p>
        </w:tc>
        <w:tc>
          <w:tcPr>
            <w:tcW w:w="1360" w:type="dxa"/>
            <w:tcBorders>
              <w:top w:val="nil"/>
              <w:left w:val="nil"/>
              <w:bottom w:val="single" w:sz="4" w:space="0" w:color="auto"/>
              <w:right w:val="single" w:sz="4" w:space="0" w:color="auto"/>
            </w:tcBorders>
            <w:noWrap/>
            <w:vAlign w:val="center"/>
            <w:hideMark/>
          </w:tcPr>
          <w:p w14:paraId="7C192AB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6C89A259" w14:textId="77777777" w:rsidR="00ED0A60" w:rsidRDefault="00ED0A60">
            <w:pPr>
              <w:spacing w:after="0"/>
              <w:ind w:firstLine="0"/>
              <w:jc w:val="right"/>
              <w:rPr>
                <w:sz w:val="18"/>
                <w:szCs w:val="18"/>
                <w:lang w:eastAsia="lv-LV"/>
              </w:rPr>
            </w:pPr>
            <w:r>
              <w:rPr>
                <w:sz w:val="18"/>
                <w:szCs w:val="18"/>
                <w:lang w:eastAsia="lv-LV"/>
              </w:rPr>
              <w:t> </w:t>
            </w:r>
          </w:p>
        </w:tc>
      </w:tr>
      <w:tr w:rsidR="00ED0A60" w14:paraId="5DF1A82E"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0C29EBA9" w14:textId="77777777" w:rsidR="00ED0A60" w:rsidRDefault="00ED0A60">
            <w:pPr>
              <w:spacing w:after="0"/>
              <w:ind w:firstLine="0"/>
              <w:rPr>
                <w:sz w:val="18"/>
                <w:szCs w:val="18"/>
                <w:lang w:eastAsia="lv-LV"/>
              </w:rPr>
            </w:pPr>
            <w:r>
              <w:rPr>
                <w:sz w:val="18"/>
                <w:szCs w:val="18"/>
                <w:lang w:eastAsia="lv-LV"/>
              </w:rPr>
              <w:t>Tehnoloģijas. IT procesu pilnveide nozarē ( LNA, Microsoft licences)</w:t>
            </w:r>
          </w:p>
        </w:tc>
        <w:tc>
          <w:tcPr>
            <w:tcW w:w="1360" w:type="dxa"/>
            <w:tcBorders>
              <w:top w:val="nil"/>
              <w:left w:val="nil"/>
              <w:bottom w:val="single" w:sz="4" w:space="0" w:color="auto"/>
              <w:right w:val="single" w:sz="4" w:space="0" w:color="auto"/>
            </w:tcBorders>
            <w:noWrap/>
            <w:vAlign w:val="center"/>
            <w:hideMark/>
          </w:tcPr>
          <w:p w14:paraId="3F427A40" w14:textId="77777777" w:rsidR="00ED0A60" w:rsidRDefault="00ED0A60">
            <w:pPr>
              <w:spacing w:after="0"/>
              <w:ind w:firstLine="0"/>
              <w:jc w:val="right"/>
              <w:rPr>
                <w:sz w:val="18"/>
                <w:szCs w:val="18"/>
                <w:lang w:eastAsia="lv-LV"/>
              </w:rPr>
            </w:pPr>
            <w:r>
              <w:rPr>
                <w:sz w:val="18"/>
                <w:szCs w:val="18"/>
                <w:lang w:eastAsia="lv-LV"/>
              </w:rPr>
              <w:t>165 000</w:t>
            </w:r>
          </w:p>
        </w:tc>
        <w:tc>
          <w:tcPr>
            <w:tcW w:w="1360" w:type="dxa"/>
            <w:tcBorders>
              <w:top w:val="nil"/>
              <w:left w:val="nil"/>
              <w:bottom w:val="single" w:sz="4" w:space="0" w:color="auto"/>
              <w:right w:val="single" w:sz="4" w:space="0" w:color="auto"/>
            </w:tcBorders>
            <w:noWrap/>
            <w:vAlign w:val="center"/>
            <w:hideMark/>
          </w:tcPr>
          <w:p w14:paraId="7458CA81"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0D5DAE3A" w14:textId="77777777" w:rsidR="00ED0A60" w:rsidRDefault="00ED0A60">
            <w:pPr>
              <w:spacing w:after="0"/>
              <w:ind w:firstLine="0"/>
              <w:jc w:val="right"/>
              <w:rPr>
                <w:sz w:val="18"/>
                <w:szCs w:val="18"/>
                <w:lang w:eastAsia="lv-LV"/>
              </w:rPr>
            </w:pPr>
            <w:r>
              <w:rPr>
                <w:sz w:val="18"/>
                <w:szCs w:val="18"/>
                <w:lang w:eastAsia="lv-LV"/>
              </w:rPr>
              <w:t> </w:t>
            </w:r>
          </w:p>
        </w:tc>
      </w:tr>
      <w:tr w:rsidR="00ED0A60" w14:paraId="53626996"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ACDE6FF" w14:textId="77777777" w:rsidR="00ED0A60" w:rsidRDefault="00ED0A60">
            <w:pPr>
              <w:spacing w:after="0"/>
              <w:ind w:firstLine="0"/>
              <w:rPr>
                <w:sz w:val="18"/>
                <w:szCs w:val="18"/>
                <w:lang w:eastAsia="lv-LV"/>
              </w:rPr>
            </w:pPr>
            <w:r>
              <w:rPr>
                <w:sz w:val="18"/>
                <w:szCs w:val="18"/>
                <w:lang w:eastAsia="lv-LV"/>
              </w:rPr>
              <w:t>Kultūras nozares infrastruktūras izdevumi, t. sk., apgrūtināto teritoriju informācijas sistēma</w:t>
            </w:r>
          </w:p>
        </w:tc>
        <w:tc>
          <w:tcPr>
            <w:tcW w:w="1360" w:type="dxa"/>
            <w:tcBorders>
              <w:top w:val="nil"/>
              <w:left w:val="nil"/>
              <w:bottom w:val="single" w:sz="4" w:space="0" w:color="auto"/>
              <w:right w:val="single" w:sz="4" w:space="0" w:color="auto"/>
            </w:tcBorders>
            <w:noWrap/>
            <w:vAlign w:val="center"/>
            <w:hideMark/>
          </w:tcPr>
          <w:p w14:paraId="682388E5" w14:textId="77777777" w:rsidR="00ED0A60" w:rsidRDefault="00ED0A60">
            <w:pPr>
              <w:spacing w:after="0"/>
              <w:ind w:firstLine="0"/>
              <w:jc w:val="right"/>
              <w:rPr>
                <w:sz w:val="18"/>
                <w:szCs w:val="18"/>
                <w:lang w:eastAsia="lv-LV"/>
              </w:rPr>
            </w:pPr>
            <w:r>
              <w:rPr>
                <w:sz w:val="18"/>
                <w:szCs w:val="18"/>
                <w:lang w:eastAsia="lv-LV"/>
              </w:rPr>
              <w:t>556 392</w:t>
            </w:r>
          </w:p>
        </w:tc>
        <w:tc>
          <w:tcPr>
            <w:tcW w:w="1360" w:type="dxa"/>
            <w:tcBorders>
              <w:top w:val="nil"/>
              <w:left w:val="nil"/>
              <w:bottom w:val="single" w:sz="4" w:space="0" w:color="auto"/>
              <w:right w:val="single" w:sz="4" w:space="0" w:color="auto"/>
            </w:tcBorders>
            <w:noWrap/>
            <w:vAlign w:val="center"/>
            <w:hideMark/>
          </w:tcPr>
          <w:p w14:paraId="3647A53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59AEC26" w14:textId="77777777" w:rsidR="00ED0A60" w:rsidRDefault="00ED0A60">
            <w:pPr>
              <w:spacing w:after="0"/>
              <w:ind w:firstLine="0"/>
              <w:jc w:val="right"/>
              <w:rPr>
                <w:sz w:val="18"/>
                <w:szCs w:val="18"/>
                <w:lang w:eastAsia="lv-LV"/>
              </w:rPr>
            </w:pPr>
            <w:r>
              <w:rPr>
                <w:sz w:val="18"/>
                <w:szCs w:val="18"/>
                <w:lang w:eastAsia="lv-LV"/>
              </w:rPr>
              <w:t> </w:t>
            </w:r>
          </w:p>
        </w:tc>
      </w:tr>
      <w:tr w:rsidR="00ED0A60" w14:paraId="71C9157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1797C08" w14:textId="77777777" w:rsidR="00ED0A60" w:rsidRDefault="00ED0A60">
            <w:pPr>
              <w:spacing w:after="0"/>
              <w:ind w:firstLine="0"/>
              <w:rPr>
                <w:sz w:val="18"/>
                <w:szCs w:val="18"/>
                <w:lang w:eastAsia="lv-LV"/>
              </w:rPr>
            </w:pPr>
            <w:r>
              <w:rPr>
                <w:sz w:val="18"/>
                <w:szCs w:val="18"/>
                <w:lang w:eastAsia="lv-LV"/>
              </w:rPr>
              <w:t>Latvijas Republikas Satversmes pieņemšanas simtgades atzīmēšana</w:t>
            </w:r>
          </w:p>
        </w:tc>
        <w:tc>
          <w:tcPr>
            <w:tcW w:w="1360" w:type="dxa"/>
            <w:tcBorders>
              <w:top w:val="nil"/>
              <w:left w:val="nil"/>
              <w:bottom w:val="single" w:sz="4" w:space="0" w:color="auto"/>
              <w:right w:val="single" w:sz="4" w:space="0" w:color="auto"/>
            </w:tcBorders>
            <w:noWrap/>
            <w:vAlign w:val="center"/>
            <w:hideMark/>
          </w:tcPr>
          <w:p w14:paraId="2C97FEE6" w14:textId="77777777" w:rsidR="00ED0A60" w:rsidRDefault="00ED0A60">
            <w:pPr>
              <w:spacing w:after="0"/>
              <w:ind w:firstLine="0"/>
              <w:jc w:val="right"/>
              <w:rPr>
                <w:sz w:val="18"/>
                <w:szCs w:val="18"/>
                <w:lang w:eastAsia="lv-LV"/>
              </w:rPr>
            </w:pPr>
            <w:r>
              <w:rPr>
                <w:sz w:val="18"/>
                <w:szCs w:val="18"/>
                <w:lang w:eastAsia="lv-LV"/>
              </w:rPr>
              <w:t>73 300</w:t>
            </w:r>
          </w:p>
        </w:tc>
        <w:tc>
          <w:tcPr>
            <w:tcW w:w="1360" w:type="dxa"/>
            <w:tcBorders>
              <w:top w:val="nil"/>
              <w:left w:val="nil"/>
              <w:bottom w:val="single" w:sz="4" w:space="0" w:color="auto"/>
              <w:right w:val="single" w:sz="4" w:space="0" w:color="auto"/>
            </w:tcBorders>
            <w:noWrap/>
            <w:vAlign w:val="center"/>
            <w:hideMark/>
          </w:tcPr>
          <w:p w14:paraId="5E1A75A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8215510" w14:textId="77777777" w:rsidR="00ED0A60" w:rsidRDefault="00ED0A60">
            <w:pPr>
              <w:spacing w:after="0"/>
              <w:ind w:firstLine="0"/>
              <w:jc w:val="right"/>
              <w:rPr>
                <w:sz w:val="18"/>
                <w:szCs w:val="18"/>
                <w:lang w:eastAsia="lv-LV"/>
              </w:rPr>
            </w:pPr>
            <w:r>
              <w:rPr>
                <w:sz w:val="18"/>
                <w:szCs w:val="18"/>
                <w:lang w:eastAsia="lv-LV"/>
              </w:rPr>
              <w:t> </w:t>
            </w:r>
          </w:p>
        </w:tc>
      </w:tr>
      <w:tr w:rsidR="00ED0A60" w14:paraId="60D332C1"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A4A2B9C" w14:textId="77777777" w:rsidR="00ED0A60" w:rsidRDefault="00ED0A60">
            <w:pPr>
              <w:spacing w:after="0"/>
              <w:ind w:firstLine="0"/>
              <w:rPr>
                <w:sz w:val="18"/>
                <w:szCs w:val="18"/>
                <w:lang w:eastAsia="lv-LV"/>
              </w:rPr>
            </w:pPr>
            <w:r>
              <w:rPr>
                <w:sz w:val="18"/>
                <w:szCs w:val="18"/>
                <w:lang w:eastAsia="lv-LV"/>
              </w:rPr>
              <w:t>Pedagogu darba samaksas pieauguma grafika īstenošana</w:t>
            </w:r>
          </w:p>
        </w:tc>
        <w:tc>
          <w:tcPr>
            <w:tcW w:w="1360" w:type="dxa"/>
            <w:tcBorders>
              <w:top w:val="nil"/>
              <w:left w:val="nil"/>
              <w:bottom w:val="single" w:sz="4" w:space="0" w:color="auto"/>
              <w:right w:val="single" w:sz="4" w:space="0" w:color="auto"/>
            </w:tcBorders>
            <w:noWrap/>
            <w:vAlign w:val="center"/>
            <w:hideMark/>
          </w:tcPr>
          <w:p w14:paraId="1A77D95D" w14:textId="77777777" w:rsidR="00ED0A60" w:rsidRDefault="00ED0A60">
            <w:pPr>
              <w:spacing w:after="0"/>
              <w:ind w:firstLine="0"/>
              <w:jc w:val="right"/>
              <w:rPr>
                <w:sz w:val="18"/>
                <w:szCs w:val="18"/>
                <w:lang w:eastAsia="lv-LV"/>
              </w:rPr>
            </w:pPr>
            <w:r>
              <w:rPr>
                <w:sz w:val="18"/>
                <w:szCs w:val="18"/>
                <w:lang w:eastAsia="lv-LV"/>
              </w:rPr>
              <w:t>1 124 554</w:t>
            </w:r>
          </w:p>
        </w:tc>
        <w:tc>
          <w:tcPr>
            <w:tcW w:w="1360" w:type="dxa"/>
            <w:tcBorders>
              <w:top w:val="nil"/>
              <w:left w:val="nil"/>
              <w:bottom w:val="single" w:sz="4" w:space="0" w:color="auto"/>
              <w:right w:val="single" w:sz="4" w:space="0" w:color="auto"/>
            </w:tcBorders>
            <w:noWrap/>
            <w:vAlign w:val="center"/>
            <w:hideMark/>
          </w:tcPr>
          <w:p w14:paraId="02DA8886" w14:textId="77777777" w:rsidR="00ED0A60" w:rsidRDefault="00ED0A60">
            <w:pPr>
              <w:spacing w:after="0"/>
              <w:ind w:firstLine="0"/>
              <w:jc w:val="right"/>
              <w:rPr>
                <w:sz w:val="18"/>
                <w:szCs w:val="18"/>
                <w:lang w:eastAsia="lv-LV"/>
              </w:rPr>
            </w:pPr>
            <w:r>
              <w:rPr>
                <w:sz w:val="18"/>
                <w:szCs w:val="18"/>
                <w:lang w:eastAsia="lv-LV"/>
              </w:rPr>
              <w:t>3 373 662</w:t>
            </w:r>
          </w:p>
        </w:tc>
        <w:tc>
          <w:tcPr>
            <w:tcW w:w="1360" w:type="dxa"/>
            <w:tcBorders>
              <w:top w:val="nil"/>
              <w:left w:val="nil"/>
              <w:bottom w:val="single" w:sz="4" w:space="0" w:color="auto"/>
              <w:right w:val="single" w:sz="4" w:space="0" w:color="auto"/>
            </w:tcBorders>
            <w:noWrap/>
            <w:vAlign w:val="center"/>
            <w:hideMark/>
          </w:tcPr>
          <w:p w14:paraId="14B437F3" w14:textId="77777777" w:rsidR="00ED0A60" w:rsidRDefault="00ED0A60">
            <w:pPr>
              <w:spacing w:after="0"/>
              <w:ind w:firstLine="0"/>
              <w:jc w:val="right"/>
              <w:rPr>
                <w:sz w:val="18"/>
                <w:szCs w:val="18"/>
                <w:lang w:eastAsia="lv-LV"/>
              </w:rPr>
            </w:pPr>
            <w:r>
              <w:rPr>
                <w:sz w:val="18"/>
                <w:szCs w:val="18"/>
                <w:lang w:eastAsia="lv-LV"/>
              </w:rPr>
              <w:t>3 373 662</w:t>
            </w:r>
          </w:p>
        </w:tc>
      </w:tr>
      <w:tr w:rsidR="00ED0A60" w14:paraId="70AA523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14EFFEA" w14:textId="77777777" w:rsidR="00ED0A60" w:rsidRDefault="00ED0A60">
            <w:pPr>
              <w:spacing w:after="0"/>
              <w:ind w:firstLine="0"/>
              <w:rPr>
                <w:sz w:val="18"/>
                <w:szCs w:val="18"/>
                <w:lang w:eastAsia="lv-LV"/>
              </w:rPr>
            </w:pPr>
            <w:r>
              <w:rPr>
                <w:sz w:val="18"/>
                <w:szCs w:val="18"/>
                <w:lang w:eastAsia="lv-LV"/>
              </w:rPr>
              <w:t xml:space="preserve">Stipendijas apmēra un skaita palielināšana </w:t>
            </w:r>
          </w:p>
        </w:tc>
        <w:tc>
          <w:tcPr>
            <w:tcW w:w="1360" w:type="dxa"/>
            <w:tcBorders>
              <w:top w:val="nil"/>
              <w:left w:val="nil"/>
              <w:bottom w:val="single" w:sz="4" w:space="0" w:color="auto"/>
              <w:right w:val="single" w:sz="4" w:space="0" w:color="auto"/>
            </w:tcBorders>
            <w:noWrap/>
            <w:vAlign w:val="center"/>
            <w:hideMark/>
          </w:tcPr>
          <w:p w14:paraId="6EBC79C3" w14:textId="77777777" w:rsidR="00ED0A60" w:rsidRDefault="00ED0A60">
            <w:pPr>
              <w:spacing w:after="0"/>
              <w:ind w:firstLine="0"/>
              <w:jc w:val="right"/>
              <w:rPr>
                <w:sz w:val="18"/>
                <w:szCs w:val="18"/>
                <w:lang w:eastAsia="lv-LV"/>
              </w:rPr>
            </w:pPr>
            <w:r>
              <w:rPr>
                <w:sz w:val="18"/>
                <w:szCs w:val="18"/>
                <w:lang w:eastAsia="lv-LV"/>
              </w:rPr>
              <w:t>168 843</w:t>
            </w:r>
          </w:p>
        </w:tc>
        <w:tc>
          <w:tcPr>
            <w:tcW w:w="1360" w:type="dxa"/>
            <w:tcBorders>
              <w:top w:val="nil"/>
              <w:left w:val="nil"/>
              <w:bottom w:val="single" w:sz="4" w:space="0" w:color="auto"/>
              <w:right w:val="single" w:sz="4" w:space="0" w:color="auto"/>
            </w:tcBorders>
            <w:noWrap/>
            <w:vAlign w:val="center"/>
            <w:hideMark/>
          </w:tcPr>
          <w:p w14:paraId="4F98322A" w14:textId="77777777" w:rsidR="00ED0A60" w:rsidRDefault="00ED0A60">
            <w:pPr>
              <w:spacing w:after="0"/>
              <w:ind w:firstLine="0"/>
              <w:jc w:val="right"/>
              <w:rPr>
                <w:sz w:val="18"/>
                <w:szCs w:val="18"/>
                <w:lang w:eastAsia="lv-LV"/>
              </w:rPr>
            </w:pPr>
            <w:r>
              <w:rPr>
                <w:sz w:val="18"/>
                <w:szCs w:val="18"/>
                <w:lang w:eastAsia="lv-LV"/>
              </w:rPr>
              <w:t>168 843</w:t>
            </w:r>
          </w:p>
        </w:tc>
        <w:tc>
          <w:tcPr>
            <w:tcW w:w="1360" w:type="dxa"/>
            <w:tcBorders>
              <w:top w:val="nil"/>
              <w:left w:val="nil"/>
              <w:bottom w:val="single" w:sz="4" w:space="0" w:color="auto"/>
              <w:right w:val="single" w:sz="4" w:space="0" w:color="auto"/>
            </w:tcBorders>
            <w:noWrap/>
            <w:vAlign w:val="center"/>
            <w:hideMark/>
          </w:tcPr>
          <w:p w14:paraId="1CC946B5" w14:textId="77777777" w:rsidR="00ED0A60" w:rsidRDefault="00ED0A60">
            <w:pPr>
              <w:spacing w:after="0"/>
              <w:ind w:firstLine="0"/>
              <w:jc w:val="right"/>
              <w:rPr>
                <w:sz w:val="18"/>
                <w:szCs w:val="18"/>
                <w:lang w:eastAsia="lv-LV"/>
              </w:rPr>
            </w:pPr>
            <w:r>
              <w:rPr>
                <w:sz w:val="18"/>
                <w:szCs w:val="18"/>
                <w:lang w:eastAsia="lv-LV"/>
              </w:rPr>
              <w:t>168 843</w:t>
            </w:r>
          </w:p>
        </w:tc>
      </w:tr>
      <w:tr w:rsidR="00ED0A60" w14:paraId="39F55098"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5121C8BF" w14:textId="77777777" w:rsidR="00ED0A60" w:rsidRDefault="00ED0A60">
            <w:pPr>
              <w:spacing w:after="0"/>
              <w:ind w:firstLine="0"/>
              <w:jc w:val="left"/>
              <w:rPr>
                <w:b/>
                <w:bCs/>
                <w:sz w:val="18"/>
                <w:szCs w:val="18"/>
                <w:lang w:eastAsia="lv-LV"/>
              </w:rPr>
            </w:pPr>
            <w:r>
              <w:rPr>
                <w:b/>
                <w:bCs/>
                <w:sz w:val="18"/>
                <w:szCs w:val="18"/>
                <w:lang w:eastAsia="lv-LV"/>
              </w:rPr>
              <w:t>24. Valsts kontrole</w:t>
            </w:r>
          </w:p>
        </w:tc>
        <w:tc>
          <w:tcPr>
            <w:tcW w:w="1360" w:type="dxa"/>
            <w:tcBorders>
              <w:top w:val="nil"/>
              <w:left w:val="nil"/>
              <w:bottom w:val="single" w:sz="4" w:space="0" w:color="auto"/>
              <w:right w:val="single" w:sz="4" w:space="0" w:color="auto"/>
            </w:tcBorders>
            <w:shd w:val="clear" w:color="auto" w:fill="FFF2CC"/>
            <w:vAlign w:val="center"/>
            <w:hideMark/>
          </w:tcPr>
          <w:p w14:paraId="181F3875"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410 750</w:t>
            </w:r>
          </w:p>
        </w:tc>
        <w:tc>
          <w:tcPr>
            <w:tcW w:w="1360" w:type="dxa"/>
            <w:tcBorders>
              <w:top w:val="nil"/>
              <w:left w:val="nil"/>
              <w:bottom w:val="single" w:sz="4" w:space="0" w:color="auto"/>
              <w:right w:val="single" w:sz="4" w:space="0" w:color="auto"/>
            </w:tcBorders>
            <w:shd w:val="clear" w:color="auto" w:fill="FFF2CC"/>
            <w:vAlign w:val="center"/>
            <w:hideMark/>
          </w:tcPr>
          <w:p w14:paraId="00C597A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350 750</w:t>
            </w:r>
          </w:p>
        </w:tc>
        <w:tc>
          <w:tcPr>
            <w:tcW w:w="1360" w:type="dxa"/>
            <w:tcBorders>
              <w:top w:val="nil"/>
              <w:left w:val="nil"/>
              <w:bottom w:val="single" w:sz="4" w:space="0" w:color="auto"/>
              <w:right w:val="single" w:sz="4" w:space="0" w:color="auto"/>
            </w:tcBorders>
            <w:shd w:val="clear" w:color="auto" w:fill="FFF2CC"/>
            <w:vAlign w:val="center"/>
            <w:hideMark/>
          </w:tcPr>
          <w:p w14:paraId="3757AF85"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350 750</w:t>
            </w:r>
          </w:p>
        </w:tc>
      </w:tr>
      <w:tr w:rsidR="00ED0A60" w14:paraId="677096AF"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3219CE8" w14:textId="77777777" w:rsidR="00ED0A60" w:rsidRDefault="00ED0A60">
            <w:pPr>
              <w:spacing w:after="0"/>
              <w:ind w:firstLine="0"/>
              <w:rPr>
                <w:sz w:val="18"/>
                <w:szCs w:val="18"/>
                <w:lang w:eastAsia="lv-LV"/>
              </w:rPr>
            </w:pPr>
            <w:r>
              <w:rPr>
                <w:sz w:val="18"/>
                <w:szCs w:val="18"/>
                <w:lang w:eastAsia="lv-LV"/>
              </w:rPr>
              <w:t>Valsts kontroles (VK) kapacitātes stiprināšana publiskā sektora revīzijās</w:t>
            </w:r>
          </w:p>
        </w:tc>
        <w:tc>
          <w:tcPr>
            <w:tcW w:w="1360" w:type="dxa"/>
            <w:tcBorders>
              <w:top w:val="nil"/>
              <w:left w:val="nil"/>
              <w:bottom w:val="single" w:sz="4" w:space="0" w:color="auto"/>
              <w:right w:val="single" w:sz="4" w:space="0" w:color="auto"/>
            </w:tcBorders>
            <w:noWrap/>
            <w:vAlign w:val="center"/>
            <w:hideMark/>
          </w:tcPr>
          <w:p w14:paraId="0B8D20EA" w14:textId="77777777" w:rsidR="00ED0A60" w:rsidRDefault="00ED0A60">
            <w:pPr>
              <w:spacing w:after="0"/>
              <w:ind w:firstLine="0"/>
              <w:jc w:val="right"/>
              <w:rPr>
                <w:sz w:val="18"/>
                <w:szCs w:val="18"/>
                <w:lang w:eastAsia="lv-LV"/>
              </w:rPr>
            </w:pPr>
            <w:r>
              <w:rPr>
                <w:sz w:val="18"/>
                <w:szCs w:val="18"/>
                <w:lang w:eastAsia="lv-LV"/>
              </w:rPr>
              <w:t>410 750</w:t>
            </w:r>
          </w:p>
        </w:tc>
        <w:tc>
          <w:tcPr>
            <w:tcW w:w="1360" w:type="dxa"/>
            <w:tcBorders>
              <w:top w:val="nil"/>
              <w:left w:val="nil"/>
              <w:bottom w:val="single" w:sz="4" w:space="0" w:color="auto"/>
              <w:right w:val="single" w:sz="4" w:space="0" w:color="auto"/>
            </w:tcBorders>
            <w:noWrap/>
            <w:vAlign w:val="center"/>
            <w:hideMark/>
          </w:tcPr>
          <w:p w14:paraId="40346010" w14:textId="77777777" w:rsidR="00ED0A60" w:rsidRDefault="00ED0A60">
            <w:pPr>
              <w:spacing w:after="0"/>
              <w:ind w:firstLine="0"/>
              <w:jc w:val="right"/>
              <w:rPr>
                <w:sz w:val="18"/>
                <w:szCs w:val="18"/>
                <w:lang w:eastAsia="lv-LV"/>
              </w:rPr>
            </w:pPr>
            <w:r>
              <w:rPr>
                <w:sz w:val="18"/>
                <w:szCs w:val="18"/>
                <w:lang w:eastAsia="lv-LV"/>
              </w:rPr>
              <w:t>350 750</w:t>
            </w:r>
          </w:p>
        </w:tc>
        <w:tc>
          <w:tcPr>
            <w:tcW w:w="1360" w:type="dxa"/>
            <w:tcBorders>
              <w:top w:val="nil"/>
              <w:left w:val="nil"/>
              <w:bottom w:val="single" w:sz="4" w:space="0" w:color="auto"/>
              <w:right w:val="single" w:sz="4" w:space="0" w:color="auto"/>
            </w:tcBorders>
            <w:noWrap/>
            <w:vAlign w:val="center"/>
            <w:hideMark/>
          </w:tcPr>
          <w:p w14:paraId="3456225A" w14:textId="77777777" w:rsidR="00ED0A60" w:rsidRDefault="00ED0A60">
            <w:pPr>
              <w:spacing w:after="0"/>
              <w:ind w:firstLine="0"/>
              <w:jc w:val="right"/>
              <w:rPr>
                <w:sz w:val="18"/>
                <w:szCs w:val="18"/>
                <w:lang w:eastAsia="lv-LV"/>
              </w:rPr>
            </w:pPr>
            <w:r>
              <w:rPr>
                <w:sz w:val="18"/>
                <w:szCs w:val="18"/>
                <w:lang w:eastAsia="lv-LV"/>
              </w:rPr>
              <w:t>350 750</w:t>
            </w:r>
          </w:p>
        </w:tc>
      </w:tr>
      <w:tr w:rsidR="00ED0A60" w14:paraId="16A1D51E"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6551960F" w14:textId="77777777" w:rsidR="00ED0A60" w:rsidRDefault="00ED0A60">
            <w:pPr>
              <w:spacing w:after="0"/>
              <w:ind w:firstLine="0"/>
              <w:jc w:val="left"/>
              <w:rPr>
                <w:b/>
                <w:bCs/>
                <w:sz w:val="18"/>
                <w:szCs w:val="18"/>
                <w:lang w:eastAsia="lv-LV"/>
              </w:rPr>
            </w:pPr>
            <w:r>
              <w:rPr>
                <w:b/>
                <w:bCs/>
                <w:sz w:val="18"/>
                <w:szCs w:val="18"/>
                <w:lang w:eastAsia="lv-LV"/>
              </w:rPr>
              <w:t>28. Augstākā tiesa</w:t>
            </w:r>
          </w:p>
        </w:tc>
        <w:tc>
          <w:tcPr>
            <w:tcW w:w="1360" w:type="dxa"/>
            <w:tcBorders>
              <w:top w:val="nil"/>
              <w:left w:val="nil"/>
              <w:bottom w:val="single" w:sz="4" w:space="0" w:color="auto"/>
              <w:right w:val="single" w:sz="4" w:space="0" w:color="auto"/>
            </w:tcBorders>
            <w:shd w:val="clear" w:color="auto" w:fill="FFF2CC"/>
            <w:vAlign w:val="center"/>
            <w:hideMark/>
          </w:tcPr>
          <w:p w14:paraId="05F6992A"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583 541</w:t>
            </w:r>
          </w:p>
        </w:tc>
        <w:tc>
          <w:tcPr>
            <w:tcW w:w="1360" w:type="dxa"/>
            <w:tcBorders>
              <w:top w:val="nil"/>
              <w:left w:val="nil"/>
              <w:bottom w:val="single" w:sz="4" w:space="0" w:color="auto"/>
              <w:right w:val="single" w:sz="4" w:space="0" w:color="auto"/>
            </w:tcBorders>
            <w:shd w:val="clear" w:color="auto" w:fill="FFF2CC"/>
            <w:vAlign w:val="center"/>
            <w:hideMark/>
          </w:tcPr>
          <w:p w14:paraId="605EA052"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523 581</w:t>
            </w:r>
          </w:p>
        </w:tc>
        <w:tc>
          <w:tcPr>
            <w:tcW w:w="1360" w:type="dxa"/>
            <w:tcBorders>
              <w:top w:val="nil"/>
              <w:left w:val="nil"/>
              <w:bottom w:val="single" w:sz="4" w:space="0" w:color="auto"/>
              <w:right w:val="single" w:sz="4" w:space="0" w:color="auto"/>
            </w:tcBorders>
            <w:shd w:val="clear" w:color="auto" w:fill="FFF2CC"/>
            <w:vAlign w:val="center"/>
            <w:hideMark/>
          </w:tcPr>
          <w:p w14:paraId="29394F3E" w14:textId="77777777" w:rsidR="00ED0A60" w:rsidRDefault="00ED0A60">
            <w:pPr>
              <w:spacing w:after="0"/>
              <w:ind w:firstLine="0"/>
              <w:jc w:val="right"/>
              <w:rPr>
                <w:b/>
                <w:bCs/>
                <w:color w:val="000000"/>
                <w:sz w:val="18"/>
                <w:szCs w:val="18"/>
                <w:lang w:eastAsia="lv-LV"/>
              </w:rPr>
            </w:pPr>
            <w:r>
              <w:rPr>
                <w:b/>
                <w:bCs/>
                <w:color w:val="000000"/>
                <w:sz w:val="18"/>
                <w:szCs w:val="18"/>
                <w:lang w:eastAsia="lv-LV"/>
              </w:rPr>
              <w:t>523 581</w:t>
            </w:r>
          </w:p>
        </w:tc>
      </w:tr>
      <w:tr w:rsidR="00ED0A60" w14:paraId="2D92CAE9"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979A056" w14:textId="77777777" w:rsidR="00ED0A60" w:rsidRDefault="00ED0A60">
            <w:pPr>
              <w:spacing w:after="0"/>
              <w:ind w:firstLine="0"/>
              <w:rPr>
                <w:sz w:val="18"/>
                <w:szCs w:val="18"/>
                <w:lang w:eastAsia="lv-LV"/>
              </w:rPr>
            </w:pPr>
            <w:r>
              <w:rPr>
                <w:sz w:val="18"/>
                <w:szCs w:val="18"/>
                <w:lang w:eastAsia="lv-LV"/>
              </w:rPr>
              <w:t>Konkurētspējīgas Augstākās tiesas darbinieku atalgojuma sistēmas izveidošana</w:t>
            </w:r>
          </w:p>
        </w:tc>
        <w:tc>
          <w:tcPr>
            <w:tcW w:w="1360" w:type="dxa"/>
            <w:tcBorders>
              <w:top w:val="nil"/>
              <w:left w:val="nil"/>
              <w:bottom w:val="single" w:sz="4" w:space="0" w:color="auto"/>
              <w:right w:val="single" w:sz="4" w:space="0" w:color="auto"/>
            </w:tcBorders>
            <w:noWrap/>
            <w:vAlign w:val="center"/>
            <w:hideMark/>
          </w:tcPr>
          <w:p w14:paraId="2A08E52D" w14:textId="77777777" w:rsidR="00ED0A60" w:rsidRDefault="00ED0A60">
            <w:pPr>
              <w:spacing w:after="0"/>
              <w:ind w:firstLine="0"/>
              <w:jc w:val="right"/>
              <w:rPr>
                <w:sz w:val="18"/>
                <w:szCs w:val="18"/>
                <w:lang w:eastAsia="lv-LV"/>
              </w:rPr>
            </w:pPr>
            <w:r>
              <w:rPr>
                <w:sz w:val="18"/>
                <w:szCs w:val="18"/>
                <w:lang w:eastAsia="lv-LV"/>
              </w:rPr>
              <w:t>218 545</w:t>
            </w:r>
          </w:p>
        </w:tc>
        <w:tc>
          <w:tcPr>
            <w:tcW w:w="1360" w:type="dxa"/>
            <w:tcBorders>
              <w:top w:val="nil"/>
              <w:left w:val="nil"/>
              <w:bottom w:val="single" w:sz="4" w:space="0" w:color="auto"/>
              <w:right w:val="single" w:sz="4" w:space="0" w:color="auto"/>
            </w:tcBorders>
            <w:noWrap/>
            <w:vAlign w:val="center"/>
            <w:hideMark/>
          </w:tcPr>
          <w:p w14:paraId="324CB256" w14:textId="77777777" w:rsidR="00ED0A60" w:rsidRDefault="00ED0A60">
            <w:pPr>
              <w:spacing w:after="0"/>
              <w:ind w:firstLine="0"/>
              <w:jc w:val="right"/>
              <w:rPr>
                <w:sz w:val="18"/>
                <w:szCs w:val="18"/>
                <w:lang w:eastAsia="lv-LV"/>
              </w:rPr>
            </w:pPr>
            <w:r>
              <w:rPr>
                <w:sz w:val="18"/>
                <w:szCs w:val="18"/>
                <w:lang w:eastAsia="lv-LV"/>
              </w:rPr>
              <w:t>218 545</w:t>
            </w:r>
          </w:p>
        </w:tc>
        <w:tc>
          <w:tcPr>
            <w:tcW w:w="1360" w:type="dxa"/>
            <w:tcBorders>
              <w:top w:val="nil"/>
              <w:left w:val="nil"/>
              <w:bottom w:val="single" w:sz="4" w:space="0" w:color="auto"/>
              <w:right w:val="single" w:sz="4" w:space="0" w:color="auto"/>
            </w:tcBorders>
            <w:noWrap/>
            <w:vAlign w:val="center"/>
            <w:hideMark/>
          </w:tcPr>
          <w:p w14:paraId="43624F8E" w14:textId="77777777" w:rsidR="00ED0A60" w:rsidRDefault="00ED0A60">
            <w:pPr>
              <w:spacing w:after="0"/>
              <w:ind w:firstLine="0"/>
              <w:jc w:val="right"/>
              <w:rPr>
                <w:sz w:val="18"/>
                <w:szCs w:val="18"/>
                <w:lang w:eastAsia="lv-LV"/>
              </w:rPr>
            </w:pPr>
            <w:r>
              <w:rPr>
                <w:sz w:val="18"/>
                <w:szCs w:val="18"/>
                <w:lang w:eastAsia="lv-LV"/>
              </w:rPr>
              <w:t>218 545</w:t>
            </w:r>
          </w:p>
        </w:tc>
      </w:tr>
      <w:tr w:rsidR="00ED0A60" w14:paraId="63352C8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37F1BB1" w14:textId="77777777" w:rsidR="00ED0A60" w:rsidRDefault="00ED0A60">
            <w:pPr>
              <w:spacing w:after="0"/>
              <w:ind w:firstLine="0"/>
              <w:rPr>
                <w:sz w:val="18"/>
                <w:szCs w:val="18"/>
                <w:lang w:eastAsia="lv-LV"/>
              </w:rPr>
            </w:pPr>
            <w:r>
              <w:rPr>
                <w:sz w:val="18"/>
                <w:szCs w:val="18"/>
                <w:lang w:eastAsia="lv-LV"/>
              </w:rPr>
              <w:lastRenderedPageBreak/>
              <w:t>Augstākās tiesas kapacitātes stiprināšana</w:t>
            </w:r>
          </w:p>
        </w:tc>
        <w:tc>
          <w:tcPr>
            <w:tcW w:w="1360" w:type="dxa"/>
            <w:tcBorders>
              <w:top w:val="nil"/>
              <w:left w:val="nil"/>
              <w:bottom w:val="single" w:sz="4" w:space="0" w:color="auto"/>
              <w:right w:val="single" w:sz="4" w:space="0" w:color="auto"/>
            </w:tcBorders>
            <w:noWrap/>
            <w:vAlign w:val="center"/>
            <w:hideMark/>
          </w:tcPr>
          <w:p w14:paraId="6E564757" w14:textId="77777777" w:rsidR="00ED0A60" w:rsidRDefault="00ED0A60">
            <w:pPr>
              <w:spacing w:after="0"/>
              <w:ind w:firstLine="0"/>
              <w:jc w:val="right"/>
              <w:rPr>
                <w:sz w:val="18"/>
                <w:szCs w:val="18"/>
                <w:lang w:eastAsia="lv-LV"/>
              </w:rPr>
            </w:pPr>
            <w:r>
              <w:rPr>
                <w:sz w:val="18"/>
                <w:szCs w:val="18"/>
                <w:lang w:eastAsia="lv-LV"/>
              </w:rPr>
              <w:t>200 709</w:t>
            </w:r>
          </w:p>
        </w:tc>
        <w:tc>
          <w:tcPr>
            <w:tcW w:w="1360" w:type="dxa"/>
            <w:tcBorders>
              <w:top w:val="nil"/>
              <w:left w:val="nil"/>
              <w:bottom w:val="single" w:sz="4" w:space="0" w:color="auto"/>
              <w:right w:val="single" w:sz="4" w:space="0" w:color="auto"/>
            </w:tcBorders>
            <w:noWrap/>
            <w:vAlign w:val="center"/>
            <w:hideMark/>
          </w:tcPr>
          <w:p w14:paraId="7EFBC020" w14:textId="77777777" w:rsidR="00ED0A60" w:rsidRDefault="00ED0A60">
            <w:pPr>
              <w:spacing w:after="0"/>
              <w:ind w:firstLine="0"/>
              <w:jc w:val="right"/>
              <w:rPr>
                <w:sz w:val="18"/>
                <w:szCs w:val="18"/>
                <w:lang w:eastAsia="lv-LV"/>
              </w:rPr>
            </w:pPr>
            <w:r>
              <w:rPr>
                <w:sz w:val="18"/>
                <w:szCs w:val="18"/>
                <w:lang w:eastAsia="lv-LV"/>
              </w:rPr>
              <w:t>181 669</w:t>
            </w:r>
          </w:p>
        </w:tc>
        <w:tc>
          <w:tcPr>
            <w:tcW w:w="1360" w:type="dxa"/>
            <w:tcBorders>
              <w:top w:val="nil"/>
              <w:left w:val="nil"/>
              <w:bottom w:val="single" w:sz="4" w:space="0" w:color="auto"/>
              <w:right w:val="single" w:sz="4" w:space="0" w:color="auto"/>
            </w:tcBorders>
            <w:noWrap/>
            <w:vAlign w:val="center"/>
            <w:hideMark/>
          </w:tcPr>
          <w:p w14:paraId="1B067EA4" w14:textId="77777777" w:rsidR="00ED0A60" w:rsidRDefault="00ED0A60">
            <w:pPr>
              <w:spacing w:after="0"/>
              <w:ind w:firstLine="0"/>
              <w:jc w:val="right"/>
              <w:rPr>
                <w:sz w:val="18"/>
                <w:szCs w:val="18"/>
                <w:lang w:eastAsia="lv-LV"/>
              </w:rPr>
            </w:pPr>
            <w:r>
              <w:rPr>
                <w:sz w:val="18"/>
                <w:szCs w:val="18"/>
                <w:lang w:eastAsia="lv-LV"/>
              </w:rPr>
              <w:t>181 669</w:t>
            </w:r>
          </w:p>
        </w:tc>
      </w:tr>
      <w:tr w:rsidR="00ED0A60" w14:paraId="605917AB"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9F9ED72" w14:textId="77777777" w:rsidR="00ED0A60" w:rsidRDefault="00ED0A60">
            <w:pPr>
              <w:spacing w:after="0"/>
              <w:ind w:firstLine="0"/>
              <w:rPr>
                <w:sz w:val="18"/>
                <w:szCs w:val="18"/>
                <w:lang w:eastAsia="lv-LV"/>
              </w:rPr>
            </w:pPr>
            <w:r>
              <w:rPr>
                <w:sz w:val="18"/>
                <w:szCs w:val="18"/>
                <w:lang w:eastAsia="lv-LV"/>
              </w:rPr>
              <w:t>Tieslietu padomes kapacitātes stiprināšana</w:t>
            </w:r>
          </w:p>
        </w:tc>
        <w:tc>
          <w:tcPr>
            <w:tcW w:w="1360" w:type="dxa"/>
            <w:tcBorders>
              <w:top w:val="nil"/>
              <w:left w:val="nil"/>
              <w:bottom w:val="single" w:sz="4" w:space="0" w:color="auto"/>
              <w:right w:val="single" w:sz="4" w:space="0" w:color="auto"/>
            </w:tcBorders>
            <w:noWrap/>
            <w:vAlign w:val="center"/>
            <w:hideMark/>
          </w:tcPr>
          <w:p w14:paraId="5416DCF2" w14:textId="77777777" w:rsidR="00ED0A60" w:rsidRDefault="00ED0A60">
            <w:pPr>
              <w:spacing w:after="0"/>
              <w:ind w:firstLine="0"/>
              <w:jc w:val="right"/>
              <w:rPr>
                <w:sz w:val="18"/>
                <w:szCs w:val="18"/>
                <w:lang w:eastAsia="lv-LV"/>
              </w:rPr>
            </w:pPr>
            <w:r>
              <w:rPr>
                <w:sz w:val="18"/>
                <w:szCs w:val="18"/>
                <w:lang w:eastAsia="lv-LV"/>
              </w:rPr>
              <w:t>78 977</w:t>
            </w:r>
          </w:p>
        </w:tc>
        <w:tc>
          <w:tcPr>
            <w:tcW w:w="1360" w:type="dxa"/>
            <w:tcBorders>
              <w:top w:val="nil"/>
              <w:left w:val="nil"/>
              <w:bottom w:val="single" w:sz="4" w:space="0" w:color="auto"/>
              <w:right w:val="single" w:sz="4" w:space="0" w:color="auto"/>
            </w:tcBorders>
            <w:noWrap/>
            <w:vAlign w:val="center"/>
            <w:hideMark/>
          </w:tcPr>
          <w:p w14:paraId="0C27020A" w14:textId="77777777" w:rsidR="00ED0A60" w:rsidRDefault="00ED0A60">
            <w:pPr>
              <w:spacing w:after="0"/>
              <w:ind w:firstLine="0"/>
              <w:jc w:val="right"/>
              <w:rPr>
                <w:sz w:val="18"/>
                <w:szCs w:val="18"/>
                <w:lang w:eastAsia="lv-LV"/>
              </w:rPr>
            </w:pPr>
            <w:r>
              <w:rPr>
                <w:sz w:val="18"/>
                <w:szCs w:val="18"/>
                <w:lang w:eastAsia="lv-LV"/>
              </w:rPr>
              <w:t>70 057</w:t>
            </w:r>
          </w:p>
        </w:tc>
        <w:tc>
          <w:tcPr>
            <w:tcW w:w="1360" w:type="dxa"/>
            <w:tcBorders>
              <w:top w:val="nil"/>
              <w:left w:val="nil"/>
              <w:bottom w:val="single" w:sz="4" w:space="0" w:color="auto"/>
              <w:right w:val="single" w:sz="4" w:space="0" w:color="auto"/>
            </w:tcBorders>
            <w:noWrap/>
            <w:vAlign w:val="center"/>
            <w:hideMark/>
          </w:tcPr>
          <w:p w14:paraId="4F85F01B" w14:textId="77777777" w:rsidR="00ED0A60" w:rsidRDefault="00ED0A60">
            <w:pPr>
              <w:spacing w:after="0"/>
              <w:ind w:firstLine="0"/>
              <w:jc w:val="right"/>
              <w:rPr>
                <w:sz w:val="18"/>
                <w:szCs w:val="18"/>
                <w:lang w:eastAsia="lv-LV"/>
              </w:rPr>
            </w:pPr>
            <w:r>
              <w:rPr>
                <w:sz w:val="18"/>
                <w:szCs w:val="18"/>
                <w:lang w:eastAsia="lv-LV"/>
              </w:rPr>
              <w:t>70 057</w:t>
            </w:r>
          </w:p>
        </w:tc>
      </w:tr>
      <w:tr w:rsidR="00ED0A60" w14:paraId="7B57F628"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4EDEF7C" w14:textId="77777777" w:rsidR="00ED0A60" w:rsidRDefault="00ED0A60">
            <w:pPr>
              <w:spacing w:after="0"/>
              <w:ind w:firstLine="0"/>
              <w:rPr>
                <w:sz w:val="18"/>
                <w:szCs w:val="18"/>
                <w:lang w:eastAsia="lv-LV"/>
              </w:rPr>
            </w:pPr>
            <w:proofErr w:type="spellStart"/>
            <w:r>
              <w:rPr>
                <w:sz w:val="18"/>
                <w:szCs w:val="18"/>
                <w:lang w:eastAsia="lv-LV"/>
              </w:rPr>
              <w:t>Sabierības</w:t>
            </w:r>
            <w:proofErr w:type="spellEnd"/>
            <w:r>
              <w:rPr>
                <w:sz w:val="18"/>
                <w:szCs w:val="18"/>
                <w:lang w:eastAsia="lv-LV"/>
              </w:rPr>
              <w:t xml:space="preserve"> informēšana un izglītošana</w:t>
            </w:r>
          </w:p>
        </w:tc>
        <w:tc>
          <w:tcPr>
            <w:tcW w:w="1360" w:type="dxa"/>
            <w:tcBorders>
              <w:top w:val="nil"/>
              <w:left w:val="nil"/>
              <w:bottom w:val="single" w:sz="4" w:space="0" w:color="auto"/>
              <w:right w:val="single" w:sz="4" w:space="0" w:color="auto"/>
            </w:tcBorders>
            <w:noWrap/>
            <w:vAlign w:val="center"/>
            <w:hideMark/>
          </w:tcPr>
          <w:p w14:paraId="47094542" w14:textId="77777777" w:rsidR="00ED0A60" w:rsidRDefault="00ED0A60">
            <w:pPr>
              <w:spacing w:after="0"/>
              <w:ind w:firstLine="0"/>
              <w:jc w:val="right"/>
              <w:rPr>
                <w:sz w:val="18"/>
                <w:szCs w:val="18"/>
                <w:lang w:eastAsia="lv-LV"/>
              </w:rPr>
            </w:pPr>
            <w:r>
              <w:rPr>
                <w:sz w:val="18"/>
                <w:szCs w:val="18"/>
                <w:lang w:eastAsia="lv-LV"/>
              </w:rPr>
              <w:t>53 000</w:t>
            </w:r>
          </w:p>
        </w:tc>
        <w:tc>
          <w:tcPr>
            <w:tcW w:w="1360" w:type="dxa"/>
            <w:tcBorders>
              <w:top w:val="nil"/>
              <w:left w:val="nil"/>
              <w:bottom w:val="single" w:sz="4" w:space="0" w:color="auto"/>
              <w:right w:val="single" w:sz="4" w:space="0" w:color="auto"/>
            </w:tcBorders>
            <w:noWrap/>
            <w:vAlign w:val="center"/>
            <w:hideMark/>
          </w:tcPr>
          <w:p w14:paraId="49B2CD51" w14:textId="77777777" w:rsidR="00ED0A60" w:rsidRDefault="00ED0A60">
            <w:pPr>
              <w:spacing w:after="0"/>
              <w:ind w:firstLine="0"/>
              <w:jc w:val="right"/>
              <w:rPr>
                <w:sz w:val="18"/>
                <w:szCs w:val="18"/>
                <w:lang w:eastAsia="lv-LV"/>
              </w:rPr>
            </w:pPr>
            <w:r>
              <w:rPr>
                <w:sz w:val="18"/>
                <w:szCs w:val="18"/>
                <w:lang w:eastAsia="lv-LV"/>
              </w:rPr>
              <w:t>53 000</w:t>
            </w:r>
          </w:p>
        </w:tc>
        <w:tc>
          <w:tcPr>
            <w:tcW w:w="1360" w:type="dxa"/>
            <w:tcBorders>
              <w:top w:val="nil"/>
              <w:left w:val="nil"/>
              <w:bottom w:val="single" w:sz="4" w:space="0" w:color="auto"/>
              <w:right w:val="single" w:sz="4" w:space="0" w:color="auto"/>
            </w:tcBorders>
            <w:noWrap/>
            <w:vAlign w:val="center"/>
            <w:hideMark/>
          </w:tcPr>
          <w:p w14:paraId="6B7B7C2F" w14:textId="77777777" w:rsidR="00ED0A60" w:rsidRDefault="00ED0A60">
            <w:pPr>
              <w:spacing w:after="0"/>
              <w:ind w:firstLine="0"/>
              <w:jc w:val="right"/>
              <w:rPr>
                <w:sz w:val="18"/>
                <w:szCs w:val="18"/>
                <w:lang w:eastAsia="lv-LV"/>
              </w:rPr>
            </w:pPr>
            <w:r>
              <w:rPr>
                <w:sz w:val="18"/>
                <w:szCs w:val="18"/>
                <w:lang w:eastAsia="lv-LV"/>
              </w:rPr>
              <w:t>53 000</w:t>
            </w:r>
          </w:p>
        </w:tc>
      </w:tr>
      <w:tr w:rsidR="00ED0A60" w14:paraId="0FE7B28E"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88B49B3" w14:textId="77777777" w:rsidR="00ED0A60" w:rsidRDefault="00ED0A60">
            <w:pPr>
              <w:spacing w:after="0"/>
              <w:ind w:firstLine="0"/>
              <w:rPr>
                <w:sz w:val="18"/>
                <w:szCs w:val="18"/>
                <w:lang w:eastAsia="lv-LV"/>
              </w:rPr>
            </w:pPr>
            <w:r>
              <w:rPr>
                <w:sz w:val="18"/>
                <w:szCs w:val="18"/>
                <w:lang w:eastAsia="lv-LV"/>
              </w:rPr>
              <w:t>Dalība Starptautiskajā augstāko administratīvo tiesu asociācijā</w:t>
            </w:r>
          </w:p>
        </w:tc>
        <w:tc>
          <w:tcPr>
            <w:tcW w:w="1360" w:type="dxa"/>
            <w:tcBorders>
              <w:top w:val="nil"/>
              <w:left w:val="nil"/>
              <w:bottom w:val="single" w:sz="4" w:space="0" w:color="auto"/>
              <w:right w:val="single" w:sz="4" w:space="0" w:color="auto"/>
            </w:tcBorders>
            <w:noWrap/>
            <w:vAlign w:val="center"/>
            <w:hideMark/>
          </w:tcPr>
          <w:p w14:paraId="12974AE5" w14:textId="77777777" w:rsidR="00ED0A60" w:rsidRDefault="00ED0A60">
            <w:pPr>
              <w:spacing w:after="0"/>
              <w:ind w:firstLine="0"/>
              <w:jc w:val="right"/>
              <w:rPr>
                <w:sz w:val="18"/>
                <w:szCs w:val="18"/>
                <w:lang w:eastAsia="lv-LV"/>
              </w:rPr>
            </w:pPr>
            <w:r>
              <w:rPr>
                <w:sz w:val="18"/>
                <w:szCs w:val="18"/>
                <w:lang w:eastAsia="lv-LV"/>
              </w:rPr>
              <w:t>310</w:t>
            </w:r>
          </w:p>
        </w:tc>
        <w:tc>
          <w:tcPr>
            <w:tcW w:w="1360" w:type="dxa"/>
            <w:tcBorders>
              <w:top w:val="nil"/>
              <w:left w:val="nil"/>
              <w:bottom w:val="single" w:sz="4" w:space="0" w:color="auto"/>
              <w:right w:val="single" w:sz="4" w:space="0" w:color="auto"/>
            </w:tcBorders>
            <w:noWrap/>
            <w:vAlign w:val="center"/>
            <w:hideMark/>
          </w:tcPr>
          <w:p w14:paraId="5120F833" w14:textId="77777777" w:rsidR="00ED0A60" w:rsidRDefault="00ED0A60">
            <w:pPr>
              <w:spacing w:after="0"/>
              <w:ind w:firstLine="0"/>
              <w:jc w:val="right"/>
              <w:rPr>
                <w:sz w:val="18"/>
                <w:szCs w:val="18"/>
                <w:lang w:eastAsia="lv-LV"/>
              </w:rPr>
            </w:pPr>
            <w:r>
              <w:rPr>
                <w:sz w:val="18"/>
                <w:szCs w:val="18"/>
                <w:lang w:eastAsia="lv-LV"/>
              </w:rPr>
              <w:t>310</w:t>
            </w:r>
          </w:p>
        </w:tc>
        <w:tc>
          <w:tcPr>
            <w:tcW w:w="1360" w:type="dxa"/>
            <w:tcBorders>
              <w:top w:val="nil"/>
              <w:left w:val="nil"/>
              <w:bottom w:val="single" w:sz="4" w:space="0" w:color="auto"/>
              <w:right w:val="single" w:sz="4" w:space="0" w:color="auto"/>
            </w:tcBorders>
            <w:noWrap/>
            <w:vAlign w:val="center"/>
            <w:hideMark/>
          </w:tcPr>
          <w:p w14:paraId="78DEA187" w14:textId="77777777" w:rsidR="00ED0A60" w:rsidRDefault="00ED0A60">
            <w:pPr>
              <w:spacing w:after="0"/>
              <w:ind w:firstLine="0"/>
              <w:jc w:val="right"/>
              <w:rPr>
                <w:sz w:val="18"/>
                <w:szCs w:val="18"/>
                <w:lang w:eastAsia="lv-LV"/>
              </w:rPr>
            </w:pPr>
            <w:r>
              <w:rPr>
                <w:sz w:val="18"/>
                <w:szCs w:val="18"/>
                <w:lang w:eastAsia="lv-LV"/>
              </w:rPr>
              <w:t>310</w:t>
            </w:r>
          </w:p>
        </w:tc>
      </w:tr>
      <w:tr w:rsidR="00ED0A60" w14:paraId="0446C5D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6B9A476" w14:textId="77777777" w:rsidR="00ED0A60" w:rsidRDefault="00ED0A60">
            <w:pPr>
              <w:spacing w:after="0"/>
              <w:ind w:firstLine="0"/>
              <w:rPr>
                <w:sz w:val="18"/>
                <w:szCs w:val="18"/>
                <w:lang w:eastAsia="lv-LV"/>
              </w:rPr>
            </w:pPr>
            <w:r>
              <w:rPr>
                <w:sz w:val="18"/>
                <w:szCs w:val="18"/>
                <w:lang w:eastAsia="lv-LV"/>
              </w:rPr>
              <w:t>Latvijas Republikas Satversmes pieņemšanas simtgades atzīmēšana</w:t>
            </w:r>
          </w:p>
        </w:tc>
        <w:tc>
          <w:tcPr>
            <w:tcW w:w="1360" w:type="dxa"/>
            <w:tcBorders>
              <w:top w:val="nil"/>
              <w:left w:val="nil"/>
              <w:bottom w:val="single" w:sz="4" w:space="0" w:color="auto"/>
              <w:right w:val="single" w:sz="4" w:space="0" w:color="auto"/>
            </w:tcBorders>
            <w:noWrap/>
            <w:vAlign w:val="center"/>
            <w:hideMark/>
          </w:tcPr>
          <w:p w14:paraId="5AE72985" w14:textId="77777777" w:rsidR="00ED0A60" w:rsidRDefault="00ED0A60">
            <w:pPr>
              <w:spacing w:after="0"/>
              <w:ind w:firstLine="0"/>
              <w:jc w:val="right"/>
              <w:rPr>
                <w:sz w:val="18"/>
                <w:szCs w:val="18"/>
                <w:lang w:eastAsia="lv-LV"/>
              </w:rPr>
            </w:pPr>
            <w:r>
              <w:rPr>
                <w:sz w:val="18"/>
                <w:szCs w:val="18"/>
                <w:lang w:eastAsia="lv-LV"/>
              </w:rPr>
              <w:t>32 000</w:t>
            </w:r>
          </w:p>
        </w:tc>
        <w:tc>
          <w:tcPr>
            <w:tcW w:w="1360" w:type="dxa"/>
            <w:tcBorders>
              <w:top w:val="nil"/>
              <w:left w:val="nil"/>
              <w:bottom w:val="single" w:sz="4" w:space="0" w:color="auto"/>
              <w:right w:val="single" w:sz="4" w:space="0" w:color="auto"/>
            </w:tcBorders>
            <w:noWrap/>
            <w:vAlign w:val="center"/>
            <w:hideMark/>
          </w:tcPr>
          <w:p w14:paraId="7130A74F"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728F734A" w14:textId="77777777" w:rsidR="00ED0A60" w:rsidRDefault="00ED0A60">
            <w:pPr>
              <w:spacing w:after="0"/>
              <w:ind w:firstLine="0"/>
              <w:jc w:val="right"/>
              <w:rPr>
                <w:sz w:val="18"/>
                <w:szCs w:val="18"/>
                <w:lang w:eastAsia="lv-LV"/>
              </w:rPr>
            </w:pPr>
            <w:r>
              <w:rPr>
                <w:sz w:val="18"/>
                <w:szCs w:val="18"/>
                <w:lang w:eastAsia="lv-LV"/>
              </w:rPr>
              <w:t> </w:t>
            </w:r>
          </w:p>
        </w:tc>
      </w:tr>
      <w:tr w:rsidR="00ED0A60" w14:paraId="4C37E10E"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2A1F6DA4" w14:textId="77777777" w:rsidR="00ED0A60" w:rsidRDefault="00ED0A60">
            <w:pPr>
              <w:spacing w:after="0"/>
              <w:ind w:firstLine="0"/>
              <w:jc w:val="left"/>
              <w:rPr>
                <w:b/>
                <w:bCs/>
                <w:sz w:val="18"/>
                <w:szCs w:val="18"/>
                <w:lang w:eastAsia="lv-LV"/>
              </w:rPr>
            </w:pPr>
            <w:r>
              <w:rPr>
                <w:b/>
                <w:bCs/>
                <w:sz w:val="18"/>
                <w:szCs w:val="18"/>
                <w:lang w:eastAsia="lv-LV"/>
              </w:rPr>
              <w:t>29. Veselības ministrija</w:t>
            </w:r>
          </w:p>
        </w:tc>
        <w:tc>
          <w:tcPr>
            <w:tcW w:w="1360" w:type="dxa"/>
            <w:tcBorders>
              <w:top w:val="nil"/>
              <w:left w:val="nil"/>
              <w:bottom w:val="single" w:sz="4" w:space="0" w:color="auto"/>
              <w:right w:val="single" w:sz="4" w:space="0" w:color="auto"/>
            </w:tcBorders>
            <w:shd w:val="clear" w:color="auto" w:fill="FFF2CC"/>
            <w:vAlign w:val="center"/>
            <w:hideMark/>
          </w:tcPr>
          <w:p w14:paraId="12BE0572"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127 652 749</w:t>
            </w:r>
          </w:p>
        </w:tc>
        <w:tc>
          <w:tcPr>
            <w:tcW w:w="1360" w:type="dxa"/>
            <w:tcBorders>
              <w:top w:val="nil"/>
              <w:left w:val="nil"/>
              <w:bottom w:val="single" w:sz="4" w:space="0" w:color="auto"/>
              <w:right w:val="single" w:sz="4" w:space="0" w:color="auto"/>
            </w:tcBorders>
            <w:shd w:val="clear" w:color="auto" w:fill="FFF2CC"/>
            <w:vAlign w:val="center"/>
            <w:hideMark/>
          </w:tcPr>
          <w:p w14:paraId="1EE3AA3A"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102 124 681</w:t>
            </w:r>
          </w:p>
        </w:tc>
        <w:tc>
          <w:tcPr>
            <w:tcW w:w="1360" w:type="dxa"/>
            <w:tcBorders>
              <w:top w:val="nil"/>
              <w:left w:val="nil"/>
              <w:bottom w:val="single" w:sz="4" w:space="0" w:color="auto"/>
              <w:right w:val="single" w:sz="4" w:space="0" w:color="auto"/>
            </w:tcBorders>
            <w:shd w:val="clear" w:color="auto" w:fill="FFF2CC"/>
            <w:vAlign w:val="center"/>
            <w:hideMark/>
          </w:tcPr>
          <w:p w14:paraId="1F06354F"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103 117 457</w:t>
            </w:r>
          </w:p>
        </w:tc>
      </w:tr>
      <w:tr w:rsidR="00ED0A60" w14:paraId="00726A5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6C1A942" w14:textId="77777777" w:rsidR="00ED0A60" w:rsidRDefault="00ED0A60">
            <w:pPr>
              <w:spacing w:after="0"/>
              <w:ind w:firstLine="0"/>
              <w:rPr>
                <w:sz w:val="18"/>
                <w:szCs w:val="18"/>
                <w:lang w:eastAsia="lv-LV"/>
              </w:rPr>
            </w:pPr>
            <w:r>
              <w:rPr>
                <w:sz w:val="18"/>
                <w:szCs w:val="18"/>
                <w:lang w:eastAsia="lv-LV"/>
              </w:rPr>
              <w:t>Ārstniecības personu darba samaksas pieauguma nodrošināšana</w:t>
            </w:r>
          </w:p>
        </w:tc>
        <w:tc>
          <w:tcPr>
            <w:tcW w:w="1360" w:type="dxa"/>
            <w:tcBorders>
              <w:top w:val="nil"/>
              <w:left w:val="nil"/>
              <w:bottom w:val="single" w:sz="4" w:space="0" w:color="auto"/>
              <w:right w:val="single" w:sz="4" w:space="0" w:color="auto"/>
            </w:tcBorders>
            <w:noWrap/>
            <w:vAlign w:val="center"/>
            <w:hideMark/>
          </w:tcPr>
          <w:p w14:paraId="1E871448" w14:textId="77777777" w:rsidR="00ED0A60" w:rsidRDefault="00ED0A60">
            <w:pPr>
              <w:spacing w:after="0"/>
              <w:ind w:firstLine="0"/>
              <w:jc w:val="right"/>
              <w:rPr>
                <w:sz w:val="18"/>
                <w:szCs w:val="18"/>
                <w:lang w:eastAsia="lv-LV"/>
              </w:rPr>
            </w:pPr>
            <w:r>
              <w:rPr>
                <w:sz w:val="18"/>
                <w:szCs w:val="18"/>
                <w:lang w:eastAsia="lv-LV"/>
              </w:rPr>
              <w:t>33 945 163</w:t>
            </w:r>
          </w:p>
        </w:tc>
        <w:tc>
          <w:tcPr>
            <w:tcW w:w="1360" w:type="dxa"/>
            <w:tcBorders>
              <w:top w:val="nil"/>
              <w:left w:val="nil"/>
              <w:bottom w:val="single" w:sz="4" w:space="0" w:color="auto"/>
              <w:right w:val="single" w:sz="4" w:space="0" w:color="auto"/>
            </w:tcBorders>
            <w:noWrap/>
            <w:vAlign w:val="center"/>
            <w:hideMark/>
          </w:tcPr>
          <w:p w14:paraId="3F21D6B0" w14:textId="77777777" w:rsidR="00ED0A60" w:rsidRDefault="00ED0A60">
            <w:pPr>
              <w:spacing w:after="0"/>
              <w:ind w:firstLine="0"/>
              <w:jc w:val="right"/>
              <w:rPr>
                <w:sz w:val="18"/>
                <w:szCs w:val="18"/>
                <w:lang w:eastAsia="lv-LV"/>
              </w:rPr>
            </w:pPr>
            <w:r>
              <w:rPr>
                <w:sz w:val="18"/>
                <w:szCs w:val="18"/>
                <w:lang w:eastAsia="lv-LV"/>
              </w:rPr>
              <w:t>33 945 163</w:t>
            </w:r>
          </w:p>
        </w:tc>
        <w:tc>
          <w:tcPr>
            <w:tcW w:w="1360" w:type="dxa"/>
            <w:tcBorders>
              <w:top w:val="nil"/>
              <w:left w:val="nil"/>
              <w:bottom w:val="single" w:sz="4" w:space="0" w:color="auto"/>
              <w:right w:val="single" w:sz="4" w:space="0" w:color="auto"/>
            </w:tcBorders>
            <w:noWrap/>
            <w:vAlign w:val="center"/>
            <w:hideMark/>
          </w:tcPr>
          <w:p w14:paraId="1035F130" w14:textId="77777777" w:rsidR="00ED0A60" w:rsidRDefault="00ED0A60">
            <w:pPr>
              <w:spacing w:after="0"/>
              <w:ind w:firstLine="0"/>
              <w:jc w:val="right"/>
              <w:rPr>
                <w:sz w:val="18"/>
                <w:szCs w:val="18"/>
                <w:lang w:eastAsia="lv-LV"/>
              </w:rPr>
            </w:pPr>
            <w:r>
              <w:rPr>
                <w:sz w:val="18"/>
                <w:szCs w:val="18"/>
                <w:lang w:eastAsia="lv-LV"/>
              </w:rPr>
              <w:t>33 945 163</w:t>
            </w:r>
          </w:p>
        </w:tc>
      </w:tr>
      <w:tr w:rsidR="00ED0A60" w14:paraId="01C0265D"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0669CBE" w14:textId="77777777" w:rsidR="00ED0A60" w:rsidRDefault="00ED0A60">
            <w:pPr>
              <w:spacing w:after="0"/>
              <w:ind w:firstLine="0"/>
              <w:rPr>
                <w:sz w:val="18"/>
                <w:szCs w:val="18"/>
                <w:lang w:eastAsia="lv-LV"/>
              </w:rPr>
            </w:pPr>
            <w:r>
              <w:rPr>
                <w:sz w:val="18"/>
                <w:szCs w:val="18"/>
                <w:lang w:eastAsia="lv-LV"/>
              </w:rPr>
              <w:t>Darba samaksas nodrošināšana rezidentiem, kuru rezidentūras studijas netiek apmaksātas no valsts budžeta līdzekļiem</w:t>
            </w:r>
          </w:p>
        </w:tc>
        <w:tc>
          <w:tcPr>
            <w:tcW w:w="1360" w:type="dxa"/>
            <w:tcBorders>
              <w:top w:val="nil"/>
              <w:left w:val="nil"/>
              <w:bottom w:val="single" w:sz="4" w:space="0" w:color="auto"/>
              <w:right w:val="single" w:sz="4" w:space="0" w:color="auto"/>
            </w:tcBorders>
            <w:noWrap/>
            <w:vAlign w:val="center"/>
            <w:hideMark/>
          </w:tcPr>
          <w:p w14:paraId="3B97F8A5" w14:textId="77777777" w:rsidR="00ED0A60" w:rsidRDefault="00ED0A60">
            <w:pPr>
              <w:spacing w:after="0"/>
              <w:ind w:firstLine="0"/>
              <w:jc w:val="right"/>
              <w:rPr>
                <w:sz w:val="18"/>
                <w:szCs w:val="18"/>
                <w:lang w:eastAsia="lv-LV"/>
              </w:rPr>
            </w:pPr>
            <w:r>
              <w:rPr>
                <w:sz w:val="18"/>
                <w:szCs w:val="18"/>
                <w:lang w:eastAsia="lv-LV"/>
              </w:rPr>
              <w:t>5 601 056</w:t>
            </w:r>
          </w:p>
        </w:tc>
        <w:tc>
          <w:tcPr>
            <w:tcW w:w="1360" w:type="dxa"/>
            <w:tcBorders>
              <w:top w:val="nil"/>
              <w:left w:val="nil"/>
              <w:bottom w:val="single" w:sz="4" w:space="0" w:color="auto"/>
              <w:right w:val="single" w:sz="4" w:space="0" w:color="auto"/>
            </w:tcBorders>
            <w:noWrap/>
            <w:vAlign w:val="center"/>
            <w:hideMark/>
          </w:tcPr>
          <w:p w14:paraId="502AAC28" w14:textId="77777777" w:rsidR="00ED0A60" w:rsidRDefault="00ED0A60">
            <w:pPr>
              <w:spacing w:after="0"/>
              <w:ind w:firstLine="0"/>
              <w:jc w:val="right"/>
              <w:rPr>
                <w:sz w:val="18"/>
                <w:szCs w:val="18"/>
                <w:lang w:eastAsia="lv-LV"/>
              </w:rPr>
            </w:pPr>
            <w:r>
              <w:rPr>
                <w:sz w:val="18"/>
                <w:szCs w:val="18"/>
                <w:lang w:eastAsia="lv-LV"/>
              </w:rPr>
              <w:t>5 601 056</w:t>
            </w:r>
          </w:p>
        </w:tc>
        <w:tc>
          <w:tcPr>
            <w:tcW w:w="1360" w:type="dxa"/>
            <w:tcBorders>
              <w:top w:val="nil"/>
              <w:left w:val="nil"/>
              <w:bottom w:val="single" w:sz="4" w:space="0" w:color="auto"/>
              <w:right w:val="single" w:sz="4" w:space="0" w:color="auto"/>
            </w:tcBorders>
            <w:noWrap/>
            <w:vAlign w:val="center"/>
            <w:hideMark/>
          </w:tcPr>
          <w:p w14:paraId="101B48AF" w14:textId="77777777" w:rsidR="00ED0A60" w:rsidRDefault="00ED0A60">
            <w:pPr>
              <w:spacing w:after="0"/>
              <w:ind w:firstLine="0"/>
              <w:jc w:val="right"/>
              <w:rPr>
                <w:sz w:val="18"/>
                <w:szCs w:val="18"/>
                <w:lang w:eastAsia="lv-LV"/>
              </w:rPr>
            </w:pPr>
            <w:r>
              <w:rPr>
                <w:sz w:val="18"/>
                <w:szCs w:val="18"/>
                <w:lang w:eastAsia="lv-LV"/>
              </w:rPr>
              <w:t>5 601 056</w:t>
            </w:r>
          </w:p>
        </w:tc>
      </w:tr>
      <w:tr w:rsidR="00ED0A60" w14:paraId="3A38199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38C6785" w14:textId="77777777" w:rsidR="00ED0A60" w:rsidRDefault="00ED0A60">
            <w:pPr>
              <w:spacing w:after="0"/>
              <w:ind w:firstLine="0"/>
              <w:rPr>
                <w:sz w:val="18"/>
                <w:szCs w:val="18"/>
                <w:lang w:eastAsia="lv-LV"/>
              </w:rPr>
            </w:pPr>
            <w:r>
              <w:rPr>
                <w:sz w:val="18"/>
                <w:szCs w:val="18"/>
                <w:lang w:eastAsia="lv-LV"/>
              </w:rPr>
              <w:t>Rezidentu apmācības nodrošināšana</w:t>
            </w:r>
          </w:p>
        </w:tc>
        <w:tc>
          <w:tcPr>
            <w:tcW w:w="1360" w:type="dxa"/>
            <w:tcBorders>
              <w:top w:val="nil"/>
              <w:left w:val="nil"/>
              <w:bottom w:val="single" w:sz="4" w:space="0" w:color="auto"/>
              <w:right w:val="single" w:sz="4" w:space="0" w:color="auto"/>
            </w:tcBorders>
            <w:noWrap/>
            <w:vAlign w:val="center"/>
            <w:hideMark/>
          </w:tcPr>
          <w:p w14:paraId="7C6C39D3" w14:textId="77777777" w:rsidR="00ED0A60" w:rsidRDefault="00ED0A60">
            <w:pPr>
              <w:spacing w:after="0"/>
              <w:ind w:firstLine="0"/>
              <w:jc w:val="right"/>
              <w:rPr>
                <w:sz w:val="18"/>
                <w:szCs w:val="18"/>
                <w:lang w:eastAsia="lv-LV"/>
              </w:rPr>
            </w:pPr>
            <w:r>
              <w:rPr>
                <w:sz w:val="18"/>
                <w:szCs w:val="18"/>
                <w:lang w:eastAsia="lv-LV"/>
              </w:rPr>
              <w:t>266 735</w:t>
            </w:r>
          </w:p>
        </w:tc>
        <w:tc>
          <w:tcPr>
            <w:tcW w:w="1360" w:type="dxa"/>
            <w:tcBorders>
              <w:top w:val="nil"/>
              <w:left w:val="nil"/>
              <w:bottom w:val="single" w:sz="4" w:space="0" w:color="auto"/>
              <w:right w:val="single" w:sz="4" w:space="0" w:color="auto"/>
            </w:tcBorders>
            <w:noWrap/>
            <w:vAlign w:val="center"/>
            <w:hideMark/>
          </w:tcPr>
          <w:p w14:paraId="5EF342B2" w14:textId="77777777" w:rsidR="00ED0A60" w:rsidRDefault="00ED0A60">
            <w:pPr>
              <w:spacing w:after="0"/>
              <w:ind w:firstLine="0"/>
              <w:jc w:val="right"/>
              <w:rPr>
                <w:sz w:val="18"/>
                <w:szCs w:val="18"/>
                <w:lang w:eastAsia="lv-LV"/>
              </w:rPr>
            </w:pPr>
            <w:r>
              <w:rPr>
                <w:sz w:val="18"/>
                <w:szCs w:val="18"/>
                <w:lang w:eastAsia="lv-LV"/>
              </w:rPr>
              <w:t>1 257 676</w:t>
            </w:r>
          </w:p>
        </w:tc>
        <w:tc>
          <w:tcPr>
            <w:tcW w:w="1360" w:type="dxa"/>
            <w:tcBorders>
              <w:top w:val="nil"/>
              <w:left w:val="nil"/>
              <w:bottom w:val="single" w:sz="4" w:space="0" w:color="auto"/>
              <w:right w:val="single" w:sz="4" w:space="0" w:color="auto"/>
            </w:tcBorders>
            <w:noWrap/>
            <w:vAlign w:val="center"/>
            <w:hideMark/>
          </w:tcPr>
          <w:p w14:paraId="355287FF" w14:textId="77777777" w:rsidR="00ED0A60" w:rsidRDefault="00ED0A60">
            <w:pPr>
              <w:spacing w:after="0"/>
              <w:ind w:firstLine="0"/>
              <w:jc w:val="right"/>
              <w:rPr>
                <w:sz w:val="18"/>
                <w:szCs w:val="18"/>
                <w:lang w:eastAsia="lv-LV"/>
              </w:rPr>
            </w:pPr>
            <w:r>
              <w:rPr>
                <w:sz w:val="18"/>
                <w:szCs w:val="18"/>
                <w:lang w:eastAsia="lv-LV"/>
              </w:rPr>
              <w:t>2 218 495</w:t>
            </w:r>
          </w:p>
        </w:tc>
      </w:tr>
      <w:tr w:rsidR="00ED0A60" w14:paraId="0C6A744B"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53B0C3A" w14:textId="77777777" w:rsidR="00ED0A60" w:rsidRDefault="00ED0A60">
            <w:pPr>
              <w:spacing w:after="0"/>
              <w:ind w:firstLine="0"/>
              <w:rPr>
                <w:sz w:val="18"/>
                <w:szCs w:val="18"/>
                <w:lang w:eastAsia="lv-LV"/>
              </w:rPr>
            </w:pPr>
            <w:r>
              <w:rPr>
                <w:sz w:val="18"/>
                <w:szCs w:val="18"/>
                <w:lang w:eastAsia="lv-LV"/>
              </w:rPr>
              <w:t xml:space="preserve">Konceptuālā ziņojuma “Par māsas profesijas turpmāko attīstību” ieviešana </w:t>
            </w:r>
          </w:p>
        </w:tc>
        <w:tc>
          <w:tcPr>
            <w:tcW w:w="1360" w:type="dxa"/>
            <w:tcBorders>
              <w:top w:val="nil"/>
              <w:left w:val="nil"/>
              <w:bottom w:val="single" w:sz="4" w:space="0" w:color="auto"/>
              <w:right w:val="single" w:sz="4" w:space="0" w:color="auto"/>
            </w:tcBorders>
            <w:noWrap/>
            <w:vAlign w:val="center"/>
            <w:hideMark/>
          </w:tcPr>
          <w:p w14:paraId="1550DA66" w14:textId="77777777" w:rsidR="00ED0A60" w:rsidRDefault="00ED0A60">
            <w:pPr>
              <w:spacing w:after="0"/>
              <w:ind w:firstLine="0"/>
              <w:jc w:val="right"/>
              <w:rPr>
                <w:sz w:val="18"/>
                <w:szCs w:val="18"/>
                <w:lang w:eastAsia="lv-LV"/>
              </w:rPr>
            </w:pPr>
            <w:r>
              <w:rPr>
                <w:sz w:val="18"/>
                <w:szCs w:val="18"/>
                <w:lang w:eastAsia="lv-LV"/>
              </w:rPr>
              <w:t>851 112</w:t>
            </w:r>
          </w:p>
        </w:tc>
        <w:tc>
          <w:tcPr>
            <w:tcW w:w="1360" w:type="dxa"/>
            <w:tcBorders>
              <w:top w:val="nil"/>
              <w:left w:val="nil"/>
              <w:bottom w:val="single" w:sz="4" w:space="0" w:color="auto"/>
              <w:right w:val="single" w:sz="4" w:space="0" w:color="auto"/>
            </w:tcBorders>
            <w:noWrap/>
            <w:vAlign w:val="center"/>
            <w:hideMark/>
          </w:tcPr>
          <w:p w14:paraId="59D73FEA" w14:textId="77777777" w:rsidR="00ED0A60" w:rsidRDefault="00ED0A60">
            <w:pPr>
              <w:spacing w:after="0"/>
              <w:ind w:firstLine="0"/>
              <w:jc w:val="right"/>
              <w:rPr>
                <w:sz w:val="18"/>
                <w:szCs w:val="18"/>
                <w:lang w:eastAsia="lv-LV"/>
              </w:rPr>
            </w:pPr>
            <w:r>
              <w:rPr>
                <w:sz w:val="18"/>
                <w:szCs w:val="18"/>
                <w:lang w:eastAsia="lv-LV"/>
              </w:rPr>
              <w:t>851 112</w:t>
            </w:r>
          </w:p>
        </w:tc>
        <w:tc>
          <w:tcPr>
            <w:tcW w:w="1360" w:type="dxa"/>
            <w:tcBorders>
              <w:top w:val="nil"/>
              <w:left w:val="nil"/>
              <w:bottom w:val="single" w:sz="4" w:space="0" w:color="auto"/>
              <w:right w:val="single" w:sz="4" w:space="0" w:color="auto"/>
            </w:tcBorders>
            <w:noWrap/>
            <w:vAlign w:val="center"/>
            <w:hideMark/>
          </w:tcPr>
          <w:p w14:paraId="31BBCB13" w14:textId="77777777" w:rsidR="00ED0A60" w:rsidRDefault="00ED0A60">
            <w:pPr>
              <w:spacing w:after="0"/>
              <w:ind w:firstLine="0"/>
              <w:jc w:val="right"/>
              <w:rPr>
                <w:sz w:val="18"/>
                <w:szCs w:val="18"/>
                <w:lang w:eastAsia="lv-LV"/>
              </w:rPr>
            </w:pPr>
            <w:r>
              <w:rPr>
                <w:sz w:val="18"/>
                <w:szCs w:val="18"/>
                <w:lang w:eastAsia="lv-LV"/>
              </w:rPr>
              <w:t>851 112</w:t>
            </w:r>
          </w:p>
        </w:tc>
      </w:tr>
      <w:tr w:rsidR="00ED0A60" w14:paraId="206E169D"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6AFC134C" w14:textId="77777777" w:rsidR="00ED0A60" w:rsidRDefault="00ED0A60">
            <w:pPr>
              <w:spacing w:after="0"/>
              <w:ind w:firstLine="0"/>
              <w:rPr>
                <w:sz w:val="18"/>
                <w:szCs w:val="18"/>
                <w:lang w:eastAsia="lv-LV"/>
              </w:rPr>
            </w:pPr>
            <w:r>
              <w:rPr>
                <w:sz w:val="18"/>
                <w:szCs w:val="18"/>
                <w:lang w:eastAsia="lv-LV"/>
              </w:rPr>
              <w:t>Veselības aprūpes pakalpojumu onkoloģijas jomā uzlabošana, tai skaitā aprīkojums BKUS, RAKUS, PSKUS</w:t>
            </w:r>
          </w:p>
        </w:tc>
        <w:tc>
          <w:tcPr>
            <w:tcW w:w="1360" w:type="dxa"/>
            <w:tcBorders>
              <w:top w:val="nil"/>
              <w:left w:val="nil"/>
              <w:bottom w:val="single" w:sz="4" w:space="0" w:color="auto"/>
              <w:right w:val="single" w:sz="4" w:space="0" w:color="auto"/>
            </w:tcBorders>
            <w:noWrap/>
            <w:vAlign w:val="center"/>
            <w:hideMark/>
          </w:tcPr>
          <w:p w14:paraId="637D3156" w14:textId="77777777" w:rsidR="00ED0A60" w:rsidRDefault="00ED0A60">
            <w:pPr>
              <w:spacing w:after="0"/>
              <w:ind w:firstLine="0"/>
              <w:jc w:val="right"/>
              <w:rPr>
                <w:sz w:val="18"/>
                <w:szCs w:val="18"/>
                <w:lang w:eastAsia="lv-LV"/>
              </w:rPr>
            </w:pPr>
            <w:r>
              <w:rPr>
                <w:sz w:val="18"/>
                <w:szCs w:val="18"/>
                <w:lang w:eastAsia="lv-LV"/>
              </w:rPr>
              <w:t>49 844 124</w:t>
            </w:r>
          </w:p>
        </w:tc>
        <w:tc>
          <w:tcPr>
            <w:tcW w:w="1360" w:type="dxa"/>
            <w:tcBorders>
              <w:top w:val="nil"/>
              <w:left w:val="nil"/>
              <w:bottom w:val="single" w:sz="4" w:space="0" w:color="auto"/>
              <w:right w:val="single" w:sz="4" w:space="0" w:color="auto"/>
            </w:tcBorders>
            <w:noWrap/>
            <w:vAlign w:val="center"/>
            <w:hideMark/>
          </w:tcPr>
          <w:p w14:paraId="54DA8B47" w14:textId="77777777" w:rsidR="00ED0A60" w:rsidRDefault="00ED0A60">
            <w:pPr>
              <w:spacing w:after="0"/>
              <w:ind w:firstLine="0"/>
              <w:jc w:val="right"/>
              <w:rPr>
                <w:sz w:val="18"/>
                <w:szCs w:val="18"/>
                <w:lang w:eastAsia="lv-LV"/>
              </w:rPr>
            </w:pPr>
            <w:r>
              <w:rPr>
                <w:sz w:val="18"/>
                <w:szCs w:val="18"/>
                <w:lang w:eastAsia="lv-LV"/>
              </w:rPr>
              <w:t>30 000 000</w:t>
            </w:r>
          </w:p>
        </w:tc>
        <w:tc>
          <w:tcPr>
            <w:tcW w:w="1360" w:type="dxa"/>
            <w:tcBorders>
              <w:top w:val="nil"/>
              <w:left w:val="nil"/>
              <w:bottom w:val="single" w:sz="4" w:space="0" w:color="auto"/>
              <w:right w:val="single" w:sz="4" w:space="0" w:color="auto"/>
            </w:tcBorders>
            <w:noWrap/>
            <w:vAlign w:val="center"/>
            <w:hideMark/>
          </w:tcPr>
          <w:p w14:paraId="5F1E173B" w14:textId="77777777" w:rsidR="00ED0A60" w:rsidRDefault="00ED0A60">
            <w:pPr>
              <w:spacing w:after="0"/>
              <w:ind w:firstLine="0"/>
              <w:jc w:val="right"/>
              <w:rPr>
                <w:sz w:val="18"/>
                <w:szCs w:val="18"/>
                <w:lang w:eastAsia="lv-LV"/>
              </w:rPr>
            </w:pPr>
            <w:r>
              <w:rPr>
                <w:sz w:val="18"/>
                <w:szCs w:val="18"/>
                <w:lang w:eastAsia="lv-LV"/>
              </w:rPr>
              <w:t>30 000 000</w:t>
            </w:r>
          </w:p>
        </w:tc>
      </w:tr>
      <w:tr w:rsidR="00ED0A60" w14:paraId="58F4CAE6"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A665941" w14:textId="77777777" w:rsidR="00ED0A60" w:rsidRDefault="00ED0A60">
            <w:pPr>
              <w:spacing w:after="0"/>
              <w:ind w:firstLine="0"/>
              <w:rPr>
                <w:sz w:val="18"/>
                <w:szCs w:val="18"/>
                <w:lang w:eastAsia="lv-LV"/>
              </w:rPr>
            </w:pPr>
            <w:r>
              <w:rPr>
                <w:sz w:val="18"/>
                <w:szCs w:val="18"/>
                <w:lang w:eastAsia="lv-LV"/>
              </w:rPr>
              <w:t xml:space="preserve">Pasākumi, lai samazinātu ilglaicīgu negatīvo ietekmi uz sabiedrības psihisko veselību, ko rada COVID-19 pandēmija </w:t>
            </w:r>
          </w:p>
        </w:tc>
        <w:tc>
          <w:tcPr>
            <w:tcW w:w="1360" w:type="dxa"/>
            <w:tcBorders>
              <w:top w:val="nil"/>
              <w:left w:val="nil"/>
              <w:bottom w:val="single" w:sz="4" w:space="0" w:color="auto"/>
              <w:right w:val="single" w:sz="4" w:space="0" w:color="auto"/>
            </w:tcBorders>
            <w:noWrap/>
            <w:vAlign w:val="center"/>
            <w:hideMark/>
          </w:tcPr>
          <w:p w14:paraId="037AF2C0" w14:textId="77777777" w:rsidR="00ED0A60" w:rsidRDefault="00ED0A60">
            <w:pPr>
              <w:spacing w:after="0"/>
              <w:ind w:firstLine="0"/>
              <w:jc w:val="right"/>
              <w:rPr>
                <w:sz w:val="18"/>
                <w:szCs w:val="18"/>
                <w:lang w:eastAsia="lv-LV"/>
              </w:rPr>
            </w:pPr>
            <w:r>
              <w:rPr>
                <w:sz w:val="18"/>
                <w:szCs w:val="18"/>
                <w:lang w:eastAsia="lv-LV"/>
              </w:rPr>
              <w:t>5 000 000</w:t>
            </w:r>
          </w:p>
        </w:tc>
        <w:tc>
          <w:tcPr>
            <w:tcW w:w="1360" w:type="dxa"/>
            <w:tcBorders>
              <w:top w:val="nil"/>
              <w:left w:val="nil"/>
              <w:bottom w:val="single" w:sz="4" w:space="0" w:color="auto"/>
              <w:right w:val="single" w:sz="4" w:space="0" w:color="auto"/>
            </w:tcBorders>
            <w:noWrap/>
            <w:vAlign w:val="center"/>
            <w:hideMark/>
          </w:tcPr>
          <w:p w14:paraId="1EBF64F4" w14:textId="77777777" w:rsidR="00ED0A60" w:rsidRDefault="00ED0A60">
            <w:pPr>
              <w:spacing w:after="0"/>
              <w:ind w:firstLine="0"/>
              <w:jc w:val="right"/>
              <w:rPr>
                <w:sz w:val="18"/>
                <w:szCs w:val="18"/>
                <w:lang w:eastAsia="lv-LV"/>
              </w:rPr>
            </w:pPr>
            <w:r>
              <w:rPr>
                <w:sz w:val="18"/>
                <w:szCs w:val="18"/>
                <w:lang w:eastAsia="lv-LV"/>
              </w:rPr>
              <w:t>5 000 000</w:t>
            </w:r>
          </w:p>
        </w:tc>
        <w:tc>
          <w:tcPr>
            <w:tcW w:w="1360" w:type="dxa"/>
            <w:tcBorders>
              <w:top w:val="nil"/>
              <w:left w:val="nil"/>
              <w:bottom w:val="single" w:sz="4" w:space="0" w:color="auto"/>
              <w:right w:val="single" w:sz="4" w:space="0" w:color="auto"/>
            </w:tcBorders>
            <w:noWrap/>
            <w:vAlign w:val="center"/>
            <w:hideMark/>
          </w:tcPr>
          <w:p w14:paraId="2F9096C5" w14:textId="77777777" w:rsidR="00ED0A60" w:rsidRDefault="00ED0A60">
            <w:pPr>
              <w:spacing w:after="0"/>
              <w:ind w:firstLine="0"/>
              <w:jc w:val="right"/>
              <w:rPr>
                <w:sz w:val="18"/>
                <w:szCs w:val="18"/>
                <w:lang w:eastAsia="lv-LV"/>
              </w:rPr>
            </w:pPr>
            <w:r>
              <w:rPr>
                <w:sz w:val="18"/>
                <w:szCs w:val="18"/>
                <w:lang w:eastAsia="lv-LV"/>
              </w:rPr>
              <w:t>5 000 000</w:t>
            </w:r>
          </w:p>
        </w:tc>
      </w:tr>
      <w:tr w:rsidR="00ED0A60" w14:paraId="14AAC066"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218B066" w14:textId="77777777" w:rsidR="00ED0A60" w:rsidRDefault="00ED0A60">
            <w:pPr>
              <w:spacing w:after="0"/>
              <w:ind w:firstLine="0"/>
              <w:rPr>
                <w:sz w:val="18"/>
                <w:szCs w:val="18"/>
                <w:lang w:eastAsia="lv-LV"/>
              </w:rPr>
            </w:pPr>
            <w:r>
              <w:rPr>
                <w:sz w:val="18"/>
                <w:szCs w:val="18"/>
                <w:lang w:eastAsia="lv-LV"/>
              </w:rPr>
              <w:t>Līdzmaksājuma kompensācija personām ar 2.grupas invaliditāti (Veselības aprūpes finansēšanas likuma normas ar 01.01.2022)</w:t>
            </w:r>
          </w:p>
        </w:tc>
        <w:tc>
          <w:tcPr>
            <w:tcW w:w="1360" w:type="dxa"/>
            <w:tcBorders>
              <w:top w:val="nil"/>
              <w:left w:val="nil"/>
              <w:bottom w:val="single" w:sz="4" w:space="0" w:color="auto"/>
              <w:right w:val="single" w:sz="4" w:space="0" w:color="auto"/>
            </w:tcBorders>
            <w:noWrap/>
            <w:vAlign w:val="center"/>
            <w:hideMark/>
          </w:tcPr>
          <w:p w14:paraId="48340089" w14:textId="77777777" w:rsidR="00ED0A60" w:rsidRDefault="00ED0A60">
            <w:pPr>
              <w:spacing w:after="0"/>
              <w:ind w:firstLine="0"/>
              <w:jc w:val="right"/>
              <w:rPr>
                <w:sz w:val="18"/>
                <w:szCs w:val="18"/>
                <w:lang w:eastAsia="lv-LV"/>
              </w:rPr>
            </w:pPr>
            <w:r>
              <w:rPr>
                <w:sz w:val="18"/>
                <w:szCs w:val="18"/>
                <w:lang w:eastAsia="lv-LV"/>
              </w:rPr>
              <w:t>8 169 627</w:t>
            </w:r>
          </w:p>
        </w:tc>
        <w:tc>
          <w:tcPr>
            <w:tcW w:w="1360" w:type="dxa"/>
            <w:tcBorders>
              <w:top w:val="nil"/>
              <w:left w:val="nil"/>
              <w:bottom w:val="single" w:sz="4" w:space="0" w:color="auto"/>
              <w:right w:val="single" w:sz="4" w:space="0" w:color="auto"/>
            </w:tcBorders>
            <w:noWrap/>
            <w:vAlign w:val="center"/>
            <w:hideMark/>
          </w:tcPr>
          <w:p w14:paraId="0E056C8D" w14:textId="77777777" w:rsidR="00ED0A60" w:rsidRDefault="00ED0A60">
            <w:pPr>
              <w:spacing w:after="0"/>
              <w:ind w:firstLine="0"/>
              <w:jc w:val="right"/>
              <w:rPr>
                <w:sz w:val="18"/>
                <w:szCs w:val="18"/>
                <w:lang w:eastAsia="lv-LV"/>
              </w:rPr>
            </w:pPr>
            <w:r>
              <w:rPr>
                <w:sz w:val="18"/>
                <w:szCs w:val="18"/>
                <w:lang w:eastAsia="lv-LV"/>
              </w:rPr>
              <w:t>8 169 627</w:t>
            </w:r>
          </w:p>
        </w:tc>
        <w:tc>
          <w:tcPr>
            <w:tcW w:w="1360" w:type="dxa"/>
            <w:tcBorders>
              <w:top w:val="nil"/>
              <w:left w:val="nil"/>
              <w:bottom w:val="single" w:sz="4" w:space="0" w:color="auto"/>
              <w:right w:val="single" w:sz="4" w:space="0" w:color="auto"/>
            </w:tcBorders>
            <w:noWrap/>
            <w:vAlign w:val="center"/>
            <w:hideMark/>
          </w:tcPr>
          <w:p w14:paraId="01221C77" w14:textId="77777777" w:rsidR="00ED0A60" w:rsidRDefault="00ED0A60">
            <w:pPr>
              <w:spacing w:after="0"/>
              <w:ind w:firstLine="0"/>
              <w:jc w:val="right"/>
              <w:rPr>
                <w:sz w:val="18"/>
                <w:szCs w:val="18"/>
                <w:lang w:eastAsia="lv-LV"/>
              </w:rPr>
            </w:pPr>
            <w:r>
              <w:rPr>
                <w:sz w:val="18"/>
                <w:szCs w:val="18"/>
                <w:lang w:eastAsia="lv-LV"/>
              </w:rPr>
              <w:t>8 169 627</w:t>
            </w:r>
          </w:p>
        </w:tc>
      </w:tr>
      <w:tr w:rsidR="00ED0A60" w14:paraId="221CA7F0"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5A3C140" w14:textId="77777777" w:rsidR="00ED0A60" w:rsidRDefault="00ED0A60">
            <w:pPr>
              <w:spacing w:after="0"/>
              <w:ind w:firstLine="0"/>
              <w:rPr>
                <w:sz w:val="18"/>
                <w:szCs w:val="18"/>
                <w:lang w:eastAsia="lv-LV"/>
              </w:rPr>
            </w:pPr>
            <w:r>
              <w:rPr>
                <w:sz w:val="18"/>
                <w:szCs w:val="18"/>
                <w:lang w:eastAsia="lv-LV"/>
              </w:rPr>
              <w:t>Ierīču insulīna pastāvīgai ievadīšanai bērniem nodrošināšana</w:t>
            </w:r>
          </w:p>
        </w:tc>
        <w:tc>
          <w:tcPr>
            <w:tcW w:w="1360" w:type="dxa"/>
            <w:tcBorders>
              <w:top w:val="nil"/>
              <w:left w:val="nil"/>
              <w:bottom w:val="single" w:sz="4" w:space="0" w:color="auto"/>
              <w:right w:val="single" w:sz="4" w:space="0" w:color="auto"/>
            </w:tcBorders>
            <w:noWrap/>
            <w:vAlign w:val="center"/>
            <w:hideMark/>
          </w:tcPr>
          <w:p w14:paraId="2639A26F" w14:textId="77777777" w:rsidR="00ED0A60" w:rsidRDefault="00ED0A60">
            <w:pPr>
              <w:spacing w:after="0"/>
              <w:ind w:firstLine="0"/>
              <w:jc w:val="right"/>
              <w:rPr>
                <w:sz w:val="18"/>
                <w:szCs w:val="18"/>
                <w:lang w:eastAsia="lv-LV"/>
              </w:rPr>
            </w:pPr>
            <w:r>
              <w:rPr>
                <w:sz w:val="18"/>
                <w:szCs w:val="18"/>
                <w:lang w:eastAsia="lv-LV"/>
              </w:rPr>
              <w:t>428 010</w:t>
            </w:r>
          </w:p>
        </w:tc>
        <w:tc>
          <w:tcPr>
            <w:tcW w:w="1360" w:type="dxa"/>
            <w:tcBorders>
              <w:top w:val="nil"/>
              <w:left w:val="nil"/>
              <w:bottom w:val="single" w:sz="4" w:space="0" w:color="auto"/>
              <w:right w:val="single" w:sz="4" w:space="0" w:color="auto"/>
            </w:tcBorders>
            <w:noWrap/>
            <w:vAlign w:val="center"/>
            <w:hideMark/>
          </w:tcPr>
          <w:p w14:paraId="0C194708" w14:textId="77777777" w:rsidR="00ED0A60" w:rsidRDefault="00ED0A60">
            <w:pPr>
              <w:spacing w:after="0"/>
              <w:ind w:firstLine="0"/>
              <w:jc w:val="right"/>
              <w:rPr>
                <w:sz w:val="18"/>
                <w:szCs w:val="18"/>
                <w:lang w:eastAsia="lv-LV"/>
              </w:rPr>
            </w:pPr>
            <w:r>
              <w:rPr>
                <w:sz w:val="18"/>
                <w:szCs w:val="18"/>
                <w:lang w:eastAsia="lv-LV"/>
              </w:rPr>
              <w:t>428 010</w:t>
            </w:r>
          </w:p>
        </w:tc>
        <w:tc>
          <w:tcPr>
            <w:tcW w:w="1360" w:type="dxa"/>
            <w:tcBorders>
              <w:top w:val="nil"/>
              <w:left w:val="nil"/>
              <w:bottom w:val="single" w:sz="4" w:space="0" w:color="auto"/>
              <w:right w:val="single" w:sz="4" w:space="0" w:color="auto"/>
            </w:tcBorders>
            <w:noWrap/>
            <w:vAlign w:val="center"/>
            <w:hideMark/>
          </w:tcPr>
          <w:p w14:paraId="40C6B50E" w14:textId="77777777" w:rsidR="00ED0A60" w:rsidRDefault="00ED0A60">
            <w:pPr>
              <w:spacing w:after="0"/>
              <w:ind w:firstLine="0"/>
              <w:jc w:val="right"/>
              <w:rPr>
                <w:sz w:val="18"/>
                <w:szCs w:val="18"/>
                <w:lang w:eastAsia="lv-LV"/>
              </w:rPr>
            </w:pPr>
            <w:r>
              <w:rPr>
                <w:sz w:val="18"/>
                <w:szCs w:val="18"/>
                <w:lang w:eastAsia="lv-LV"/>
              </w:rPr>
              <w:t>428 010</w:t>
            </w:r>
          </w:p>
        </w:tc>
      </w:tr>
      <w:tr w:rsidR="00ED0A60" w14:paraId="3E3CC262"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0637176" w14:textId="77777777" w:rsidR="00ED0A60" w:rsidRDefault="00ED0A60">
            <w:pPr>
              <w:spacing w:after="0"/>
              <w:ind w:firstLine="0"/>
              <w:rPr>
                <w:sz w:val="18"/>
                <w:szCs w:val="18"/>
                <w:lang w:eastAsia="lv-LV"/>
              </w:rPr>
            </w:pPr>
            <w:r>
              <w:rPr>
                <w:sz w:val="18"/>
                <w:szCs w:val="18"/>
                <w:lang w:eastAsia="lv-LV"/>
              </w:rPr>
              <w:t>Paliatīvas aprūpes nodrošināšana</w:t>
            </w:r>
          </w:p>
        </w:tc>
        <w:tc>
          <w:tcPr>
            <w:tcW w:w="1360" w:type="dxa"/>
            <w:tcBorders>
              <w:top w:val="nil"/>
              <w:left w:val="nil"/>
              <w:bottom w:val="single" w:sz="4" w:space="0" w:color="auto"/>
              <w:right w:val="single" w:sz="4" w:space="0" w:color="auto"/>
            </w:tcBorders>
            <w:noWrap/>
            <w:vAlign w:val="center"/>
            <w:hideMark/>
          </w:tcPr>
          <w:p w14:paraId="42049C73" w14:textId="77777777" w:rsidR="00ED0A60" w:rsidRDefault="00ED0A60">
            <w:pPr>
              <w:spacing w:after="0"/>
              <w:ind w:firstLine="0"/>
              <w:jc w:val="right"/>
              <w:rPr>
                <w:sz w:val="18"/>
                <w:szCs w:val="18"/>
                <w:lang w:eastAsia="lv-LV"/>
              </w:rPr>
            </w:pPr>
            <w:r>
              <w:rPr>
                <w:sz w:val="18"/>
                <w:szCs w:val="18"/>
                <w:lang w:eastAsia="lv-LV"/>
              </w:rPr>
              <w:t>4 611 973</w:t>
            </w:r>
          </w:p>
        </w:tc>
        <w:tc>
          <w:tcPr>
            <w:tcW w:w="1360" w:type="dxa"/>
            <w:tcBorders>
              <w:top w:val="nil"/>
              <w:left w:val="nil"/>
              <w:bottom w:val="single" w:sz="4" w:space="0" w:color="auto"/>
              <w:right w:val="single" w:sz="4" w:space="0" w:color="auto"/>
            </w:tcBorders>
            <w:noWrap/>
            <w:vAlign w:val="center"/>
            <w:hideMark/>
          </w:tcPr>
          <w:p w14:paraId="45F2C6C9" w14:textId="77777777" w:rsidR="00ED0A60" w:rsidRDefault="00ED0A60">
            <w:pPr>
              <w:spacing w:after="0"/>
              <w:ind w:firstLine="0"/>
              <w:jc w:val="right"/>
              <w:rPr>
                <w:sz w:val="18"/>
                <w:szCs w:val="18"/>
                <w:lang w:eastAsia="lv-LV"/>
              </w:rPr>
            </w:pPr>
            <w:r>
              <w:rPr>
                <w:sz w:val="18"/>
                <w:szCs w:val="18"/>
                <w:lang w:eastAsia="lv-LV"/>
              </w:rPr>
              <w:t>4 607 174</w:t>
            </w:r>
          </w:p>
        </w:tc>
        <w:tc>
          <w:tcPr>
            <w:tcW w:w="1360" w:type="dxa"/>
            <w:tcBorders>
              <w:top w:val="nil"/>
              <w:left w:val="nil"/>
              <w:bottom w:val="single" w:sz="4" w:space="0" w:color="auto"/>
              <w:right w:val="single" w:sz="4" w:space="0" w:color="auto"/>
            </w:tcBorders>
            <w:noWrap/>
            <w:vAlign w:val="center"/>
            <w:hideMark/>
          </w:tcPr>
          <w:p w14:paraId="0DC0F326" w14:textId="77777777" w:rsidR="00ED0A60" w:rsidRDefault="00ED0A60">
            <w:pPr>
              <w:spacing w:after="0"/>
              <w:ind w:firstLine="0"/>
              <w:jc w:val="right"/>
              <w:rPr>
                <w:sz w:val="18"/>
                <w:szCs w:val="18"/>
                <w:lang w:eastAsia="lv-LV"/>
              </w:rPr>
            </w:pPr>
            <w:r>
              <w:rPr>
                <w:sz w:val="18"/>
                <w:szCs w:val="18"/>
                <w:lang w:eastAsia="lv-LV"/>
              </w:rPr>
              <w:t>4 625 680</w:t>
            </w:r>
          </w:p>
        </w:tc>
      </w:tr>
      <w:tr w:rsidR="00ED0A60" w14:paraId="58D36D0F"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BFA11AD" w14:textId="77777777" w:rsidR="00ED0A60" w:rsidRDefault="00ED0A60">
            <w:pPr>
              <w:spacing w:after="0"/>
              <w:ind w:firstLine="0"/>
              <w:rPr>
                <w:sz w:val="18"/>
                <w:szCs w:val="18"/>
                <w:lang w:eastAsia="lv-LV"/>
              </w:rPr>
            </w:pPr>
            <w:r>
              <w:rPr>
                <w:sz w:val="18"/>
                <w:szCs w:val="18"/>
                <w:lang w:eastAsia="lv-LV"/>
              </w:rPr>
              <w:t>Veselības pakalpojumu palielināšana (t.sk. retās slimības u.c.)</w:t>
            </w:r>
          </w:p>
        </w:tc>
        <w:tc>
          <w:tcPr>
            <w:tcW w:w="1360" w:type="dxa"/>
            <w:tcBorders>
              <w:top w:val="nil"/>
              <w:left w:val="nil"/>
              <w:bottom w:val="single" w:sz="4" w:space="0" w:color="auto"/>
              <w:right w:val="single" w:sz="4" w:space="0" w:color="auto"/>
            </w:tcBorders>
            <w:noWrap/>
            <w:vAlign w:val="center"/>
            <w:hideMark/>
          </w:tcPr>
          <w:p w14:paraId="0384FF28" w14:textId="77777777" w:rsidR="00ED0A60" w:rsidRDefault="00ED0A60">
            <w:pPr>
              <w:spacing w:after="0"/>
              <w:ind w:firstLine="0"/>
              <w:jc w:val="right"/>
              <w:rPr>
                <w:sz w:val="18"/>
                <w:szCs w:val="18"/>
                <w:lang w:eastAsia="lv-LV"/>
              </w:rPr>
            </w:pPr>
            <w:r>
              <w:rPr>
                <w:sz w:val="18"/>
                <w:szCs w:val="18"/>
                <w:lang w:eastAsia="lv-LV"/>
              </w:rPr>
              <w:t>5 372 950</w:t>
            </w:r>
          </w:p>
        </w:tc>
        <w:tc>
          <w:tcPr>
            <w:tcW w:w="1360" w:type="dxa"/>
            <w:tcBorders>
              <w:top w:val="nil"/>
              <w:left w:val="nil"/>
              <w:bottom w:val="single" w:sz="4" w:space="0" w:color="auto"/>
              <w:right w:val="single" w:sz="4" w:space="0" w:color="auto"/>
            </w:tcBorders>
            <w:noWrap/>
            <w:vAlign w:val="center"/>
            <w:hideMark/>
          </w:tcPr>
          <w:p w14:paraId="203D44D3" w14:textId="77777777" w:rsidR="00ED0A60" w:rsidRDefault="00ED0A60">
            <w:pPr>
              <w:spacing w:after="0"/>
              <w:ind w:firstLine="0"/>
              <w:jc w:val="right"/>
              <w:rPr>
                <w:sz w:val="18"/>
                <w:szCs w:val="18"/>
                <w:lang w:eastAsia="lv-LV"/>
              </w:rPr>
            </w:pPr>
            <w:r>
              <w:rPr>
                <w:sz w:val="18"/>
                <w:szCs w:val="18"/>
                <w:lang w:eastAsia="lv-LV"/>
              </w:rPr>
              <w:t>5 472 961</w:t>
            </w:r>
          </w:p>
        </w:tc>
        <w:tc>
          <w:tcPr>
            <w:tcW w:w="1360" w:type="dxa"/>
            <w:tcBorders>
              <w:top w:val="nil"/>
              <w:left w:val="nil"/>
              <w:bottom w:val="single" w:sz="4" w:space="0" w:color="auto"/>
              <w:right w:val="single" w:sz="4" w:space="0" w:color="auto"/>
            </w:tcBorders>
            <w:noWrap/>
            <w:vAlign w:val="center"/>
            <w:hideMark/>
          </w:tcPr>
          <w:p w14:paraId="69861B55" w14:textId="77777777" w:rsidR="00ED0A60" w:rsidRDefault="00ED0A60">
            <w:pPr>
              <w:spacing w:after="0"/>
              <w:ind w:firstLine="0"/>
              <w:jc w:val="right"/>
              <w:rPr>
                <w:sz w:val="18"/>
                <w:szCs w:val="18"/>
                <w:lang w:eastAsia="lv-LV"/>
              </w:rPr>
            </w:pPr>
            <w:r>
              <w:rPr>
                <w:sz w:val="18"/>
                <w:szCs w:val="18"/>
                <w:lang w:eastAsia="lv-LV"/>
              </w:rPr>
              <w:t>5 454 455</w:t>
            </w:r>
          </w:p>
        </w:tc>
      </w:tr>
      <w:tr w:rsidR="00ED0A60" w14:paraId="69F9DD41"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20BC8D8" w14:textId="77777777" w:rsidR="00ED0A60" w:rsidRDefault="00ED0A60">
            <w:pPr>
              <w:spacing w:after="0"/>
              <w:ind w:firstLine="0"/>
              <w:rPr>
                <w:sz w:val="18"/>
                <w:szCs w:val="18"/>
                <w:lang w:eastAsia="lv-LV"/>
              </w:rPr>
            </w:pPr>
            <w:r>
              <w:rPr>
                <w:sz w:val="18"/>
                <w:szCs w:val="18"/>
                <w:lang w:eastAsia="lv-LV"/>
              </w:rPr>
              <w:t xml:space="preserve">Nodrošināt jaunas personu grupas - vakcināciju pret sezonālo gripu </w:t>
            </w:r>
          </w:p>
        </w:tc>
        <w:tc>
          <w:tcPr>
            <w:tcW w:w="1360" w:type="dxa"/>
            <w:tcBorders>
              <w:top w:val="nil"/>
              <w:left w:val="nil"/>
              <w:bottom w:val="single" w:sz="4" w:space="0" w:color="auto"/>
              <w:right w:val="single" w:sz="4" w:space="0" w:color="auto"/>
            </w:tcBorders>
            <w:noWrap/>
            <w:vAlign w:val="center"/>
            <w:hideMark/>
          </w:tcPr>
          <w:p w14:paraId="5924CBA0" w14:textId="77777777" w:rsidR="00ED0A60" w:rsidRDefault="00ED0A60">
            <w:pPr>
              <w:spacing w:after="0"/>
              <w:ind w:firstLine="0"/>
              <w:jc w:val="right"/>
              <w:rPr>
                <w:sz w:val="18"/>
                <w:szCs w:val="18"/>
                <w:lang w:eastAsia="lv-LV"/>
              </w:rPr>
            </w:pPr>
            <w:r>
              <w:rPr>
                <w:sz w:val="18"/>
                <w:szCs w:val="18"/>
                <w:lang w:eastAsia="lv-LV"/>
              </w:rPr>
              <w:t>1 826 919</w:t>
            </w:r>
          </w:p>
        </w:tc>
        <w:tc>
          <w:tcPr>
            <w:tcW w:w="1360" w:type="dxa"/>
            <w:tcBorders>
              <w:top w:val="nil"/>
              <w:left w:val="nil"/>
              <w:bottom w:val="single" w:sz="4" w:space="0" w:color="auto"/>
              <w:right w:val="single" w:sz="4" w:space="0" w:color="auto"/>
            </w:tcBorders>
            <w:noWrap/>
            <w:vAlign w:val="center"/>
            <w:hideMark/>
          </w:tcPr>
          <w:p w14:paraId="73A4AC10" w14:textId="77777777" w:rsidR="00ED0A60" w:rsidRDefault="00ED0A60">
            <w:pPr>
              <w:spacing w:after="0"/>
              <w:ind w:firstLine="0"/>
              <w:jc w:val="right"/>
              <w:rPr>
                <w:sz w:val="18"/>
                <w:szCs w:val="18"/>
                <w:lang w:eastAsia="lv-LV"/>
              </w:rPr>
            </w:pPr>
            <w:r>
              <w:rPr>
                <w:sz w:val="18"/>
                <w:szCs w:val="18"/>
                <w:lang w:eastAsia="lv-LV"/>
              </w:rPr>
              <w:t>1 826 919</w:t>
            </w:r>
          </w:p>
        </w:tc>
        <w:tc>
          <w:tcPr>
            <w:tcW w:w="1360" w:type="dxa"/>
            <w:tcBorders>
              <w:top w:val="nil"/>
              <w:left w:val="nil"/>
              <w:bottom w:val="single" w:sz="4" w:space="0" w:color="auto"/>
              <w:right w:val="single" w:sz="4" w:space="0" w:color="auto"/>
            </w:tcBorders>
            <w:noWrap/>
            <w:vAlign w:val="center"/>
            <w:hideMark/>
          </w:tcPr>
          <w:p w14:paraId="0F69D415" w14:textId="77777777" w:rsidR="00ED0A60" w:rsidRDefault="00ED0A60">
            <w:pPr>
              <w:spacing w:after="0"/>
              <w:ind w:firstLine="0"/>
              <w:jc w:val="right"/>
              <w:rPr>
                <w:sz w:val="18"/>
                <w:szCs w:val="18"/>
                <w:lang w:eastAsia="lv-LV"/>
              </w:rPr>
            </w:pPr>
            <w:r>
              <w:rPr>
                <w:sz w:val="18"/>
                <w:szCs w:val="18"/>
                <w:lang w:eastAsia="lv-LV"/>
              </w:rPr>
              <w:t>1 826 919</w:t>
            </w:r>
          </w:p>
        </w:tc>
      </w:tr>
      <w:tr w:rsidR="00ED0A60" w14:paraId="2C3400D1"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1A9E639" w14:textId="77777777" w:rsidR="00ED0A60" w:rsidRDefault="00ED0A60">
            <w:pPr>
              <w:spacing w:after="0"/>
              <w:ind w:firstLine="0"/>
              <w:rPr>
                <w:sz w:val="18"/>
                <w:szCs w:val="18"/>
                <w:lang w:eastAsia="lv-LV"/>
              </w:rPr>
            </w:pPr>
            <w:r>
              <w:rPr>
                <w:sz w:val="18"/>
                <w:szCs w:val="18"/>
                <w:lang w:eastAsia="lv-LV"/>
              </w:rPr>
              <w:t>Kapacitātes stiprināšana nozares izaicinājumu un krīzes situāciju pārvarēšanai</w:t>
            </w:r>
          </w:p>
        </w:tc>
        <w:tc>
          <w:tcPr>
            <w:tcW w:w="1360" w:type="dxa"/>
            <w:tcBorders>
              <w:top w:val="nil"/>
              <w:left w:val="nil"/>
              <w:bottom w:val="single" w:sz="4" w:space="0" w:color="auto"/>
              <w:right w:val="single" w:sz="4" w:space="0" w:color="auto"/>
            </w:tcBorders>
            <w:noWrap/>
            <w:vAlign w:val="center"/>
            <w:hideMark/>
          </w:tcPr>
          <w:p w14:paraId="5DF1E9DA" w14:textId="77777777" w:rsidR="00ED0A60" w:rsidRDefault="00ED0A60">
            <w:pPr>
              <w:spacing w:after="0"/>
              <w:ind w:firstLine="0"/>
              <w:jc w:val="right"/>
              <w:rPr>
                <w:sz w:val="18"/>
                <w:szCs w:val="18"/>
                <w:lang w:eastAsia="lv-LV"/>
              </w:rPr>
            </w:pPr>
            <w:r>
              <w:rPr>
                <w:sz w:val="18"/>
                <w:szCs w:val="18"/>
                <w:lang w:eastAsia="lv-LV"/>
              </w:rPr>
              <w:t>1 488 596</w:t>
            </w:r>
          </w:p>
        </w:tc>
        <w:tc>
          <w:tcPr>
            <w:tcW w:w="1360" w:type="dxa"/>
            <w:tcBorders>
              <w:top w:val="nil"/>
              <w:left w:val="nil"/>
              <w:bottom w:val="single" w:sz="4" w:space="0" w:color="auto"/>
              <w:right w:val="single" w:sz="4" w:space="0" w:color="auto"/>
            </w:tcBorders>
            <w:noWrap/>
            <w:vAlign w:val="center"/>
            <w:hideMark/>
          </w:tcPr>
          <w:p w14:paraId="24A54589" w14:textId="77777777" w:rsidR="00ED0A60" w:rsidRDefault="00ED0A60">
            <w:pPr>
              <w:spacing w:after="0"/>
              <w:ind w:firstLine="0"/>
              <w:jc w:val="right"/>
              <w:rPr>
                <w:sz w:val="18"/>
                <w:szCs w:val="18"/>
                <w:lang w:eastAsia="lv-LV"/>
              </w:rPr>
            </w:pPr>
            <w:r>
              <w:rPr>
                <w:sz w:val="18"/>
                <w:szCs w:val="18"/>
                <w:lang w:eastAsia="lv-LV"/>
              </w:rPr>
              <w:t>1 488 596</w:t>
            </w:r>
          </w:p>
        </w:tc>
        <w:tc>
          <w:tcPr>
            <w:tcW w:w="1360" w:type="dxa"/>
            <w:tcBorders>
              <w:top w:val="nil"/>
              <w:left w:val="nil"/>
              <w:bottom w:val="single" w:sz="4" w:space="0" w:color="auto"/>
              <w:right w:val="single" w:sz="4" w:space="0" w:color="auto"/>
            </w:tcBorders>
            <w:noWrap/>
            <w:vAlign w:val="center"/>
            <w:hideMark/>
          </w:tcPr>
          <w:p w14:paraId="73695D7A" w14:textId="77777777" w:rsidR="00ED0A60" w:rsidRDefault="00ED0A60">
            <w:pPr>
              <w:spacing w:after="0"/>
              <w:ind w:firstLine="0"/>
              <w:jc w:val="right"/>
              <w:rPr>
                <w:sz w:val="18"/>
                <w:szCs w:val="18"/>
                <w:lang w:eastAsia="lv-LV"/>
              </w:rPr>
            </w:pPr>
            <w:r>
              <w:rPr>
                <w:sz w:val="18"/>
                <w:szCs w:val="18"/>
                <w:lang w:eastAsia="lv-LV"/>
              </w:rPr>
              <w:t>1 488 596</w:t>
            </w:r>
          </w:p>
        </w:tc>
      </w:tr>
      <w:tr w:rsidR="00ED0A60" w14:paraId="646E4DEC"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62101030" w14:textId="77777777" w:rsidR="00ED0A60" w:rsidRDefault="00ED0A60">
            <w:pPr>
              <w:spacing w:after="0"/>
              <w:ind w:firstLine="0"/>
              <w:rPr>
                <w:sz w:val="18"/>
                <w:szCs w:val="18"/>
                <w:lang w:eastAsia="lv-LV"/>
              </w:rPr>
            </w:pPr>
            <w:r>
              <w:rPr>
                <w:sz w:val="18"/>
                <w:szCs w:val="18"/>
                <w:lang w:eastAsia="lv-LV"/>
              </w:rPr>
              <w:t xml:space="preserve">Bērniem ar </w:t>
            </w:r>
            <w:proofErr w:type="spellStart"/>
            <w:r>
              <w:rPr>
                <w:sz w:val="18"/>
                <w:szCs w:val="18"/>
                <w:lang w:eastAsia="lv-LV"/>
              </w:rPr>
              <w:t>autiskā</w:t>
            </w:r>
            <w:proofErr w:type="spellEnd"/>
            <w:r>
              <w:rPr>
                <w:sz w:val="18"/>
                <w:szCs w:val="18"/>
                <w:lang w:eastAsia="lv-LV"/>
              </w:rPr>
              <w:t xml:space="preserve"> spektra traucējumiem apmaksātu pakalpojumu nodrošināšana un </w:t>
            </w:r>
            <w:proofErr w:type="spellStart"/>
            <w:r>
              <w:rPr>
                <w:sz w:val="18"/>
                <w:szCs w:val="18"/>
                <w:lang w:eastAsia="lv-LV"/>
              </w:rPr>
              <w:t>epidurālās</w:t>
            </w:r>
            <w:proofErr w:type="spellEnd"/>
            <w:r>
              <w:rPr>
                <w:sz w:val="18"/>
                <w:szCs w:val="18"/>
                <w:lang w:eastAsia="lv-LV"/>
              </w:rPr>
              <w:t xml:space="preserve"> anestēzijas pieejamības dzemdību procesā nodrošināšana</w:t>
            </w:r>
          </w:p>
        </w:tc>
        <w:tc>
          <w:tcPr>
            <w:tcW w:w="1360" w:type="dxa"/>
            <w:tcBorders>
              <w:top w:val="nil"/>
              <w:left w:val="nil"/>
              <w:bottom w:val="single" w:sz="4" w:space="0" w:color="auto"/>
              <w:right w:val="single" w:sz="4" w:space="0" w:color="auto"/>
            </w:tcBorders>
            <w:noWrap/>
            <w:vAlign w:val="center"/>
            <w:hideMark/>
          </w:tcPr>
          <w:p w14:paraId="1D49FF78" w14:textId="77777777" w:rsidR="00ED0A60" w:rsidRDefault="00ED0A60">
            <w:pPr>
              <w:spacing w:after="0"/>
              <w:ind w:firstLine="0"/>
              <w:jc w:val="right"/>
              <w:rPr>
                <w:sz w:val="18"/>
                <w:szCs w:val="18"/>
                <w:lang w:eastAsia="lv-LV"/>
              </w:rPr>
            </w:pPr>
            <w:r>
              <w:rPr>
                <w:sz w:val="18"/>
                <w:szCs w:val="18"/>
                <w:lang w:eastAsia="lv-LV"/>
              </w:rPr>
              <w:t>2 226 567</w:t>
            </w:r>
          </w:p>
        </w:tc>
        <w:tc>
          <w:tcPr>
            <w:tcW w:w="1360" w:type="dxa"/>
            <w:tcBorders>
              <w:top w:val="nil"/>
              <w:left w:val="nil"/>
              <w:bottom w:val="single" w:sz="4" w:space="0" w:color="auto"/>
              <w:right w:val="single" w:sz="4" w:space="0" w:color="auto"/>
            </w:tcBorders>
            <w:noWrap/>
            <w:vAlign w:val="center"/>
            <w:hideMark/>
          </w:tcPr>
          <w:p w14:paraId="3ADA6600" w14:textId="77777777" w:rsidR="00ED0A60" w:rsidRDefault="00ED0A60">
            <w:pPr>
              <w:spacing w:after="0"/>
              <w:ind w:firstLine="0"/>
              <w:jc w:val="right"/>
              <w:rPr>
                <w:sz w:val="18"/>
                <w:szCs w:val="18"/>
                <w:lang w:eastAsia="lv-LV"/>
              </w:rPr>
            </w:pPr>
            <w:r>
              <w:rPr>
                <w:sz w:val="18"/>
                <w:szCs w:val="18"/>
                <w:lang w:eastAsia="lv-LV"/>
              </w:rPr>
              <w:t>2 251 186</w:t>
            </w:r>
          </w:p>
        </w:tc>
        <w:tc>
          <w:tcPr>
            <w:tcW w:w="1360" w:type="dxa"/>
            <w:tcBorders>
              <w:top w:val="nil"/>
              <w:left w:val="nil"/>
              <w:bottom w:val="single" w:sz="4" w:space="0" w:color="auto"/>
              <w:right w:val="single" w:sz="4" w:space="0" w:color="auto"/>
            </w:tcBorders>
            <w:noWrap/>
            <w:vAlign w:val="center"/>
            <w:hideMark/>
          </w:tcPr>
          <w:p w14:paraId="6787EBCF" w14:textId="77777777" w:rsidR="00ED0A60" w:rsidRDefault="00ED0A60">
            <w:pPr>
              <w:spacing w:after="0"/>
              <w:ind w:firstLine="0"/>
              <w:jc w:val="right"/>
              <w:rPr>
                <w:sz w:val="18"/>
                <w:szCs w:val="18"/>
                <w:lang w:eastAsia="lv-LV"/>
              </w:rPr>
            </w:pPr>
            <w:r>
              <w:rPr>
                <w:sz w:val="18"/>
                <w:szCs w:val="18"/>
                <w:lang w:eastAsia="lv-LV"/>
              </w:rPr>
              <w:t>2 283 143</w:t>
            </w:r>
          </w:p>
        </w:tc>
      </w:tr>
      <w:tr w:rsidR="00ED0A60" w14:paraId="64BC8E51" w14:textId="77777777" w:rsidTr="00ED0A60">
        <w:trPr>
          <w:trHeight w:val="960"/>
        </w:trPr>
        <w:tc>
          <w:tcPr>
            <w:tcW w:w="5080" w:type="dxa"/>
            <w:tcBorders>
              <w:top w:val="nil"/>
              <w:left w:val="single" w:sz="4" w:space="0" w:color="auto"/>
              <w:bottom w:val="single" w:sz="4" w:space="0" w:color="auto"/>
              <w:right w:val="single" w:sz="4" w:space="0" w:color="auto"/>
            </w:tcBorders>
            <w:vAlign w:val="center"/>
            <w:hideMark/>
          </w:tcPr>
          <w:p w14:paraId="76B03BE2" w14:textId="77777777" w:rsidR="00ED0A60" w:rsidRDefault="00ED0A60">
            <w:pPr>
              <w:spacing w:after="0"/>
              <w:ind w:firstLine="0"/>
              <w:rPr>
                <w:sz w:val="18"/>
                <w:szCs w:val="18"/>
                <w:lang w:eastAsia="lv-LV"/>
              </w:rPr>
            </w:pPr>
            <w:r>
              <w:rPr>
                <w:sz w:val="18"/>
                <w:szCs w:val="18"/>
                <w:lang w:eastAsia="lv-LV"/>
              </w:rPr>
              <w:t xml:space="preserve">Valsts apmaksātās medicīniskās apaugļošanas programmas paplašināšana  / Pirmsdzemdību, dzemdību un </w:t>
            </w:r>
            <w:proofErr w:type="spellStart"/>
            <w:r>
              <w:rPr>
                <w:sz w:val="18"/>
                <w:szCs w:val="18"/>
                <w:lang w:eastAsia="lv-LV"/>
              </w:rPr>
              <w:t>pēcdzemdību</w:t>
            </w:r>
            <w:proofErr w:type="spellEnd"/>
            <w:r>
              <w:rPr>
                <w:sz w:val="18"/>
                <w:szCs w:val="18"/>
                <w:lang w:eastAsia="lv-LV"/>
              </w:rPr>
              <w:t xml:space="preserve"> aprūpes monitoringa sistēmas izveide , bērna aprūpes pakalpojumu groza un apmaksas nosacījumu pārskatīšana</w:t>
            </w:r>
          </w:p>
        </w:tc>
        <w:tc>
          <w:tcPr>
            <w:tcW w:w="1360" w:type="dxa"/>
            <w:tcBorders>
              <w:top w:val="nil"/>
              <w:left w:val="nil"/>
              <w:bottom w:val="single" w:sz="4" w:space="0" w:color="auto"/>
              <w:right w:val="single" w:sz="4" w:space="0" w:color="auto"/>
            </w:tcBorders>
            <w:noWrap/>
            <w:vAlign w:val="center"/>
            <w:hideMark/>
          </w:tcPr>
          <w:p w14:paraId="61F6558B" w14:textId="77777777" w:rsidR="00ED0A60" w:rsidRDefault="00ED0A60">
            <w:pPr>
              <w:spacing w:after="0"/>
              <w:ind w:firstLine="0"/>
              <w:jc w:val="right"/>
              <w:rPr>
                <w:sz w:val="18"/>
                <w:szCs w:val="18"/>
                <w:lang w:eastAsia="lv-LV"/>
              </w:rPr>
            </w:pPr>
            <w:r>
              <w:rPr>
                <w:sz w:val="18"/>
                <w:szCs w:val="18"/>
                <w:lang w:eastAsia="lv-LV"/>
              </w:rPr>
              <w:t>670 000</w:t>
            </w:r>
          </w:p>
        </w:tc>
        <w:tc>
          <w:tcPr>
            <w:tcW w:w="1360" w:type="dxa"/>
            <w:tcBorders>
              <w:top w:val="nil"/>
              <w:left w:val="nil"/>
              <w:bottom w:val="single" w:sz="4" w:space="0" w:color="auto"/>
              <w:right w:val="single" w:sz="4" w:space="0" w:color="auto"/>
            </w:tcBorders>
            <w:noWrap/>
            <w:vAlign w:val="center"/>
            <w:hideMark/>
          </w:tcPr>
          <w:p w14:paraId="423CACDB" w14:textId="77777777" w:rsidR="00ED0A60" w:rsidRDefault="00ED0A60">
            <w:pPr>
              <w:spacing w:after="0"/>
              <w:ind w:firstLine="0"/>
              <w:jc w:val="right"/>
              <w:rPr>
                <w:sz w:val="18"/>
                <w:szCs w:val="18"/>
                <w:lang w:eastAsia="lv-LV"/>
              </w:rPr>
            </w:pPr>
            <w:r>
              <w:rPr>
                <w:sz w:val="18"/>
                <w:szCs w:val="18"/>
                <w:lang w:eastAsia="lv-LV"/>
              </w:rPr>
              <w:t>850 000</w:t>
            </w:r>
          </w:p>
        </w:tc>
        <w:tc>
          <w:tcPr>
            <w:tcW w:w="1360" w:type="dxa"/>
            <w:tcBorders>
              <w:top w:val="nil"/>
              <w:left w:val="nil"/>
              <w:bottom w:val="single" w:sz="4" w:space="0" w:color="auto"/>
              <w:right w:val="single" w:sz="4" w:space="0" w:color="auto"/>
            </w:tcBorders>
            <w:noWrap/>
            <w:vAlign w:val="center"/>
            <w:hideMark/>
          </w:tcPr>
          <w:p w14:paraId="2CC034F6" w14:textId="77777777" w:rsidR="00ED0A60" w:rsidRDefault="00ED0A60">
            <w:pPr>
              <w:spacing w:after="0"/>
              <w:ind w:firstLine="0"/>
              <w:jc w:val="right"/>
              <w:rPr>
                <w:sz w:val="18"/>
                <w:szCs w:val="18"/>
                <w:lang w:eastAsia="lv-LV"/>
              </w:rPr>
            </w:pPr>
            <w:r>
              <w:rPr>
                <w:sz w:val="18"/>
                <w:szCs w:val="18"/>
                <w:lang w:eastAsia="lv-LV"/>
              </w:rPr>
              <w:t>850 000</w:t>
            </w:r>
          </w:p>
        </w:tc>
      </w:tr>
      <w:tr w:rsidR="00ED0A60" w14:paraId="70439D29"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30ACA82C" w14:textId="77777777" w:rsidR="00ED0A60" w:rsidRDefault="00ED0A60">
            <w:pPr>
              <w:spacing w:after="0"/>
              <w:ind w:firstLine="0"/>
              <w:rPr>
                <w:sz w:val="18"/>
                <w:szCs w:val="18"/>
                <w:lang w:eastAsia="lv-LV"/>
              </w:rPr>
            </w:pPr>
            <w:r>
              <w:rPr>
                <w:sz w:val="18"/>
                <w:szCs w:val="18"/>
                <w:lang w:eastAsia="lv-LV"/>
              </w:rPr>
              <w:t>Kapitālieguldījumi un investīcijas Veselības ministrijas padotības iestādēs un BKUS investīcijas</w:t>
            </w:r>
          </w:p>
        </w:tc>
        <w:tc>
          <w:tcPr>
            <w:tcW w:w="1360" w:type="dxa"/>
            <w:tcBorders>
              <w:top w:val="nil"/>
              <w:left w:val="nil"/>
              <w:bottom w:val="single" w:sz="4" w:space="0" w:color="auto"/>
              <w:right w:val="single" w:sz="4" w:space="0" w:color="auto"/>
            </w:tcBorders>
            <w:noWrap/>
            <w:vAlign w:val="center"/>
            <w:hideMark/>
          </w:tcPr>
          <w:p w14:paraId="6ABC654A" w14:textId="77777777" w:rsidR="00ED0A60" w:rsidRDefault="00ED0A60">
            <w:pPr>
              <w:spacing w:after="0"/>
              <w:ind w:firstLine="0"/>
              <w:jc w:val="right"/>
              <w:rPr>
                <w:sz w:val="18"/>
                <w:szCs w:val="18"/>
                <w:lang w:eastAsia="lv-LV"/>
              </w:rPr>
            </w:pPr>
            <w:r>
              <w:rPr>
                <w:sz w:val="18"/>
                <w:szCs w:val="18"/>
                <w:lang w:eastAsia="lv-LV"/>
              </w:rPr>
              <w:t>4 697 725</w:t>
            </w:r>
          </w:p>
        </w:tc>
        <w:tc>
          <w:tcPr>
            <w:tcW w:w="1360" w:type="dxa"/>
            <w:tcBorders>
              <w:top w:val="nil"/>
              <w:left w:val="nil"/>
              <w:bottom w:val="single" w:sz="4" w:space="0" w:color="auto"/>
              <w:right w:val="single" w:sz="4" w:space="0" w:color="auto"/>
            </w:tcBorders>
            <w:noWrap/>
            <w:vAlign w:val="center"/>
            <w:hideMark/>
          </w:tcPr>
          <w:p w14:paraId="5886C8C2" w14:textId="77777777" w:rsidR="00ED0A60" w:rsidRDefault="00ED0A60">
            <w:pPr>
              <w:spacing w:after="0"/>
              <w:ind w:firstLine="0"/>
              <w:jc w:val="lef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45D0A480" w14:textId="77777777" w:rsidR="00ED0A60" w:rsidRDefault="00ED0A60">
            <w:pPr>
              <w:spacing w:after="0"/>
              <w:ind w:firstLine="0"/>
              <w:jc w:val="left"/>
              <w:rPr>
                <w:sz w:val="18"/>
                <w:szCs w:val="18"/>
                <w:lang w:eastAsia="lv-LV"/>
              </w:rPr>
            </w:pPr>
            <w:r>
              <w:rPr>
                <w:sz w:val="18"/>
                <w:szCs w:val="18"/>
                <w:lang w:eastAsia="lv-LV"/>
              </w:rPr>
              <w:t> </w:t>
            </w:r>
          </w:p>
        </w:tc>
      </w:tr>
      <w:tr w:rsidR="00ED0A60" w14:paraId="5AE00F8E"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6CF125DA" w14:textId="77777777" w:rsidR="00ED0A60" w:rsidRDefault="00ED0A60">
            <w:pPr>
              <w:spacing w:after="0"/>
              <w:ind w:firstLine="0"/>
              <w:rPr>
                <w:sz w:val="18"/>
                <w:szCs w:val="18"/>
                <w:lang w:eastAsia="lv-LV"/>
              </w:rPr>
            </w:pPr>
            <w:r>
              <w:rPr>
                <w:sz w:val="18"/>
                <w:szCs w:val="18"/>
                <w:lang w:eastAsia="lv-LV"/>
              </w:rPr>
              <w:t>Zemes un nekustāmo īpašumu iegādes investīcijas RAKUS, RPNC un PSKUS</w:t>
            </w:r>
          </w:p>
        </w:tc>
        <w:tc>
          <w:tcPr>
            <w:tcW w:w="1360" w:type="dxa"/>
            <w:tcBorders>
              <w:top w:val="nil"/>
              <w:left w:val="nil"/>
              <w:bottom w:val="single" w:sz="4" w:space="0" w:color="auto"/>
              <w:right w:val="single" w:sz="4" w:space="0" w:color="auto"/>
            </w:tcBorders>
            <w:noWrap/>
            <w:vAlign w:val="center"/>
            <w:hideMark/>
          </w:tcPr>
          <w:p w14:paraId="7A46150D" w14:textId="77777777" w:rsidR="00ED0A60" w:rsidRDefault="00ED0A60">
            <w:pPr>
              <w:spacing w:after="0"/>
              <w:ind w:firstLine="0"/>
              <w:jc w:val="right"/>
              <w:rPr>
                <w:sz w:val="18"/>
                <w:szCs w:val="18"/>
                <w:lang w:eastAsia="lv-LV"/>
              </w:rPr>
            </w:pPr>
            <w:r>
              <w:rPr>
                <w:sz w:val="18"/>
                <w:szCs w:val="18"/>
                <w:lang w:eastAsia="lv-LV"/>
              </w:rPr>
              <w:t>2 219 820</w:t>
            </w:r>
          </w:p>
        </w:tc>
        <w:tc>
          <w:tcPr>
            <w:tcW w:w="1360" w:type="dxa"/>
            <w:tcBorders>
              <w:top w:val="nil"/>
              <w:left w:val="nil"/>
              <w:bottom w:val="single" w:sz="4" w:space="0" w:color="auto"/>
              <w:right w:val="single" w:sz="4" w:space="0" w:color="auto"/>
            </w:tcBorders>
            <w:noWrap/>
            <w:vAlign w:val="center"/>
            <w:hideMark/>
          </w:tcPr>
          <w:p w14:paraId="6DA29379"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11007DA0" w14:textId="77777777" w:rsidR="00ED0A60" w:rsidRDefault="00ED0A60">
            <w:pPr>
              <w:spacing w:after="0"/>
              <w:ind w:firstLine="0"/>
              <w:jc w:val="right"/>
              <w:rPr>
                <w:sz w:val="18"/>
                <w:szCs w:val="18"/>
                <w:lang w:eastAsia="lv-LV"/>
              </w:rPr>
            </w:pPr>
            <w:r>
              <w:rPr>
                <w:sz w:val="18"/>
                <w:szCs w:val="18"/>
                <w:lang w:eastAsia="lv-LV"/>
              </w:rPr>
              <w:t> </w:t>
            </w:r>
          </w:p>
        </w:tc>
      </w:tr>
      <w:tr w:rsidR="00ED0A60" w14:paraId="708973D5"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0C1AFC6" w14:textId="77777777" w:rsidR="00ED0A60" w:rsidRDefault="00ED0A60">
            <w:pPr>
              <w:spacing w:after="0"/>
              <w:ind w:firstLine="0"/>
              <w:rPr>
                <w:sz w:val="18"/>
                <w:szCs w:val="18"/>
                <w:lang w:eastAsia="lv-LV"/>
              </w:rPr>
            </w:pPr>
            <w:r>
              <w:rPr>
                <w:sz w:val="18"/>
                <w:szCs w:val="18"/>
                <w:lang w:eastAsia="lv-LV"/>
              </w:rPr>
              <w:t>Pedagogu darba samaksas pieauguma grafika īstenošana</w:t>
            </w:r>
          </w:p>
        </w:tc>
        <w:tc>
          <w:tcPr>
            <w:tcW w:w="1360" w:type="dxa"/>
            <w:tcBorders>
              <w:top w:val="nil"/>
              <w:left w:val="nil"/>
              <w:bottom w:val="single" w:sz="4" w:space="0" w:color="auto"/>
              <w:right w:val="single" w:sz="4" w:space="0" w:color="auto"/>
            </w:tcBorders>
            <w:noWrap/>
            <w:vAlign w:val="center"/>
            <w:hideMark/>
          </w:tcPr>
          <w:p w14:paraId="01811C12" w14:textId="77777777" w:rsidR="00ED0A60" w:rsidRDefault="00ED0A60">
            <w:pPr>
              <w:spacing w:after="0"/>
              <w:ind w:firstLine="0"/>
              <w:jc w:val="right"/>
              <w:rPr>
                <w:sz w:val="18"/>
                <w:szCs w:val="18"/>
                <w:lang w:eastAsia="lv-LV"/>
              </w:rPr>
            </w:pPr>
            <w:r>
              <w:rPr>
                <w:sz w:val="18"/>
                <w:szCs w:val="18"/>
                <w:lang w:eastAsia="lv-LV"/>
              </w:rPr>
              <w:t>11 882</w:t>
            </w:r>
          </w:p>
        </w:tc>
        <w:tc>
          <w:tcPr>
            <w:tcW w:w="1360" w:type="dxa"/>
            <w:tcBorders>
              <w:top w:val="nil"/>
              <w:left w:val="nil"/>
              <w:bottom w:val="single" w:sz="4" w:space="0" w:color="auto"/>
              <w:right w:val="single" w:sz="4" w:space="0" w:color="auto"/>
            </w:tcBorders>
            <w:noWrap/>
            <w:vAlign w:val="center"/>
            <w:hideMark/>
          </w:tcPr>
          <w:p w14:paraId="511E898C" w14:textId="77777777" w:rsidR="00ED0A60" w:rsidRDefault="00ED0A60">
            <w:pPr>
              <w:spacing w:after="0"/>
              <w:ind w:firstLine="0"/>
              <w:jc w:val="right"/>
              <w:rPr>
                <w:sz w:val="18"/>
                <w:szCs w:val="18"/>
                <w:lang w:eastAsia="lv-LV"/>
              </w:rPr>
            </w:pPr>
            <w:r>
              <w:rPr>
                <w:sz w:val="18"/>
                <w:szCs w:val="18"/>
                <w:lang w:eastAsia="lv-LV"/>
              </w:rPr>
              <w:t>35 646</w:t>
            </w:r>
          </w:p>
        </w:tc>
        <w:tc>
          <w:tcPr>
            <w:tcW w:w="1360" w:type="dxa"/>
            <w:tcBorders>
              <w:top w:val="nil"/>
              <w:left w:val="nil"/>
              <w:bottom w:val="single" w:sz="4" w:space="0" w:color="auto"/>
              <w:right w:val="single" w:sz="4" w:space="0" w:color="auto"/>
            </w:tcBorders>
            <w:noWrap/>
            <w:vAlign w:val="center"/>
            <w:hideMark/>
          </w:tcPr>
          <w:p w14:paraId="1B8FA3BE" w14:textId="77777777" w:rsidR="00ED0A60" w:rsidRDefault="00ED0A60">
            <w:pPr>
              <w:spacing w:after="0"/>
              <w:ind w:firstLine="0"/>
              <w:jc w:val="right"/>
              <w:rPr>
                <w:sz w:val="18"/>
                <w:szCs w:val="18"/>
                <w:lang w:eastAsia="lv-LV"/>
              </w:rPr>
            </w:pPr>
            <w:r>
              <w:rPr>
                <w:sz w:val="18"/>
                <w:szCs w:val="18"/>
                <w:lang w:eastAsia="lv-LV"/>
              </w:rPr>
              <w:t>35 646</w:t>
            </w:r>
          </w:p>
        </w:tc>
      </w:tr>
      <w:tr w:rsidR="00ED0A60" w14:paraId="39B40C1C"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642D9AFA" w14:textId="77777777" w:rsidR="00ED0A60" w:rsidRDefault="00ED0A60">
            <w:pPr>
              <w:spacing w:after="0"/>
              <w:ind w:firstLine="0"/>
              <w:rPr>
                <w:sz w:val="18"/>
                <w:szCs w:val="18"/>
                <w:lang w:eastAsia="lv-LV"/>
              </w:rPr>
            </w:pPr>
            <w:r>
              <w:rPr>
                <w:sz w:val="18"/>
                <w:szCs w:val="18"/>
                <w:lang w:eastAsia="lv-LV"/>
              </w:rPr>
              <w:t xml:space="preserve">Stipendijas apmēra un skaita palielināšana </w:t>
            </w:r>
          </w:p>
        </w:tc>
        <w:tc>
          <w:tcPr>
            <w:tcW w:w="1360" w:type="dxa"/>
            <w:tcBorders>
              <w:top w:val="nil"/>
              <w:left w:val="nil"/>
              <w:bottom w:val="single" w:sz="4" w:space="0" w:color="auto"/>
              <w:right w:val="single" w:sz="4" w:space="0" w:color="auto"/>
            </w:tcBorders>
            <w:noWrap/>
            <w:vAlign w:val="center"/>
            <w:hideMark/>
          </w:tcPr>
          <w:p w14:paraId="449F588A" w14:textId="77777777" w:rsidR="00ED0A60" w:rsidRDefault="00ED0A60">
            <w:pPr>
              <w:spacing w:after="0"/>
              <w:ind w:firstLine="0"/>
              <w:jc w:val="right"/>
              <w:rPr>
                <w:sz w:val="18"/>
                <w:szCs w:val="18"/>
                <w:lang w:eastAsia="lv-LV"/>
              </w:rPr>
            </w:pPr>
            <w:r>
              <w:rPr>
                <w:sz w:val="18"/>
                <w:szCs w:val="18"/>
                <w:lang w:eastAsia="lv-LV"/>
              </w:rPr>
              <w:t>311 180</w:t>
            </w:r>
          </w:p>
        </w:tc>
        <w:tc>
          <w:tcPr>
            <w:tcW w:w="1360" w:type="dxa"/>
            <w:tcBorders>
              <w:top w:val="nil"/>
              <w:left w:val="nil"/>
              <w:bottom w:val="single" w:sz="4" w:space="0" w:color="auto"/>
              <w:right w:val="single" w:sz="4" w:space="0" w:color="auto"/>
            </w:tcBorders>
            <w:noWrap/>
            <w:vAlign w:val="center"/>
            <w:hideMark/>
          </w:tcPr>
          <w:p w14:paraId="3014794E" w14:textId="77777777" w:rsidR="00ED0A60" w:rsidRDefault="00ED0A60">
            <w:pPr>
              <w:spacing w:after="0"/>
              <w:ind w:firstLine="0"/>
              <w:jc w:val="right"/>
              <w:rPr>
                <w:sz w:val="18"/>
                <w:szCs w:val="18"/>
                <w:lang w:eastAsia="lv-LV"/>
              </w:rPr>
            </w:pPr>
            <w:r>
              <w:rPr>
                <w:sz w:val="18"/>
                <w:szCs w:val="18"/>
                <w:lang w:eastAsia="lv-LV"/>
              </w:rPr>
              <w:t>311 180</w:t>
            </w:r>
          </w:p>
        </w:tc>
        <w:tc>
          <w:tcPr>
            <w:tcW w:w="1360" w:type="dxa"/>
            <w:tcBorders>
              <w:top w:val="nil"/>
              <w:left w:val="nil"/>
              <w:bottom w:val="single" w:sz="4" w:space="0" w:color="auto"/>
              <w:right w:val="single" w:sz="4" w:space="0" w:color="auto"/>
            </w:tcBorders>
            <w:noWrap/>
            <w:vAlign w:val="center"/>
            <w:hideMark/>
          </w:tcPr>
          <w:p w14:paraId="1C7E70A4" w14:textId="77777777" w:rsidR="00ED0A60" w:rsidRDefault="00ED0A60">
            <w:pPr>
              <w:spacing w:after="0"/>
              <w:ind w:firstLine="0"/>
              <w:jc w:val="right"/>
              <w:rPr>
                <w:sz w:val="18"/>
                <w:szCs w:val="18"/>
                <w:lang w:eastAsia="lv-LV"/>
              </w:rPr>
            </w:pPr>
            <w:r>
              <w:rPr>
                <w:sz w:val="18"/>
                <w:szCs w:val="18"/>
                <w:lang w:eastAsia="lv-LV"/>
              </w:rPr>
              <w:t>311 180</w:t>
            </w:r>
          </w:p>
        </w:tc>
      </w:tr>
      <w:tr w:rsidR="00ED0A60" w14:paraId="642965AC"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B41616B" w14:textId="77777777" w:rsidR="00ED0A60" w:rsidRDefault="00ED0A60">
            <w:pPr>
              <w:spacing w:after="0"/>
              <w:ind w:firstLine="0"/>
              <w:rPr>
                <w:sz w:val="18"/>
                <w:szCs w:val="18"/>
                <w:lang w:eastAsia="lv-LV"/>
              </w:rPr>
            </w:pPr>
            <w:r>
              <w:rPr>
                <w:sz w:val="18"/>
                <w:szCs w:val="18"/>
                <w:lang w:eastAsia="lv-LV"/>
              </w:rPr>
              <w:t xml:space="preserve">Informācijas sistēmas RINA integrācija ar VSAA sociālās apdrošināšanas informācijas sistēmu un NVD starptautiskās sadarbības informācijas sistēmu </w:t>
            </w:r>
          </w:p>
        </w:tc>
        <w:tc>
          <w:tcPr>
            <w:tcW w:w="1360" w:type="dxa"/>
            <w:tcBorders>
              <w:top w:val="nil"/>
              <w:left w:val="nil"/>
              <w:bottom w:val="single" w:sz="4" w:space="0" w:color="auto"/>
              <w:right w:val="single" w:sz="4" w:space="0" w:color="auto"/>
            </w:tcBorders>
            <w:noWrap/>
            <w:vAlign w:val="center"/>
            <w:hideMark/>
          </w:tcPr>
          <w:p w14:paraId="26431825" w14:textId="77777777" w:rsidR="00ED0A60" w:rsidRDefault="00ED0A60">
            <w:pPr>
              <w:spacing w:after="0"/>
              <w:ind w:firstLine="0"/>
              <w:jc w:val="right"/>
              <w:rPr>
                <w:sz w:val="18"/>
                <w:szCs w:val="18"/>
                <w:lang w:eastAsia="lv-LV"/>
              </w:rPr>
            </w:pPr>
            <w:r>
              <w:rPr>
                <w:sz w:val="18"/>
                <w:szCs w:val="18"/>
                <w:lang w:eastAsia="lv-LV"/>
              </w:rPr>
              <w:t>80 935</w:t>
            </w:r>
          </w:p>
        </w:tc>
        <w:tc>
          <w:tcPr>
            <w:tcW w:w="1360" w:type="dxa"/>
            <w:tcBorders>
              <w:top w:val="nil"/>
              <w:left w:val="nil"/>
              <w:bottom w:val="single" w:sz="4" w:space="0" w:color="auto"/>
              <w:right w:val="single" w:sz="4" w:space="0" w:color="auto"/>
            </w:tcBorders>
            <w:noWrap/>
            <w:vAlign w:val="center"/>
            <w:hideMark/>
          </w:tcPr>
          <w:p w14:paraId="770207D9"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23F409D1" w14:textId="77777777" w:rsidR="00ED0A60" w:rsidRDefault="00ED0A60">
            <w:pPr>
              <w:spacing w:after="0"/>
              <w:ind w:firstLine="0"/>
              <w:jc w:val="right"/>
              <w:rPr>
                <w:sz w:val="18"/>
                <w:szCs w:val="18"/>
                <w:lang w:eastAsia="lv-LV"/>
              </w:rPr>
            </w:pPr>
            <w:r>
              <w:rPr>
                <w:sz w:val="18"/>
                <w:szCs w:val="18"/>
                <w:lang w:eastAsia="lv-LV"/>
              </w:rPr>
              <w:t> </w:t>
            </w:r>
          </w:p>
        </w:tc>
      </w:tr>
      <w:tr w:rsidR="00ED0A60" w14:paraId="14A29C4F"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32E7404" w14:textId="77777777" w:rsidR="00ED0A60" w:rsidRDefault="00ED0A60">
            <w:pPr>
              <w:spacing w:after="0"/>
              <w:ind w:firstLine="0"/>
              <w:rPr>
                <w:sz w:val="18"/>
                <w:szCs w:val="18"/>
                <w:lang w:eastAsia="lv-LV"/>
              </w:rPr>
            </w:pPr>
            <w:r>
              <w:rPr>
                <w:sz w:val="18"/>
                <w:szCs w:val="18"/>
                <w:lang w:eastAsia="lv-LV"/>
              </w:rPr>
              <w:t>Valsts nozīmes pasākumu nodrošināšana svētvietā Aglonā</w:t>
            </w:r>
          </w:p>
        </w:tc>
        <w:tc>
          <w:tcPr>
            <w:tcW w:w="1360" w:type="dxa"/>
            <w:tcBorders>
              <w:top w:val="nil"/>
              <w:left w:val="nil"/>
              <w:bottom w:val="single" w:sz="4" w:space="0" w:color="auto"/>
              <w:right w:val="single" w:sz="4" w:space="0" w:color="auto"/>
            </w:tcBorders>
            <w:noWrap/>
            <w:vAlign w:val="center"/>
            <w:hideMark/>
          </w:tcPr>
          <w:p w14:paraId="482592F2" w14:textId="77777777" w:rsidR="00ED0A60" w:rsidRDefault="00ED0A60">
            <w:pPr>
              <w:spacing w:after="0"/>
              <w:ind w:firstLine="0"/>
              <w:jc w:val="right"/>
              <w:rPr>
                <w:sz w:val="18"/>
                <w:szCs w:val="18"/>
                <w:lang w:eastAsia="lv-LV"/>
              </w:rPr>
            </w:pPr>
            <w:r>
              <w:rPr>
                <w:sz w:val="18"/>
                <w:szCs w:val="18"/>
                <w:lang w:eastAsia="lv-LV"/>
              </w:rPr>
              <w:t>28 375</w:t>
            </w:r>
          </w:p>
        </w:tc>
        <w:tc>
          <w:tcPr>
            <w:tcW w:w="1360" w:type="dxa"/>
            <w:tcBorders>
              <w:top w:val="nil"/>
              <w:left w:val="nil"/>
              <w:bottom w:val="single" w:sz="4" w:space="0" w:color="auto"/>
              <w:right w:val="single" w:sz="4" w:space="0" w:color="auto"/>
            </w:tcBorders>
            <w:noWrap/>
            <w:vAlign w:val="center"/>
            <w:hideMark/>
          </w:tcPr>
          <w:p w14:paraId="6483316B" w14:textId="77777777" w:rsidR="00ED0A60" w:rsidRDefault="00ED0A60">
            <w:pPr>
              <w:spacing w:after="0"/>
              <w:ind w:firstLine="0"/>
              <w:jc w:val="right"/>
              <w:rPr>
                <w:sz w:val="18"/>
                <w:szCs w:val="18"/>
                <w:lang w:eastAsia="lv-LV"/>
              </w:rPr>
            </w:pPr>
            <w:r>
              <w:rPr>
                <w:sz w:val="18"/>
                <w:szCs w:val="18"/>
                <w:lang w:eastAsia="lv-LV"/>
              </w:rPr>
              <w:t>28 375</w:t>
            </w:r>
          </w:p>
        </w:tc>
        <w:tc>
          <w:tcPr>
            <w:tcW w:w="1360" w:type="dxa"/>
            <w:tcBorders>
              <w:top w:val="nil"/>
              <w:left w:val="nil"/>
              <w:bottom w:val="single" w:sz="4" w:space="0" w:color="auto"/>
              <w:right w:val="single" w:sz="4" w:space="0" w:color="auto"/>
            </w:tcBorders>
            <w:noWrap/>
            <w:vAlign w:val="center"/>
            <w:hideMark/>
          </w:tcPr>
          <w:p w14:paraId="180BB81B" w14:textId="77777777" w:rsidR="00ED0A60" w:rsidRDefault="00ED0A60">
            <w:pPr>
              <w:spacing w:after="0"/>
              <w:ind w:firstLine="0"/>
              <w:jc w:val="right"/>
              <w:rPr>
                <w:sz w:val="18"/>
                <w:szCs w:val="18"/>
                <w:lang w:eastAsia="lv-LV"/>
              </w:rPr>
            </w:pPr>
            <w:r>
              <w:rPr>
                <w:sz w:val="18"/>
                <w:szCs w:val="18"/>
                <w:lang w:eastAsia="lv-LV"/>
              </w:rPr>
              <w:t>28 375</w:t>
            </w:r>
          </w:p>
        </w:tc>
      </w:tr>
      <w:tr w:rsidR="00ED0A60" w14:paraId="2E5D2252"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3D533487" w14:textId="77777777" w:rsidR="00ED0A60" w:rsidRDefault="00ED0A60">
            <w:pPr>
              <w:spacing w:after="0"/>
              <w:ind w:firstLine="0"/>
              <w:jc w:val="left"/>
              <w:rPr>
                <w:b/>
                <w:bCs/>
                <w:sz w:val="18"/>
                <w:szCs w:val="18"/>
                <w:lang w:eastAsia="lv-LV"/>
              </w:rPr>
            </w:pPr>
            <w:r>
              <w:rPr>
                <w:b/>
                <w:bCs/>
                <w:sz w:val="18"/>
                <w:szCs w:val="18"/>
                <w:lang w:eastAsia="lv-LV"/>
              </w:rPr>
              <w:t>30. Satversmes tiesa</w:t>
            </w:r>
          </w:p>
        </w:tc>
        <w:tc>
          <w:tcPr>
            <w:tcW w:w="1360" w:type="dxa"/>
            <w:tcBorders>
              <w:top w:val="nil"/>
              <w:left w:val="nil"/>
              <w:bottom w:val="single" w:sz="4" w:space="0" w:color="auto"/>
              <w:right w:val="single" w:sz="4" w:space="0" w:color="auto"/>
            </w:tcBorders>
            <w:shd w:val="clear" w:color="auto" w:fill="FFF2CC"/>
            <w:vAlign w:val="center"/>
            <w:hideMark/>
          </w:tcPr>
          <w:p w14:paraId="3C12F0D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254 712</w:t>
            </w:r>
          </w:p>
        </w:tc>
        <w:tc>
          <w:tcPr>
            <w:tcW w:w="1360" w:type="dxa"/>
            <w:tcBorders>
              <w:top w:val="nil"/>
              <w:left w:val="nil"/>
              <w:bottom w:val="single" w:sz="4" w:space="0" w:color="auto"/>
              <w:right w:val="single" w:sz="4" w:space="0" w:color="auto"/>
            </w:tcBorders>
            <w:shd w:val="clear" w:color="auto" w:fill="FFF2CC"/>
            <w:vAlign w:val="center"/>
            <w:hideMark/>
          </w:tcPr>
          <w:p w14:paraId="3DAF359D"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49 686</w:t>
            </w:r>
          </w:p>
        </w:tc>
        <w:tc>
          <w:tcPr>
            <w:tcW w:w="1360" w:type="dxa"/>
            <w:tcBorders>
              <w:top w:val="nil"/>
              <w:left w:val="nil"/>
              <w:bottom w:val="single" w:sz="4" w:space="0" w:color="auto"/>
              <w:right w:val="single" w:sz="4" w:space="0" w:color="auto"/>
            </w:tcBorders>
            <w:shd w:val="clear" w:color="auto" w:fill="FFF2CC"/>
            <w:vAlign w:val="center"/>
            <w:hideMark/>
          </w:tcPr>
          <w:p w14:paraId="05A88E06"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49 686</w:t>
            </w:r>
          </w:p>
        </w:tc>
      </w:tr>
      <w:tr w:rsidR="00ED0A60" w14:paraId="6DB5EE30"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5FA68B9" w14:textId="77777777" w:rsidR="00ED0A60" w:rsidRDefault="00ED0A60">
            <w:pPr>
              <w:spacing w:after="0"/>
              <w:ind w:firstLine="0"/>
              <w:rPr>
                <w:sz w:val="18"/>
                <w:szCs w:val="18"/>
                <w:lang w:eastAsia="lv-LV"/>
              </w:rPr>
            </w:pPr>
            <w:r>
              <w:rPr>
                <w:sz w:val="18"/>
                <w:szCs w:val="18"/>
                <w:lang w:eastAsia="lv-LV"/>
              </w:rPr>
              <w:t xml:space="preserve">Satversmes tiesas administratīvās kapacitātes stiprināšana juridiskās analītikas atbalsta jomā </w:t>
            </w:r>
          </w:p>
        </w:tc>
        <w:tc>
          <w:tcPr>
            <w:tcW w:w="1360" w:type="dxa"/>
            <w:tcBorders>
              <w:top w:val="nil"/>
              <w:left w:val="nil"/>
              <w:bottom w:val="single" w:sz="4" w:space="0" w:color="auto"/>
              <w:right w:val="single" w:sz="4" w:space="0" w:color="auto"/>
            </w:tcBorders>
            <w:noWrap/>
            <w:vAlign w:val="center"/>
            <w:hideMark/>
          </w:tcPr>
          <w:p w14:paraId="32905F3E" w14:textId="77777777" w:rsidR="00ED0A60" w:rsidRDefault="00ED0A60">
            <w:pPr>
              <w:spacing w:after="0"/>
              <w:ind w:firstLine="0"/>
              <w:jc w:val="right"/>
              <w:rPr>
                <w:sz w:val="18"/>
                <w:szCs w:val="18"/>
                <w:lang w:eastAsia="lv-LV"/>
              </w:rPr>
            </w:pPr>
            <w:r>
              <w:rPr>
                <w:sz w:val="18"/>
                <w:szCs w:val="18"/>
                <w:lang w:eastAsia="lv-LV"/>
              </w:rPr>
              <w:t>52 852</w:t>
            </w:r>
          </w:p>
        </w:tc>
        <w:tc>
          <w:tcPr>
            <w:tcW w:w="1360" w:type="dxa"/>
            <w:tcBorders>
              <w:top w:val="nil"/>
              <w:left w:val="nil"/>
              <w:bottom w:val="single" w:sz="4" w:space="0" w:color="auto"/>
              <w:right w:val="single" w:sz="4" w:space="0" w:color="auto"/>
            </w:tcBorders>
            <w:noWrap/>
            <w:vAlign w:val="center"/>
            <w:hideMark/>
          </w:tcPr>
          <w:p w14:paraId="67A2A5C9" w14:textId="77777777" w:rsidR="00ED0A60" w:rsidRDefault="00ED0A60">
            <w:pPr>
              <w:spacing w:after="0"/>
              <w:ind w:firstLine="0"/>
              <w:jc w:val="right"/>
              <w:rPr>
                <w:sz w:val="18"/>
                <w:szCs w:val="18"/>
                <w:lang w:eastAsia="lv-LV"/>
              </w:rPr>
            </w:pPr>
            <w:r>
              <w:rPr>
                <w:sz w:val="18"/>
                <w:szCs w:val="18"/>
                <w:lang w:eastAsia="lv-LV"/>
              </w:rPr>
              <w:t>49 686</w:t>
            </w:r>
          </w:p>
        </w:tc>
        <w:tc>
          <w:tcPr>
            <w:tcW w:w="1360" w:type="dxa"/>
            <w:tcBorders>
              <w:top w:val="nil"/>
              <w:left w:val="nil"/>
              <w:bottom w:val="single" w:sz="4" w:space="0" w:color="auto"/>
              <w:right w:val="single" w:sz="4" w:space="0" w:color="auto"/>
            </w:tcBorders>
            <w:noWrap/>
            <w:vAlign w:val="center"/>
            <w:hideMark/>
          </w:tcPr>
          <w:p w14:paraId="65BF0F2C" w14:textId="77777777" w:rsidR="00ED0A60" w:rsidRDefault="00ED0A60">
            <w:pPr>
              <w:spacing w:after="0"/>
              <w:ind w:firstLine="0"/>
              <w:jc w:val="right"/>
              <w:rPr>
                <w:sz w:val="18"/>
                <w:szCs w:val="18"/>
                <w:lang w:eastAsia="lv-LV"/>
              </w:rPr>
            </w:pPr>
            <w:r>
              <w:rPr>
                <w:sz w:val="18"/>
                <w:szCs w:val="18"/>
                <w:lang w:eastAsia="lv-LV"/>
              </w:rPr>
              <w:t>49 686</w:t>
            </w:r>
          </w:p>
        </w:tc>
      </w:tr>
      <w:tr w:rsidR="00ED0A60" w14:paraId="68BA059D"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77F9428" w14:textId="77777777" w:rsidR="00ED0A60" w:rsidRDefault="00ED0A60">
            <w:pPr>
              <w:spacing w:after="0"/>
              <w:ind w:firstLine="0"/>
              <w:rPr>
                <w:sz w:val="18"/>
                <w:szCs w:val="18"/>
                <w:lang w:eastAsia="lv-LV"/>
              </w:rPr>
            </w:pPr>
            <w:r>
              <w:rPr>
                <w:sz w:val="18"/>
                <w:szCs w:val="18"/>
                <w:lang w:eastAsia="lv-LV"/>
              </w:rPr>
              <w:t>Satversmes tiesas ēkas ekspluatācijas drošības stiprināšana</w:t>
            </w:r>
          </w:p>
        </w:tc>
        <w:tc>
          <w:tcPr>
            <w:tcW w:w="1360" w:type="dxa"/>
            <w:tcBorders>
              <w:top w:val="nil"/>
              <w:left w:val="nil"/>
              <w:bottom w:val="single" w:sz="4" w:space="0" w:color="auto"/>
              <w:right w:val="single" w:sz="4" w:space="0" w:color="auto"/>
            </w:tcBorders>
            <w:noWrap/>
            <w:vAlign w:val="center"/>
            <w:hideMark/>
          </w:tcPr>
          <w:p w14:paraId="7463B1F2" w14:textId="77777777" w:rsidR="00ED0A60" w:rsidRDefault="00ED0A60">
            <w:pPr>
              <w:spacing w:after="0"/>
              <w:ind w:firstLine="0"/>
              <w:jc w:val="right"/>
              <w:rPr>
                <w:sz w:val="18"/>
                <w:szCs w:val="18"/>
                <w:lang w:eastAsia="lv-LV"/>
              </w:rPr>
            </w:pPr>
            <w:r>
              <w:rPr>
                <w:sz w:val="18"/>
                <w:szCs w:val="18"/>
                <w:lang w:eastAsia="lv-LV"/>
              </w:rPr>
              <w:t>180 000</w:t>
            </w:r>
          </w:p>
        </w:tc>
        <w:tc>
          <w:tcPr>
            <w:tcW w:w="1360" w:type="dxa"/>
            <w:tcBorders>
              <w:top w:val="nil"/>
              <w:left w:val="nil"/>
              <w:bottom w:val="single" w:sz="4" w:space="0" w:color="auto"/>
              <w:right w:val="single" w:sz="4" w:space="0" w:color="auto"/>
            </w:tcBorders>
            <w:noWrap/>
            <w:vAlign w:val="center"/>
            <w:hideMark/>
          </w:tcPr>
          <w:p w14:paraId="2FAE9504"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579776EB" w14:textId="77777777" w:rsidR="00ED0A60" w:rsidRDefault="00ED0A60">
            <w:pPr>
              <w:spacing w:after="0"/>
              <w:ind w:firstLine="0"/>
              <w:jc w:val="right"/>
              <w:rPr>
                <w:sz w:val="18"/>
                <w:szCs w:val="18"/>
                <w:lang w:eastAsia="lv-LV"/>
              </w:rPr>
            </w:pPr>
            <w:r>
              <w:rPr>
                <w:sz w:val="18"/>
                <w:szCs w:val="18"/>
                <w:lang w:eastAsia="lv-LV"/>
              </w:rPr>
              <w:t> </w:t>
            </w:r>
          </w:p>
        </w:tc>
      </w:tr>
      <w:tr w:rsidR="00ED0A60" w14:paraId="394E370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376359F" w14:textId="77777777" w:rsidR="00ED0A60" w:rsidRDefault="00ED0A60">
            <w:pPr>
              <w:spacing w:after="0"/>
              <w:ind w:firstLine="0"/>
              <w:rPr>
                <w:sz w:val="18"/>
                <w:szCs w:val="18"/>
                <w:lang w:eastAsia="lv-LV"/>
              </w:rPr>
            </w:pPr>
            <w:r>
              <w:rPr>
                <w:sz w:val="18"/>
                <w:szCs w:val="18"/>
                <w:lang w:eastAsia="lv-LV"/>
              </w:rPr>
              <w:t>Latvijas Republikas Satversmes pieņemšanas simtgades atzīmēšana</w:t>
            </w:r>
          </w:p>
        </w:tc>
        <w:tc>
          <w:tcPr>
            <w:tcW w:w="1360" w:type="dxa"/>
            <w:tcBorders>
              <w:top w:val="nil"/>
              <w:left w:val="nil"/>
              <w:bottom w:val="single" w:sz="4" w:space="0" w:color="auto"/>
              <w:right w:val="single" w:sz="4" w:space="0" w:color="auto"/>
            </w:tcBorders>
            <w:noWrap/>
            <w:vAlign w:val="center"/>
            <w:hideMark/>
          </w:tcPr>
          <w:p w14:paraId="28F3E995" w14:textId="77777777" w:rsidR="00ED0A60" w:rsidRDefault="00ED0A60">
            <w:pPr>
              <w:spacing w:after="0"/>
              <w:ind w:firstLine="0"/>
              <w:jc w:val="right"/>
              <w:rPr>
                <w:sz w:val="18"/>
                <w:szCs w:val="18"/>
                <w:lang w:eastAsia="lv-LV"/>
              </w:rPr>
            </w:pPr>
            <w:r>
              <w:rPr>
                <w:sz w:val="18"/>
                <w:szCs w:val="18"/>
                <w:lang w:eastAsia="lv-LV"/>
              </w:rPr>
              <w:t>21 860</w:t>
            </w:r>
          </w:p>
        </w:tc>
        <w:tc>
          <w:tcPr>
            <w:tcW w:w="1360" w:type="dxa"/>
            <w:tcBorders>
              <w:top w:val="nil"/>
              <w:left w:val="nil"/>
              <w:bottom w:val="single" w:sz="4" w:space="0" w:color="auto"/>
              <w:right w:val="single" w:sz="4" w:space="0" w:color="auto"/>
            </w:tcBorders>
            <w:noWrap/>
            <w:vAlign w:val="center"/>
            <w:hideMark/>
          </w:tcPr>
          <w:p w14:paraId="3054C449"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3EFADF1D" w14:textId="77777777" w:rsidR="00ED0A60" w:rsidRDefault="00ED0A60">
            <w:pPr>
              <w:spacing w:after="0"/>
              <w:ind w:firstLine="0"/>
              <w:jc w:val="right"/>
              <w:rPr>
                <w:sz w:val="18"/>
                <w:szCs w:val="18"/>
                <w:lang w:eastAsia="lv-LV"/>
              </w:rPr>
            </w:pPr>
            <w:r>
              <w:rPr>
                <w:sz w:val="18"/>
                <w:szCs w:val="18"/>
                <w:lang w:eastAsia="lv-LV"/>
              </w:rPr>
              <w:t> </w:t>
            </w:r>
          </w:p>
        </w:tc>
      </w:tr>
      <w:tr w:rsidR="00ED0A60" w14:paraId="39FF9ED2"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08A1B2B5" w14:textId="77777777" w:rsidR="00ED0A60" w:rsidRDefault="00ED0A60">
            <w:pPr>
              <w:spacing w:after="0"/>
              <w:ind w:firstLine="0"/>
              <w:jc w:val="left"/>
              <w:rPr>
                <w:b/>
                <w:bCs/>
                <w:sz w:val="18"/>
                <w:szCs w:val="18"/>
                <w:lang w:eastAsia="lv-LV"/>
              </w:rPr>
            </w:pPr>
            <w:r>
              <w:rPr>
                <w:b/>
                <w:bCs/>
                <w:sz w:val="18"/>
                <w:szCs w:val="18"/>
                <w:lang w:eastAsia="lv-LV"/>
              </w:rPr>
              <w:t>32. Prokuratūra</w:t>
            </w:r>
          </w:p>
        </w:tc>
        <w:tc>
          <w:tcPr>
            <w:tcW w:w="1360" w:type="dxa"/>
            <w:tcBorders>
              <w:top w:val="nil"/>
              <w:left w:val="nil"/>
              <w:bottom w:val="single" w:sz="4" w:space="0" w:color="auto"/>
              <w:right w:val="single" w:sz="4" w:space="0" w:color="auto"/>
            </w:tcBorders>
            <w:shd w:val="clear" w:color="auto" w:fill="FFF2CC"/>
            <w:vAlign w:val="center"/>
            <w:hideMark/>
          </w:tcPr>
          <w:p w14:paraId="3E516ED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1 373 403</w:t>
            </w:r>
          </w:p>
        </w:tc>
        <w:tc>
          <w:tcPr>
            <w:tcW w:w="1360" w:type="dxa"/>
            <w:tcBorders>
              <w:top w:val="nil"/>
              <w:left w:val="nil"/>
              <w:bottom w:val="single" w:sz="4" w:space="0" w:color="auto"/>
              <w:right w:val="single" w:sz="4" w:space="0" w:color="auto"/>
            </w:tcBorders>
            <w:shd w:val="clear" w:color="auto" w:fill="FFF2CC"/>
            <w:vAlign w:val="center"/>
            <w:hideMark/>
          </w:tcPr>
          <w:p w14:paraId="55162AEF"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2 219 806</w:t>
            </w:r>
          </w:p>
        </w:tc>
        <w:tc>
          <w:tcPr>
            <w:tcW w:w="1360" w:type="dxa"/>
            <w:tcBorders>
              <w:top w:val="nil"/>
              <w:left w:val="nil"/>
              <w:bottom w:val="single" w:sz="4" w:space="0" w:color="auto"/>
              <w:right w:val="single" w:sz="4" w:space="0" w:color="auto"/>
            </w:tcBorders>
            <w:shd w:val="clear" w:color="auto" w:fill="FFF2CC"/>
            <w:vAlign w:val="center"/>
            <w:hideMark/>
          </w:tcPr>
          <w:p w14:paraId="4E7A043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2 450 066</w:t>
            </w:r>
          </w:p>
        </w:tc>
      </w:tr>
      <w:tr w:rsidR="00ED0A60" w14:paraId="49CAF559"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E7CC205" w14:textId="77777777" w:rsidR="00ED0A60" w:rsidRDefault="00ED0A60">
            <w:pPr>
              <w:spacing w:after="0"/>
              <w:ind w:firstLine="0"/>
              <w:rPr>
                <w:sz w:val="18"/>
                <w:szCs w:val="18"/>
                <w:lang w:eastAsia="lv-LV"/>
              </w:rPr>
            </w:pPr>
            <w:r>
              <w:rPr>
                <w:sz w:val="18"/>
                <w:szCs w:val="18"/>
                <w:lang w:eastAsia="lv-LV"/>
              </w:rPr>
              <w:t xml:space="preserve">Prokuratūras informācijas sistēmas </w:t>
            </w:r>
            <w:proofErr w:type="spellStart"/>
            <w:r>
              <w:rPr>
                <w:sz w:val="18"/>
                <w:szCs w:val="18"/>
                <w:lang w:eastAsia="lv-LV"/>
              </w:rPr>
              <w:t>ProIS</w:t>
            </w:r>
            <w:proofErr w:type="spellEnd"/>
            <w:r>
              <w:rPr>
                <w:sz w:val="18"/>
                <w:szCs w:val="18"/>
                <w:lang w:eastAsia="lv-LV"/>
              </w:rPr>
              <w:t xml:space="preserve"> uzturēšana,  tehniskais nodrošinājums un tehnoloģisko risinājumu attīstība </w:t>
            </w:r>
          </w:p>
        </w:tc>
        <w:tc>
          <w:tcPr>
            <w:tcW w:w="1360" w:type="dxa"/>
            <w:tcBorders>
              <w:top w:val="nil"/>
              <w:left w:val="nil"/>
              <w:bottom w:val="single" w:sz="4" w:space="0" w:color="auto"/>
              <w:right w:val="single" w:sz="4" w:space="0" w:color="auto"/>
            </w:tcBorders>
            <w:shd w:val="clear" w:color="auto" w:fill="FFFFFF"/>
            <w:noWrap/>
            <w:vAlign w:val="center"/>
            <w:hideMark/>
          </w:tcPr>
          <w:p w14:paraId="332C0A97" w14:textId="77777777" w:rsidR="00ED0A60" w:rsidRDefault="00ED0A60">
            <w:pPr>
              <w:spacing w:after="0"/>
              <w:ind w:firstLine="0"/>
              <w:jc w:val="right"/>
              <w:rPr>
                <w:sz w:val="18"/>
                <w:szCs w:val="18"/>
                <w:lang w:eastAsia="lv-LV"/>
              </w:rPr>
            </w:pPr>
            <w:r>
              <w:rPr>
                <w:sz w:val="18"/>
                <w:szCs w:val="18"/>
                <w:lang w:eastAsia="lv-LV"/>
              </w:rPr>
              <w:t>234 587</w:t>
            </w:r>
          </w:p>
        </w:tc>
        <w:tc>
          <w:tcPr>
            <w:tcW w:w="1360" w:type="dxa"/>
            <w:tcBorders>
              <w:top w:val="nil"/>
              <w:left w:val="nil"/>
              <w:bottom w:val="single" w:sz="4" w:space="0" w:color="auto"/>
              <w:right w:val="single" w:sz="4" w:space="0" w:color="auto"/>
            </w:tcBorders>
            <w:shd w:val="clear" w:color="auto" w:fill="FFFFFF"/>
            <w:noWrap/>
            <w:vAlign w:val="center"/>
            <w:hideMark/>
          </w:tcPr>
          <w:p w14:paraId="3B9F155A" w14:textId="77777777" w:rsidR="00ED0A60" w:rsidRDefault="00ED0A60">
            <w:pPr>
              <w:spacing w:after="0"/>
              <w:ind w:firstLine="0"/>
              <w:jc w:val="right"/>
              <w:rPr>
                <w:sz w:val="18"/>
                <w:szCs w:val="18"/>
                <w:lang w:eastAsia="lv-LV"/>
              </w:rPr>
            </w:pPr>
            <w:r>
              <w:rPr>
                <w:sz w:val="18"/>
                <w:szCs w:val="18"/>
                <w:lang w:eastAsia="lv-LV"/>
              </w:rPr>
              <w:t>249 225</w:t>
            </w:r>
          </w:p>
        </w:tc>
        <w:tc>
          <w:tcPr>
            <w:tcW w:w="1360" w:type="dxa"/>
            <w:tcBorders>
              <w:top w:val="nil"/>
              <w:left w:val="nil"/>
              <w:bottom w:val="single" w:sz="4" w:space="0" w:color="auto"/>
              <w:right w:val="single" w:sz="4" w:space="0" w:color="auto"/>
            </w:tcBorders>
            <w:shd w:val="clear" w:color="auto" w:fill="FFFFFF"/>
            <w:noWrap/>
            <w:vAlign w:val="center"/>
            <w:hideMark/>
          </w:tcPr>
          <w:p w14:paraId="6102F702" w14:textId="77777777" w:rsidR="00ED0A60" w:rsidRDefault="00ED0A60">
            <w:pPr>
              <w:spacing w:after="0"/>
              <w:ind w:firstLine="0"/>
              <w:jc w:val="right"/>
              <w:rPr>
                <w:sz w:val="18"/>
                <w:szCs w:val="18"/>
                <w:lang w:eastAsia="lv-LV"/>
              </w:rPr>
            </w:pPr>
            <w:r>
              <w:rPr>
                <w:sz w:val="18"/>
                <w:szCs w:val="18"/>
                <w:lang w:eastAsia="lv-LV"/>
              </w:rPr>
              <w:t>375 840</w:t>
            </w:r>
          </w:p>
        </w:tc>
      </w:tr>
      <w:tr w:rsidR="00ED0A60" w14:paraId="76D8438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A332736" w14:textId="77777777" w:rsidR="00ED0A60" w:rsidRDefault="00ED0A60">
            <w:pPr>
              <w:spacing w:after="0"/>
              <w:ind w:firstLine="0"/>
              <w:rPr>
                <w:sz w:val="18"/>
                <w:szCs w:val="18"/>
                <w:lang w:eastAsia="lv-LV"/>
              </w:rPr>
            </w:pPr>
            <w:r>
              <w:rPr>
                <w:sz w:val="18"/>
                <w:szCs w:val="18"/>
                <w:lang w:eastAsia="lv-LV"/>
              </w:rPr>
              <w:t xml:space="preserve">Prokuroru un prokuratūras darbinieku kvalifikācijas celšana </w:t>
            </w:r>
          </w:p>
        </w:tc>
        <w:tc>
          <w:tcPr>
            <w:tcW w:w="1360" w:type="dxa"/>
            <w:tcBorders>
              <w:top w:val="nil"/>
              <w:left w:val="nil"/>
              <w:bottom w:val="single" w:sz="4" w:space="0" w:color="auto"/>
              <w:right w:val="single" w:sz="4" w:space="0" w:color="auto"/>
            </w:tcBorders>
            <w:shd w:val="clear" w:color="auto" w:fill="FFFFFF"/>
            <w:noWrap/>
            <w:vAlign w:val="center"/>
            <w:hideMark/>
          </w:tcPr>
          <w:p w14:paraId="6773E7DB" w14:textId="77777777" w:rsidR="00ED0A60" w:rsidRDefault="00ED0A60">
            <w:pPr>
              <w:spacing w:after="0"/>
              <w:ind w:firstLine="0"/>
              <w:jc w:val="right"/>
              <w:rPr>
                <w:sz w:val="18"/>
                <w:szCs w:val="18"/>
                <w:lang w:eastAsia="lv-LV"/>
              </w:rPr>
            </w:pPr>
            <w:r>
              <w:rPr>
                <w:sz w:val="18"/>
                <w:szCs w:val="18"/>
                <w:lang w:eastAsia="lv-LV"/>
              </w:rPr>
              <w:t>33 500</w:t>
            </w:r>
          </w:p>
        </w:tc>
        <w:tc>
          <w:tcPr>
            <w:tcW w:w="1360" w:type="dxa"/>
            <w:tcBorders>
              <w:top w:val="nil"/>
              <w:left w:val="nil"/>
              <w:bottom w:val="single" w:sz="4" w:space="0" w:color="auto"/>
              <w:right w:val="single" w:sz="4" w:space="0" w:color="auto"/>
            </w:tcBorders>
            <w:shd w:val="clear" w:color="auto" w:fill="FFFFFF"/>
            <w:noWrap/>
            <w:vAlign w:val="center"/>
            <w:hideMark/>
          </w:tcPr>
          <w:p w14:paraId="6492A0F6" w14:textId="77777777" w:rsidR="00ED0A60" w:rsidRDefault="00ED0A60">
            <w:pPr>
              <w:spacing w:after="0"/>
              <w:ind w:firstLine="0"/>
              <w:jc w:val="right"/>
              <w:rPr>
                <w:sz w:val="18"/>
                <w:szCs w:val="18"/>
                <w:lang w:eastAsia="lv-LV"/>
              </w:rPr>
            </w:pPr>
            <w:r>
              <w:rPr>
                <w:sz w:val="18"/>
                <w:szCs w:val="18"/>
                <w:lang w:eastAsia="lv-LV"/>
              </w:rPr>
              <w:t>33 500</w:t>
            </w:r>
          </w:p>
        </w:tc>
        <w:tc>
          <w:tcPr>
            <w:tcW w:w="1360" w:type="dxa"/>
            <w:tcBorders>
              <w:top w:val="nil"/>
              <w:left w:val="nil"/>
              <w:bottom w:val="single" w:sz="4" w:space="0" w:color="auto"/>
              <w:right w:val="single" w:sz="4" w:space="0" w:color="auto"/>
            </w:tcBorders>
            <w:shd w:val="clear" w:color="auto" w:fill="FFFFFF"/>
            <w:noWrap/>
            <w:vAlign w:val="center"/>
            <w:hideMark/>
          </w:tcPr>
          <w:p w14:paraId="6835E67D" w14:textId="77777777" w:rsidR="00ED0A60" w:rsidRDefault="00ED0A60">
            <w:pPr>
              <w:spacing w:after="0"/>
              <w:ind w:firstLine="0"/>
              <w:jc w:val="right"/>
              <w:rPr>
                <w:sz w:val="18"/>
                <w:szCs w:val="18"/>
                <w:lang w:eastAsia="lv-LV"/>
              </w:rPr>
            </w:pPr>
            <w:r>
              <w:rPr>
                <w:sz w:val="18"/>
                <w:szCs w:val="18"/>
                <w:lang w:eastAsia="lv-LV"/>
              </w:rPr>
              <w:t>33 500</w:t>
            </w:r>
          </w:p>
        </w:tc>
      </w:tr>
      <w:tr w:rsidR="00ED0A60" w14:paraId="3A4E8C22"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61A4082E" w14:textId="77777777" w:rsidR="00ED0A60" w:rsidRDefault="00ED0A60">
            <w:pPr>
              <w:spacing w:after="0"/>
              <w:ind w:firstLine="0"/>
              <w:rPr>
                <w:sz w:val="18"/>
                <w:szCs w:val="18"/>
                <w:lang w:eastAsia="lv-LV"/>
              </w:rPr>
            </w:pPr>
            <w:r>
              <w:rPr>
                <w:sz w:val="18"/>
                <w:szCs w:val="18"/>
                <w:lang w:eastAsia="lv-LV"/>
              </w:rPr>
              <w:t xml:space="preserve">Prokuroru atalgojuma palielināšana (piemaksu par dežūras dienām un atvaļinājuma pabalsta 50% apmērā no mēnešalgas nodrošināšanai) </w:t>
            </w:r>
          </w:p>
        </w:tc>
        <w:tc>
          <w:tcPr>
            <w:tcW w:w="1360" w:type="dxa"/>
            <w:tcBorders>
              <w:top w:val="nil"/>
              <w:left w:val="nil"/>
              <w:bottom w:val="single" w:sz="4" w:space="0" w:color="auto"/>
              <w:right w:val="single" w:sz="4" w:space="0" w:color="auto"/>
            </w:tcBorders>
            <w:shd w:val="clear" w:color="auto" w:fill="FFFFFF"/>
            <w:noWrap/>
            <w:vAlign w:val="center"/>
            <w:hideMark/>
          </w:tcPr>
          <w:p w14:paraId="6CDAC112" w14:textId="77777777" w:rsidR="00ED0A60" w:rsidRDefault="00ED0A60">
            <w:pPr>
              <w:spacing w:after="0"/>
              <w:ind w:firstLine="0"/>
              <w:jc w:val="right"/>
              <w:rPr>
                <w:sz w:val="18"/>
                <w:szCs w:val="18"/>
                <w:lang w:eastAsia="lv-LV"/>
              </w:rPr>
            </w:pPr>
            <w:r>
              <w:rPr>
                <w:sz w:val="18"/>
                <w:szCs w:val="18"/>
                <w:lang w:eastAsia="lv-LV"/>
              </w:rPr>
              <w:t>1 084 711</w:t>
            </w:r>
          </w:p>
        </w:tc>
        <w:tc>
          <w:tcPr>
            <w:tcW w:w="1360" w:type="dxa"/>
            <w:tcBorders>
              <w:top w:val="nil"/>
              <w:left w:val="nil"/>
              <w:bottom w:val="single" w:sz="4" w:space="0" w:color="auto"/>
              <w:right w:val="single" w:sz="4" w:space="0" w:color="auto"/>
            </w:tcBorders>
            <w:shd w:val="clear" w:color="auto" w:fill="FFFFFF"/>
            <w:noWrap/>
            <w:vAlign w:val="center"/>
            <w:hideMark/>
          </w:tcPr>
          <w:p w14:paraId="1F2DD31E" w14:textId="77777777" w:rsidR="00ED0A60" w:rsidRDefault="00ED0A60">
            <w:pPr>
              <w:spacing w:after="0"/>
              <w:ind w:firstLine="0"/>
              <w:jc w:val="right"/>
              <w:rPr>
                <w:sz w:val="18"/>
                <w:szCs w:val="18"/>
                <w:lang w:eastAsia="lv-LV"/>
              </w:rPr>
            </w:pPr>
            <w:r>
              <w:rPr>
                <w:sz w:val="18"/>
                <w:szCs w:val="18"/>
                <w:lang w:eastAsia="lv-LV"/>
              </w:rPr>
              <w:t>1 084 711</w:t>
            </w:r>
          </w:p>
        </w:tc>
        <w:tc>
          <w:tcPr>
            <w:tcW w:w="1360" w:type="dxa"/>
            <w:tcBorders>
              <w:top w:val="nil"/>
              <w:left w:val="nil"/>
              <w:bottom w:val="single" w:sz="4" w:space="0" w:color="auto"/>
              <w:right w:val="single" w:sz="4" w:space="0" w:color="auto"/>
            </w:tcBorders>
            <w:shd w:val="clear" w:color="auto" w:fill="FFFFFF"/>
            <w:noWrap/>
            <w:vAlign w:val="center"/>
            <w:hideMark/>
          </w:tcPr>
          <w:p w14:paraId="3C08D7E0" w14:textId="77777777" w:rsidR="00ED0A60" w:rsidRDefault="00ED0A60">
            <w:pPr>
              <w:spacing w:after="0"/>
              <w:ind w:firstLine="0"/>
              <w:jc w:val="right"/>
              <w:rPr>
                <w:sz w:val="18"/>
                <w:szCs w:val="18"/>
                <w:lang w:eastAsia="lv-LV"/>
              </w:rPr>
            </w:pPr>
            <w:r>
              <w:rPr>
                <w:sz w:val="18"/>
                <w:szCs w:val="18"/>
                <w:lang w:eastAsia="lv-LV"/>
              </w:rPr>
              <w:t>1 084 711</w:t>
            </w:r>
          </w:p>
        </w:tc>
      </w:tr>
      <w:tr w:rsidR="00ED0A60" w14:paraId="0A8F3F89" w14:textId="77777777" w:rsidTr="00ED0A60">
        <w:trPr>
          <w:trHeight w:val="720"/>
        </w:trPr>
        <w:tc>
          <w:tcPr>
            <w:tcW w:w="5080" w:type="dxa"/>
            <w:tcBorders>
              <w:top w:val="nil"/>
              <w:left w:val="single" w:sz="4" w:space="0" w:color="auto"/>
              <w:bottom w:val="single" w:sz="4" w:space="0" w:color="auto"/>
              <w:right w:val="single" w:sz="4" w:space="0" w:color="auto"/>
            </w:tcBorders>
            <w:vAlign w:val="center"/>
            <w:hideMark/>
          </w:tcPr>
          <w:p w14:paraId="7262D36F" w14:textId="77777777" w:rsidR="00ED0A60" w:rsidRDefault="00ED0A60">
            <w:pPr>
              <w:spacing w:after="0"/>
              <w:ind w:firstLine="0"/>
              <w:rPr>
                <w:sz w:val="18"/>
                <w:szCs w:val="18"/>
                <w:lang w:eastAsia="lv-LV"/>
              </w:rPr>
            </w:pPr>
            <w:r>
              <w:rPr>
                <w:sz w:val="18"/>
                <w:szCs w:val="18"/>
                <w:lang w:eastAsia="lv-LV"/>
              </w:rPr>
              <w:t xml:space="preserve"> Ēku Kalpaka bulvārī 6, Rīgā un </w:t>
            </w:r>
            <w:proofErr w:type="spellStart"/>
            <w:r>
              <w:rPr>
                <w:sz w:val="18"/>
                <w:szCs w:val="18"/>
                <w:lang w:eastAsia="lv-LV"/>
              </w:rPr>
              <w:t>Cēsu</w:t>
            </w:r>
            <w:proofErr w:type="spellEnd"/>
            <w:r>
              <w:rPr>
                <w:sz w:val="18"/>
                <w:szCs w:val="18"/>
                <w:lang w:eastAsia="lv-LV"/>
              </w:rPr>
              <w:t xml:space="preserve"> ielā 28, Limbažos  pārbūves, telpu pielāgošanas un citu saistīto izdevumu segšanai Prokuratūras un Tieslietu ministrijas (Valsts probācijas dienesta)  vajadzībām:</w:t>
            </w:r>
          </w:p>
        </w:tc>
        <w:tc>
          <w:tcPr>
            <w:tcW w:w="1360" w:type="dxa"/>
            <w:tcBorders>
              <w:top w:val="nil"/>
              <w:left w:val="nil"/>
              <w:bottom w:val="single" w:sz="4" w:space="0" w:color="auto"/>
              <w:right w:val="single" w:sz="4" w:space="0" w:color="auto"/>
            </w:tcBorders>
            <w:vAlign w:val="center"/>
            <w:hideMark/>
          </w:tcPr>
          <w:p w14:paraId="5456366B" w14:textId="77777777" w:rsidR="00ED0A60" w:rsidRDefault="00ED0A60">
            <w:pPr>
              <w:spacing w:after="0"/>
              <w:ind w:firstLine="0"/>
              <w:jc w:val="right"/>
              <w:rPr>
                <w:sz w:val="18"/>
                <w:szCs w:val="18"/>
                <w:lang w:eastAsia="lv-LV"/>
              </w:rPr>
            </w:pPr>
            <w:r>
              <w:rPr>
                <w:sz w:val="18"/>
                <w:szCs w:val="18"/>
                <w:lang w:eastAsia="lv-LV"/>
              </w:rPr>
              <w:t>20 605</w:t>
            </w:r>
          </w:p>
        </w:tc>
        <w:tc>
          <w:tcPr>
            <w:tcW w:w="1360" w:type="dxa"/>
            <w:tcBorders>
              <w:top w:val="nil"/>
              <w:left w:val="nil"/>
              <w:bottom w:val="single" w:sz="4" w:space="0" w:color="auto"/>
              <w:right w:val="single" w:sz="4" w:space="0" w:color="auto"/>
            </w:tcBorders>
            <w:vAlign w:val="center"/>
            <w:hideMark/>
          </w:tcPr>
          <w:p w14:paraId="0A7292B2" w14:textId="77777777" w:rsidR="00ED0A60" w:rsidRDefault="00ED0A60">
            <w:pPr>
              <w:spacing w:after="0"/>
              <w:ind w:firstLine="0"/>
              <w:jc w:val="right"/>
              <w:rPr>
                <w:sz w:val="18"/>
                <w:szCs w:val="18"/>
                <w:lang w:eastAsia="lv-LV"/>
              </w:rPr>
            </w:pPr>
            <w:r>
              <w:rPr>
                <w:sz w:val="18"/>
                <w:szCs w:val="18"/>
                <w:lang w:eastAsia="lv-LV"/>
              </w:rPr>
              <w:t>852 370</w:t>
            </w:r>
          </w:p>
        </w:tc>
        <w:tc>
          <w:tcPr>
            <w:tcW w:w="1360" w:type="dxa"/>
            <w:tcBorders>
              <w:top w:val="nil"/>
              <w:left w:val="nil"/>
              <w:bottom w:val="single" w:sz="4" w:space="0" w:color="auto"/>
              <w:right w:val="single" w:sz="4" w:space="0" w:color="auto"/>
            </w:tcBorders>
            <w:vAlign w:val="center"/>
            <w:hideMark/>
          </w:tcPr>
          <w:p w14:paraId="687278C0" w14:textId="77777777" w:rsidR="00ED0A60" w:rsidRDefault="00ED0A60">
            <w:pPr>
              <w:spacing w:after="0"/>
              <w:ind w:firstLine="0"/>
              <w:jc w:val="right"/>
              <w:rPr>
                <w:sz w:val="18"/>
                <w:szCs w:val="18"/>
                <w:lang w:eastAsia="lv-LV"/>
              </w:rPr>
            </w:pPr>
            <w:r>
              <w:rPr>
                <w:sz w:val="18"/>
                <w:szCs w:val="18"/>
                <w:lang w:eastAsia="lv-LV"/>
              </w:rPr>
              <w:t>956 015</w:t>
            </w:r>
          </w:p>
        </w:tc>
      </w:tr>
      <w:tr w:rsidR="00ED0A60" w14:paraId="6AC4C39F"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34851FD2" w14:textId="77777777" w:rsidR="00ED0A60" w:rsidRDefault="00ED0A60">
            <w:pPr>
              <w:spacing w:after="0"/>
              <w:ind w:firstLine="0"/>
              <w:jc w:val="left"/>
              <w:rPr>
                <w:b/>
                <w:bCs/>
                <w:sz w:val="18"/>
                <w:szCs w:val="18"/>
                <w:lang w:eastAsia="lv-LV"/>
              </w:rPr>
            </w:pPr>
            <w:r>
              <w:rPr>
                <w:b/>
                <w:bCs/>
                <w:sz w:val="18"/>
                <w:szCs w:val="18"/>
                <w:lang w:eastAsia="lv-LV"/>
              </w:rPr>
              <w:lastRenderedPageBreak/>
              <w:t>35. Centrālā vēlēšanu komisija</w:t>
            </w:r>
          </w:p>
        </w:tc>
        <w:tc>
          <w:tcPr>
            <w:tcW w:w="1360" w:type="dxa"/>
            <w:tcBorders>
              <w:top w:val="nil"/>
              <w:left w:val="nil"/>
              <w:bottom w:val="single" w:sz="4" w:space="0" w:color="auto"/>
              <w:right w:val="single" w:sz="4" w:space="0" w:color="auto"/>
            </w:tcBorders>
            <w:shd w:val="clear" w:color="auto" w:fill="FFF2CC"/>
            <w:vAlign w:val="center"/>
            <w:hideMark/>
          </w:tcPr>
          <w:p w14:paraId="722285D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470 569</w:t>
            </w:r>
          </w:p>
        </w:tc>
        <w:tc>
          <w:tcPr>
            <w:tcW w:w="1360" w:type="dxa"/>
            <w:tcBorders>
              <w:top w:val="nil"/>
              <w:left w:val="nil"/>
              <w:bottom w:val="single" w:sz="4" w:space="0" w:color="auto"/>
              <w:right w:val="single" w:sz="4" w:space="0" w:color="auto"/>
            </w:tcBorders>
            <w:shd w:val="clear" w:color="auto" w:fill="FFF2CC"/>
            <w:vAlign w:val="center"/>
            <w:hideMark/>
          </w:tcPr>
          <w:p w14:paraId="31757F0B" w14:textId="77777777" w:rsidR="00ED0A60" w:rsidRDefault="00ED0A60">
            <w:pPr>
              <w:spacing w:after="0"/>
              <w:ind w:firstLine="0"/>
              <w:jc w:val="right"/>
              <w:rPr>
                <w:b/>
                <w:bCs/>
                <w:color w:val="000000"/>
                <w:sz w:val="18"/>
                <w:szCs w:val="18"/>
                <w:lang w:eastAsia="lv-LV"/>
              </w:rPr>
            </w:pPr>
            <w:r>
              <w:rPr>
                <w:b/>
                <w:bCs/>
                <w:color w:val="000000"/>
                <w:sz w:val="18"/>
                <w:szCs w:val="18"/>
                <w:lang w:eastAsia="lv-LV"/>
              </w:rPr>
              <w:t> </w:t>
            </w:r>
          </w:p>
        </w:tc>
        <w:tc>
          <w:tcPr>
            <w:tcW w:w="1360" w:type="dxa"/>
            <w:tcBorders>
              <w:top w:val="nil"/>
              <w:left w:val="nil"/>
              <w:bottom w:val="single" w:sz="4" w:space="0" w:color="auto"/>
              <w:right w:val="single" w:sz="4" w:space="0" w:color="auto"/>
            </w:tcBorders>
            <w:shd w:val="clear" w:color="auto" w:fill="FFF2CC"/>
            <w:vAlign w:val="center"/>
            <w:hideMark/>
          </w:tcPr>
          <w:p w14:paraId="03979F3E" w14:textId="77777777" w:rsidR="00ED0A60" w:rsidRDefault="00ED0A60">
            <w:pPr>
              <w:spacing w:after="0"/>
              <w:ind w:firstLine="0"/>
              <w:jc w:val="right"/>
              <w:rPr>
                <w:b/>
                <w:bCs/>
                <w:color w:val="000000"/>
                <w:sz w:val="18"/>
                <w:szCs w:val="18"/>
                <w:lang w:eastAsia="lv-LV"/>
              </w:rPr>
            </w:pPr>
            <w:r>
              <w:rPr>
                <w:b/>
                <w:bCs/>
                <w:color w:val="000000"/>
                <w:sz w:val="18"/>
                <w:szCs w:val="18"/>
                <w:lang w:eastAsia="lv-LV"/>
              </w:rPr>
              <w:t> </w:t>
            </w:r>
          </w:p>
        </w:tc>
      </w:tr>
      <w:tr w:rsidR="00ED0A60" w14:paraId="4A8617EF"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9918A26" w14:textId="77777777" w:rsidR="00ED0A60" w:rsidRDefault="00ED0A60">
            <w:pPr>
              <w:spacing w:after="0"/>
              <w:ind w:firstLine="0"/>
              <w:rPr>
                <w:sz w:val="18"/>
                <w:szCs w:val="18"/>
                <w:lang w:eastAsia="lv-LV"/>
              </w:rPr>
            </w:pPr>
            <w:r>
              <w:rPr>
                <w:sz w:val="18"/>
                <w:szCs w:val="18"/>
                <w:lang w:eastAsia="lv-LV"/>
              </w:rPr>
              <w:t>Vēlētāju reģistra attīstības un atbalsta pasākumi</w:t>
            </w:r>
          </w:p>
        </w:tc>
        <w:tc>
          <w:tcPr>
            <w:tcW w:w="1360" w:type="dxa"/>
            <w:tcBorders>
              <w:top w:val="nil"/>
              <w:left w:val="nil"/>
              <w:bottom w:val="single" w:sz="4" w:space="0" w:color="auto"/>
              <w:right w:val="single" w:sz="4" w:space="0" w:color="auto"/>
            </w:tcBorders>
            <w:noWrap/>
            <w:vAlign w:val="center"/>
            <w:hideMark/>
          </w:tcPr>
          <w:p w14:paraId="7F6D901E" w14:textId="77777777" w:rsidR="00ED0A60" w:rsidRDefault="00ED0A60">
            <w:pPr>
              <w:spacing w:after="0"/>
              <w:ind w:firstLine="0"/>
              <w:jc w:val="right"/>
              <w:rPr>
                <w:sz w:val="18"/>
                <w:szCs w:val="18"/>
                <w:lang w:eastAsia="lv-LV"/>
              </w:rPr>
            </w:pPr>
            <w:r>
              <w:rPr>
                <w:sz w:val="18"/>
                <w:szCs w:val="18"/>
                <w:lang w:eastAsia="lv-LV"/>
              </w:rPr>
              <w:t>470 569</w:t>
            </w:r>
          </w:p>
        </w:tc>
        <w:tc>
          <w:tcPr>
            <w:tcW w:w="1360" w:type="dxa"/>
            <w:tcBorders>
              <w:top w:val="nil"/>
              <w:left w:val="nil"/>
              <w:bottom w:val="single" w:sz="4" w:space="0" w:color="auto"/>
              <w:right w:val="single" w:sz="4" w:space="0" w:color="auto"/>
            </w:tcBorders>
            <w:noWrap/>
            <w:vAlign w:val="center"/>
            <w:hideMark/>
          </w:tcPr>
          <w:p w14:paraId="293ED792"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6AE0BB80" w14:textId="77777777" w:rsidR="00ED0A60" w:rsidRDefault="00ED0A60">
            <w:pPr>
              <w:spacing w:after="0"/>
              <w:ind w:firstLine="0"/>
              <w:jc w:val="right"/>
              <w:rPr>
                <w:sz w:val="18"/>
                <w:szCs w:val="18"/>
                <w:lang w:eastAsia="lv-LV"/>
              </w:rPr>
            </w:pPr>
            <w:r>
              <w:rPr>
                <w:sz w:val="18"/>
                <w:szCs w:val="18"/>
                <w:lang w:eastAsia="lv-LV"/>
              </w:rPr>
              <w:t> </w:t>
            </w:r>
          </w:p>
        </w:tc>
      </w:tr>
      <w:tr w:rsidR="00ED0A60" w14:paraId="042D3397"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1550FE2C" w14:textId="77777777" w:rsidR="00ED0A60" w:rsidRDefault="00ED0A60">
            <w:pPr>
              <w:spacing w:after="0"/>
              <w:ind w:firstLine="0"/>
              <w:jc w:val="left"/>
              <w:rPr>
                <w:b/>
                <w:bCs/>
                <w:sz w:val="18"/>
                <w:szCs w:val="18"/>
                <w:lang w:eastAsia="lv-LV"/>
              </w:rPr>
            </w:pPr>
            <w:r>
              <w:rPr>
                <w:b/>
                <w:bCs/>
                <w:sz w:val="18"/>
                <w:szCs w:val="18"/>
                <w:lang w:eastAsia="lv-LV"/>
              </w:rPr>
              <w:t>47. Radio un televīzijas regulators</w:t>
            </w:r>
          </w:p>
        </w:tc>
        <w:tc>
          <w:tcPr>
            <w:tcW w:w="1360" w:type="dxa"/>
            <w:tcBorders>
              <w:top w:val="nil"/>
              <w:left w:val="nil"/>
              <w:bottom w:val="single" w:sz="4" w:space="0" w:color="auto"/>
              <w:right w:val="single" w:sz="4" w:space="0" w:color="auto"/>
            </w:tcBorders>
            <w:shd w:val="clear" w:color="auto" w:fill="FFF2CC"/>
            <w:vAlign w:val="center"/>
            <w:hideMark/>
          </w:tcPr>
          <w:p w14:paraId="5F33A95C" w14:textId="77777777" w:rsidR="00ED0A60" w:rsidRDefault="00ED0A60">
            <w:pPr>
              <w:spacing w:after="0"/>
              <w:ind w:firstLine="0"/>
              <w:jc w:val="right"/>
              <w:rPr>
                <w:b/>
                <w:bCs/>
                <w:color w:val="000000"/>
                <w:sz w:val="18"/>
                <w:szCs w:val="18"/>
                <w:lang w:eastAsia="lv-LV"/>
              </w:rPr>
            </w:pPr>
            <w:r>
              <w:rPr>
                <w:b/>
                <w:bCs/>
                <w:color w:val="000000"/>
                <w:sz w:val="18"/>
                <w:szCs w:val="18"/>
                <w:lang w:eastAsia="lv-LV"/>
              </w:rPr>
              <w:t>856 858</w:t>
            </w:r>
          </w:p>
        </w:tc>
        <w:tc>
          <w:tcPr>
            <w:tcW w:w="1360" w:type="dxa"/>
            <w:tcBorders>
              <w:top w:val="nil"/>
              <w:left w:val="nil"/>
              <w:bottom w:val="single" w:sz="4" w:space="0" w:color="auto"/>
              <w:right w:val="single" w:sz="4" w:space="0" w:color="auto"/>
            </w:tcBorders>
            <w:shd w:val="clear" w:color="auto" w:fill="FFF2CC"/>
            <w:vAlign w:val="center"/>
            <w:hideMark/>
          </w:tcPr>
          <w:p w14:paraId="5BF52448" w14:textId="77777777" w:rsidR="00ED0A60" w:rsidRDefault="00ED0A60">
            <w:pPr>
              <w:spacing w:after="0"/>
              <w:ind w:firstLine="0"/>
              <w:jc w:val="right"/>
              <w:rPr>
                <w:b/>
                <w:bCs/>
                <w:color w:val="000000"/>
                <w:sz w:val="18"/>
                <w:szCs w:val="18"/>
                <w:lang w:eastAsia="lv-LV"/>
              </w:rPr>
            </w:pPr>
            <w:r>
              <w:rPr>
                <w:b/>
                <w:bCs/>
                <w:color w:val="000000"/>
                <w:sz w:val="18"/>
                <w:szCs w:val="18"/>
                <w:lang w:eastAsia="lv-LV"/>
              </w:rPr>
              <w:t>822 850</w:t>
            </w:r>
          </w:p>
        </w:tc>
        <w:tc>
          <w:tcPr>
            <w:tcW w:w="1360" w:type="dxa"/>
            <w:tcBorders>
              <w:top w:val="nil"/>
              <w:left w:val="nil"/>
              <w:bottom w:val="single" w:sz="4" w:space="0" w:color="auto"/>
              <w:right w:val="single" w:sz="4" w:space="0" w:color="auto"/>
            </w:tcBorders>
            <w:shd w:val="clear" w:color="auto" w:fill="FFF2CC"/>
            <w:vAlign w:val="center"/>
            <w:hideMark/>
          </w:tcPr>
          <w:p w14:paraId="667DD3A4" w14:textId="77777777" w:rsidR="00ED0A60" w:rsidRDefault="00ED0A60">
            <w:pPr>
              <w:spacing w:after="0"/>
              <w:ind w:firstLine="0"/>
              <w:jc w:val="right"/>
              <w:rPr>
                <w:b/>
                <w:bCs/>
                <w:color w:val="000000"/>
                <w:sz w:val="18"/>
                <w:szCs w:val="18"/>
                <w:lang w:eastAsia="lv-LV"/>
              </w:rPr>
            </w:pPr>
            <w:r>
              <w:rPr>
                <w:b/>
                <w:bCs/>
                <w:color w:val="000000"/>
                <w:sz w:val="18"/>
                <w:szCs w:val="18"/>
                <w:lang w:eastAsia="lv-LV"/>
              </w:rPr>
              <w:t>822 850</w:t>
            </w:r>
          </w:p>
        </w:tc>
      </w:tr>
      <w:tr w:rsidR="00ED0A60" w14:paraId="07FD2925"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520E8BE" w14:textId="77777777" w:rsidR="00ED0A60" w:rsidRDefault="00ED0A60">
            <w:pPr>
              <w:spacing w:after="0"/>
              <w:ind w:firstLine="0"/>
              <w:rPr>
                <w:sz w:val="18"/>
                <w:szCs w:val="18"/>
                <w:lang w:eastAsia="lv-LV"/>
              </w:rPr>
            </w:pPr>
            <w:r>
              <w:rPr>
                <w:sz w:val="18"/>
                <w:szCs w:val="18"/>
                <w:lang w:eastAsia="lv-LV"/>
              </w:rPr>
              <w:t>Komerciālo elektronisko plašsaziņas līdzekļu kapacitātes stiprināšana</w:t>
            </w:r>
          </w:p>
        </w:tc>
        <w:tc>
          <w:tcPr>
            <w:tcW w:w="1360" w:type="dxa"/>
            <w:tcBorders>
              <w:top w:val="nil"/>
              <w:left w:val="nil"/>
              <w:bottom w:val="single" w:sz="4" w:space="0" w:color="auto"/>
              <w:right w:val="single" w:sz="4" w:space="0" w:color="auto"/>
            </w:tcBorders>
            <w:noWrap/>
            <w:vAlign w:val="center"/>
            <w:hideMark/>
          </w:tcPr>
          <w:p w14:paraId="6A8DA666" w14:textId="77777777" w:rsidR="00ED0A60" w:rsidRDefault="00ED0A60">
            <w:pPr>
              <w:spacing w:after="0"/>
              <w:ind w:firstLine="0"/>
              <w:jc w:val="right"/>
              <w:rPr>
                <w:sz w:val="18"/>
                <w:szCs w:val="18"/>
                <w:lang w:eastAsia="lv-LV"/>
              </w:rPr>
            </w:pPr>
            <w:r>
              <w:rPr>
                <w:sz w:val="18"/>
                <w:szCs w:val="18"/>
                <w:lang w:eastAsia="lv-LV"/>
              </w:rPr>
              <w:t>500 000</w:t>
            </w:r>
          </w:p>
        </w:tc>
        <w:tc>
          <w:tcPr>
            <w:tcW w:w="1360" w:type="dxa"/>
            <w:tcBorders>
              <w:top w:val="nil"/>
              <w:left w:val="nil"/>
              <w:bottom w:val="single" w:sz="4" w:space="0" w:color="auto"/>
              <w:right w:val="single" w:sz="4" w:space="0" w:color="auto"/>
            </w:tcBorders>
            <w:noWrap/>
            <w:vAlign w:val="center"/>
            <w:hideMark/>
          </w:tcPr>
          <w:p w14:paraId="57358E0A" w14:textId="77777777" w:rsidR="00ED0A60" w:rsidRDefault="00ED0A60">
            <w:pPr>
              <w:spacing w:after="0"/>
              <w:ind w:firstLine="0"/>
              <w:jc w:val="right"/>
              <w:rPr>
                <w:sz w:val="18"/>
                <w:szCs w:val="18"/>
                <w:lang w:eastAsia="lv-LV"/>
              </w:rPr>
            </w:pPr>
            <w:r>
              <w:rPr>
                <w:sz w:val="18"/>
                <w:szCs w:val="18"/>
                <w:lang w:eastAsia="lv-LV"/>
              </w:rPr>
              <w:t>500 000</w:t>
            </w:r>
          </w:p>
        </w:tc>
        <w:tc>
          <w:tcPr>
            <w:tcW w:w="1360" w:type="dxa"/>
            <w:tcBorders>
              <w:top w:val="nil"/>
              <w:left w:val="nil"/>
              <w:bottom w:val="single" w:sz="4" w:space="0" w:color="auto"/>
              <w:right w:val="single" w:sz="4" w:space="0" w:color="auto"/>
            </w:tcBorders>
            <w:noWrap/>
            <w:vAlign w:val="center"/>
            <w:hideMark/>
          </w:tcPr>
          <w:p w14:paraId="3C97008E" w14:textId="77777777" w:rsidR="00ED0A60" w:rsidRDefault="00ED0A60">
            <w:pPr>
              <w:spacing w:after="0"/>
              <w:ind w:firstLine="0"/>
              <w:jc w:val="right"/>
              <w:rPr>
                <w:sz w:val="18"/>
                <w:szCs w:val="18"/>
                <w:lang w:eastAsia="lv-LV"/>
              </w:rPr>
            </w:pPr>
            <w:r>
              <w:rPr>
                <w:sz w:val="18"/>
                <w:szCs w:val="18"/>
                <w:lang w:eastAsia="lv-LV"/>
              </w:rPr>
              <w:t>500 000</w:t>
            </w:r>
          </w:p>
        </w:tc>
      </w:tr>
      <w:tr w:rsidR="00ED0A60" w14:paraId="2D7DBE26"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162036F4" w14:textId="77777777" w:rsidR="00ED0A60" w:rsidRDefault="00ED0A60">
            <w:pPr>
              <w:spacing w:after="0"/>
              <w:ind w:firstLine="0"/>
              <w:rPr>
                <w:sz w:val="18"/>
                <w:szCs w:val="18"/>
                <w:lang w:eastAsia="lv-LV"/>
              </w:rPr>
            </w:pPr>
            <w:proofErr w:type="spellStart"/>
            <w:r>
              <w:rPr>
                <w:sz w:val="18"/>
                <w:szCs w:val="18"/>
                <w:lang w:eastAsia="lv-LV"/>
              </w:rPr>
              <w:t>Medijpratības</w:t>
            </w:r>
            <w:proofErr w:type="spellEnd"/>
            <w:r>
              <w:rPr>
                <w:sz w:val="18"/>
                <w:szCs w:val="18"/>
                <w:lang w:eastAsia="lv-LV"/>
              </w:rPr>
              <w:t xml:space="preserve"> veicināšana sabiedrībā </w:t>
            </w:r>
          </w:p>
        </w:tc>
        <w:tc>
          <w:tcPr>
            <w:tcW w:w="1360" w:type="dxa"/>
            <w:tcBorders>
              <w:top w:val="nil"/>
              <w:left w:val="nil"/>
              <w:bottom w:val="single" w:sz="4" w:space="0" w:color="auto"/>
              <w:right w:val="single" w:sz="4" w:space="0" w:color="auto"/>
            </w:tcBorders>
            <w:noWrap/>
            <w:vAlign w:val="center"/>
            <w:hideMark/>
          </w:tcPr>
          <w:p w14:paraId="6CE8DF31" w14:textId="77777777" w:rsidR="00ED0A60" w:rsidRDefault="00ED0A60">
            <w:pPr>
              <w:spacing w:after="0"/>
              <w:ind w:firstLine="0"/>
              <w:jc w:val="right"/>
              <w:rPr>
                <w:sz w:val="18"/>
                <w:szCs w:val="18"/>
                <w:lang w:eastAsia="lv-LV"/>
              </w:rPr>
            </w:pPr>
            <w:r>
              <w:rPr>
                <w:sz w:val="18"/>
                <w:szCs w:val="18"/>
                <w:lang w:eastAsia="lv-LV"/>
              </w:rPr>
              <w:t>34 008</w:t>
            </w:r>
          </w:p>
        </w:tc>
        <w:tc>
          <w:tcPr>
            <w:tcW w:w="1360" w:type="dxa"/>
            <w:tcBorders>
              <w:top w:val="nil"/>
              <w:left w:val="nil"/>
              <w:bottom w:val="single" w:sz="4" w:space="0" w:color="auto"/>
              <w:right w:val="single" w:sz="4" w:space="0" w:color="auto"/>
            </w:tcBorders>
            <w:noWrap/>
            <w:vAlign w:val="center"/>
            <w:hideMark/>
          </w:tcPr>
          <w:p w14:paraId="3CC74F9D"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noWrap/>
            <w:vAlign w:val="center"/>
            <w:hideMark/>
          </w:tcPr>
          <w:p w14:paraId="45461AC5" w14:textId="77777777" w:rsidR="00ED0A60" w:rsidRDefault="00ED0A60">
            <w:pPr>
              <w:spacing w:after="0"/>
              <w:ind w:firstLine="0"/>
              <w:jc w:val="right"/>
              <w:rPr>
                <w:sz w:val="18"/>
                <w:szCs w:val="18"/>
                <w:lang w:eastAsia="lv-LV"/>
              </w:rPr>
            </w:pPr>
            <w:r>
              <w:rPr>
                <w:sz w:val="18"/>
                <w:szCs w:val="18"/>
                <w:lang w:eastAsia="lv-LV"/>
              </w:rPr>
              <w:t> </w:t>
            </w:r>
          </w:p>
        </w:tc>
      </w:tr>
      <w:tr w:rsidR="00ED0A60" w14:paraId="6EA612D4"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4BF495B0" w14:textId="77777777" w:rsidR="00ED0A60" w:rsidRDefault="00ED0A60">
            <w:pPr>
              <w:spacing w:after="0"/>
              <w:ind w:firstLine="0"/>
              <w:rPr>
                <w:sz w:val="18"/>
                <w:szCs w:val="18"/>
                <w:lang w:eastAsia="lv-LV"/>
              </w:rPr>
            </w:pPr>
            <w:r>
              <w:rPr>
                <w:sz w:val="18"/>
                <w:szCs w:val="18"/>
                <w:lang w:eastAsia="lv-LV"/>
              </w:rPr>
              <w:t>HD kvalitātes nodrošināšana bezmaksas zemes apraidē</w:t>
            </w:r>
          </w:p>
        </w:tc>
        <w:tc>
          <w:tcPr>
            <w:tcW w:w="1360" w:type="dxa"/>
            <w:tcBorders>
              <w:top w:val="nil"/>
              <w:left w:val="nil"/>
              <w:bottom w:val="single" w:sz="4" w:space="0" w:color="auto"/>
              <w:right w:val="single" w:sz="4" w:space="0" w:color="auto"/>
            </w:tcBorders>
            <w:noWrap/>
            <w:vAlign w:val="center"/>
            <w:hideMark/>
          </w:tcPr>
          <w:p w14:paraId="011F71A2" w14:textId="77777777" w:rsidR="00ED0A60" w:rsidRDefault="00ED0A60">
            <w:pPr>
              <w:spacing w:after="0"/>
              <w:ind w:firstLine="0"/>
              <w:jc w:val="right"/>
              <w:rPr>
                <w:sz w:val="18"/>
                <w:szCs w:val="18"/>
                <w:lang w:eastAsia="lv-LV"/>
              </w:rPr>
            </w:pPr>
            <w:r>
              <w:rPr>
                <w:sz w:val="18"/>
                <w:szCs w:val="18"/>
                <w:lang w:eastAsia="lv-LV"/>
              </w:rPr>
              <w:t>322 850</w:t>
            </w:r>
          </w:p>
        </w:tc>
        <w:tc>
          <w:tcPr>
            <w:tcW w:w="1360" w:type="dxa"/>
            <w:tcBorders>
              <w:top w:val="nil"/>
              <w:left w:val="nil"/>
              <w:bottom w:val="single" w:sz="4" w:space="0" w:color="auto"/>
              <w:right w:val="single" w:sz="4" w:space="0" w:color="auto"/>
            </w:tcBorders>
            <w:noWrap/>
            <w:vAlign w:val="center"/>
            <w:hideMark/>
          </w:tcPr>
          <w:p w14:paraId="2E570E86" w14:textId="77777777" w:rsidR="00ED0A60" w:rsidRDefault="00ED0A60">
            <w:pPr>
              <w:spacing w:after="0"/>
              <w:ind w:firstLine="0"/>
              <w:jc w:val="right"/>
              <w:rPr>
                <w:sz w:val="18"/>
                <w:szCs w:val="18"/>
                <w:lang w:eastAsia="lv-LV"/>
              </w:rPr>
            </w:pPr>
            <w:r>
              <w:rPr>
                <w:sz w:val="18"/>
                <w:szCs w:val="18"/>
                <w:lang w:eastAsia="lv-LV"/>
              </w:rPr>
              <w:t>322 850</w:t>
            </w:r>
          </w:p>
        </w:tc>
        <w:tc>
          <w:tcPr>
            <w:tcW w:w="1360" w:type="dxa"/>
            <w:tcBorders>
              <w:top w:val="nil"/>
              <w:left w:val="nil"/>
              <w:bottom w:val="single" w:sz="4" w:space="0" w:color="auto"/>
              <w:right w:val="single" w:sz="4" w:space="0" w:color="auto"/>
            </w:tcBorders>
            <w:noWrap/>
            <w:vAlign w:val="center"/>
            <w:hideMark/>
          </w:tcPr>
          <w:p w14:paraId="5CD4E6C6" w14:textId="77777777" w:rsidR="00ED0A60" w:rsidRDefault="00ED0A60">
            <w:pPr>
              <w:spacing w:after="0"/>
              <w:ind w:firstLine="0"/>
              <w:jc w:val="right"/>
              <w:rPr>
                <w:sz w:val="18"/>
                <w:szCs w:val="18"/>
                <w:lang w:eastAsia="lv-LV"/>
              </w:rPr>
            </w:pPr>
            <w:r>
              <w:rPr>
                <w:sz w:val="18"/>
                <w:szCs w:val="18"/>
                <w:lang w:eastAsia="lv-LV"/>
              </w:rPr>
              <w:t>322 850</w:t>
            </w:r>
          </w:p>
        </w:tc>
      </w:tr>
      <w:tr w:rsidR="00ED0A60" w14:paraId="211F7FA1"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742D4FE4" w14:textId="77777777" w:rsidR="00ED0A60" w:rsidRDefault="00ED0A60">
            <w:pPr>
              <w:spacing w:after="0"/>
              <w:ind w:firstLine="0"/>
              <w:jc w:val="left"/>
              <w:rPr>
                <w:b/>
                <w:bCs/>
                <w:sz w:val="18"/>
                <w:szCs w:val="18"/>
                <w:lang w:eastAsia="lv-LV"/>
              </w:rPr>
            </w:pPr>
            <w:r>
              <w:rPr>
                <w:b/>
                <w:bCs/>
                <w:sz w:val="18"/>
                <w:szCs w:val="18"/>
                <w:lang w:eastAsia="lv-LV"/>
              </w:rPr>
              <w:t>46.  Sabiedriskie elektroniskie plašsaziņas līdzekļi</w:t>
            </w:r>
          </w:p>
        </w:tc>
        <w:tc>
          <w:tcPr>
            <w:tcW w:w="1360" w:type="dxa"/>
            <w:tcBorders>
              <w:top w:val="nil"/>
              <w:left w:val="nil"/>
              <w:bottom w:val="single" w:sz="4" w:space="0" w:color="auto"/>
              <w:right w:val="single" w:sz="4" w:space="0" w:color="auto"/>
            </w:tcBorders>
            <w:shd w:val="clear" w:color="auto" w:fill="FFF2CC"/>
            <w:vAlign w:val="center"/>
            <w:hideMark/>
          </w:tcPr>
          <w:p w14:paraId="095EC7DB"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2 035 331</w:t>
            </w:r>
          </w:p>
        </w:tc>
        <w:tc>
          <w:tcPr>
            <w:tcW w:w="1360" w:type="dxa"/>
            <w:tcBorders>
              <w:top w:val="nil"/>
              <w:left w:val="nil"/>
              <w:bottom w:val="single" w:sz="4" w:space="0" w:color="auto"/>
              <w:right w:val="single" w:sz="4" w:space="0" w:color="auto"/>
            </w:tcBorders>
            <w:shd w:val="clear" w:color="auto" w:fill="FFF2CC"/>
            <w:vAlign w:val="center"/>
            <w:hideMark/>
          </w:tcPr>
          <w:p w14:paraId="1425D0F0" w14:textId="77777777" w:rsidR="00ED0A60" w:rsidRDefault="00ED0A60">
            <w:pPr>
              <w:spacing w:after="0"/>
              <w:ind w:firstLine="0"/>
              <w:jc w:val="right"/>
              <w:rPr>
                <w:b/>
                <w:bCs/>
                <w:color w:val="000000"/>
                <w:sz w:val="18"/>
                <w:szCs w:val="18"/>
                <w:lang w:eastAsia="lv-LV"/>
              </w:rPr>
            </w:pPr>
            <w:r>
              <w:rPr>
                <w:b/>
                <w:bCs/>
                <w:color w:val="000000"/>
                <w:sz w:val="18"/>
                <w:szCs w:val="18"/>
                <w:lang w:eastAsia="lv-LV"/>
              </w:rPr>
              <w:t>2 607 131</w:t>
            </w:r>
          </w:p>
        </w:tc>
        <w:tc>
          <w:tcPr>
            <w:tcW w:w="1360" w:type="dxa"/>
            <w:tcBorders>
              <w:top w:val="nil"/>
              <w:left w:val="nil"/>
              <w:bottom w:val="single" w:sz="4" w:space="0" w:color="auto"/>
              <w:right w:val="single" w:sz="4" w:space="0" w:color="auto"/>
            </w:tcBorders>
            <w:shd w:val="clear" w:color="auto" w:fill="FFF2CC"/>
            <w:vAlign w:val="center"/>
            <w:hideMark/>
          </w:tcPr>
          <w:p w14:paraId="09CD3965"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1 923 631</w:t>
            </w:r>
          </w:p>
        </w:tc>
      </w:tr>
      <w:tr w:rsidR="00ED0A60" w14:paraId="267EDFF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50701635" w14:textId="77777777" w:rsidR="00ED0A60" w:rsidRDefault="00ED0A60">
            <w:pPr>
              <w:spacing w:after="0"/>
              <w:ind w:firstLine="0"/>
              <w:rPr>
                <w:sz w:val="18"/>
                <w:szCs w:val="18"/>
                <w:lang w:eastAsia="lv-LV"/>
              </w:rPr>
            </w:pPr>
            <w:r>
              <w:rPr>
                <w:sz w:val="18"/>
                <w:szCs w:val="18"/>
                <w:lang w:eastAsia="lv-LV"/>
              </w:rPr>
              <w:t>VSIA “Latvijas Radio” satura informācijas vadības sistēmas (</w:t>
            </w:r>
            <w:proofErr w:type="spellStart"/>
            <w:r>
              <w:rPr>
                <w:sz w:val="18"/>
                <w:szCs w:val="18"/>
                <w:lang w:eastAsia="lv-LV"/>
              </w:rPr>
              <w:t>Media</w:t>
            </w:r>
            <w:proofErr w:type="spellEnd"/>
            <w:r>
              <w:rPr>
                <w:sz w:val="18"/>
                <w:szCs w:val="18"/>
                <w:lang w:eastAsia="lv-LV"/>
              </w:rPr>
              <w:t xml:space="preserve"> </w:t>
            </w:r>
            <w:proofErr w:type="spellStart"/>
            <w:r>
              <w:rPr>
                <w:sz w:val="18"/>
                <w:szCs w:val="18"/>
                <w:lang w:eastAsia="lv-LV"/>
              </w:rPr>
              <w:t>Asset</w:t>
            </w:r>
            <w:proofErr w:type="spellEnd"/>
            <w:r>
              <w:rPr>
                <w:sz w:val="18"/>
                <w:szCs w:val="18"/>
                <w:lang w:eastAsia="lv-LV"/>
              </w:rPr>
              <w:t xml:space="preserve"> </w:t>
            </w:r>
            <w:proofErr w:type="spellStart"/>
            <w:r>
              <w:rPr>
                <w:sz w:val="18"/>
                <w:szCs w:val="18"/>
                <w:lang w:eastAsia="lv-LV"/>
              </w:rPr>
              <w:t>Management</w:t>
            </w:r>
            <w:proofErr w:type="spellEnd"/>
            <w:r>
              <w:rPr>
                <w:sz w:val="18"/>
                <w:szCs w:val="18"/>
                <w:lang w:eastAsia="lv-LV"/>
              </w:rPr>
              <w:t xml:space="preserve"> - MAM) iegāde</w:t>
            </w:r>
          </w:p>
        </w:tc>
        <w:tc>
          <w:tcPr>
            <w:tcW w:w="1360" w:type="dxa"/>
            <w:tcBorders>
              <w:top w:val="nil"/>
              <w:left w:val="nil"/>
              <w:bottom w:val="single" w:sz="4" w:space="0" w:color="auto"/>
              <w:right w:val="single" w:sz="4" w:space="0" w:color="auto"/>
            </w:tcBorders>
            <w:noWrap/>
            <w:vAlign w:val="center"/>
            <w:hideMark/>
          </w:tcPr>
          <w:p w14:paraId="7710DD78" w14:textId="77777777" w:rsidR="00ED0A60" w:rsidRDefault="00ED0A60">
            <w:pPr>
              <w:spacing w:after="0"/>
              <w:ind w:firstLine="0"/>
              <w:jc w:val="right"/>
              <w:rPr>
                <w:sz w:val="18"/>
                <w:szCs w:val="18"/>
                <w:lang w:eastAsia="lv-LV"/>
              </w:rPr>
            </w:pPr>
            <w:r>
              <w:rPr>
                <w:sz w:val="18"/>
                <w:szCs w:val="18"/>
                <w:lang w:eastAsia="lv-LV"/>
              </w:rPr>
              <w:t>390 000</w:t>
            </w:r>
          </w:p>
        </w:tc>
        <w:tc>
          <w:tcPr>
            <w:tcW w:w="1360" w:type="dxa"/>
            <w:tcBorders>
              <w:top w:val="nil"/>
              <w:left w:val="nil"/>
              <w:bottom w:val="single" w:sz="4" w:space="0" w:color="auto"/>
              <w:right w:val="single" w:sz="4" w:space="0" w:color="auto"/>
            </w:tcBorders>
            <w:noWrap/>
            <w:vAlign w:val="center"/>
            <w:hideMark/>
          </w:tcPr>
          <w:p w14:paraId="5D0D4C36" w14:textId="77777777" w:rsidR="00ED0A60" w:rsidRDefault="00ED0A60">
            <w:pPr>
              <w:spacing w:after="0"/>
              <w:ind w:firstLine="0"/>
              <w:jc w:val="right"/>
              <w:rPr>
                <w:sz w:val="18"/>
                <w:szCs w:val="18"/>
                <w:lang w:eastAsia="lv-LV"/>
              </w:rPr>
            </w:pPr>
            <w:r>
              <w:rPr>
                <w:sz w:val="18"/>
                <w:szCs w:val="18"/>
                <w:lang w:eastAsia="lv-LV"/>
              </w:rPr>
              <w:t>260 000</w:t>
            </w:r>
          </w:p>
        </w:tc>
        <w:tc>
          <w:tcPr>
            <w:tcW w:w="1360" w:type="dxa"/>
            <w:tcBorders>
              <w:top w:val="nil"/>
              <w:left w:val="nil"/>
              <w:bottom w:val="single" w:sz="4" w:space="0" w:color="auto"/>
              <w:right w:val="single" w:sz="4" w:space="0" w:color="auto"/>
            </w:tcBorders>
            <w:noWrap/>
            <w:vAlign w:val="center"/>
            <w:hideMark/>
          </w:tcPr>
          <w:p w14:paraId="6231AB20" w14:textId="77777777" w:rsidR="00ED0A60" w:rsidRDefault="00ED0A60">
            <w:pPr>
              <w:spacing w:after="0"/>
              <w:ind w:firstLine="0"/>
              <w:jc w:val="right"/>
              <w:rPr>
                <w:sz w:val="18"/>
                <w:szCs w:val="18"/>
                <w:lang w:eastAsia="lv-LV"/>
              </w:rPr>
            </w:pPr>
            <w:r>
              <w:rPr>
                <w:sz w:val="18"/>
                <w:szCs w:val="18"/>
                <w:lang w:eastAsia="lv-LV"/>
              </w:rPr>
              <w:t> </w:t>
            </w:r>
          </w:p>
        </w:tc>
      </w:tr>
      <w:tr w:rsidR="00ED0A60" w14:paraId="237B25D7"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6C62CB70" w14:textId="77777777" w:rsidR="00ED0A60" w:rsidRDefault="00ED0A60">
            <w:pPr>
              <w:spacing w:after="0"/>
              <w:ind w:firstLine="0"/>
              <w:rPr>
                <w:sz w:val="18"/>
                <w:szCs w:val="18"/>
                <w:lang w:eastAsia="lv-LV"/>
              </w:rPr>
            </w:pPr>
            <w:r>
              <w:rPr>
                <w:sz w:val="18"/>
                <w:szCs w:val="18"/>
                <w:lang w:eastAsia="lv-LV"/>
              </w:rPr>
              <w:t>VSIA “Latvijas Televīzija” satura informācijas vadības sistēmas (</w:t>
            </w:r>
            <w:proofErr w:type="spellStart"/>
            <w:r>
              <w:rPr>
                <w:sz w:val="18"/>
                <w:szCs w:val="18"/>
                <w:lang w:eastAsia="lv-LV"/>
              </w:rPr>
              <w:t>Media</w:t>
            </w:r>
            <w:proofErr w:type="spellEnd"/>
            <w:r>
              <w:rPr>
                <w:sz w:val="18"/>
                <w:szCs w:val="18"/>
                <w:lang w:eastAsia="lv-LV"/>
              </w:rPr>
              <w:t xml:space="preserve"> </w:t>
            </w:r>
            <w:proofErr w:type="spellStart"/>
            <w:r>
              <w:rPr>
                <w:sz w:val="18"/>
                <w:szCs w:val="18"/>
                <w:lang w:eastAsia="lv-LV"/>
              </w:rPr>
              <w:t>Asset</w:t>
            </w:r>
            <w:proofErr w:type="spellEnd"/>
            <w:r>
              <w:rPr>
                <w:sz w:val="18"/>
                <w:szCs w:val="18"/>
                <w:lang w:eastAsia="lv-LV"/>
              </w:rPr>
              <w:t xml:space="preserve"> </w:t>
            </w:r>
            <w:proofErr w:type="spellStart"/>
            <w:r>
              <w:rPr>
                <w:sz w:val="18"/>
                <w:szCs w:val="18"/>
                <w:lang w:eastAsia="lv-LV"/>
              </w:rPr>
              <w:t>Management</w:t>
            </w:r>
            <w:proofErr w:type="spellEnd"/>
            <w:r>
              <w:rPr>
                <w:sz w:val="18"/>
                <w:szCs w:val="18"/>
                <w:lang w:eastAsia="lv-LV"/>
              </w:rPr>
              <w:t xml:space="preserve"> - MAM) iegāde</w:t>
            </w:r>
          </w:p>
        </w:tc>
        <w:tc>
          <w:tcPr>
            <w:tcW w:w="1360" w:type="dxa"/>
            <w:tcBorders>
              <w:top w:val="nil"/>
              <w:left w:val="nil"/>
              <w:bottom w:val="single" w:sz="4" w:space="0" w:color="auto"/>
              <w:right w:val="single" w:sz="4" w:space="0" w:color="auto"/>
            </w:tcBorders>
            <w:noWrap/>
            <w:vAlign w:val="center"/>
            <w:hideMark/>
          </w:tcPr>
          <w:p w14:paraId="2523772F" w14:textId="77777777" w:rsidR="00ED0A60" w:rsidRDefault="00ED0A60">
            <w:pPr>
              <w:spacing w:after="0"/>
              <w:ind w:firstLine="0"/>
              <w:jc w:val="right"/>
              <w:rPr>
                <w:sz w:val="18"/>
                <w:szCs w:val="18"/>
                <w:lang w:eastAsia="lv-LV"/>
              </w:rPr>
            </w:pPr>
            <w:r>
              <w:rPr>
                <w:sz w:val="18"/>
                <w:szCs w:val="18"/>
                <w:lang w:eastAsia="lv-LV"/>
              </w:rPr>
              <w:t>314 600</w:t>
            </w:r>
          </w:p>
        </w:tc>
        <w:tc>
          <w:tcPr>
            <w:tcW w:w="1360" w:type="dxa"/>
            <w:tcBorders>
              <w:top w:val="nil"/>
              <w:left w:val="nil"/>
              <w:bottom w:val="single" w:sz="4" w:space="0" w:color="auto"/>
              <w:right w:val="single" w:sz="4" w:space="0" w:color="auto"/>
            </w:tcBorders>
            <w:noWrap/>
            <w:vAlign w:val="center"/>
            <w:hideMark/>
          </w:tcPr>
          <w:p w14:paraId="5CA00457" w14:textId="77777777" w:rsidR="00ED0A60" w:rsidRDefault="00ED0A60">
            <w:pPr>
              <w:spacing w:after="0"/>
              <w:ind w:firstLine="0"/>
              <w:jc w:val="right"/>
              <w:rPr>
                <w:sz w:val="18"/>
                <w:szCs w:val="18"/>
                <w:lang w:eastAsia="lv-LV"/>
              </w:rPr>
            </w:pPr>
            <w:r>
              <w:rPr>
                <w:sz w:val="18"/>
                <w:szCs w:val="18"/>
                <w:lang w:eastAsia="lv-LV"/>
              </w:rPr>
              <w:t>314 600</w:t>
            </w:r>
          </w:p>
        </w:tc>
        <w:tc>
          <w:tcPr>
            <w:tcW w:w="1360" w:type="dxa"/>
            <w:tcBorders>
              <w:top w:val="nil"/>
              <w:left w:val="nil"/>
              <w:bottom w:val="single" w:sz="4" w:space="0" w:color="auto"/>
              <w:right w:val="single" w:sz="4" w:space="0" w:color="auto"/>
            </w:tcBorders>
            <w:noWrap/>
            <w:vAlign w:val="center"/>
            <w:hideMark/>
          </w:tcPr>
          <w:p w14:paraId="01D35547" w14:textId="77777777" w:rsidR="00ED0A60" w:rsidRDefault="00ED0A60">
            <w:pPr>
              <w:spacing w:after="0"/>
              <w:ind w:firstLine="0"/>
              <w:jc w:val="right"/>
              <w:rPr>
                <w:sz w:val="18"/>
                <w:szCs w:val="18"/>
                <w:lang w:eastAsia="lv-LV"/>
              </w:rPr>
            </w:pPr>
            <w:r>
              <w:rPr>
                <w:sz w:val="18"/>
                <w:szCs w:val="18"/>
                <w:lang w:eastAsia="lv-LV"/>
              </w:rPr>
              <w:t> </w:t>
            </w:r>
          </w:p>
        </w:tc>
      </w:tr>
      <w:tr w:rsidR="00ED0A60" w14:paraId="59E79C26"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4667608E" w14:textId="77777777" w:rsidR="00ED0A60" w:rsidRDefault="00ED0A60">
            <w:pPr>
              <w:spacing w:after="0"/>
              <w:ind w:firstLine="0"/>
              <w:rPr>
                <w:sz w:val="18"/>
                <w:szCs w:val="18"/>
                <w:lang w:eastAsia="lv-LV"/>
              </w:rPr>
            </w:pPr>
            <w:r>
              <w:rPr>
                <w:sz w:val="18"/>
                <w:szCs w:val="18"/>
                <w:lang w:eastAsia="lv-LV"/>
              </w:rPr>
              <w:t xml:space="preserve">Kompleksās transformatoru apakšstacijas rekonstrukcija un </w:t>
            </w:r>
            <w:proofErr w:type="spellStart"/>
            <w:r>
              <w:rPr>
                <w:sz w:val="18"/>
                <w:szCs w:val="18"/>
                <w:lang w:eastAsia="lv-LV"/>
              </w:rPr>
              <w:t>dīzeļģeneratora</w:t>
            </w:r>
            <w:proofErr w:type="spellEnd"/>
            <w:r>
              <w:rPr>
                <w:sz w:val="18"/>
                <w:szCs w:val="18"/>
                <w:lang w:eastAsia="lv-LV"/>
              </w:rPr>
              <w:t xml:space="preserve"> uzstādīšana</w:t>
            </w:r>
          </w:p>
        </w:tc>
        <w:tc>
          <w:tcPr>
            <w:tcW w:w="1360" w:type="dxa"/>
            <w:tcBorders>
              <w:top w:val="nil"/>
              <w:left w:val="nil"/>
              <w:bottom w:val="single" w:sz="4" w:space="0" w:color="auto"/>
              <w:right w:val="single" w:sz="4" w:space="0" w:color="auto"/>
            </w:tcBorders>
            <w:noWrap/>
            <w:vAlign w:val="center"/>
            <w:hideMark/>
          </w:tcPr>
          <w:p w14:paraId="06F001F4" w14:textId="77777777" w:rsidR="00ED0A60" w:rsidRDefault="00ED0A60">
            <w:pPr>
              <w:spacing w:after="0"/>
              <w:ind w:firstLine="0"/>
              <w:jc w:val="right"/>
              <w:rPr>
                <w:sz w:val="18"/>
                <w:szCs w:val="18"/>
                <w:lang w:eastAsia="lv-LV"/>
              </w:rPr>
            </w:pPr>
            <w:r>
              <w:rPr>
                <w:sz w:val="18"/>
                <w:szCs w:val="18"/>
                <w:lang w:eastAsia="lv-LV"/>
              </w:rPr>
              <w:t>96 800</w:t>
            </w:r>
          </w:p>
        </w:tc>
        <w:tc>
          <w:tcPr>
            <w:tcW w:w="1360" w:type="dxa"/>
            <w:tcBorders>
              <w:top w:val="nil"/>
              <w:left w:val="nil"/>
              <w:bottom w:val="single" w:sz="4" w:space="0" w:color="auto"/>
              <w:right w:val="single" w:sz="4" w:space="0" w:color="auto"/>
            </w:tcBorders>
            <w:noWrap/>
            <w:vAlign w:val="center"/>
            <w:hideMark/>
          </w:tcPr>
          <w:p w14:paraId="4087A35D" w14:textId="77777777" w:rsidR="00ED0A60" w:rsidRDefault="00ED0A60">
            <w:pPr>
              <w:spacing w:after="0"/>
              <w:ind w:firstLine="0"/>
              <w:jc w:val="right"/>
              <w:rPr>
                <w:sz w:val="18"/>
                <w:szCs w:val="18"/>
                <w:lang w:eastAsia="lv-LV"/>
              </w:rPr>
            </w:pPr>
            <w:r>
              <w:rPr>
                <w:sz w:val="18"/>
                <w:szCs w:val="18"/>
                <w:lang w:eastAsia="lv-LV"/>
              </w:rPr>
              <w:t>798 600</w:t>
            </w:r>
          </w:p>
        </w:tc>
        <w:tc>
          <w:tcPr>
            <w:tcW w:w="1360" w:type="dxa"/>
            <w:tcBorders>
              <w:top w:val="nil"/>
              <w:left w:val="nil"/>
              <w:bottom w:val="single" w:sz="4" w:space="0" w:color="auto"/>
              <w:right w:val="single" w:sz="4" w:space="0" w:color="auto"/>
            </w:tcBorders>
            <w:noWrap/>
            <w:vAlign w:val="center"/>
            <w:hideMark/>
          </w:tcPr>
          <w:p w14:paraId="2E9309B1" w14:textId="77777777" w:rsidR="00ED0A60" w:rsidRDefault="00ED0A60">
            <w:pPr>
              <w:spacing w:after="0"/>
              <w:ind w:firstLine="0"/>
              <w:jc w:val="right"/>
              <w:rPr>
                <w:sz w:val="18"/>
                <w:szCs w:val="18"/>
                <w:lang w:eastAsia="lv-LV"/>
              </w:rPr>
            </w:pPr>
            <w:r>
              <w:rPr>
                <w:sz w:val="18"/>
                <w:szCs w:val="18"/>
                <w:lang w:eastAsia="lv-LV"/>
              </w:rPr>
              <w:t>689 700</w:t>
            </w:r>
          </w:p>
        </w:tc>
      </w:tr>
      <w:tr w:rsidR="00ED0A60" w14:paraId="289EEA90"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255E3745" w14:textId="77777777" w:rsidR="00ED0A60" w:rsidRDefault="00ED0A60">
            <w:pPr>
              <w:spacing w:after="0"/>
              <w:ind w:firstLine="0"/>
              <w:rPr>
                <w:sz w:val="18"/>
                <w:szCs w:val="18"/>
                <w:lang w:eastAsia="lv-LV"/>
              </w:rPr>
            </w:pPr>
            <w:r>
              <w:rPr>
                <w:sz w:val="18"/>
                <w:szCs w:val="18"/>
                <w:lang w:eastAsia="lv-LV"/>
              </w:rPr>
              <w:t>VSIA “Latvijas Radio” kapacitātes stiprināšana</w:t>
            </w:r>
          </w:p>
        </w:tc>
        <w:tc>
          <w:tcPr>
            <w:tcW w:w="1360" w:type="dxa"/>
            <w:tcBorders>
              <w:top w:val="nil"/>
              <w:left w:val="nil"/>
              <w:bottom w:val="single" w:sz="4" w:space="0" w:color="auto"/>
              <w:right w:val="single" w:sz="4" w:space="0" w:color="auto"/>
            </w:tcBorders>
            <w:noWrap/>
            <w:vAlign w:val="center"/>
            <w:hideMark/>
          </w:tcPr>
          <w:p w14:paraId="2A7B2743" w14:textId="77777777" w:rsidR="00ED0A60" w:rsidRDefault="00ED0A60">
            <w:pPr>
              <w:spacing w:after="0"/>
              <w:ind w:firstLine="0"/>
              <w:jc w:val="right"/>
              <w:rPr>
                <w:sz w:val="18"/>
                <w:szCs w:val="18"/>
                <w:lang w:eastAsia="lv-LV"/>
              </w:rPr>
            </w:pPr>
            <w:r>
              <w:rPr>
                <w:sz w:val="18"/>
                <w:szCs w:val="18"/>
                <w:lang w:eastAsia="lv-LV"/>
              </w:rPr>
              <w:t>259 923</w:t>
            </w:r>
          </w:p>
        </w:tc>
        <w:tc>
          <w:tcPr>
            <w:tcW w:w="1360" w:type="dxa"/>
            <w:tcBorders>
              <w:top w:val="nil"/>
              <w:left w:val="nil"/>
              <w:bottom w:val="single" w:sz="4" w:space="0" w:color="auto"/>
              <w:right w:val="single" w:sz="4" w:space="0" w:color="auto"/>
            </w:tcBorders>
            <w:noWrap/>
            <w:vAlign w:val="center"/>
            <w:hideMark/>
          </w:tcPr>
          <w:p w14:paraId="519DFCF8" w14:textId="77777777" w:rsidR="00ED0A60" w:rsidRDefault="00ED0A60">
            <w:pPr>
              <w:spacing w:after="0"/>
              <w:ind w:firstLine="0"/>
              <w:jc w:val="right"/>
              <w:rPr>
                <w:sz w:val="18"/>
                <w:szCs w:val="18"/>
                <w:lang w:eastAsia="lv-LV"/>
              </w:rPr>
            </w:pPr>
            <w:r>
              <w:rPr>
                <w:sz w:val="18"/>
                <w:szCs w:val="18"/>
                <w:lang w:eastAsia="lv-LV"/>
              </w:rPr>
              <w:t>259 923</w:t>
            </w:r>
          </w:p>
        </w:tc>
        <w:tc>
          <w:tcPr>
            <w:tcW w:w="1360" w:type="dxa"/>
            <w:tcBorders>
              <w:top w:val="nil"/>
              <w:left w:val="nil"/>
              <w:bottom w:val="single" w:sz="4" w:space="0" w:color="auto"/>
              <w:right w:val="single" w:sz="4" w:space="0" w:color="auto"/>
            </w:tcBorders>
            <w:noWrap/>
            <w:vAlign w:val="center"/>
            <w:hideMark/>
          </w:tcPr>
          <w:p w14:paraId="34FEA8CF" w14:textId="77777777" w:rsidR="00ED0A60" w:rsidRDefault="00ED0A60">
            <w:pPr>
              <w:spacing w:after="0"/>
              <w:ind w:firstLine="0"/>
              <w:jc w:val="right"/>
              <w:rPr>
                <w:sz w:val="18"/>
                <w:szCs w:val="18"/>
                <w:lang w:eastAsia="lv-LV"/>
              </w:rPr>
            </w:pPr>
            <w:r>
              <w:rPr>
                <w:sz w:val="18"/>
                <w:szCs w:val="18"/>
                <w:lang w:eastAsia="lv-LV"/>
              </w:rPr>
              <w:t>259 923</w:t>
            </w:r>
          </w:p>
        </w:tc>
      </w:tr>
      <w:tr w:rsidR="00ED0A60" w14:paraId="07B579DE"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73995639" w14:textId="77777777" w:rsidR="00ED0A60" w:rsidRDefault="00ED0A60">
            <w:pPr>
              <w:spacing w:after="0"/>
              <w:ind w:firstLine="0"/>
              <w:rPr>
                <w:sz w:val="18"/>
                <w:szCs w:val="18"/>
                <w:lang w:eastAsia="lv-LV"/>
              </w:rPr>
            </w:pPr>
            <w:r>
              <w:rPr>
                <w:sz w:val="18"/>
                <w:szCs w:val="18"/>
                <w:lang w:eastAsia="lv-LV"/>
              </w:rPr>
              <w:t>VSIA “Latvijas Televīzija” kapacitātes stiprināšana</w:t>
            </w:r>
          </w:p>
        </w:tc>
        <w:tc>
          <w:tcPr>
            <w:tcW w:w="1360" w:type="dxa"/>
            <w:tcBorders>
              <w:top w:val="nil"/>
              <w:left w:val="nil"/>
              <w:bottom w:val="single" w:sz="4" w:space="0" w:color="auto"/>
              <w:right w:val="single" w:sz="4" w:space="0" w:color="auto"/>
            </w:tcBorders>
            <w:noWrap/>
            <w:vAlign w:val="center"/>
            <w:hideMark/>
          </w:tcPr>
          <w:p w14:paraId="5C8DC696" w14:textId="77777777" w:rsidR="00ED0A60" w:rsidRDefault="00ED0A60">
            <w:pPr>
              <w:spacing w:after="0"/>
              <w:ind w:firstLine="0"/>
              <w:jc w:val="right"/>
              <w:rPr>
                <w:sz w:val="18"/>
                <w:szCs w:val="18"/>
                <w:lang w:eastAsia="lv-LV"/>
              </w:rPr>
            </w:pPr>
            <w:r>
              <w:rPr>
                <w:sz w:val="18"/>
                <w:szCs w:val="18"/>
                <w:lang w:eastAsia="lv-LV"/>
              </w:rPr>
              <w:t>370 049</w:t>
            </w:r>
          </w:p>
        </w:tc>
        <w:tc>
          <w:tcPr>
            <w:tcW w:w="1360" w:type="dxa"/>
            <w:tcBorders>
              <w:top w:val="nil"/>
              <w:left w:val="nil"/>
              <w:bottom w:val="single" w:sz="4" w:space="0" w:color="auto"/>
              <w:right w:val="single" w:sz="4" w:space="0" w:color="auto"/>
            </w:tcBorders>
            <w:noWrap/>
            <w:vAlign w:val="center"/>
            <w:hideMark/>
          </w:tcPr>
          <w:p w14:paraId="46084853" w14:textId="77777777" w:rsidR="00ED0A60" w:rsidRDefault="00ED0A60">
            <w:pPr>
              <w:spacing w:after="0"/>
              <w:ind w:firstLine="0"/>
              <w:jc w:val="right"/>
              <w:rPr>
                <w:sz w:val="18"/>
                <w:szCs w:val="18"/>
                <w:lang w:eastAsia="lv-LV"/>
              </w:rPr>
            </w:pPr>
            <w:r>
              <w:rPr>
                <w:sz w:val="18"/>
                <w:szCs w:val="18"/>
                <w:lang w:eastAsia="lv-LV"/>
              </w:rPr>
              <w:t>370 049</w:t>
            </w:r>
          </w:p>
        </w:tc>
        <w:tc>
          <w:tcPr>
            <w:tcW w:w="1360" w:type="dxa"/>
            <w:tcBorders>
              <w:top w:val="nil"/>
              <w:left w:val="nil"/>
              <w:bottom w:val="single" w:sz="4" w:space="0" w:color="auto"/>
              <w:right w:val="single" w:sz="4" w:space="0" w:color="auto"/>
            </w:tcBorders>
            <w:noWrap/>
            <w:vAlign w:val="center"/>
            <w:hideMark/>
          </w:tcPr>
          <w:p w14:paraId="46CB7E34" w14:textId="77777777" w:rsidR="00ED0A60" w:rsidRDefault="00ED0A60">
            <w:pPr>
              <w:spacing w:after="0"/>
              <w:ind w:firstLine="0"/>
              <w:jc w:val="right"/>
              <w:rPr>
                <w:sz w:val="18"/>
                <w:szCs w:val="18"/>
                <w:lang w:eastAsia="lv-LV"/>
              </w:rPr>
            </w:pPr>
            <w:r>
              <w:rPr>
                <w:sz w:val="18"/>
                <w:szCs w:val="18"/>
                <w:lang w:eastAsia="lv-LV"/>
              </w:rPr>
              <w:t>370 049</w:t>
            </w:r>
          </w:p>
        </w:tc>
      </w:tr>
      <w:tr w:rsidR="00ED0A60" w14:paraId="617BE33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5810FF7B" w14:textId="77777777" w:rsidR="00ED0A60" w:rsidRDefault="00ED0A60">
            <w:pPr>
              <w:spacing w:after="0"/>
              <w:ind w:firstLine="0"/>
              <w:rPr>
                <w:sz w:val="18"/>
                <w:szCs w:val="18"/>
                <w:lang w:eastAsia="lv-LV"/>
              </w:rPr>
            </w:pPr>
            <w:r>
              <w:rPr>
                <w:sz w:val="18"/>
                <w:szCs w:val="18"/>
                <w:lang w:eastAsia="lv-LV"/>
              </w:rPr>
              <w:t xml:space="preserve">Sabiedrisko elektronisko plašsaziņas līdzekļu padome   </w:t>
            </w:r>
          </w:p>
        </w:tc>
        <w:tc>
          <w:tcPr>
            <w:tcW w:w="1360" w:type="dxa"/>
            <w:tcBorders>
              <w:top w:val="nil"/>
              <w:left w:val="nil"/>
              <w:bottom w:val="single" w:sz="4" w:space="0" w:color="auto"/>
              <w:right w:val="single" w:sz="4" w:space="0" w:color="auto"/>
            </w:tcBorders>
            <w:noWrap/>
            <w:vAlign w:val="center"/>
            <w:hideMark/>
          </w:tcPr>
          <w:p w14:paraId="1F25F69D" w14:textId="77777777" w:rsidR="00ED0A60" w:rsidRDefault="00ED0A60">
            <w:pPr>
              <w:spacing w:after="0"/>
              <w:ind w:firstLine="0"/>
              <w:jc w:val="right"/>
              <w:rPr>
                <w:sz w:val="18"/>
                <w:szCs w:val="18"/>
                <w:lang w:eastAsia="lv-LV"/>
              </w:rPr>
            </w:pPr>
            <w:r>
              <w:rPr>
                <w:sz w:val="18"/>
                <w:szCs w:val="18"/>
                <w:lang w:eastAsia="lv-LV"/>
              </w:rPr>
              <w:t>603 959</w:t>
            </w:r>
          </w:p>
        </w:tc>
        <w:tc>
          <w:tcPr>
            <w:tcW w:w="1360" w:type="dxa"/>
            <w:tcBorders>
              <w:top w:val="nil"/>
              <w:left w:val="nil"/>
              <w:bottom w:val="single" w:sz="4" w:space="0" w:color="auto"/>
              <w:right w:val="single" w:sz="4" w:space="0" w:color="auto"/>
            </w:tcBorders>
            <w:noWrap/>
            <w:vAlign w:val="center"/>
            <w:hideMark/>
          </w:tcPr>
          <w:p w14:paraId="0E72B237" w14:textId="77777777" w:rsidR="00ED0A60" w:rsidRDefault="00ED0A60">
            <w:pPr>
              <w:spacing w:after="0"/>
              <w:ind w:firstLine="0"/>
              <w:jc w:val="right"/>
              <w:rPr>
                <w:sz w:val="18"/>
                <w:szCs w:val="18"/>
                <w:lang w:eastAsia="lv-LV"/>
              </w:rPr>
            </w:pPr>
            <w:r>
              <w:rPr>
                <w:sz w:val="18"/>
                <w:szCs w:val="18"/>
                <w:lang w:eastAsia="lv-LV"/>
              </w:rPr>
              <w:t>603 959</w:t>
            </w:r>
          </w:p>
        </w:tc>
        <w:tc>
          <w:tcPr>
            <w:tcW w:w="1360" w:type="dxa"/>
            <w:tcBorders>
              <w:top w:val="nil"/>
              <w:left w:val="nil"/>
              <w:bottom w:val="single" w:sz="4" w:space="0" w:color="auto"/>
              <w:right w:val="single" w:sz="4" w:space="0" w:color="auto"/>
            </w:tcBorders>
            <w:noWrap/>
            <w:vAlign w:val="center"/>
            <w:hideMark/>
          </w:tcPr>
          <w:p w14:paraId="612B9EE7" w14:textId="77777777" w:rsidR="00ED0A60" w:rsidRDefault="00ED0A60">
            <w:pPr>
              <w:spacing w:after="0"/>
              <w:ind w:firstLine="0"/>
              <w:jc w:val="right"/>
              <w:rPr>
                <w:sz w:val="18"/>
                <w:szCs w:val="18"/>
                <w:lang w:eastAsia="lv-LV"/>
              </w:rPr>
            </w:pPr>
            <w:r>
              <w:rPr>
                <w:sz w:val="18"/>
                <w:szCs w:val="18"/>
                <w:lang w:eastAsia="lv-LV"/>
              </w:rPr>
              <w:t>603 959</w:t>
            </w:r>
          </w:p>
        </w:tc>
      </w:tr>
      <w:tr w:rsidR="00ED0A60" w14:paraId="34E7E4C8" w14:textId="77777777" w:rsidTr="00ED0A60">
        <w:trPr>
          <w:trHeight w:val="24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68C903B5" w14:textId="77777777" w:rsidR="00ED0A60" w:rsidRDefault="00ED0A60">
            <w:pPr>
              <w:spacing w:after="0"/>
              <w:ind w:firstLine="0"/>
              <w:jc w:val="left"/>
              <w:rPr>
                <w:b/>
                <w:bCs/>
                <w:sz w:val="18"/>
                <w:szCs w:val="18"/>
                <w:lang w:eastAsia="lv-LV"/>
              </w:rPr>
            </w:pPr>
            <w:r>
              <w:rPr>
                <w:b/>
                <w:bCs/>
                <w:sz w:val="18"/>
                <w:szCs w:val="18"/>
                <w:lang w:eastAsia="lv-LV"/>
              </w:rPr>
              <w:t>62. Mērķdotācijas pašvaldībām</w:t>
            </w:r>
          </w:p>
        </w:tc>
        <w:tc>
          <w:tcPr>
            <w:tcW w:w="1360" w:type="dxa"/>
            <w:tcBorders>
              <w:top w:val="nil"/>
              <w:left w:val="nil"/>
              <w:bottom w:val="single" w:sz="4" w:space="0" w:color="auto"/>
              <w:right w:val="single" w:sz="4" w:space="0" w:color="auto"/>
            </w:tcBorders>
            <w:shd w:val="clear" w:color="auto" w:fill="FFF2CC"/>
            <w:vAlign w:val="center"/>
            <w:hideMark/>
          </w:tcPr>
          <w:p w14:paraId="02A0163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13 479 928</w:t>
            </w:r>
          </w:p>
        </w:tc>
        <w:tc>
          <w:tcPr>
            <w:tcW w:w="1360" w:type="dxa"/>
            <w:tcBorders>
              <w:top w:val="nil"/>
              <w:left w:val="nil"/>
              <w:bottom w:val="single" w:sz="4" w:space="0" w:color="auto"/>
              <w:right w:val="single" w:sz="4" w:space="0" w:color="auto"/>
            </w:tcBorders>
            <w:shd w:val="clear" w:color="auto" w:fill="FFF2CC"/>
            <w:vAlign w:val="center"/>
            <w:hideMark/>
          </w:tcPr>
          <w:p w14:paraId="5280FF3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35 793 740</w:t>
            </w:r>
          </w:p>
        </w:tc>
        <w:tc>
          <w:tcPr>
            <w:tcW w:w="1360" w:type="dxa"/>
            <w:tcBorders>
              <w:top w:val="nil"/>
              <w:left w:val="nil"/>
              <w:bottom w:val="single" w:sz="4" w:space="0" w:color="auto"/>
              <w:right w:val="single" w:sz="4" w:space="0" w:color="auto"/>
            </w:tcBorders>
            <w:shd w:val="clear" w:color="auto" w:fill="FFF2CC"/>
            <w:vAlign w:val="center"/>
            <w:hideMark/>
          </w:tcPr>
          <w:p w14:paraId="39CAD205" w14:textId="77777777" w:rsidR="00ED0A60" w:rsidRDefault="00ED0A60">
            <w:pPr>
              <w:spacing w:after="0"/>
              <w:ind w:firstLine="0"/>
              <w:jc w:val="right"/>
              <w:rPr>
                <w:b/>
                <w:bCs/>
                <w:color w:val="000000"/>
                <w:sz w:val="18"/>
                <w:szCs w:val="18"/>
                <w:lang w:eastAsia="lv-LV"/>
              </w:rPr>
            </w:pPr>
            <w:r>
              <w:rPr>
                <w:b/>
                <w:bCs/>
                <w:color w:val="000000"/>
                <w:sz w:val="18"/>
                <w:szCs w:val="18"/>
                <w:lang w:eastAsia="lv-LV"/>
              </w:rPr>
              <w:t>35 793 740</w:t>
            </w:r>
          </w:p>
        </w:tc>
      </w:tr>
      <w:tr w:rsidR="00ED0A60" w14:paraId="45670322"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F4093C3" w14:textId="77777777" w:rsidR="00ED0A60" w:rsidRDefault="00ED0A60">
            <w:pPr>
              <w:spacing w:after="0"/>
              <w:ind w:firstLine="0"/>
              <w:rPr>
                <w:sz w:val="18"/>
                <w:szCs w:val="18"/>
                <w:lang w:eastAsia="lv-LV"/>
              </w:rPr>
            </w:pPr>
            <w:r>
              <w:rPr>
                <w:sz w:val="18"/>
                <w:szCs w:val="18"/>
                <w:lang w:eastAsia="lv-LV"/>
              </w:rPr>
              <w:t>Pedagogu darba samaksas pieauguma grafika īstenošana</w:t>
            </w:r>
          </w:p>
        </w:tc>
        <w:tc>
          <w:tcPr>
            <w:tcW w:w="1360" w:type="dxa"/>
            <w:tcBorders>
              <w:top w:val="nil"/>
              <w:left w:val="nil"/>
              <w:bottom w:val="single" w:sz="4" w:space="0" w:color="auto"/>
              <w:right w:val="single" w:sz="4" w:space="0" w:color="auto"/>
            </w:tcBorders>
            <w:noWrap/>
            <w:vAlign w:val="center"/>
            <w:hideMark/>
          </w:tcPr>
          <w:p w14:paraId="2B718824" w14:textId="77777777" w:rsidR="00ED0A60" w:rsidRDefault="00ED0A60">
            <w:pPr>
              <w:spacing w:after="0"/>
              <w:ind w:firstLine="0"/>
              <w:jc w:val="right"/>
              <w:rPr>
                <w:sz w:val="18"/>
                <w:szCs w:val="18"/>
                <w:lang w:eastAsia="lv-LV"/>
              </w:rPr>
            </w:pPr>
            <w:r>
              <w:rPr>
                <w:sz w:val="18"/>
                <w:szCs w:val="18"/>
                <w:lang w:eastAsia="lv-LV"/>
              </w:rPr>
              <w:t>11 156 906</w:t>
            </w:r>
          </w:p>
        </w:tc>
        <w:tc>
          <w:tcPr>
            <w:tcW w:w="1360" w:type="dxa"/>
            <w:tcBorders>
              <w:top w:val="nil"/>
              <w:left w:val="nil"/>
              <w:bottom w:val="single" w:sz="4" w:space="0" w:color="auto"/>
              <w:right w:val="single" w:sz="4" w:space="0" w:color="auto"/>
            </w:tcBorders>
            <w:noWrap/>
            <w:vAlign w:val="center"/>
            <w:hideMark/>
          </w:tcPr>
          <w:p w14:paraId="3D80A0EC" w14:textId="77777777" w:rsidR="00ED0A60" w:rsidRDefault="00ED0A60">
            <w:pPr>
              <w:spacing w:after="0"/>
              <w:ind w:firstLine="0"/>
              <w:jc w:val="right"/>
              <w:rPr>
                <w:sz w:val="18"/>
                <w:szCs w:val="18"/>
                <w:lang w:eastAsia="lv-LV"/>
              </w:rPr>
            </w:pPr>
            <w:r>
              <w:rPr>
                <w:sz w:val="18"/>
                <w:szCs w:val="18"/>
                <w:lang w:eastAsia="lv-LV"/>
              </w:rPr>
              <w:t>33 470 718</w:t>
            </w:r>
          </w:p>
        </w:tc>
        <w:tc>
          <w:tcPr>
            <w:tcW w:w="1360" w:type="dxa"/>
            <w:tcBorders>
              <w:top w:val="nil"/>
              <w:left w:val="nil"/>
              <w:bottom w:val="single" w:sz="4" w:space="0" w:color="auto"/>
              <w:right w:val="single" w:sz="4" w:space="0" w:color="auto"/>
            </w:tcBorders>
            <w:noWrap/>
            <w:vAlign w:val="center"/>
            <w:hideMark/>
          </w:tcPr>
          <w:p w14:paraId="0AAA6165" w14:textId="77777777" w:rsidR="00ED0A60" w:rsidRDefault="00ED0A60">
            <w:pPr>
              <w:spacing w:after="0"/>
              <w:ind w:firstLine="0"/>
              <w:jc w:val="right"/>
              <w:rPr>
                <w:sz w:val="18"/>
                <w:szCs w:val="18"/>
                <w:lang w:eastAsia="lv-LV"/>
              </w:rPr>
            </w:pPr>
            <w:r>
              <w:rPr>
                <w:sz w:val="18"/>
                <w:szCs w:val="18"/>
                <w:lang w:eastAsia="lv-LV"/>
              </w:rPr>
              <w:t>33 470 718</w:t>
            </w:r>
          </w:p>
        </w:tc>
      </w:tr>
      <w:tr w:rsidR="00ED0A60" w14:paraId="3C9A59D6"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1BF005F9" w14:textId="77777777" w:rsidR="00ED0A60" w:rsidRDefault="00ED0A60">
            <w:pPr>
              <w:spacing w:after="0"/>
              <w:ind w:firstLine="0"/>
              <w:rPr>
                <w:sz w:val="18"/>
                <w:szCs w:val="18"/>
                <w:lang w:eastAsia="lv-LV"/>
              </w:rPr>
            </w:pPr>
            <w:r>
              <w:rPr>
                <w:sz w:val="18"/>
                <w:szCs w:val="18"/>
                <w:lang w:eastAsia="lv-LV"/>
              </w:rPr>
              <w:t>Pirmsskolas pedagogu minimālās algas likmes palielināšana līdz 872 eiro (no 2021.gada 1.septembra)</w:t>
            </w:r>
          </w:p>
        </w:tc>
        <w:tc>
          <w:tcPr>
            <w:tcW w:w="1360" w:type="dxa"/>
            <w:tcBorders>
              <w:top w:val="nil"/>
              <w:left w:val="nil"/>
              <w:bottom w:val="single" w:sz="4" w:space="0" w:color="auto"/>
              <w:right w:val="single" w:sz="4" w:space="0" w:color="auto"/>
            </w:tcBorders>
            <w:noWrap/>
            <w:vAlign w:val="center"/>
            <w:hideMark/>
          </w:tcPr>
          <w:p w14:paraId="6221D408" w14:textId="77777777" w:rsidR="00ED0A60" w:rsidRDefault="00ED0A60">
            <w:pPr>
              <w:spacing w:after="0"/>
              <w:ind w:firstLine="0"/>
              <w:jc w:val="right"/>
              <w:rPr>
                <w:sz w:val="18"/>
                <w:szCs w:val="18"/>
                <w:lang w:eastAsia="lv-LV"/>
              </w:rPr>
            </w:pPr>
            <w:r>
              <w:rPr>
                <w:sz w:val="18"/>
                <w:szCs w:val="18"/>
                <w:lang w:eastAsia="lv-LV"/>
              </w:rPr>
              <w:t>2 218 920</w:t>
            </w:r>
          </w:p>
        </w:tc>
        <w:tc>
          <w:tcPr>
            <w:tcW w:w="1360" w:type="dxa"/>
            <w:tcBorders>
              <w:top w:val="nil"/>
              <w:left w:val="nil"/>
              <w:bottom w:val="single" w:sz="4" w:space="0" w:color="auto"/>
              <w:right w:val="single" w:sz="4" w:space="0" w:color="auto"/>
            </w:tcBorders>
            <w:noWrap/>
            <w:vAlign w:val="center"/>
            <w:hideMark/>
          </w:tcPr>
          <w:p w14:paraId="46D0280C" w14:textId="77777777" w:rsidR="00ED0A60" w:rsidRDefault="00ED0A60">
            <w:pPr>
              <w:spacing w:after="0"/>
              <w:ind w:firstLine="0"/>
              <w:jc w:val="right"/>
              <w:rPr>
                <w:sz w:val="18"/>
                <w:szCs w:val="18"/>
                <w:lang w:eastAsia="lv-LV"/>
              </w:rPr>
            </w:pPr>
            <w:r>
              <w:rPr>
                <w:sz w:val="18"/>
                <w:szCs w:val="18"/>
                <w:lang w:eastAsia="lv-LV"/>
              </w:rPr>
              <w:t>2 218 920</w:t>
            </w:r>
          </w:p>
        </w:tc>
        <w:tc>
          <w:tcPr>
            <w:tcW w:w="1360" w:type="dxa"/>
            <w:tcBorders>
              <w:top w:val="nil"/>
              <w:left w:val="nil"/>
              <w:bottom w:val="single" w:sz="4" w:space="0" w:color="auto"/>
              <w:right w:val="single" w:sz="4" w:space="0" w:color="auto"/>
            </w:tcBorders>
            <w:noWrap/>
            <w:vAlign w:val="center"/>
            <w:hideMark/>
          </w:tcPr>
          <w:p w14:paraId="3A9D38D7" w14:textId="77777777" w:rsidR="00ED0A60" w:rsidRDefault="00ED0A60">
            <w:pPr>
              <w:spacing w:after="0"/>
              <w:ind w:firstLine="0"/>
              <w:jc w:val="right"/>
              <w:rPr>
                <w:sz w:val="18"/>
                <w:szCs w:val="18"/>
                <w:lang w:eastAsia="lv-LV"/>
              </w:rPr>
            </w:pPr>
            <w:r>
              <w:rPr>
                <w:sz w:val="18"/>
                <w:szCs w:val="18"/>
                <w:lang w:eastAsia="lv-LV"/>
              </w:rPr>
              <w:t>2 218 920</w:t>
            </w:r>
          </w:p>
        </w:tc>
      </w:tr>
      <w:tr w:rsidR="00ED0A60" w14:paraId="04B7912A"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08753665" w14:textId="77777777" w:rsidR="00ED0A60" w:rsidRDefault="00ED0A60">
            <w:pPr>
              <w:spacing w:after="0"/>
              <w:ind w:firstLine="0"/>
              <w:rPr>
                <w:sz w:val="18"/>
                <w:szCs w:val="18"/>
                <w:lang w:eastAsia="lv-LV"/>
              </w:rPr>
            </w:pPr>
            <w:r>
              <w:rPr>
                <w:sz w:val="18"/>
                <w:szCs w:val="18"/>
                <w:lang w:eastAsia="lv-LV"/>
              </w:rPr>
              <w:t>Ārstniecības personu darba samaksas pieauguma nodrošināšana</w:t>
            </w:r>
          </w:p>
        </w:tc>
        <w:tc>
          <w:tcPr>
            <w:tcW w:w="1360" w:type="dxa"/>
            <w:tcBorders>
              <w:top w:val="nil"/>
              <w:left w:val="nil"/>
              <w:bottom w:val="single" w:sz="4" w:space="0" w:color="auto"/>
              <w:right w:val="single" w:sz="4" w:space="0" w:color="auto"/>
            </w:tcBorders>
            <w:noWrap/>
            <w:vAlign w:val="center"/>
            <w:hideMark/>
          </w:tcPr>
          <w:p w14:paraId="13B47764" w14:textId="77777777" w:rsidR="00ED0A60" w:rsidRDefault="00ED0A60">
            <w:pPr>
              <w:spacing w:after="0"/>
              <w:ind w:firstLine="0"/>
              <w:jc w:val="right"/>
              <w:rPr>
                <w:sz w:val="18"/>
                <w:szCs w:val="18"/>
                <w:lang w:eastAsia="lv-LV"/>
              </w:rPr>
            </w:pPr>
            <w:r>
              <w:rPr>
                <w:sz w:val="18"/>
                <w:szCs w:val="18"/>
                <w:lang w:eastAsia="lv-LV"/>
              </w:rPr>
              <w:t>104 102</w:t>
            </w:r>
          </w:p>
        </w:tc>
        <w:tc>
          <w:tcPr>
            <w:tcW w:w="1360" w:type="dxa"/>
            <w:tcBorders>
              <w:top w:val="nil"/>
              <w:left w:val="nil"/>
              <w:bottom w:val="single" w:sz="4" w:space="0" w:color="auto"/>
              <w:right w:val="single" w:sz="4" w:space="0" w:color="auto"/>
            </w:tcBorders>
            <w:noWrap/>
            <w:vAlign w:val="center"/>
            <w:hideMark/>
          </w:tcPr>
          <w:p w14:paraId="0D5501BC" w14:textId="77777777" w:rsidR="00ED0A60" w:rsidRDefault="00ED0A60">
            <w:pPr>
              <w:spacing w:after="0"/>
              <w:ind w:firstLine="0"/>
              <w:jc w:val="right"/>
              <w:rPr>
                <w:sz w:val="18"/>
                <w:szCs w:val="18"/>
                <w:lang w:eastAsia="lv-LV"/>
              </w:rPr>
            </w:pPr>
            <w:r>
              <w:rPr>
                <w:sz w:val="18"/>
                <w:szCs w:val="18"/>
                <w:lang w:eastAsia="lv-LV"/>
              </w:rPr>
              <w:t>104 102</w:t>
            </w:r>
          </w:p>
        </w:tc>
        <w:tc>
          <w:tcPr>
            <w:tcW w:w="1360" w:type="dxa"/>
            <w:tcBorders>
              <w:top w:val="nil"/>
              <w:left w:val="nil"/>
              <w:bottom w:val="single" w:sz="4" w:space="0" w:color="auto"/>
              <w:right w:val="single" w:sz="4" w:space="0" w:color="auto"/>
            </w:tcBorders>
            <w:noWrap/>
            <w:vAlign w:val="center"/>
            <w:hideMark/>
          </w:tcPr>
          <w:p w14:paraId="11304AF0" w14:textId="77777777" w:rsidR="00ED0A60" w:rsidRDefault="00ED0A60">
            <w:pPr>
              <w:spacing w:after="0"/>
              <w:ind w:firstLine="0"/>
              <w:jc w:val="right"/>
              <w:rPr>
                <w:sz w:val="18"/>
                <w:szCs w:val="18"/>
                <w:lang w:eastAsia="lv-LV"/>
              </w:rPr>
            </w:pPr>
            <w:r>
              <w:rPr>
                <w:sz w:val="18"/>
                <w:szCs w:val="18"/>
                <w:lang w:eastAsia="lv-LV"/>
              </w:rPr>
              <w:t>104 102</w:t>
            </w:r>
          </w:p>
        </w:tc>
      </w:tr>
      <w:tr w:rsidR="00ED0A60" w14:paraId="4419B4C6" w14:textId="77777777" w:rsidTr="00ED0A60">
        <w:trPr>
          <w:trHeight w:val="480"/>
        </w:trPr>
        <w:tc>
          <w:tcPr>
            <w:tcW w:w="5080" w:type="dxa"/>
            <w:tcBorders>
              <w:top w:val="nil"/>
              <w:left w:val="single" w:sz="4" w:space="0" w:color="auto"/>
              <w:bottom w:val="single" w:sz="4" w:space="0" w:color="auto"/>
              <w:right w:val="single" w:sz="4" w:space="0" w:color="auto"/>
            </w:tcBorders>
            <w:shd w:val="clear" w:color="auto" w:fill="FFF2CC"/>
            <w:vAlign w:val="center"/>
            <w:hideMark/>
          </w:tcPr>
          <w:p w14:paraId="11489FAC" w14:textId="77777777" w:rsidR="00ED0A60" w:rsidRDefault="00ED0A60">
            <w:pPr>
              <w:spacing w:after="0"/>
              <w:ind w:firstLine="0"/>
              <w:jc w:val="left"/>
              <w:rPr>
                <w:b/>
                <w:bCs/>
                <w:sz w:val="18"/>
                <w:szCs w:val="18"/>
                <w:lang w:eastAsia="lv-LV"/>
              </w:rPr>
            </w:pPr>
            <w:r>
              <w:rPr>
                <w:b/>
                <w:bCs/>
                <w:sz w:val="18"/>
                <w:szCs w:val="18"/>
                <w:lang w:eastAsia="lv-LV"/>
              </w:rPr>
              <w:t>74. Gadskārtējā valsts budžeta izpildes procesā pārdalāmais finansējums</w:t>
            </w:r>
          </w:p>
        </w:tc>
        <w:tc>
          <w:tcPr>
            <w:tcW w:w="1360" w:type="dxa"/>
            <w:tcBorders>
              <w:top w:val="nil"/>
              <w:left w:val="nil"/>
              <w:bottom w:val="single" w:sz="4" w:space="0" w:color="auto"/>
              <w:right w:val="single" w:sz="4" w:space="0" w:color="auto"/>
            </w:tcBorders>
            <w:shd w:val="clear" w:color="auto" w:fill="FFF2CC"/>
            <w:vAlign w:val="center"/>
            <w:hideMark/>
          </w:tcPr>
          <w:p w14:paraId="2A2251CB" w14:textId="77777777" w:rsidR="00ED0A60" w:rsidRDefault="00ED0A60">
            <w:pPr>
              <w:spacing w:after="0"/>
              <w:ind w:firstLine="0"/>
              <w:jc w:val="right"/>
              <w:rPr>
                <w:b/>
                <w:bCs/>
                <w:color w:val="000000"/>
                <w:sz w:val="18"/>
                <w:szCs w:val="18"/>
                <w:lang w:eastAsia="lv-LV"/>
              </w:rPr>
            </w:pPr>
            <w:r>
              <w:rPr>
                <w:b/>
                <w:bCs/>
                <w:color w:val="000000"/>
                <w:sz w:val="18"/>
                <w:szCs w:val="18"/>
                <w:lang w:eastAsia="lv-LV"/>
              </w:rPr>
              <w:t>4 046 800</w:t>
            </w:r>
          </w:p>
        </w:tc>
        <w:tc>
          <w:tcPr>
            <w:tcW w:w="1360" w:type="dxa"/>
            <w:tcBorders>
              <w:top w:val="nil"/>
              <w:left w:val="nil"/>
              <w:bottom w:val="single" w:sz="4" w:space="0" w:color="auto"/>
              <w:right w:val="single" w:sz="4" w:space="0" w:color="auto"/>
            </w:tcBorders>
            <w:shd w:val="clear" w:color="auto" w:fill="FFF2CC"/>
            <w:vAlign w:val="center"/>
            <w:hideMark/>
          </w:tcPr>
          <w:p w14:paraId="01A89717" w14:textId="77777777" w:rsidR="00ED0A60" w:rsidRDefault="00ED0A60">
            <w:pPr>
              <w:spacing w:after="0"/>
              <w:ind w:firstLine="0"/>
              <w:jc w:val="right"/>
              <w:rPr>
                <w:b/>
                <w:bCs/>
                <w:color w:val="000000"/>
                <w:sz w:val="18"/>
                <w:szCs w:val="18"/>
                <w:lang w:eastAsia="lv-LV"/>
              </w:rPr>
            </w:pPr>
            <w:r>
              <w:rPr>
                <w:b/>
                <w:bCs/>
                <w:color w:val="000000"/>
                <w:sz w:val="18"/>
                <w:szCs w:val="18"/>
                <w:lang w:eastAsia="lv-LV"/>
              </w:rPr>
              <w:t>6 944 394</w:t>
            </w:r>
          </w:p>
        </w:tc>
        <w:tc>
          <w:tcPr>
            <w:tcW w:w="1360" w:type="dxa"/>
            <w:tcBorders>
              <w:top w:val="nil"/>
              <w:left w:val="nil"/>
              <w:bottom w:val="single" w:sz="4" w:space="0" w:color="auto"/>
              <w:right w:val="single" w:sz="4" w:space="0" w:color="auto"/>
            </w:tcBorders>
            <w:shd w:val="clear" w:color="auto" w:fill="FFF2CC"/>
            <w:vAlign w:val="center"/>
            <w:hideMark/>
          </w:tcPr>
          <w:p w14:paraId="3BB905A1" w14:textId="77777777" w:rsidR="00ED0A60" w:rsidRDefault="00ED0A60">
            <w:pPr>
              <w:spacing w:after="0"/>
              <w:ind w:firstLine="0"/>
              <w:jc w:val="right"/>
              <w:rPr>
                <w:b/>
                <w:bCs/>
                <w:color w:val="000000"/>
                <w:sz w:val="18"/>
                <w:szCs w:val="18"/>
                <w:lang w:eastAsia="lv-LV"/>
              </w:rPr>
            </w:pPr>
            <w:r>
              <w:rPr>
                <w:b/>
                <w:bCs/>
                <w:color w:val="000000"/>
                <w:sz w:val="18"/>
                <w:szCs w:val="18"/>
                <w:lang w:eastAsia="lv-LV"/>
              </w:rPr>
              <w:t>7 352 256</w:t>
            </w:r>
          </w:p>
        </w:tc>
      </w:tr>
      <w:tr w:rsidR="00ED0A60" w14:paraId="378AEE64"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2938F995" w14:textId="77777777" w:rsidR="00ED0A60" w:rsidRDefault="00ED0A60">
            <w:pPr>
              <w:spacing w:after="0"/>
              <w:ind w:firstLine="0"/>
              <w:rPr>
                <w:sz w:val="18"/>
                <w:szCs w:val="18"/>
                <w:lang w:eastAsia="lv-LV"/>
              </w:rPr>
            </w:pPr>
            <w:r>
              <w:rPr>
                <w:sz w:val="18"/>
                <w:szCs w:val="18"/>
                <w:lang w:eastAsia="lv-LV"/>
              </w:rPr>
              <w:t>Sabiedrisko elektronisko plašsaziņas līdzekļu kapacitātes stiprināšana</w:t>
            </w:r>
          </w:p>
        </w:tc>
        <w:tc>
          <w:tcPr>
            <w:tcW w:w="1360" w:type="dxa"/>
            <w:tcBorders>
              <w:top w:val="nil"/>
              <w:left w:val="nil"/>
              <w:bottom w:val="single" w:sz="4" w:space="0" w:color="auto"/>
              <w:right w:val="single" w:sz="4" w:space="0" w:color="auto"/>
            </w:tcBorders>
            <w:noWrap/>
            <w:vAlign w:val="center"/>
            <w:hideMark/>
          </w:tcPr>
          <w:p w14:paraId="09CB80F4" w14:textId="77777777" w:rsidR="00ED0A60" w:rsidRDefault="00ED0A60">
            <w:pPr>
              <w:spacing w:after="0"/>
              <w:ind w:firstLine="0"/>
              <w:jc w:val="right"/>
              <w:rPr>
                <w:sz w:val="18"/>
                <w:szCs w:val="18"/>
                <w:lang w:eastAsia="lv-LV"/>
              </w:rPr>
            </w:pPr>
            <w:r>
              <w:rPr>
                <w:sz w:val="18"/>
                <w:szCs w:val="18"/>
                <w:lang w:eastAsia="lv-LV"/>
              </w:rPr>
              <w:t>500 000</w:t>
            </w:r>
          </w:p>
        </w:tc>
        <w:tc>
          <w:tcPr>
            <w:tcW w:w="1360" w:type="dxa"/>
            <w:tcBorders>
              <w:top w:val="nil"/>
              <w:left w:val="nil"/>
              <w:bottom w:val="single" w:sz="4" w:space="0" w:color="auto"/>
              <w:right w:val="single" w:sz="4" w:space="0" w:color="auto"/>
            </w:tcBorders>
            <w:noWrap/>
            <w:vAlign w:val="center"/>
            <w:hideMark/>
          </w:tcPr>
          <w:p w14:paraId="5F1ED07A" w14:textId="77777777" w:rsidR="00ED0A60" w:rsidRDefault="00ED0A60">
            <w:pPr>
              <w:spacing w:after="0"/>
              <w:ind w:firstLine="0"/>
              <w:jc w:val="right"/>
              <w:rPr>
                <w:sz w:val="18"/>
                <w:szCs w:val="18"/>
                <w:lang w:eastAsia="lv-LV"/>
              </w:rPr>
            </w:pPr>
            <w:r>
              <w:rPr>
                <w:sz w:val="18"/>
                <w:szCs w:val="18"/>
                <w:lang w:eastAsia="lv-LV"/>
              </w:rPr>
              <w:t>500 000</w:t>
            </w:r>
          </w:p>
        </w:tc>
        <w:tc>
          <w:tcPr>
            <w:tcW w:w="1360" w:type="dxa"/>
            <w:tcBorders>
              <w:top w:val="nil"/>
              <w:left w:val="nil"/>
              <w:bottom w:val="single" w:sz="4" w:space="0" w:color="auto"/>
              <w:right w:val="single" w:sz="4" w:space="0" w:color="auto"/>
            </w:tcBorders>
            <w:noWrap/>
            <w:vAlign w:val="center"/>
            <w:hideMark/>
          </w:tcPr>
          <w:p w14:paraId="3C30CF3B" w14:textId="77777777" w:rsidR="00ED0A60" w:rsidRDefault="00ED0A60">
            <w:pPr>
              <w:spacing w:after="0"/>
              <w:ind w:firstLine="0"/>
              <w:jc w:val="right"/>
              <w:rPr>
                <w:sz w:val="18"/>
                <w:szCs w:val="18"/>
                <w:lang w:eastAsia="lv-LV"/>
              </w:rPr>
            </w:pPr>
            <w:r>
              <w:rPr>
                <w:sz w:val="18"/>
                <w:szCs w:val="18"/>
                <w:lang w:eastAsia="lv-LV"/>
              </w:rPr>
              <w:t>500 000</w:t>
            </w:r>
          </w:p>
        </w:tc>
      </w:tr>
      <w:tr w:rsidR="00ED0A60" w14:paraId="6415FA2D" w14:textId="77777777" w:rsidTr="00ED0A60">
        <w:trPr>
          <w:trHeight w:val="480"/>
        </w:trPr>
        <w:tc>
          <w:tcPr>
            <w:tcW w:w="5080" w:type="dxa"/>
            <w:tcBorders>
              <w:top w:val="nil"/>
              <w:left w:val="single" w:sz="4" w:space="0" w:color="auto"/>
              <w:bottom w:val="single" w:sz="4" w:space="0" w:color="auto"/>
              <w:right w:val="single" w:sz="4" w:space="0" w:color="auto"/>
            </w:tcBorders>
            <w:vAlign w:val="center"/>
            <w:hideMark/>
          </w:tcPr>
          <w:p w14:paraId="67E831A4" w14:textId="77777777" w:rsidR="00ED0A60" w:rsidRDefault="00ED0A60">
            <w:pPr>
              <w:spacing w:after="0"/>
              <w:ind w:firstLine="0"/>
              <w:rPr>
                <w:sz w:val="18"/>
                <w:szCs w:val="18"/>
                <w:lang w:eastAsia="lv-LV"/>
              </w:rPr>
            </w:pPr>
            <w:r>
              <w:rPr>
                <w:sz w:val="18"/>
                <w:szCs w:val="18"/>
                <w:lang w:eastAsia="lv-LV"/>
              </w:rPr>
              <w:t>Reformas, kas saistīta ar ievēlēto, apstiprināto un iecelto amatpersonu atlīdzību, nodrošināšana</w:t>
            </w:r>
          </w:p>
        </w:tc>
        <w:tc>
          <w:tcPr>
            <w:tcW w:w="1360" w:type="dxa"/>
            <w:tcBorders>
              <w:top w:val="nil"/>
              <w:left w:val="nil"/>
              <w:bottom w:val="single" w:sz="4" w:space="0" w:color="auto"/>
              <w:right w:val="single" w:sz="4" w:space="0" w:color="auto"/>
            </w:tcBorders>
            <w:noWrap/>
            <w:vAlign w:val="center"/>
            <w:hideMark/>
          </w:tcPr>
          <w:p w14:paraId="51C54D13" w14:textId="77777777" w:rsidR="00ED0A60" w:rsidRDefault="00ED0A60">
            <w:pPr>
              <w:spacing w:after="0"/>
              <w:ind w:firstLine="0"/>
              <w:jc w:val="lef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vAlign w:val="center"/>
            <w:hideMark/>
          </w:tcPr>
          <w:p w14:paraId="192AAC58" w14:textId="77777777" w:rsidR="00ED0A60" w:rsidRDefault="00ED0A60">
            <w:pPr>
              <w:spacing w:after="0"/>
              <w:ind w:firstLine="0"/>
              <w:jc w:val="right"/>
              <w:rPr>
                <w:sz w:val="18"/>
                <w:szCs w:val="18"/>
                <w:lang w:eastAsia="lv-LV"/>
              </w:rPr>
            </w:pPr>
            <w:r>
              <w:rPr>
                <w:sz w:val="18"/>
                <w:szCs w:val="18"/>
                <w:lang w:eastAsia="lv-LV"/>
              </w:rPr>
              <w:t>6 444 394</w:t>
            </w:r>
          </w:p>
        </w:tc>
        <w:tc>
          <w:tcPr>
            <w:tcW w:w="1360" w:type="dxa"/>
            <w:tcBorders>
              <w:top w:val="nil"/>
              <w:left w:val="nil"/>
              <w:bottom w:val="single" w:sz="4" w:space="0" w:color="auto"/>
              <w:right w:val="single" w:sz="4" w:space="0" w:color="auto"/>
            </w:tcBorders>
            <w:vAlign w:val="center"/>
            <w:hideMark/>
          </w:tcPr>
          <w:p w14:paraId="152268AA" w14:textId="77777777" w:rsidR="00ED0A60" w:rsidRDefault="00ED0A60">
            <w:pPr>
              <w:spacing w:after="0"/>
              <w:ind w:firstLine="0"/>
              <w:jc w:val="right"/>
              <w:rPr>
                <w:sz w:val="18"/>
                <w:szCs w:val="18"/>
                <w:lang w:eastAsia="lv-LV"/>
              </w:rPr>
            </w:pPr>
            <w:r>
              <w:rPr>
                <w:sz w:val="18"/>
                <w:szCs w:val="18"/>
                <w:lang w:eastAsia="lv-LV"/>
              </w:rPr>
              <w:t>6 852 256</w:t>
            </w:r>
          </w:p>
        </w:tc>
      </w:tr>
      <w:tr w:rsidR="00ED0A60" w14:paraId="3AED4D61" w14:textId="77777777" w:rsidTr="00ED0A60">
        <w:trPr>
          <w:trHeight w:val="240"/>
        </w:trPr>
        <w:tc>
          <w:tcPr>
            <w:tcW w:w="5080" w:type="dxa"/>
            <w:tcBorders>
              <w:top w:val="nil"/>
              <w:left w:val="single" w:sz="4" w:space="0" w:color="auto"/>
              <w:bottom w:val="single" w:sz="4" w:space="0" w:color="auto"/>
              <w:right w:val="single" w:sz="4" w:space="0" w:color="auto"/>
            </w:tcBorders>
            <w:vAlign w:val="center"/>
            <w:hideMark/>
          </w:tcPr>
          <w:p w14:paraId="3A2B87EF" w14:textId="77777777" w:rsidR="00ED0A60" w:rsidRDefault="00ED0A60">
            <w:pPr>
              <w:spacing w:after="0"/>
              <w:ind w:firstLine="0"/>
              <w:rPr>
                <w:sz w:val="18"/>
                <w:szCs w:val="18"/>
                <w:lang w:eastAsia="lv-LV"/>
              </w:rPr>
            </w:pPr>
            <w:r>
              <w:rPr>
                <w:sz w:val="18"/>
                <w:szCs w:val="18"/>
                <w:lang w:eastAsia="lv-LV"/>
              </w:rPr>
              <w:t xml:space="preserve">Demogrāfijas pasākumi </w:t>
            </w:r>
          </w:p>
        </w:tc>
        <w:tc>
          <w:tcPr>
            <w:tcW w:w="1360" w:type="dxa"/>
            <w:tcBorders>
              <w:top w:val="nil"/>
              <w:left w:val="nil"/>
              <w:bottom w:val="single" w:sz="4" w:space="0" w:color="auto"/>
              <w:right w:val="single" w:sz="4" w:space="0" w:color="auto"/>
            </w:tcBorders>
            <w:noWrap/>
            <w:vAlign w:val="center"/>
            <w:hideMark/>
          </w:tcPr>
          <w:p w14:paraId="330AB1C5" w14:textId="77777777" w:rsidR="00ED0A60" w:rsidRDefault="00ED0A60">
            <w:pPr>
              <w:spacing w:after="0"/>
              <w:ind w:firstLine="0"/>
              <w:jc w:val="right"/>
              <w:rPr>
                <w:sz w:val="18"/>
                <w:szCs w:val="18"/>
                <w:lang w:eastAsia="lv-LV"/>
              </w:rPr>
            </w:pPr>
            <w:r>
              <w:rPr>
                <w:sz w:val="18"/>
                <w:szCs w:val="18"/>
                <w:lang w:eastAsia="lv-LV"/>
              </w:rPr>
              <w:t>3 546 800</w:t>
            </w:r>
          </w:p>
        </w:tc>
        <w:tc>
          <w:tcPr>
            <w:tcW w:w="1360" w:type="dxa"/>
            <w:tcBorders>
              <w:top w:val="nil"/>
              <w:left w:val="nil"/>
              <w:bottom w:val="single" w:sz="4" w:space="0" w:color="auto"/>
              <w:right w:val="single" w:sz="4" w:space="0" w:color="auto"/>
            </w:tcBorders>
            <w:vAlign w:val="center"/>
            <w:hideMark/>
          </w:tcPr>
          <w:p w14:paraId="3C529328" w14:textId="77777777" w:rsidR="00ED0A60" w:rsidRDefault="00ED0A60">
            <w:pPr>
              <w:spacing w:after="0"/>
              <w:ind w:firstLine="0"/>
              <w:jc w:val="right"/>
              <w:rPr>
                <w:sz w:val="18"/>
                <w:szCs w:val="18"/>
                <w:lang w:eastAsia="lv-LV"/>
              </w:rPr>
            </w:pPr>
            <w:r>
              <w:rPr>
                <w:sz w:val="18"/>
                <w:szCs w:val="18"/>
                <w:lang w:eastAsia="lv-LV"/>
              </w:rPr>
              <w:t> </w:t>
            </w:r>
          </w:p>
        </w:tc>
        <w:tc>
          <w:tcPr>
            <w:tcW w:w="1360" w:type="dxa"/>
            <w:tcBorders>
              <w:top w:val="nil"/>
              <w:left w:val="nil"/>
              <w:bottom w:val="single" w:sz="4" w:space="0" w:color="auto"/>
              <w:right w:val="single" w:sz="4" w:space="0" w:color="auto"/>
            </w:tcBorders>
            <w:vAlign w:val="center"/>
            <w:hideMark/>
          </w:tcPr>
          <w:p w14:paraId="46E42F09" w14:textId="77777777" w:rsidR="00ED0A60" w:rsidRDefault="00ED0A60">
            <w:pPr>
              <w:spacing w:after="0"/>
              <w:ind w:firstLine="0"/>
              <w:jc w:val="right"/>
              <w:rPr>
                <w:sz w:val="18"/>
                <w:szCs w:val="18"/>
                <w:lang w:eastAsia="lv-LV"/>
              </w:rPr>
            </w:pPr>
            <w:r>
              <w:rPr>
                <w:sz w:val="18"/>
                <w:szCs w:val="18"/>
                <w:lang w:eastAsia="lv-LV"/>
              </w:rPr>
              <w:t> </w:t>
            </w:r>
          </w:p>
        </w:tc>
      </w:tr>
    </w:tbl>
    <w:p w14:paraId="3CBE454D" w14:textId="77777777" w:rsidR="00ED0A60" w:rsidRDefault="00ED0A60" w:rsidP="00ED0A60">
      <w:pPr>
        <w:spacing w:before="240"/>
        <w:ind w:firstLine="0"/>
        <w:jc w:val="center"/>
      </w:pPr>
    </w:p>
    <w:p w14:paraId="4DC9556B" w14:textId="77777777" w:rsidR="006046D1" w:rsidRPr="006046D1" w:rsidRDefault="006046D1" w:rsidP="00ED0A60">
      <w:pPr>
        <w:ind w:firstLine="0"/>
      </w:pPr>
    </w:p>
    <w:sectPr w:rsidR="006046D1" w:rsidRPr="006046D1" w:rsidSect="00B860BF">
      <w:headerReference w:type="even" r:id="rId8"/>
      <w:headerReference w:type="default" r:id="rId9"/>
      <w:footerReference w:type="default" r:id="rId10"/>
      <w:pgSz w:w="11906" w:h="16838" w:code="9"/>
      <w:pgMar w:top="1418" w:right="1134" w:bottom="1134" w:left="1701" w:header="720" w:footer="363" w:gutter="0"/>
      <w:pgNumType w:start="9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EB9FF" w14:textId="77777777" w:rsidR="0036106A" w:rsidRDefault="0036106A">
      <w:r>
        <w:separator/>
      </w:r>
    </w:p>
  </w:endnote>
  <w:endnote w:type="continuationSeparator" w:id="0">
    <w:p w14:paraId="7F87BD0A" w14:textId="77777777" w:rsidR="0036106A" w:rsidRDefault="00361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0A441" w14:textId="2BBDBAA5" w:rsidR="007C7780" w:rsidRPr="003F0507" w:rsidRDefault="003F0507" w:rsidP="003F0507">
    <w:pPr>
      <w:pStyle w:val="Footer"/>
    </w:pPr>
    <w:r>
      <w:rPr>
        <w:noProof/>
      </w:rPr>
      <w:fldChar w:fldCharType="begin"/>
    </w:r>
    <w:r>
      <w:rPr>
        <w:noProof/>
      </w:rPr>
      <w:instrText xml:space="preserve"> FILENAME \* MERGEFORMAT </w:instrText>
    </w:r>
    <w:r>
      <w:rPr>
        <w:noProof/>
      </w:rPr>
      <w:fldChar w:fldCharType="separate"/>
    </w:r>
    <w:r w:rsidR="00047CBD">
      <w:rPr>
        <w:noProof/>
      </w:rPr>
      <w:t>FMPask_5.1_111021_proj2022.docx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F4683" w14:textId="77777777" w:rsidR="0036106A" w:rsidRDefault="0036106A" w:rsidP="00D33C1B">
      <w:pPr>
        <w:spacing w:after="0"/>
        <w:ind w:firstLine="0"/>
      </w:pPr>
      <w:r>
        <w:separator/>
      </w:r>
    </w:p>
  </w:footnote>
  <w:footnote w:type="continuationSeparator" w:id="0">
    <w:p w14:paraId="2DB5B480" w14:textId="77777777" w:rsidR="0036106A" w:rsidRDefault="0036106A">
      <w:r>
        <w:continuationSeparator/>
      </w:r>
    </w:p>
  </w:footnote>
  <w:footnote w:id="1">
    <w:p w14:paraId="2383985D" w14:textId="77777777" w:rsidR="006046D1" w:rsidRPr="00B860BF" w:rsidRDefault="006046D1" w:rsidP="006046D1">
      <w:pPr>
        <w:pStyle w:val="FootnoteText"/>
        <w:spacing w:after="0"/>
        <w:ind w:firstLine="0"/>
      </w:pPr>
      <w:r>
        <w:rPr>
          <w:rStyle w:val="FootnoteReference"/>
        </w:rPr>
        <w:footnoteRef/>
      </w:r>
      <w:r>
        <w:t xml:space="preserve"> </w:t>
      </w:r>
      <w:hyperlink r:id="rId1" w:history="1">
        <w:r w:rsidRPr="00B860BF">
          <w:rPr>
            <w:rStyle w:val="Hyperlink"/>
            <w:color w:val="auto"/>
          </w:rPr>
          <w:t>https://www.fm.gov.lv/lv/valsts-budzeta-izstrade</w:t>
        </w:r>
      </w:hyperlink>
    </w:p>
  </w:footnote>
  <w:footnote w:id="2">
    <w:p w14:paraId="0A78EB60" w14:textId="77777777" w:rsidR="006046D1" w:rsidRPr="00B860BF" w:rsidRDefault="006046D1" w:rsidP="006046D1">
      <w:pPr>
        <w:pStyle w:val="FootnoteText"/>
        <w:spacing w:after="0"/>
        <w:ind w:firstLine="0"/>
      </w:pPr>
      <w:r w:rsidRPr="00B860BF">
        <w:rPr>
          <w:rStyle w:val="FootnoteReference"/>
        </w:rPr>
        <w:footnoteRef/>
      </w:r>
      <w:r w:rsidRPr="00B860BF">
        <w:t xml:space="preserve"> </w:t>
      </w:r>
      <w:hyperlink r:id="rId2" w:history="1">
        <w:r w:rsidRPr="00B860BF">
          <w:rPr>
            <w:rStyle w:val="Hyperlink"/>
            <w:color w:val="auto"/>
          </w:rPr>
          <w:t>https://www.fm.gov.lv/lv/budzets2022</w:t>
        </w:r>
      </w:hyperlink>
    </w:p>
  </w:footnote>
  <w:footnote w:id="3">
    <w:p w14:paraId="5BEA6F35" w14:textId="77777777" w:rsidR="006046D1" w:rsidRPr="00B860BF" w:rsidRDefault="006046D1" w:rsidP="006046D1">
      <w:pPr>
        <w:pStyle w:val="FootnoteText"/>
        <w:spacing w:after="0"/>
        <w:ind w:firstLine="0"/>
      </w:pPr>
      <w:r w:rsidRPr="00B860BF">
        <w:rPr>
          <w:rStyle w:val="FootnoteReference"/>
        </w:rPr>
        <w:footnoteRef/>
      </w:r>
      <w:r w:rsidRPr="00B860BF">
        <w:t xml:space="preserve"> </w:t>
      </w:r>
      <w:hyperlink r:id="rId3" w:history="1">
        <w:r w:rsidRPr="00B860BF">
          <w:rPr>
            <w:rStyle w:val="Hyperlink"/>
            <w:color w:val="auto"/>
          </w:rPr>
          <w:t>https://www.fm.gov.lv/lv/valsts-budzets</w:t>
        </w:r>
      </w:hyperlink>
    </w:p>
  </w:footnote>
  <w:footnote w:id="4">
    <w:p w14:paraId="4BB919F9" w14:textId="77777777" w:rsidR="006046D1" w:rsidRPr="00B860BF" w:rsidRDefault="006046D1" w:rsidP="006046D1">
      <w:pPr>
        <w:pStyle w:val="FootnoteText"/>
        <w:spacing w:after="0"/>
        <w:ind w:firstLine="0"/>
      </w:pPr>
      <w:r w:rsidRPr="00B860BF">
        <w:rPr>
          <w:rStyle w:val="FootnoteReference"/>
        </w:rPr>
        <w:footnoteRef/>
      </w:r>
      <w:hyperlink r:id="rId4" w:history="1">
        <w:r w:rsidRPr="00B860BF">
          <w:rPr>
            <w:rStyle w:val="Hyperlink"/>
            <w:color w:val="auto"/>
          </w:rPr>
          <w:t>https://data.gov.lv/dati/lv/dataset/ministriju-un-citu-centralo-valsts-iestazu-rezultatu-un-to-rezultativo-raditaju-izpilde</w:t>
        </w:r>
      </w:hyperlink>
    </w:p>
  </w:footnote>
  <w:footnote w:id="5">
    <w:p w14:paraId="17263782" w14:textId="77777777" w:rsidR="006046D1" w:rsidRPr="00B860BF" w:rsidRDefault="006046D1" w:rsidP="006046D1">
      <w:pPr>
        <w:pStyle w:val="FootnoteText"/>
        <w:spacing w:after="0"/>
        <w:ind w:firstLine="0"/>
      </w:pPr>
      <w:r w:rsidRPr="00B860BF">
        <w:rPr>
          <w:rStyle w:val="FootnoteReference"/>
        </w:rPr>
        <w:footnoteRef/>
      </w:r>
      <w:r w:rsidRPr="00B860BF">
        <w:t xml:space="preserve"> </w:t>
      </w:r>
      <w:hyperlink r:id="rId5" w:anchor="izdevumu-parskatisana" w:history="1">
        <w:r w:rsidRPr="00B860BF">
          <w:rPr>
            <w:rStyle w:val="Hyperlink"/>
            <w:color w:val="auto"/>
          </w:rPr>
          <w:t>https://www.fm.gov.lv/lv/budzets2022#izdevumu-parskatisana</w:t>
        </w:r>
      </w:hyperlink>
    </w:p>
  </w:footnote>
  <w:footnote w:id="6">
    <w:p w14:paraId="302C25BB" w14:textId="77777777" w:rsidR="006046D1" w:rsidRPr="00B860BF" w:rsidRDefault="006046D1" w:rsidP="006046D1">
      <w:pPr>
        <w:pStyle w:val="FootnoteText"/>
        <w:spacing w:after="0"/>
        <w:ind w:firstLine="0"/>
      </w:pPr>
      <w:r w:rsidRPr="00B860BF">
        <w:rPr>
          <w:rStyle w:val="FootnoteReference"/>
        </w:rPr>
        <w:footnoteRef/>
      </w:r>
      <w:r w:rsidRPr="00B860BF">
        <w:t xml:space="preserve"> </w:t>
      </w:r>
      <w:hyperlink r:id="rId6" w:anchor="prioritarie-pasakumi" w:history="1">
        <w:r w:rsidRPr="00B860BF">
          <w:rPr>
            <w:rStyle w:val="Hyperlink"/>
            <w:color w:val="auto"/>
          </w:rPr>
          <w:t>https://www.fm.gov.lv/lv/budzets2022#prioritarie-pasakumi</w:t>
        </w:r>
      </w:hyperlink>
    </w:p>
  </w:footnote>
  <w:footnote w:id="7">
    <w:p w14:paraId="28B056EB" w14:textId="77777777" w:rsidR="006046D1" w:rsidRDefault="006046D1" w:rsidP="006046D1">
      <w:pPr>
        <w:pStyle w:val="FootnoteText"/>
        <w:ind w:firstLine="0"/>
      </w:pPr>
      <w:r w:rsidRPr="00B860BF">
        <w:rPr>
          <w:rStyle w:val="FootnoteReference"/>
        </w:rPr>
        <w:footnoteRef/>
      </w:r>
      <w:r w:rsidRPr="00B860BF">
        <w:t xml:space="preserve"> </w:t>
      </w:r>
      <w:hyperlink r:id="rId7" w:anchor="par-izdevumiem-prioritarajiem-pasakumiem" w:history="1">
        <w:r w:rsidRPr="00B860BF">
          <w:rPr>
            <w:rStyle w:val="Hyperlink"/>
            <w:color w:val="auto"/>
          </w:rPr>
          <w:t>https://www.fm.gov.lv/lv/budzets2022#par-izdevumiem-prioritarajiem-pasakumiem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A8A9" w14:textId="77777777" w:rsidR="00AA51AB" w:rsidRDefault="003D7C9D">
    <w:pPr>
      <w:pStyle w:val="Header"/>
      <w:framePr w:wrap="around" w:vAnchor="text" w:hAnchor="margin" w:xAlign="center" w:y="1"/>
      <w:rPr>
        <w:rStyle w:val="PageNumber"/>
      </w:rPr>
    </w:pPr>
    <w:r>
      <w:rPr>
        <w:rStyle w:val="PageNumber"/>
      </w:rPr>
      <w:fldChar w:fldCharType="begin"/>
    </w:r>
    <w:r w:rsidR="00AA51AB">
      <w:rPr>
        <w:rStyle w:val="PageNumber"/>
      </w:rPr>
      <w:instrText xml:space="preserve">PAGE  </w:instrText>
    </w:r>
    <w:r>
      <w:rPr>
        <w:rStyle w:val="PageNumber"/>
      </w:rPr>
      <w:fldChar w:fldCharType="separate"/>
    </w:r>
    <w:r w:rsidR="001F358D">
      <w:rPr>
        <w:rStyle w:val="PageNumber"/>
        <w:noProof/>
      </w:rPr>
      <w:t>89</w:t>
    </w:r>
    <w:r>
      <w:rPr>
        <w:rStyle w:val="PageNumber"/>
      </w:rPr>
      <w:fldChar w:fldCharType="end"/>
    </w:r>
  </w:p>
  <w:p w14:paraId="3BB3493D" w14:textId="77777777" w:rsidR="00AA51AB" w:rsidRDefault="00AA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201367"/>
      <w:docPartObj>
        <w:docPartGallery w:val="Page Numbers (Top of Page)"/>
        <w:docPartUnique/>
      </w:docPartObj>
    </w:sdtPr>
    <w:sdtEndPr>
      <w:rPr>
        <w:noProof/>
      </w:rPr>
    </w:sdtEndPr>
    <w:sdtContent>
      <w:p w14:paraId="6B10D588" w14:textId="77777777" w:rsidR="00225074" w:rsidRDefault="00225074">
        <w:pPr>
          <w:pStyle w:val="Header"/>
          <w:jc w:val="center"/>
        </w:pPr>
        <w:r>
          <w:fldChar w:fldCharType="begin"/>
        </w:r>
        <w:r>
          <w:instrText xml:space="preserve"> PAGE   \* MERGEFORMAT </w:instrText>
        </w:r>
        <w:r>
          <w:fldChar w:fldCharType="separate"/>
        </w:r>
        <w:r w:rsidR="008C3337">
          <w:rPr>
            <w:noProof/>
          </w:rPr>
          <w:t>121</w:t>
        </w:r>
        <w:r>
          <w:rPr>
            <w:noProof/>
          </w:rPr>
          <w:fldChar w:fldCharType="end"/>
        </w:r>
      </w:p>
    </w:sdtContent>
  </w:sdt>
  <w:p w14:paraId="7FDC9FB0" w14:textId="77777777" w:rsidR="00225074" w:rsidRDefault="002250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4165"/>
    <w:multiLevelType w:val="hybridMultilevel"/>
    <w:tmpl w:val="2722CCA8"/>
    <w:lvl w:ilvl="0" w:tplc="0426000D">
      <w:start w:val="1"/>
      <w:numFmt w:val="bullet"/>
      <w:lvlText w:val=""/>
      <w:lvlJc w:val="left"/>
      <w:pPr>
        <w:ind w:left="1429" w:hanging="360"/>
      </w:pPr>
      <w:rPr>
        <w:rFonts w:ascii="Wingdings" w:hAnsi="Wingdings" w:hint="default"/>
      </w:rPr>
    </w:lvl>
    <w:lvl w:ilvl="1" w:tplc="0426000D">
      <w:start w:val="1"/>
      <w:numFmt w:val="bullet"/>
      <w:lvlText w:val=""/>
      <w:lvlJc w:val="left"/>
      <w:pPr>
        <w:ind w:left="2149" w:hanging="360"/>
      </w:pPr>
      <w:rPr>
        <w:rFonts w:ascii="Wingdings" w:hAnsi="Wingdings"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 w15:restartNumberingAfterBreak="0">
    <w:nsid w:val="04234F08"/>
    <w:multiLevelType w:val="hybridMultilevel"/>
    <w:tmpl w:val="713A54EE"/>
    <w:lvl w:ilvl="0" w:tplc="0426000D">
      <w:start w:val="1"/>
      <w:numFmt w:val="bullet"/>
      <w:lvlText w:val=""/>
      <w:lvlJc w:val="left"/>
      <w:pPr>
        <w:ind w:left="1080" w:hanging="360"/>
      </w:pPr>
      <w:rPr>
        <w:rFonts w:ascii="Wingdings" w:hAnsi="Wingdings" w:hint="default"/>
      </w:rPr>
    </w:lvl>
    <w:lvl w:ilvl="1" w:tplc="0426000D">
      <w:start w:val="1"/>
      <w:numFmt w:val="bullet"/>
      <w:lvlText w:val=""/>
      <w:lvlJc w:val="left"/>
      <w:pPr>
        <w:ind w:left="1800" w:hanging="360"/>
      </w:pPr>
      <w:rPr>
        <w:rFonts w:ascii="Wingdings" w:hAnsi="Wingdings"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 w15:restartNumberingAfterBreak="0">
    <w:nsid w:val="09857257"/>
    <w:multiLevelType w:val="hybridMultilevel"/>
    <w:tmpl w:val="88B297F6"/>
    <w:lvl w:ilvl="0" w:tplc="0426000D">
      <w:start w:val="1"/>
      <w:numFmt w:val="bullet"/>
      <w:lvlText w:val=""/>
      <w:lvlJc w:val="left"/>
      <w:pPr>
        <w:ind w:left="1485" w:hanging="360"/>
      </w:pPr>
      <w:rPr>
        <w:rFonts w:ascii="Wingdings" w:hAnsi="Wingdings"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4" w15:restartNumberingAfterBreak="0">
    <w:nsid w:val="09C8781F"/>
    <w:multiLevelType w:val="hybridMultilevel"/>
    <w:tmpl w:val="43707A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07C05A8"/>
    <w:multiLevelType w:val="hybridMultilevel"/>
    <w:tmpl w:val="3F481AF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0CA38B7"/>
    <w:multiLevelType w:val="hybridMultilevel"/>
    <w:tmpl w:val="331AF844"/>
    <w:lvl w:ilvl="0" w:tplc="AB1E5318">
      <w:start w:val="1"/>
      <w:numFmt w:val="decimal"/>
      <w:lvlText w:val="%1."/>
      <w:lvlJc w:val="left"/>
      <w:pPr>
        <w:ind w:left="1834" w:hanging="112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3816C6D"/>
    <w:multiLevelType w:val="hybridMultilevel"/>
    <w:tmpl w:val="9B0237BC"/>
    <w:lvl w:ilvl="0" w:tplc="0426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69A4FC6"/>
    <w:multiLevelType w:val="hybridMultilevel"/>
    <w:tmpl w:val="6FAA495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189C46AF"/>
    <w:multiLevelType w:val="hybridMultilevel"/>
    <w:tmpl w:val="F77274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1F5A6A49"/>
    <w:multiLevelType w:val="hybridMultilevel"/>
    <w:tmpl w:val="A1DC1A1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21131B25"/>
    <w:multiLevelType w:val="hybridMultilevel"/>
    <w:tmpl w:val="47608EDC"/>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23E07E28"/>
    <w:multiLevelType w:val="hybridMultilevel"/>
    <w:tmpl w:val="4348A642"/>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6665A0E"/>
    <w:multiLevelType w:val="hybridMultilevel"/>
    <w:tmpl w:val="0E6CC7B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5" w15:restartNumberingAfterBreak="0">
    <w:nsid w:val="273728BE"/>
    <w:multiLevelType w:val="hybridMultilevel"/>
    <w:tmpl w:val="832463CE"/>
    <w:lvl w:ilvl="0" w:tplc="0426000D">
      <w:start w:val="1"/>
      <w:numFmt w:val="bullet"/>
      <w:lvlText w:val=""/>
      <w:lvlJc w:val="left"/>
      <w:pPr>
        <w:ind w:left="1429" w:hanging="360"/>
      </w:pPr>
      <w:rPr>
        <w:rFonts w:ascii="Wingdings" w:hAnsi="Wingdings"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2877191E"/>
    <w:multiLevelType w:val="hybridMultilevel"/>
    <w:tmpl w:val="B130F964"/>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7" w15:restartNumberingAfterBreak="0">
    <w:nsid w:val="2D0F5A02"/>
    <w:multiLevelType w:val="hybridMultilevel"/>
    <w:tmpl w:val="02BE912E"/>
    <w:lvl w:ilvl="0" w:tplc="0426000D">
      <w:start w:val="1"/>
      <w:numFmt w:val="bullet"/>
      <w:lvlText w:val=""/>
      <w:lvlJc w:val="left"/>
      <w:pPr>
        <w:ind w:left="1080" w:hanging="360"/>
      </w:pPr>
      <w:rPr>
        <w:rFonts w:ascii="Wingdings" w:hAnsi="Wingdings" w:hint="default"/>
      </w:rPr>
    </w:lvl>
    <w:lvl w:ilvl="1" w:tplc="1E26F3B2">
      <w:numFmt w:val="bullet"/>
      <w:lvlText w:val=""/>
      <w:lvlJc w:val="left"/>
      <w:pPr>
        <w:ind w:left="1800" w:hanging="360"/>
      </w:pPr>
      <w:rPr>
        <w:rFonts w:ascii="Times New Roman" w:eastAsia="Times New Roman" w:hAnsi="Times New Roman" w:cs="Times New Roman"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8" w15:restartNumberingAfterBreak="0">
    <w:nsid w:val="305C7D98"/>
    <w:multiLevelType w:val="hybridMultilevel"/>
    <w:tmpl w:val="2DF478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30E6EA3"/>
    <w:multiLevelType w:val="hybridMultilevel"/>
    <w:tmpl w:val="EBA22686"/>
    <w:lvl w:ilvl="0" w:tplc="0426000D">
      <w:start w:val="1"/>
      <w:numFmt w:val="bullet"/>
      <w:lvlText w:val=""/>
      <w:lvlJc w:val="left"/>
      <w:pPr>
        <w:ind w:left="1429" w:hanging="360"/>
      </w:pPr>
      <w:rPr>
        <w:rFonts w:ascii="Wingdings" w:hAnsi="Wingdings" w:hint="default"/>
      </w:rPr>
    </w:lvl>
    <w:lvl w:ilvl="1" w:tplc="61DC9894">
      <w:numFmt w:val="bullet"/>
      <w:lvlText w:val="•"/>
      <w:lvlJc w:val="left"/>
      <w:pPr>
        <w:ind w:left="3229" w:hanging="1440"/>
      </w:pPr>
      <w:rPr>
        <w:rFonts w:ascii="Times New Roman" w:eastAsia="Times New Roman" w:hAnsi="Times New Roman" w:cs="Times New Roman"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7270A3"/>
    <w:multiLevelType w:val="hybridMultilevel"/>
    <w:tmpl w:val="79B8113A"/>
    <w:lvl w:ilvl="0" w:tplc="D07843C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4246469A"/>
    <w:multiLevelType w:val="hybridMultilevel"/>
    <w:tmpl w:val="680C2A12"/>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3" w15:restartNumberingAfterBreak="0">
    <w:nsid w:val="43E618E0"/>
    <w:multiLevelType w:val="hybridMultilevel"/>
    <w:tmpl w:val="E91C6C9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42B6403"/>
    <w:multiLevelType w:val="hybridMultilevel"/>
    <w:tmpl w:val="830494E0"/>
    <w:lvl w:ilvl="0" w:tplc="A216D24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45A20D9E"/>
    <w:multiLevelType w:val="hybridMultilevel"/>
    <w:tmpl w:val="3490FE1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6" w15:restartNumberingAfterBreak="0">
    <w:nsid w:val="45CA1EE3"/>
    <w:multiLevelType w:val="hybridMultilevel"/>
    <w:tmpl w:val="29AE6738"/>
    <w:lvl w:ilvl="0" w:tplc="AFCEFD34">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7" w15:restartNumberingAfterBreak="0">
    <w:nsid w:val="4EF83A6F"/>
    <w:multiLevelType w:val="hybridMultilevel"/>
    <w:tmpl w:val="CF5C793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8" w15:restartNumberingAfterBreak="0">
    <w:nsid w:val="4FD86552"/>
    <w:multiLevelType w:val="hybridMultilevel"/>
    <w:tmpl w:val="F6FA7098"/>
    <w:lvl w:ilvl="0" w:tplc="47B2FC4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17F487B"/>
    <w:multiLevelType w:val="hybridMultilevel"/>
    <w:tmpl w:val="CE0423F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0" w15:restartNumberingAfterBreak="0">
    <w:nsid w:val="52351536"/>
    <w:multiLevelType w:val="hybridMultilevel"/>
    <w:tmpl w:val="DCD0A28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1" w15:restartNumberingAfterBreak="0">
    <w:nsid w:val="58835AF9"/>
    <w:multiLevelType w:val="hybridMultilevel"/>
    <w:tmpl w:val="C1402E42"/>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5B756617"/>
    <w:multiLevelType w:val="hybridMultilevel"/>
    <w:tmpl w:val="B75A9A5A"/>
    <w:lvl w:ilvl="0" w:tplc="0426000D">
      <w:start w:val="1"/>
      <w:numFmt w:val="bullet"/>
      <w:lvlText w:val=""/>
      <w:lvlJc w:val="left"/>
      <w:pPr>
        <w:ind w:left="1800" w:hanging="360"/>
      </w:pPr>
      <w:rPr>
        <w:rFonts w:ascii="Wingdings" w:hAnsi="Wingdings" w:hint="default"/>
      </w:rPr>
    </w:lvl>
    <w:lvl w:ilvl="1" w:tplc="0426000D">
      <w:start w:val="1"/>
      <w:numFmt w:val="bullet"/>
      <w:lvlText w:val=""/>
      <w:lvlJc w:val="left"/>
      <w:pPr>
        <w:ind w:left="2520" w:hanging="360"/>
      </w:pPr>
      <w:rPr>
        <w:rFonts w:ascii="Wingdings" w:hAnsi="Wingdings"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3" w15:restartNumberingAfterBreak="0">
    <w:nsid w:val="5DCA4678"/>
    <w:multiLevelType w:val="hybridMultilevel"/>
    <w:tmpl w:val="49B2A844"/>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4" w15:restartNumberingAfterBreak="0">
    <w:nsid w:val="5F7A0551"/>
    <w:multiLevelType w:val="hybridMultilevel"/>
    <w:tmpl w:val="5086AA6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5" w15:restartNumberingAfterBreak="0">
    <w:nsid w:val="66730BDF"/>
    <w:multiLevelType w:val="hybridMultilevel"/>
    <w:tmpl w:val="3D4E36D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6" w15:restartNumberingAfterBreak="0">
    <w:nsid w:val="68277397"/>
    <w:multiLevelType w:val="hybridMultilevel"/>
    <w:tmpl w:val="5EBCE08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7" w15:restartNumberingAfterBreak="0">
    <w:nsid w:val="6A021F8E"/>
    <w:multiLevelType w:val="hybridMultilevel"/>
    <w:tmpl w:val="9BB88364"/>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6AE23D72"/>
    <w:multiLevelType w:val="hybridMultilevel"/>
    <w:tmpl w:val="E4C2695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6C5D7025"/>
    <w:multiLevelType w:val="hybridMultilevel"/>
    <w:tmpl w:val="7658A150"/>
    <w:lvl w:ilvl="0" w:tplc="B3E4B488">
      <w:start w:val="1"/>
      <w:numFmt w:val="decimal"/>
      <w:lvlText w:val="%1."/>
      <w:lvlJc w:val="left"/>
      <w:pPr>
        <w:ind w:left="1654" w:hanging="94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0" w15:restartNumberingAfterBreak="0">
    <w:nsid w:val="714F2F07"/>
    <w:multiLevelType w:val="hybridMultilevel"/>
    <w:tmpl w:val="C21E76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71837508"/>
    <w:multiLevelType w:val="hybridMultilevel"/>
    <w:tmpl w:val="ED846A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2" w15:restartNumberingAfterBreak="0">
    <w:nsid w:val="725F6DF7"/>
    <w:multiLevelType w:val="hybridMultilevel"/>
    <w:tmpl w:val="C33E983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4C2775E"/>
    <w:multiLevelType w:val="hybridMultilevel"/>
    <w:tmpl w:val="45E0F9C0"/>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4" w15:restartNumberingAfterBreak="0">
    <w:nsid w:val="74CA3051"/>
    <w:multiLevelType w:val="hybridMultilevel"/>
    <w:tmpl w:val="9340AC0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78F06A1"/>
    <w:multiLevelType w:val="hybridMultilevel"/>
    <w:tmpl w:val="F2847644"/>
    <w:lvl w:ilvl="0" w:tplc="0426000D">
      <w:start w:val="1"/>
      <w:numFmt w:val="bullet"/>
      <w:lvlText w:val=""/>
      <w:lvlJc w:val="left"/>
      <w:pPr>
        <w:ind w:left="1410" w:hanging="360"/>
      </w:pPr>
      <w:rPr>
        <w:rFonts w:ascii="Wingdings" w:hAnsi="Wingdings" w:hint="default"/>
      </w:rPr>
    </w:lvl>
    <w:lvl w:ilvl="1" w:tplc="04260003" w:tentative="1">
      <w:start w:val="1"/>
      <w:numFmt w:val="bullet"/>
      <w:lvlText w:val="o"/>
      <w:lvlJc w:val="left"/>
      <w:pPr>
        <w:ind w:left="2130" w:hanging="360"/>
      </w:pPr>
      <w:rPr>
        <w:rFonts w:ascii="Courier New" w:hAnsi="Courier New" w:cs="Courier New" w:hint="default"/>
      </w:rPr>
    </w:lvl>
    <w:lvl w:ilvl="2" w:tplc="04260005" w:tentative="1">
      <w:start w:val="1"/>
      <w:numFmt w:val="bullet"/>
      <w:lvlText w:val=""/>
      <w:lvlJc w:val="left"/>
      <w:pPr>
        <w:ind w:left="2850" w:hanging="360"/>
      </w:pPr>
      <w:rPr>
        <w:rFonts w:ascii="Wingdings" w:hAnsi="Wingdings" w:hint="default"/>
      </w:rPr>
    </w:lvl>
    <w:lvl w:ilvl="3" w:tplc="04260001" w:tentative="1">
      <w:start w:val="1"/>
      <w:numFmt w:val="bullet"/>
      <w:lvlText w:val=""/>
      <w:lvlJc w:val="left"/>
      <w:pPr>
        <w:ind w:left="3570" w:hanging="360"/>
      </w:pPr>
      <w:rPr>
        <w:rFonts w:ascii="Symbol" w:hAnsi="Symbol" w:hint="default"/>
      </w:rPr>
    </w:lvl>
    <w:lvl w:ilvl="4" w:tplc="04260003" w:tentative="1">
      <w:start w:val="1"/>
      <w:numFmt w:val="bullet"/>
      <w:lvlText w:val="o"/>
      <w:lvlJc w:val="left"/>
      <w:pPr>
        <w:ind w:left="4290" w:hanging="360"/>
      </w:pPr>
      <w:rPr>
        <w:rFonts w:ascii="Courier New" w:hAnsi="Courier New" w:cs="Courier New" w:hint="default"/>
      </w:rPr>
    </w:lvl>
    <w:lvl w:ilvl="5" w:tplc="04260005" w:tentative="1">
      <w:start w:val="1"/>
      <w:numFmt w:val="bullet"/>
      <w:lvlText w:val=""/>
      <w:lvlJc w:val="left"/>
      <w:pPr>
        <w:ind w:left="5010" w:hanging="360"/>
      </w:pPr>
      <w:rPr>
        <w:rFonts w:ascii="Wingdings" w:hAnsi="Wingdings" w:hint="default"/>
      </w:rPr>
    </w:lvl>
    <w:lvl w:ilvl="6" w:tplc="04260001" w:tentative="1">
      <w:start w:val="1"/>
      <w:numFmt w:val="bullet"/>
      <w:lvlText w:val=""/>
      <w:lvlJc w:val="left"/>
      <w:pPr>
        <w:ind w:left="5730" w:hanging="360"/>
      </w:pPr>
      <w:rPr>
        <w:rFonts w:ascii="Symbol" w:hAnsi="Symbol" w:hint="default"/>
      </w:rPr>
    </w:lvl>
    <w:lvl w:ilvl="7" w:tplc="04260003" w:tentative="1">
      <w:start w:val="1"/>
      <w:numFmt w:val="bullet"/>
      <w:lvlText w:val="o"/>
      <w:lvlJc w:val="left"/>
      <w:pPr>
        <w:ind w:left="6450" w:hanging="360"/>
      </w:pPr>
      <w:rPr>
        <w:rFonts w:ascii="Courier New" w:hAnsi="Courier New" w:cs="Courier New" w:hint="default"/>
      </w:rPr>
    </w:lvl>
    <w:lvl w:ilvl="8" w:tplc="04260005" w:tentative="1">
      <w:start w:val="1"/>
      <w:numFmt w:val="bullet"/>
      <w:lvlText w:val=""/>
      <w:lvlJc w:val="left"/>
      <w:pPr>
        <w:ind w:left="7170" w:hanging="360"/>
      </w:pPr>
      <w:rPr>
        <w:rFonts w:ascii="Wingdings" w:hAnsi="Wingdings" w:hint="default"/>
      </w:rPr>
    </w:lvl>
  </w:abstractNum>
  <w:num w:numId="1">
    <w:abstractNumId w:val="44"/>
  </w:num>
  <w:num w:numId="2">
    <w:abstractNumId w:val="14"/>
  </w:num>
  <w:num w:numId="3">
    <w:abstractNumId w:val="45"/>
  </w:num>
  <w:num w:numId="4">
    <w:abstractNumId w:val="30"/>
  </w:num>
  <w:num w:numId="5">
    <w:abstractNumId w:val="11"/>
  </w:num>
  <w:num w:numId="6">
    <w:abstractNumId w:val="43"/>
  </w:num>
  <w:num w:numId="7">
    <w:abstractNumId w:val="27"/>
  </w:num>
  <w:num w:numId="8">
    <w:abstractNumId w:val="34"/>
  </w:num>
  <w:num w:numId="9">
    <w:abstractNumId w:val="35"/>
  </w:num>
  <w:num w:numId="10">
    <w:abstractNumId w:val="24"/>
  </w:num>
  <w:num w:numId="11">
    <w:abstractNumId w:val="29"/>
  </w:num>
  <w:num w:numId="12">
    <w:abstractNumId w:val="7"/>
  </w:num>
  <w:num w:numId="13">
    <w:abstractNumId w:val="38"/>
  </w:num>
  <w:num w:numId="14">
    <w:abstractNumId w:val="39"/>
  </w:num>
  <w:num w:numId="15">
    <w:abstractNumId w:val="36"/>
  </w:num>
  <w:num w:numId="16">
    <w:abstractNumId w:val="21"/>
  </w:num>
  <w:num w:numId="17">
    <w:abstractNumId w:val="19"/>
  </w:num>
  <w:num w:numId="18">
    <w:abstractNumId w:val="15"/>
  </w:num>
  <w:num w:numId="19">
    <w:abstractNumId w:val="0"/>
  </w:num>
  <w:num w:numId="20">
    <w:abstractNumId w:val="9"/>
  </w:num>
  <w:num w:numId="21">
    <w:abstractNumId w:val="12"/>
  </w:num>
  <w:num w:numId="22">
    <w:abstractNumId w:val="3"/>
  </w:num>
  <w:num w:numId="23">
    <w:abstractNumId w:val="10"/>
  </w:num>
  <w:num w:numId="24">
    <w:abstractNumId w:val="25"/>
  </w:num>
  <w:num w:numId="25">
    <w:abstractNumId w:val="41"/>
  </w:num>
  <w:num w:numId="26">
    <w:abstractNumId w:val="33"/>
  </w:num>
  <w:num w:numId="27">
    <w:abstractNumId w:val="4"/>
  </w:num>
  <w:num w:numId="28">
    <w:abstractNumId w:val="28"/>
  </w:num>
  <w:num w:numId="29">
    <w:abstractNumId w:val="17"/>
  </w:num>
  <w:num w:numId="30">
    <w:abstractNumId w:val="23"/>
  </w:num>
  <w:num w:numId="31">
    <w:abstractNumId w:val="31"/>
  </w:num>
  <w:num w:numId="32">
    <w:abstractNumId w:val="37"/>
  </w:num>
  <w:num w:numId="33">
    <w:abstractNumId w:val="1"/>
  </w:num>
  <w:num w:numId="34">
    <w:abstractNumId w:val="8"/>
  </w:num>
  <w:num w:numId="35">
    <w:abstractNumId w:val="22"/>
  </w:num>
  <w:num w:numId="36">
    <w:abstractNumId w:val="16"/>
  </w:num>
  <w:num w:numId="37">
    <w:abstractNumId w:val="32"/>
  </w:num>
  <w:num w:numId="38">
    <w:abstractNumId w:val="2"/>
  </w:num>
  <w:num w:numId="39">
    <w:abstractNumId w:val="20"/>
  </w:num>
  <w:num w:numId="40">
    <w:abstractNumId w:val="42"/>
  </w:num>
  <w:num w:numId="41">
    <w:abstractNumId w:val="18"/>
  </w:num>
  <w:num w:numId="42">
    <w:abstractNumId w:val="40"/>
  </w:num>
  <w:num w:numId="43">
    <w:abstractNumId w:val="6"/>
  </w:num>
  <w:num w:numId="44">
    <w:abstractNumId w:val="26"/>
  </w:num>
  <w:num w:numId="45">
    <w:abstractNumId w:val="1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D42"/>
    <w:rsid w:val="0000057C"/>
    <w:rsid w:val="00006C1A"/>
    <w:rsid w:val="00017D77"/>
    <w:rsid w:val="000215E5"/>
    <w:rsid w:val="00021615"/>
    <w:rsid w:val="00024875"/>
    <w:rsid w:val="0002593D"/>
    <w:rsid w:val="000259E0"/>
    <w:rsid w:val="00026317"/>
    <w:rsid w:val="00032548"/>
    <w:rsid w:val="00042A06"/>
    <w:rsid w:val="00047CBD"/>
    <w:rsid w:val="00053730"/>
    <w:rsid w:val="000545B7"/>
    <w:rsid w:val="00055E9C"/>
    <w:rsid w:val="000612BB"/>
    <w:rsid w:val="00061450"/>
    <w:rsid w:val="00064D3E"/>
    <w:rsid w:val="00071942"/>
    <w:rsid w:val="000724FE"/>
    <w:rsid w:val="00074D97"/>
    <w:rsid w:val="00076E81"/>
    <w:rsid w:val="00084581"/>
    <w:rsid w:val="000847AC"/>
    <w:rsid w:val="00084BCD"/>
    <w:rsid w:val="00087CB9"/>
    <w:rsid w:val="00094371"/>
    <w:rsid w:val="00097E20"/>
    <w:rsid w:val="000A1D95"/>
    <w:rsid w:val="000A3E79"/>
    <w:rsid w:val="000B0585"/>
    <w:rsid w:val="000C0316"/>
    <w:rsid w:val="000C0643"/>
    <w:rsid w:val="000C704B"/>
    <w:rsid w:val="000C7999"/>
    <w:rsid w:val="000C7F49"/>
    <w:rsid w:val="000C7FE9"/>
    <w:rsid w:val="000D10D4"/>
    <w:rsid w:val="000D6A46"/>
    <w:rsid w:val="000D77AB"/>
    <w:rsid w:val="000E47B4"/>
    <w:rsid w:val="000E4E77"/>
    <w:rsid w:val="000F2A91"/>
    <w:rsid w:val="000F2AB1"/>
    <w:rsid w:val="000F3ACB"/>
    <w:rsid w:val="000F48E1"/>
    <w:rsid w:val="00105258"/>
    <w:rsid w:val="00111901"/>
    <w:rsid w:val="001129CE"/>
    <w:rsid w:val="00113263"/>
    <w:rsid w:val="001150B1"/>
    <w:rsid w:val="00116314"/>
    <w:rsid w:val="00134644"/>
    <w:rsid w:val="001352E2"/>
    <w:rsid w:val="001357A9"/>
    <w:rsid w:val="001402D6"/>
    <w:rsid w:val="00142CB5"/>
    <w:rsid w:val="0014718A"/>
    <w:rsid w:val="001479BF"/>
    <w:rsid w:val="00154D5C"/>
    <w:rsid w:val="00161D0C"/>
    <w:rsid w:val="001678BC"/>
    <w:rsid w:val="00175FFE"/>
    <w:rsid w:val="001762B4"/>
    <w:rsid w:val="00180BC2"/>
    <w:rsid w:val="0018134E"/>
    <w:rsid w:val="0018320D"/>
    <w:rsid w:val="001902D2"/>
    <w:rsid w:val="0019145B"/>
    <w:rsid w:val="001A3AAB"/>
    <w:rsid w:val="001A5C5D"/>
    <w:rsid w:val="001C17E4"/>
    <w:rsid w:val="001C3542"/>
    <w:rsid w:val="001C588E"/>
    <w:rsid w:val="001D3D01"/>
    <w:rsid w:val="001E2A3A"/>
    <w:rsid w:val="001E2C7E"/>
    <w:rsid w:val="001E6194"/>
    <w:rsid w:val="001E7157"/>
    <w:rsid w:val="001F0354"/>
    <w:rsid w:val="001F358D"/>
    <w:rsid w:val="001F3E50"/>
    <w:rsid w:val="001F52BC"/>
    <w:rsid w:val="00206203"/>
    <w:rsid w:val="00206A6A"/>
    <w:rsid w:val="002076E7"/>
    <w:rsid w:val="002078EA"/>
    <w:rsid w:val="00213319"/>
    <w:rsid w:val="002230A1"/>
    <w:rsid w:val="00225074"/>
    <w:rsid w:val="00226477"/>
    <w:rsid w:val="00232357"/>
    <w:rsid w:val="002329B0"/>
    <w:rsid w:val="00234F67"/>
    <w:rsid w:val="002401DA"/>
    <w:rsid w:val="0024285F"/>
    <w:rsid w:val="00242EE3"/>
    <w:rsid w:val="002458A7"/>
    <w:rsid w:val="00254A2A"/>
    <w:rsid w:val="0026264E"/>
    <w:rsid w:val="00264351"/>
    <w:rsid w:val="00264CE1"/>
    <w:rsid w:val="00266A5D"/>
    <w:rsid w:val="00271BED"/>
    <w:rsid w:val="00272801"/>
    <w:rsid w:val="0027282E"/>
    <w:rsid w:val="00272F1C"/>
    <w:rsid w:val="00274A7D"/>
    <w:rsid w:val="00274CA6"/>
    <w:rsid w:val="002804B9"/>
    <w:rsid w:val="002806A3"/>
    <w:rsid w:val="00285322"/>
    <w:rsid w:val="0028564A"/>
    <w:rsid w:val="00290AA5"/>
    <w:rsid w:val="00291939"/>
    <w:rsid w:val="00291A78"/>
    <w:rsid w:val="0029526C"/>
    <w:rsid w:val="002976A4"/>
    <w:rsid w:val="002A159F"/>
    <w:rsid w:val="002A3DF3"/>
    <w:rsid w:val="002A449A"/>
    <w:rsid w:val="002A5D5D"/>
    <w:rsid w:val="002B63D3"/>
    <w:rsid w:val="002B6528"/>
    <w:rsid w:val="002C09CA"/>
    <w:rsid w:val="002C2D97"/>
    <w:rsid w:val="002C3959"/>
    <w:rsid w:val="002C6445"/>
    <w:rsid w:val="002C6566"/>
    <w:rsid w:val="002C7AAB"/>
    <w:rsid w:val="002D1486"/>
    <w:rsid w:val="002D48AC"/>
    <w:rsid w:val="002D5C66"/>
    <w:rsid w:val="002E28F9"/>
    <w:rsid w:val="002E3BAB"/>
    <w:rsid w:val="002E5295"/>
    <w:rsid w:val="002F0239"/>
    <w:rsid w:val="002F0EA0"/>
    <w:rsid w:val="002F1FED"/>
    <w:rsid w:val="002F3C06"/>
    <w:rsid w:val="002F4F45"/>
    <w:rsid w:val="002F72EF"/>
    <w:rsid w:val="003044B2"/>
    <w:rsid w:val="00310349"/>
    <w:rsid w:val="003106EC"/>
    <w:rsid w:val="00320F03"/>
    <w:rsid w:val="00322A1F"/>
    <w:rsid w:val="00331844"/>
    <w:rsid w:val="00332EE1"/>
    <w:rsid w:val="00333104"/>
    <w:rsid w:val="00334B84"/>
    <w:rsid w:val="00343A52"/>
    <w:rsid w:val="00344391"/>
    <w:rsid w:val="00344A17"/>
    <w:rsid w:val="00345D42"/>
    <w:rsid w:val="00350F32"/>
    <w:rsid w:val="00355081"/>
    <w:rsid w:val="0035555E"/>
    <w:rsid w:val="00357F86"/>
    <w:rsid w:val="0036106A"/>
    <w:rsid w:val="00364A74"/>
    <w:rsid w:val="003708AE"/>
    <w:rsid w:val="00380AD7"/>
    <w:rsid w:val="00383225"/>
    <w:rsid w:val="003856C8"/>
    <w:rsid w:val="00385BFE"/>
    <w:rsid w:val="00386C57"/>
    <w:rsid w:val="00390ED5"/>
    <w:rsid w:val="00393799"/>
    <w:rsid w:val="00395BC6"/>
    <w:rsid w:val="00395F37"/>
    <w:rsid w:val="003A0ABA"/>
    <w:rsid w:val="003A68D6"/>
    <w:rsid w:val="003B29E3"/>
    <w:rsid w:val="003B357B"/>
    <w:rsid w:val="003B4932"/>
    <w:rsid w:val="003B56F9"/>
    <w:rsid w:val="003B6635"/>
    <w:rsid w:val="003B7F9A"/>
    <w:rsid w:val="003C05FF"/>
    <w:rsid w:val="003C1D78"/>
    <w:rsid w:val="003D0A2A"/>
    <w:rsid w:val="003D303F"/>
    <w:rsid w:val="003D5B49"/>
    <w:rsid w:val="003D60A4"/>
    <w:rsid w:val="003D611A"/>
    <w:rsid w:val="003D7C9D"/>
    <w:rsid w:val="003E10EA"/>
    <w:rsid w:val="003E1C27"/>
    <w:rsid w:val="003E22F7"/>
    <w:rsid w:val="003E2E5B"/>
    <w:rsid w:val="003E3638"/>
    <w:rsid w:val="003E467A"/>
    <w:rsid w:val="003E4FC0"/>
    <w:rsid w:val="003E590B"/>
    <w:rsid w:val="003E666D"/>
    <w:rsid w:val="003F0507"/>
    <w:rsid w:val="003F1311"/>
    <w:rsid w:val="003F5503"/>
    <w:rsid w:val="003F7027"/>
    <w:rsid w:val="00400FD3"/>
    <w:rsid w:val="004039A8"/>
    <w:rsid w:val="00411B54"/>
    <w:rsid w:val="004142DE"/>
    <w:rsid w:val="00414938"/>
    <w:rsid w:val="0041513B"/>
    <w:rsid w:val="00415A28"/>
    <w:rsid w:val="004169A2"/>
    <w:rsid w:val="00425973"/>
    <w:rsid w:val="0042719C"/>
    <w:rsid w:val="00432673"/>
    <w:rsid w:val="00432903"/>
    <w:rsid w:val="00433552"/>
    <w:rsid w:val="00434182"/>
    <w:rsid w:val="00434838"/>
    <w:rsid w:val="004376FA"/>
    <w:rsid w:val="00440767"/>
    <w:rsid w:val="00455A16"/>
    <w:rsid w:val="00457D7B"/>
    <w:rsid w:val="004640DA"/>
    <w:rsid w:val="00464381"/>
    <w:rsid w:val="004666AA"/>
    <w:rsid w:val="00467F40"/>
    <w:rsid w:val="00470FB3"/>
    <w:rsid w:val="004726AB"/>
    <w:rsid w:val="00475521"/>
    <w:rsid w:val="0048175C"/>
    <w:rsid w:val="00481C6B"/>
    <w:rsid w:val="00484928"/>
    <w:rsid w:val="00490668"/>
    <w:rsid w:val="00495A31"/>
    <w:rsid w:val="004A227B"/>
    <w:rsid w:val="004B179A"/>
    <w:rsid w:val="004B267D"/>
    <w:rsid w:val="004B37E5"/>
    <w:rsid w:val="004B3A8B"/>
    <w:rsid w:val="004B4FF8"/>
    <w:rsid w:val="004B6760"/>
    <w:rsid w:val="004C0AB4"/>
    <w:rsid w:val="004C1B07"/>
    <w:rsid w:val="004C22F6"/>
    <w:rsid w:val="004C44B5"/>
    <w:rsid w:val="004C6F04"/>
    <w:rsid w:val="004C7F41"/>
    <w:rsid w:val="004D3017"/>
    <w:rsid w:val="004D51D6"/>
    <w:rsid w:val="004E2FE1"/>
    <w:rsid w:val="004E3199"/>
    <w:rsid w:val="004F0D89"/>
    <w:rsid w:val="005034EB"/>
    <w:rsid w:val="005067B7"/>
    <w:rsid w:val="00506AC2"/>
    <w:rsid w:val="00510AE5"/>
    <w:rsid w:val="00515375"/>
    <w:rsid w:val="005157E5"/>
    <w:rsid w:val="00516BC5"/>
    <w:rsid w:val="0051721C"/>
    <w:rsid w:val="0052133B"/>
    <w:rsid w:val="00521401"/>
    <w:rsid w:val="00521BD9"/>
    <w:rsid w:val="00527528"/>
    <w:rsid w:val="00527A24"/>
    <w:rsid w:val="0053491D"/>
    <w:rsid w:val="00545A18"/>
    <w:rsid w:val="00545A2B"/>
    <w:rsid w:val="00546DF1"/>
    <w:rsid w:val="005513D8"/>
    <w:rsid w:val="00552544"/>
    <w:rsid w:val="0055416F"/>
    <w:rsid w:val="00555824"/>
    <w:rsid w:val="00555C46"/>
    <w:rsid w:val="005606B5"/>
    <w:rsid w:val="005616FE"/>
    <w:rsid w:val="00563745"/>
    <w:rsid w:val="00565D0C"/>
    <w:rsid w:val="005661A1"/>
    <w:rsid w:val="00566DEC"/>
    <w:rsid w:val="00572A2D"/>
    <w:rsid w:val="00575D5D"/>
    <w:rsid w:val="00576521"/>
    <w:rsid w:val="00576AD0"/>
    <w:rsid w:val="00585C1C"/>
    <w:rsid w:val="005869D2"/>
    <w:rsid w:val="00586E78"/>
    <w:rsid w:val="00591030"/>
    <w:rsid w:val="00594B48"/>
    <w:rsid w:val="00595210"/>
    <w:rsid w:val="005A11C6"/>
    <w:rsid w:val="005A39B6"/>
    <w:rsid w:val="005A3E70"/>
    <w:rsid w:val="005A44D3"/>
    <w:rsid w:val="005B0AC4"/>
    <w:rsid w:val="005B3932"/>
    <w:rsid w:val="005B3E88"/>
    <w:rsid w:val="005B4C61"/>
    <w:rsid w:val="005B5794"/>
    <w:rsid w:val="005B5DB8"/>
    <w:rsid w:val="005C2D66"/>
    <w:rsid w:val="005C69F0"/>
    <w:rsid w:val="005C7AB5"/>
    <w:rsid w:val="005D2B20"/>
    <w:rsid w:val="005D7F0D"/>
    <w:rsid w:val="005E1C40"/>
    <w:rsid w:val="005E3130"/>
    <w:rsid w:val="005E7C55"/>
    <w:rsid w:val="005F0ED9"/>
    <w:rsid w:val="005F3FB3"/>
    <w:rsid w:val="005F4C41"/>
    <w:rsid w:val="005F576E"/>
    <w:rsid w:val="005F57AC"/>
    <w:rsid w:val="0060105E"/>
    <w:rsid w:val="006046D1"/>
    <w:rsid w:val="00604731"/>
    <w:rsid w:val="0060479E"/>
    <w:rsid w:val="00605BA7"/>
    <w:rsid w:val="00606F94"/>
    <w:rsid w:val="006079EE"/>
    <w:rsid w:val="00611D92"/>
    <w:rsid w:val="00613658"/>
    <w:rsid w:val="00615570"/>
    <w:rsid w:val="006235D9"/>
    <w:rsid w:val="00625585"/>
    <w:rsid w:val="0062621D"/>
    <w:rsid w:val="006315F5"/>
    <w:rsid w:val="00634AAE"/>
    <w:rsid w:val="006364BD"/>
    <w:rsid w:val="006412EF"/>
    <w:rsid w:val="00642FCC"/>
    <w:rsid w:val="00652324"/>
    <w:rsid w:val="00652BFE"/>
    <w:rsid w:val="0065319C"/>
    <w:rsid w:val="0065414C"/>
    <w:rsid w:val="006638F8"/>
    <w:rsid w:val="006726E0"/>
    <w:rsid w:val="0067351F"/>
    <w:rsid w:val="00674C28"/>
    <w:rsid w:val="00675505"/>
    <w:rsid w:val="00682587"/>
    <w:rsid w:val="00682EBA"/>
    <w:rsid w:val="0068674F"/>
    <w:rsid w:val="00693C2E"/>
    <w:rsid w:val="006A12D5"/>
    <w:rsid w:val="006A18E8"/>
    <w:rsid w:val="006A373D"/>
    <w:rsid w:val="006A74D7"/>
    <w:rsid w:val="006B2E0E"/>
    <w:rsid w:val="006B4C7D"/>
    <w:rsid w:val="006C1240"/>
    <w:rsid w:val="006C76E1"/>
    <w:rsid w:val="006D28F8"/>
    <w:rsid w:val="006D4D8E"/>
    <w:rsid w:val="006E0E9A"/>
    <w:rsid w:val="006E70DB"/>
    <w:rsid w:val="006F0889"/>
    <w:rsid w:val="006F5BE3"/>
    <w:rsid w:val="006F6615"/>
    <w:rsid w:val="006F765E"/>
    <w:rsid w:val="007020F7"/>
    <w:rsid w:val="0070482F"/>
    <w:rsid w:val="00704B77"/>
    <w:rsid w:val="007072C7"/>
    <w:rsid w:val="00712F24"/>
    <w:rsid w:val="00713000"/>
    <w:rsid w:val="00713D1D"/>
    <w:rsid w:val="00720060"/>
    <w:rsid w:val="007215F2"/>
    <w:rsid w:val="00725B96"/>
    <w:rsid w:val="007316F9"/>
    <w:rsid w:val="00731F69"/>
    <w:rsid w:val="00734472"/>
    <w:rsid w:val="00734D84"/>
    <w:rsid w:val="007353C2"/>
    <w:rsid w:val="0073661A"/>
    <w:rsid w:val="007369C3"/>
    <w:rsid w:val="00736AF5"/>
    <w:rsid w:val="007379B1"/>
    <w:rsid w:val="007471E7"/>
    <w:rsid w:val="00747CCA"/>
    <w:rsid w:val="00752274"/>
    <w:rsid w:val="00755668"/>
    <w:rsid w:val="007557AE"/>
    <w:rsid w:val="007559F1"/>
    <w:rsid w:val="00756144"/>
    <w:rsid w:val="00760CE6"/>
    <w:rsid w:val="0076371E"/>
    <w:rsid w:val="00763F43"/>
    <w:rsid w:val="00766684"/>
    <w:rsid w:val="007727C5"/>
    <w:rsid w:val="0077360A"/>
    <w:rsid w:val="00783671"/>
    <w:rsid w:val="00783A46"/>
    <w:rsid w:val="007858B6"/>
    <w:rsid w:val="00790FA4"/>
    <w:rsid w:val="00794609"/>
    <w:rsid w:val="007946AD"/>
    <w:rsid w:val="007951C7"/>
    <w:rsid w:val="00795CF4"/>
    <w:rsid w:val="007970CB"/>
    <w:rsid w:val="007A0249"/>
    <w:rsid w:val="007A77B6"/>
    <w:rsid w:val="007B0208"/>
    <w:rsid w:val="007B43A9"/>
    <w:rsid w:val="007B44A1"/>
    <w:rsid w:val="007B73C0"/>
    <w:rsid w:val="007C21B7"/>
    <w:rsid w:val="007C44A9"/>
    <w:rsid w:val="007C5FE9"/>
    <w:rsid w:val="007C7780"/>
    <w:rsid w:val="007D1441"/>
    <w:rsid w:val="007D2C85"/>
    <w:rsid w:val="007D66E8"/>
    <w:rsid w:val="007E00EF"/>
    <w:rsid w:val="007E2590"/>
    <w:rsid w:val="007E28CC"/>
    <w:rsid w:val="007E48D5"/>
    <w:rsid w:val="007E7A4D"/>
    <w:rsid w:val="007F1C37"/>
    <w:rsid w:val="007F3C11"/>
    <w:rsid w:val="007F4368"/>
    <w:rsid w:val="007F643D"/>
    <w:rsid w:val="007F6847"/>
    <w:rsid w:val="007F6BC5"/>
    <w:rsid w:val="008041E8"/>
    <w:rsid w:val="00806510"/>
    <w:rsid w:val="00813C16"/>
    <w:rsid w:val="00814BE7"/>
    <w:rsid w:val="00816780"/>
    <w:rsid w:val="00816817"/>
    <w:rsid w:val="00817534"/>
    <w:rsid w:val="00817A20"/>
    <w:rsid w:val="00821EF0"/>
    <w:rsid w:val="0082534B"/>
    <w:rsid w:val="0083059F"/>
    <w:rsid w:val="0083199F"/>
    <w:rsid w:val="008331C9"/>
    <w:rsid w:val="00834207"/>
    <w:rsid w:val="0083566B"/>
    <w:rsid w:val="00835868"/>
    <w:rsid w:val="00837BBC"/>
    <w:rsid w:val="008437FA"/>
    <w:rsid w:val="00843F84"/>
    <w:rsid w:val="00843FD7"/>
    <w:rsid w:val="00844F9C"/>
    <w:rsid w:val="00845088"/>
    <w:rsid w:val="008470C3"/>
    <w:rsid w:val="0085057E"/>
    <w:rsid w:val="00853411"/>
    <w:rsid w:val="0085557C"/>
    <w:rsid w:val="0085701A"/>
    <w:rsid w:val="00863DAD"/>
    <w:rsid w:val="00865FC9"/>
    <w:rsid w:val="008732CF"/>
    <w:rsid w:val="0087459F"/>
    <w:rsid w:val="00880F47"/>
    <w:rsid w:val="00885253"/>
    <w:rsid w:val="00887530"/>
    <w:rsid w:val="008A04CC"/>
    <w:rsid w:val="008A28DD"/>
    <w:rsid w:val="008A5DDB"/>
    <w:rsid w:val="008A6FAB"/>
    <w:rsid w:val="008B13C5"/>
    <w:rsid w:val="008B5AEC"/>
    <w:rsid w:val="008C23E1"/>
    <w:rsid w:val="008C3337"/>
    <w:rsid w:val="008D0325"/>
    <w:rsid w:val="008D0C99"/>
    <w:rsid w:val="008D317C"/>
    <w:rsid w:val="008D5354"/>
    <w:rsid w:val="008E2067"/>
    <w:rsid w:val="008E3317"/>
    <w:rsid w:val="008F0525"/>
    <w:rsid w:val="008F2028"/>
    <w:rsid w:val="008F4FB3"/>
    <w:rsid w:val="008F7302"/>
    <w:rsid w:val="0090262F"/>
    <w:rsid w:val="00903D76"/>
    <w:rsid w:val="00905725"/>
    <w:rsid w:val="00906C3D"/>
    <w:rsid w:val="00906CC5"/>
    <w:rsid w:val="00911CCC"/>
    <w:rsid w:val="00911E00"/>
    <w:rsid w:val="00911F2A"/>
    <w:rsid w:val="00915FB0"/>
    <w:rsid w:val="0091610D"/>
    <w:rsid w:val="00916358"/>
    <w:rsid w:val="00917C49"/>
    <w:rsid w:val="009248FE"/>
    <w:rsid w:val="009275C0"/>
    <w:rsid w:val="00930191"/>
    <w:rsid w:val="00930E38"/>
    <w:rsid w:val="00931B5F"/>
    <w:rsid w:val="009330BA"/>
    <w:rsid w:val="00933487"/>
    <w:rsid w:val="009352B1"/>
    <w:rsid w:val="009356F5"/>
    <w:rsid w:val="00936CFB"/>
    <w:rsid w:val="009372E8"/>
    <w:rsid w:val="00944A84"/>
    <w:rsid w:val="00946D4E"/>
    <w:rsid w:val="00954715"/>
    <w:rsid w:val="00960C9B"/>
    <w:rsid w:val="0096432B"/>
    <w:rsid w:val="009644F0"/>
    <w:rsid w:val="00965A16"/>
    <w:rsid w:val="00965B76"/>
    <w:rsid w:val="009663AC"/>
    <w:rsid w:val="00966D82"/>
    <w:rsid w:val="00970564"/>
    <w:rsid w:val="00974F66"/>
    <w:rsid w:val="00976AF0"/>
    <w:rsid w:val="00977478"/>
    <w:rsid w:val="00981970"/>
    <w:rsid w:val="00983234"/>
    <w:rsid w:val="0098359E"/>
    <w:rsid w:val="009930F4"/>
    <w:rsid w:val="0099324E"/>
    <w:rsid w:val="0099387B"/>
    <w:rsid w:val="00993F78"/>
    <w:rsid w:val="009A33B2"/>
    <w:rsid w:val="009A349B"/>
    <w:rsid w:val="009A6A56"/>
    <w:rsid w:val="009A740D"/>
    <w:rsid w:val="009B004C"/>
    <w:rsid w:val="009B781F"/>
    <w:rsid w:val="009C0F48"/>
    <w:rsid w:val="009C5F90"/>
    <w:rsid w:val="009C7F07"/>
    <w:rsid w:val="009D11B4"/>
    <w:rsid w:val="009D3799"/>
    <w:rsid w:val="009D471F"/>
    <w:rsid w:val="009D5658"/>
    <w:rsid w:val="009D7823"/>
    <w:rsid w:val="009E031C"/>
    <w:rsid w:val="009E112D"/>
    <w:rsid w:val="009E1456"/>
    <w:rsid w:val="009E3BC7"/>
    <w:rsid w:val="009F1E50"/>
    <w:rsid w:val="009F27CA"/>
    <w:rsid w:val="009F61BC"/>
    <w:rsid w:val="009F6485"/>
    <w:rsid w:val="00A013DA"/>
    <w:rsid w:val="00A02EE7"/>
    <w:rsid w:val="00A03AC8"/>
    <w:rsid w:val="00A045E8"/>
    <w:rsid w:val="00A12A00"/>
    <w:rsid w:val="00A13378"/>
    <w:rsid w:val="00A14BF8"/>
    <w:rsid w:val="00A15A21"/>
    <w:rsid w:val="00A168FE"/>
    <w:rsid w:val="00A175D6"/>
    <w:rsid w:val="00A20623"/>
    <w:rsid w:val="00A2130F"/>
    <w:rsid w:val="00A22357"/>
    <w:rsid w:val="00A2533E"/>
    <w:rsid w:val="00A33C62"/>
    <w:rsid w:val="00A349CC"/>
    <w:rsid w:val="00A3678F"/>
    <w:rsid w:val="00A41017"/>
    <w:rsid w:val="00A44E2F"/>
    <w:rsid w:val="00A50A9C"/>
    <w:rsid w:val="00A5194C"/>
    <w:rsid w:val="00A55135"/>
    <w:rsid w:val="00A61848"/>
    <w:rsid w:val="00A632DE"/>
    <w:rsid w:val="00A64905"/>
    <w:rsid w:val="00A651B4"/>
    <w:rsid w:val="00A66473"/>
    <w:rsid w:val="00A67BD5"/>
    <w:rsid w:val="00A70C49"/>
    <w:rsid w:val="00A72636"/>
    <w:rsid w:val="00A72D2A"/>
    <w:rsid w:val="00A767F3"/>
    <w:rsid w:val="00A81B5F"/>
    <w:rsid w:val="00A820D6"/>
    <w:rsid w:val="00A822A1"/>
    <w:rsid w:val="00A842D9"/>
    <w:rsid w:val="00A8573B"/>
    <w:rsid w:val="00A93E6F"/>
    <w:rsid w:val="00A94F92"/>
    <w:rsid w:val="00A95700"/>
    <w:rsid w:val="00AA3964"/>
    <w:rsid w:val="00AA487A"/>
    <w:rsid w:val="00AA51AB"/>
    <w:rsid w:val="00AA742A"/>
    <w:rsid w:val="00AB0C14"/>
    <w:rsid w:val="00AB3F5E"/>
    <w:rsid w:val="00AB4377"/>
    <w:rsid w:val="00AB7229"/>
    <w:rsid w:val="00AC0718"/>
    <w:rsid w:val="00AC0DDB"/>
    <w:rsid w:val="00AC32B9"/>
    <w:rsid w:val="00AC3C10"/>
    <w:rsid w:val="00AC5954"/>
    <w:rsid w:val="00AC6AE0"/>
    <w:rsid w:val="00AD26F5"/>
    <w:rsid w:val="00AD3BE0"/>
    <w:rsid w:val="00AD6143"/>
    <w:rsid w:val="00AE7D93"/>
    <w:rsid w:val="00AF08C7"/>
    <w:rsid w:val="00AF1C95"/>
    <w:rsid w:val="00AF2C74"/>
    <w:rsid w:val="00B116D4"/>
    <w:rsid w:val="00B132E8"/>
    <w:rsid w:val="00B13854"/>
    <w:rsid w:val="00B14C56"/>
    <w:rsid w:val="00B15424"/>
    <w:rsid w:val="00B20907"/>
    <w:rsid w:val="00B266B2"/>
    <w:rsid w:val="00B32E39"/>
    <w:rsid w:val="00B33359"/>
    <w:rsid w:val="00B33656"/>
    <w:rsid w:val="00B35152"/>
    <w:rsid w:val="00B4086E"/>
    <w:rsid w:val="00B504ED"/>
    <w:rsid w:val="00B562D3"/>
    <w:rsid w:val="00B60E71"/>
    <w:rsid w:val="00B62475"/>
    <w:rsid w:val="00B62E54"/>
    <w:rsid w:val="00B655E8"/>
    <w:rsid w:val="00B6753C"/>
    <w:rsid w:val="00B67717"/>
    <w:rsid w:val="00B7337B"/>
    <w:rsid w:val="00B7355E"/>
    <w:rsid w:val="00B81761"/>
    <w:rsid w:val="00B82156"/>
    <w:rsid w:val="00B860BF"/>
    <w:rsid w:val="00B872CE"/>
    <w:rsid w:val="00B87450"/>
    <w:rsid w:val="00B915E5"/>
    <w:rsid w:val="00B9221F"/>
    <w:rsid w:val="00B957F9"/>
    <w:rsid w:val="00B95D9D"/>
    <w:rsid w:val="00B97780"/>
    <w:rsid w:val="00B97A76"/>
    <w:rsid w:val="00BA4072"/>
    <w:rsid w:val="00BB32FB"/>
    <w:rsid w:val="00BB4BD1"/>
    <w:rsid w:val="00BB7795"/>
    <w:rsid w:val="00BC4383"/>
    <w:rsid w:val="00BD0D0E"/>
    <w:rsid w:val="00BE095A"/>
    <w:rsid w:val="00BE09AB"/>
    <w:rsid w:val="00BE1D94"/>
    <w:rsid w:val="00BF3268"/>
    <w:rsid w:val="00BF5935"/>
    <w:rsid w:val="00C017B1"/>
    <w:rsid w:val="00C02699"/>
    <w:rsid w:val="00C02C87"/>
    <w:rsid w:val="00C0348C"/>
    <w:rsid w:val="00C03A65"/>
    <w:rsid w:val="00C040D9"/>
    <w:rsid w:val="00C06922"/>
    <w:rsid w:val="00C104F5"/>
    <w:rsid w:val="00C112A5"/>
    <w:rsid w:val="00C13A90"/>
    <w:rsid w:val="00C22E1E"/>
    <w:rsid w:val="00C23A28"/>
    <w:rsid w:val="00C27C32"/>
    <w:rsid w:val="00C321BF"/>
    <w:rsid w:val="00C35212"/>
    <w:rsid w:val="00C42E98"/>
    <w:rsid w:val="00C45ADC"/>
    <w:rsid w:val="00C51FD2"/>
    <w:rsid w:val="00C60B44"/>
    <w:rsid w:val="00C60D28"/>
    <w:rsid w:val="00C64292"/>
    <w:rsid w:val="00C65E73"/>
    <w:rsid w:val="00C675C3"/>
    <w:rsid w:val="00C70632"/>
    <w:rsid w:val="00C721BF"/>
    <w:rsid w:val="00C72BEF"/>
    <w:rsid w:val="00C7387C"/>
    <w:rsid w:val="00C7720F"/>
    <w:rsid w:val="00C77C81"/>
    <w:rsid w:val="00C81CB9"/>
    <w:rsid w:val="00C82261"/>
    <w:rsid w:val="00C85771"/>
    <w:rsid w:val="00C86F78"/>
    <w:rsid w:val="00C91519"/>
    <w:rsid w:val="00C9289F"/>
    <w:rsid w:val="00C951B8"/>
    <w:rsid w:val="00C972AF"/>
    <w:rsid w:val="00CA51B2"/>
    <w:rsid w:val="00CA52E4"/>
    <w:rsid w:val="00CA6367"/>
    <w:rsid w:val="00CA7B7C"/>
    <w:rsid w:val="00CB1561"/>
    <w:rsid w:val="00CB46E1"/>
    <w:rsid w:val="00CB76E2"/>
    <w:rsid w:val="00CC069B"/>
    <w:rsid w:val="00CC4069"/>
    <w:rsid w:val="00CC5F8A"/>
    <w:rsid w:val="00CD256C"/>
    <w:rsid w:val="00CD3190"/>
    <w:rsid w:val="00CD373E"/>
    <w:rsid w:val="00CD5B60"/>
    <w:rsid w:val="00CD5E62"/>
    <w:rsid w:val="00CE1689"/>
    <w:rsid w:val="00CE455F"/>
    <w:rsid w:val="00CE5500"/>
    <w:rsid w:val="00CF0254"/>
    <w:rsid w:val="00CF260C"/>
    <w:rsid w:val="00CF2B66"/>
    <w:rsid w:val="00CF7616"/>
    <w:rsid w:val="00D0147F"/>
    <w:rsid w:val="00D021F6"/>
    <w:rsid w:val="00D024CB"/>
    <w:rsid w:val="00D033E4"/>
    <w:rsid w:val="00D033F0"/>
    <w:rsid w:val="00D10977"/>
    <w:rsid w:val="00D12955"/>
    <w:rsid w:val="00D13256"/>
    <w:rsid w:val="00D1338C"/>
    <w:rsid w:val="00D144E9"/>
    <w:rsid w:val="00D151CB"/>
    <w:rsid w:val="00D17054"/>
    <w:rsid w:val="00D20D54"/>
    <w:rsid w:val="00D213A0"/>
    <w:rsid w:val="00D33C1B"/>
    <w:rsid w:val="00D34F2A"/>
    <w:rsid w:val="00D37370"/>
    <w:rsid w:val="00D4685E"/>
    <w:rsid w:val="00D50AD5"/>
    <w:rsid w:val="00D51925"/>
    <w:rsid w:val="00D526F5"/>
    <w:rsid w:val="00D533A4"/>
    <w:rsid w:val="00D610E4"/>
    <w:rsid w:val="00D6149E"/>
    <w:rsid w:val="00D62158"/>
    <w:rsid w:val="00D63C02"/>
    <w:rsid w:val="00D64ECF"/>
    <w:rsid w:val="00D71E98"/>
    <w:rsid w:val="00D74F76"/>
    <w:rsid w:val="00D77583"/>
    <w:rsid w:val="00D82B11"/>
    <w:rsid w:val="00D84E05"/>
    <w:rsid w:val="00D85BA4"/>
    <w:rsid w:val="00D930D4"/>
    <w:rsid w:val="00D94962"/>
    <w:rsid w:val="00D95333"/>
    <w:rsid w:val="00DA1491"/>
    <w:rsid w:val="00DA619D"/>
    <w:rsid w:val="00DB1CD3"/>
    <w:rsid w:val="00DB2FE7"/>
    <w:rsid w:val="00DB3126"/>
    <w:rsid w:val="00DB4E82"/>
    <w:rsid w:val="00DB5538"/>
    <w:rsid w:val="00DB7C6D"/>
    <w:rsid w:val="00DC0877"/>
    <w:rsid w:val="00DC59BE"/>
    <w:rsid w:val="00DD0411"/>
    <w:rsid w:val="00DE3845"/>
    <w:rsid w:val="00DE717A"/>
    <w:rsid w:val="00DF3A6E"/>
    <w:rsid w:val="00DF514C"/>
    <w:rsid w:val="00DF57B5"/>
    <w:rsid w:val="00E004CD"/>
    <w:rsid w:val="00E01809"/>
    <w:rsid w:val="00E03CDF"/>
    <w:rsid w:val="00E0687D"/>
    <w:rsid w:val="00E14955"/>
    <w:rsid w:val="00E15120"/>
    <w:rsid w:val="00E15F3B"/>
    <w:rsid w:val="00E20C7B"/>
    <w:rsid w:val="00E26EDF"/>
    <w:rsid w:val="00E3120C"/>
    <w:rsid w:val="00E33F11"/>
    <w:rsid w:val="00E4203F"/>
    <w:rsid w:val="00E43358"/>
    <w:rsid w:val="00E47AD7"/>
    <w:rsid w:val="00E50D24"/>
    <w:rsid w:val="00E54E0F"/>
    <w:rsid w:val="00E5528E"/>
    <w:rsid w:val="00E565FE"/>
    <w:rsid w:val="00E6320A"/>
    <w:rsid w:val="00E702C5"/>
    <w:rsid w:val="00E74773"/>
    <w:rsid w:val="00E83772"/>
    <w:rsid w:val="00E85867"/>
    <w:rsid w:val="00E92AE5"/>
    <w:rsid w:val="00E97CD0"/>
    <w:rsid w:val="00EA05C2"/>
    <w:rsid w:val="00EA2A0C"/>
    <w:rsid w:val="00EA2BD0"/>
    <w:rsid w:val="00EB016D"/>
    <w:rsid w:val="00EB48B2"/>
    <w:rsid w:val="00EB663F"/>
    <w:rsid w:val="00EC2FF5"/>
    <w:rsid w:val="00EC7E51"/>
    <w:rsid w:val="00ED0A60"/>
    <w:rsid w:val="00ED0B49"/>
    <w:rsid w:val="00ED1DC7"/>
    <w:rsid w:val="00ED2154"/>
    <w:rsid w:val="00ED4B98"/>
    <w:rsid w:val="00ED4D82"/>
    <w:rsid w:val="00ED72C9"/>
    <w:rsid w:val="00ED7A97"/>
    <w:rsid w:val="00EE0794"/>
    <w:rsid w:val="00EE0A5E"/>
    <w:rsid w:val="00EE31DB"/>
    <w:rsid w:val="00EE4F34"/>
    <w:rsid w:val="00EF0CF8"/>
    <w:rsid w:val="00EF3CC7"/>
    <w:rsid w:val="00EF4FBE"/>
    <w:rsid w:val="00F0145C"/>
    <w:rsid w:val="00F04D7B"/>
    <w:rsid w:val="00F06D69"/>
    <w:rsid w:val="00F1047E"/>
    <w:rsid w:val="00F10591"/>
    <w:rsid w:val="00F10989"/>
    <w:rsid w:val="00F111E0"/>
    <w:rsid w:val="00F11D47"/>
    <w:rsid w:val="00F14AD4"/>
    <w:rsid w:val="00F15214"/>
    <w:rsid w:val="00F17B04"/>
    <w:rsid w:val="00F21882"/>
    <w:rsid w:val="00F2439A"/>
    <w:rsid w:val="00F26444"/>
    <w:rsid w:val="00F26737"/>
    <w:rsid w:val="00F2733B"/>
    <w:rsid w:val="00F315FF"/>
    <w:rsid w:val="00F319F6"/>
    <w:rsid w:val="00F33D64"/>
    <w:rsid w:val="00F351AC"/>
    <w:rsid w:val="00F352FA"/>
    <w:rsid w:val="00F35489"/>
    <w:rsid w:val="00F40488"/>
    <w:rsid w:val="00F459BF"/>
    <w:rsid w:val="00F47DBA"/>
    <w:rsid w:val="00F47F6A"/>
    <w:rsid w:val="00F554CC"/>
    <w:rsid w:val="00F56C44"/>
    <w:rsid w:val="00F61544"/>
    <w:rsid w:val="00F61B2D"/>
    <w:rsid w:val="00F62AF2"/>
    <w:rsid w:val="00F63986"/>
    <w:rsid w:val="00F63F6A"/>
    <w:rsid w:val="00F66F8F"/>
    <w:rsid w:val="00F70CB9"/>
    <w:rsid w:val="00F72586"/>
    <w:rsid w:val="00F819CA"/>
    <w:rsid w:val="00F86707"/>
    <w:rsid w:val="00F868EB"/>
    <w:rsid w:val="00F92CF7"/>
    <w:rsid w:val="00F94A7A"/>
    <w:rsid w:val="00F952C9"/>
    <w:rsid w:val="00F967D1"/>
    <w:rsid w:val="00F9715B"/>
    <w:rsid w:val="00FA1443"/>
    <w:rsid w:val="00FA27C6"/>
    <w:rsid w:val="00FA4BAE"/>
    <w:rsid w:val="00FA5D61"/>
    <w:rsid w:val="00FA715B"/>
    <w:rsid w:val="00FA7DCB"/>
    <w:rsid w:val="00FB2738"/>
    <w:rsid w:val="00FC095D"/>
    <w:rsid w:val="00FC10AB"/>
    <w:rsid w:val="00FC116C"/>
    <w:rsid w:val="00FC1ADE"/>
    <w:rsid w:val="00FC3FE1"/>
    <w:rsid w:val="00FC707D"/>
    <w:rsid w:val="00FD3676"/>
    <w:rsid w:val="00FE1CBC"/>
    <w:rsid w:val="00FF0006"/>
    <w:rsid w:val="00FF2458"/>
    <w:rsid w:val="00FF3FB2"/>
    <w:rsid w:val="00FF5A7E"/>
    <w:rsid w:val="00FF7F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6C8D9B99"/>
  <w15:docId w15:val="{B5149B05-5ACC-48A9-ACF5-41AD4008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368"/>
    <w:pPr>
      <w:spacing w:after="120"/>
      <w:ind w:firstLine="709"/>
      <w:jc w:val="both"/>
    </w:pPr>
    <w:rPr>
      <w:sz w:val="24"/>
      <w:lang w:eastAsia="en-US"/>
    </w:rPr>
  </w:style>
  <w:style w:type="paragraph" w:styleId="Heading1">
    <w:name w:val="heading 1"/>
    <w:basedOn w:val="Normal"/>
    <w:next w:val="Normal"/>
    <w:link w:val="Heading1Char"/>
    <w:qFormat/>
    <w:rsid w:val="00ED0A60"/>
    <w:pPr>
      <w:keepNext/>
      <w:jc w:val="center"/>
      <w:outlineLvl w:val="0"/>
    </w:pPr>
    <w:rPr>
      <w:b/>
      <w:bCs/>
    </w:rPr>
  </w:style>
  <w:style w:type="paragraph" w:styleId="Heading3">
    <w:name w:val="heading 3"/>
    <w:basedOn w:val="Normal"/>
    <w:next w:val="Normal"/>
    <w:link w:val="Heading3Char"/>
    <w:semiHidden/>
    <w:unhideWhenUsed/>
    <w:qFormat/>
    <w:rsid w:val="00ED0A60"/>
    <w:pPr>
      <w:keepNext/>
      <w:spacing w:before="240" w:after="60"/>
      <w:outlineLvl w:val="2"/>
    </w:pPr>
    <w:rPr>
      <w:rFonts w:ascii="Arial" w:hAnsi="Arial"/>
    </w:rPr>
  </w:style>
  <w:style w:type="paragraph" w:styleId="Heading4">
    <w:name w:val="heading 4"/>
    <w:basedOn w:val="Normal"/>
    <w:link w:val="Heading4Char"/>
    <w:uiPriority w:val="9"/>
    <w:semiHidden/>
    <w:unhideWhenUsed/>
    <w:qFormat/>
    <w:rsid w:val="00ED0A60"/>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3D7C9D"/>
    <w:pPr>
      <w:tabs>
        <w:tab w:val="center" w:pos="4153"/>
        <w:tab w:val="right" w:pos="8306"/>
      </w:tabs>
      <w:spacing w:after="0"/>
      <w:ind w:firstLine="0"/>
    </w:pPr>
    <w:rPr>
      <w:sz w:val="20"/>
    </w:rPr>
  </w:style>
  <w:style w:type="paragraph" w:customStyle="1" w:styleId="H3">
    <w:name w:val="H3"/>
    <w:uiPriority w:val="99"/>
    <w:rsid w:val="007F4368"/>
    <w:pPr>
      <w:spacing w:after="120"/>
      <w:jc w:val="center"/>
      <w:outlineLvl w:val="2"/>
    </w:pPr>
    <w:rPr>
      <w:b/>
      <w:sz w:val="32"/>
      <w:lang w:eastAsia="en-US"/>
    </w:rPr>
  </w:style>
  <w:style w:type="paragraph" w:customStyle="1" w:styleId="H2">
    <w:name w:val="H2"/>
    <w:uiPriority w:val="99"/>
    <w:rsid w:val="007F4368"/>
    <w:pPr>
      <w:spacing w:after="120"/>
      <w:jc w:val="center"/>
      <w:outlineLvl w:val="1"/>
    </w:pPr>
    <w:rPr>
      <w:b/>
      <w:sz w:val="36"/>
      <w:lang w:eastAsia="en-US"/>
    </w:rPr>
  </w:style>
  <w:style w:type="paragraph" w:customStyle="1" w:styleId="H1">
    <w:name w:val="H1"/>
    <w:uiPriority w:val="99"/>
    <w:rsid w:val="007F4368"/>
    <w:pPr>
      <w:spacing w:after="120"/>
      <w:jc w:val="center"/>
      <w:outlineLvl w:val="0"/>
    </w:pPr>
    <w:rPr>
      <w:b/>
      <w:sz w:val="44"/>
      <w:lang w:eastAsia="en-US"/>
    </w:rPr>
  </w:style>
  <w:style w:type="character" w:styleId="PageNumber">
    <w:name w:val="page number"/>
    <w:basedOn w:val="DefaultParagraphFont"/>
    <w:semiHidden/>
    <w:rsid w:val="003D7C9D"/>
  </w:style>
  <w:style w:type="paragraph" w:styleId="Header">
    <w:name w:val="header"/>
    <w:basedOn w:val="Normal"/>
    <w:link w:val="HeaderChar"/>
    <w:uiPriority w:val="99"/>
    <w:rsid w:val="003D7C9D"/>
    <w:pPr>
      <w:tabs>
        <w:tab w:val="center" w:pos="4153"/>
        <w:tab w:val="right" w:pos="8306"/>
      </w:tabs>
      <w:spacing w:after="0"/>
      <w:ind w:firstLine="0"/>
    </w:pPr>
  </w:style>
  <w:style w:type="character" w:customStyle="1" w:styleId="HeaderChar">
    <w:name w:val="Header Char"/>
    <w:link w:val="Header"/>
    <w:uiPriority w:val="99"/>
    <w:rsid w:val="009330BA"/>
    <w:rPr>
      <w:sz w:val="24"/>
      <w:lang w:eastAsia="en-US"/>
    </w:rPr>
  </w:style>
  <w:style w:type="character" w:styleId="CommentReference">
    <w:name w:val="annotation reference"/>
    <w:uiPriority w:val="99"/>
    <w:semiHidden/>
    <w:rsid w:val="003D7C9D"/>
    <w:rPr>
      <w:sz w:val="16"/>
      <w:szCs w:val="16"/>
    </w:rPr>
  </w:style>
  <w:style w:type="paragraph" w:styleId="CommentText">
    <w:name w:val="annotation text"/>
    <w:basedOn w:val="Normal"/>
    <w:link w:val="CommentTextChar"/>
    <w:uiPriority w:val="99"/>
    <w:semiHidden/>
    <w:rsid w:val="003D7C9D"/>
    <w:rPr>
      <w:sz w:val="20"/>
    </w:rPr>
  </w:style>
  <w:style w:type="character" w:customStyle="1" w:styleId="CommentTextChar">
    <w:name w:val="Comment Text Char"/>
    <w:link w:val="CommentText"/>
    <w:uiPriority w:val="99"/>
    <w:semiHidden/>
    <w:rsid w:val="00FC1ADE"/>
    <w:rPr>
      <w:lang w:eastAsia="en-US"/>
    </w:rPr>
  </w:style>
  <w:style w:type="paragraph" w:styleId="BalloonText">
    <w:name w:val="Balloon Text"/>
    <w:basedOn w:val="Normal"/>
    <w:link w:val="BalloonTextChar"/>
    <w:uiPriority w:val="99"/>
    <w:semiHidden/>
    <w:unhideWhenUsed/>
    <w:rsid w:val="00D610E4"/>
    <w:pPr>
      <w:spacing w:after="0"/>
    </w:pPr>
    <w:rPr>
      <w:rFonts w:ascii="Tahoma" w:hAnsi="Tahoma"/>
      <w:sz w:val="16"/>
      <w:szCs w:val="16"/>
    </w:rPr>
  </w:style>
  <w:style w:type="character" w:customStyle="1" w:styleId="BalloonTextChar">
    <w:name w:val="Balloon Text Char"/>
    <w:link w:val="BalloonText"/>
    <w:uiPriority w:val="99"/>
    <w:semiHidden/>
    <w:rsid w:val="00D610E4"/>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C1ADE"/>
    <w:rPr>
      <w:b/>
      <w:bCs/>
    </w:rPr>
  </w:style>
  <w:style w:type="character" w:customStyle="1" w:styleId="CommentSubjectChar">
    <w:name w:val="Comment Subject Char"/>
    <w:basedOn w:val="CommentTextChar"/>
    <w:link w:val="CommentSubject"/>
    <w:uiPriority w:val="99"/>
    <w:rsid w:val="00FC1ADE"/>
    <w:rPr>
      <w:lang w:eastAsia="en-US"/>
    </w:rPr>
  </w:style>
  <w:style w:type="paragraph" w:styleId="BodyTextIndent">
    <w:name w:val="Body Text Indent"/>
    <w:basedOn w:val="Normal"/>
    <w:link w:val="BodyTextIndentChar"/>
    <w:uiPriority w:val="99"/>
    <w:semiHidden/>
    <w:unhideWhenUsed/>
    <w:rsid w:val="00521401"/>
    <w:pPr>
      <w:ind w:left="283"/>
    </w:pPr>
  </w:style>
  <w:style w:type="character" w:customStyle="1" w:styleId="BodyTextIndentChar">
    <w:name w:val="Body Text Indent Char"/>
    <w:link w:val="BodyTextIndent"/>
    <w:uiPriority w:val="99"/>
    <w:semiHidden/>
    <w:rsid w:val="00521401"/>
    <w:rPr>
      <w:sz w:val="24"/>
      <w:lang w:eastAsia="en-US"/>
    </w:rPr>
  </w:style>
  <w:style w:type="paragraph" w:customStyle="1" w:styleId="Default">
    <w:name w:val="Default"/>
    <w:uiPriority w:val="99"/>
    <w:rsid w:val="004726AB"/>
    <w:pPr>
      <w:autoSpaceDE w:val="0"/>
      <w:autoSpaceDN w:val="0"/>
      <w:adjustRightInd w:val="0"/>
    </w:pPr>
    <w:rPr>
      <w:color w:val="000000"/>
      <w:sz w:val="24"/>
      <w:szCs w:val="24"/>
    </w:rPr>
  </w:style>
  <w:style w:type="paragraph" w:styleId="Revision">
    <w:name w:val="Revision"/>
    <w:hidden/>
    <w:uiPriority w:val="99"/>
    <w:semiHidden/>
    <w:rsid w:val="009A740D"/>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316F9"/>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link w:val="FootnoteText"/>
    <w:uiPriority w:val="99"/>
    <w:rsid w:val="007316F9"/>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316F9"/>
    <w:rPr>
      <w:vertAlign w:val="superscript"/>
    </w:rPr>
  </w:style>
  <w:style w:type="character" w:styleId="Hyperlink">
    <w:name w:val="Hyperlink"/>
    <w:uiPriority w:val="99"/>
    <w:unhideWhenUsed/>
    <w:rsid w:val="00F952C9"/>
    <w:rPr>
      <w:color w:val="0000FF"/>
      <w:u w:val="single"/>
    </w:rPr>
  </w:style>
  <w:style w:type="paragraph" w:customStyle="1" w:styleId="H4">
    <w:name w:val="H4"/>
    <w:uiPriority w:val="99"/>
    <w:rsid w:val="007F4368"/>
    <w:pPr>
      <w:spacing w:after="120"/>
      <w:jc w:val="center"/>
      <w:outlineLvl w:val="3"/>
    </w:pPr>
    <w:rPr>
      <w:b/>
      <w:sz w:val="28"/>
      <w:lang w:eastAsia="en-US"/>
    </w:rPr>
  </w:style>
  <w:style w:type="paragraph" w:customStyle="1" w:styleId="funkcijas">
    <w:name w:val="funkcijas"/>
    <w:basedOn w:val="Normal"/>
    <w:uiPriority w:val="99"/>
    <w:qFormat/>
    <w:rsid w:val="007F4368"/>
    <w:pPr>
      <w:ind w:firstLine="0"/>
    </w:pPr>
    <w:rPr>
      <w:bCs/>
      <w:u w:val="single"/>
    </w:rPr>
  </w:style>
  <w:style w:type="paragraph" w:customStyle="1" w:styleId="Funkcijasbold">
    <w:name w:val="Funkcijas_bold"/>
    <w:basedOn w:val="Normal"/>
    <w:uiPriority w:val="99"/>
    <w:qFormat/>
    <w:rsid w:val="007F4368"/>
    <w:pPr>
      <w:ind w:firstLine="0"/>
    </w:pPr>
    <w:rPr>
      <w:b/>
      <w:bCs/>
    </w:rPr>
  </w:style>
  <w:style w:type="paragraph" w:customStyle="1" w:styleId="paraksti">
    <w:name w:val="paraksti"/>
    <w:basedOn w:val="Normal"/>
    <w:uiPriority w:val="99"/>
    <w:qFormat/>
    <w:rsid w:val="007F4368"/>
    <w:pPr>
      <w:ind w:firstLine="0"/>
    </w:pPr>
    <w:rPr>
      <w:i/>
      <w:sz w:val="18"/>
    </w:rPr>
  </w:style>
  <w:style w:type="paragraph" w:customStyle="1" w:styleId="programmas">
    <w:name w:val="programmas"/>
    <w:basedOn w:val="Normal"/>
    <w:uiPriority w:val="99"/>
    <w:qFormat/>
    <w:rsid w:val="007F4368"/>
    <w:pPr>
      <w:widowControl w:val="0"/>
      <w:spacing w:before="240"/>
      <w:ind w:firstLine="0"/>
      <w:jc w:val="center"/>
    </w:pPr>
    <w:rPr>
      <w:b/>
      <w:lang w:val="en-US"/>
    </w:rPr>
  </w:style>
  <w:style w:type="paragraph" w:customStyle="1" w:styleId="samazpaliel">
    <w:name w:val="samaz_paliel"/>
    <w:basedOn w:val="Normal"/>
    <w:uiPriority w:val="99"/>
    <w:qFormat/>
    <w:rsid w:val="007F4368"/>
    <w:pPr>
      <w:widowControl w:val="0"/>
      <w:ind w:firstLine="0"/>
    </w:pPr>
    <w:rPr>
      <w:b/>
      <w:u w:val="single"/>
    </w:rPr>
  </w:style>
  <w:style w:type="paragraph" w:customStyle="1" w:styleId="T">
    <w:name w:val="T"/>
    <w:basedOn w:val="Normal"/>
    <w:uiPriority w:val="99"/>
    <w:rsid w:val="007F4368"/>
    <w:pPr>
      <w:keepNext/>
      <w:ind w:firstLine="0"/>
      <w:jc w:val="center"/>
    </w:pPr>
    <w:rPr>
      <w:b/>
      <w:i/>
    </w:rPr>
  </w:style>
  <w:style w:type="paragraph" w:customStyle="1" w:styleId="tabteksts">
    <w:name w:val="tab_teksts"/>
    <w:basedOn w:val="Normal"/>
    <w:uiPriority w:val="99"/>
    <w:qFormat/>
    <w:rsid w:val="007F4368"/>
    <w:pPr>
      <w:spacing w:after="0"/>
      <w:ind w:firstLine="0"/>
      <w:jc w:val="left"/>
    </w:pPr>
    <w:rPr>
      <w:sz w:val="18"/>
    </w:rPr>
  </w:style>
  <w:style w:type="paragraph" w:customStyle="1" w:styleId="Z">
    <w:name w:val="Z"/>
    <w:basedOn w:val="T"/>
    <w:uiPriority w:val="99"/>
    <w:rsid w:val="007F4368"/>
    <w:pPr>
      <w:keepNext w:val="0"/>
    </w:pPr>
  </w:style>
  <w:style w:type="paragraph" w:customStyle="1" w:styleId="cipari">
    <w:name w:val="cipari"/>
    <w:basedOn w:val="Normal"/>
    <w:link w:val="cipariChar"/>
    <w:qFormat/>
    <w:rsid w:val="007F4368"/>
    <w:pPr>
      <w:ind w:left="720" w:hanging="720"/>
    </w:pPr>
    <w:rPr>
      <w:bCs/>
    </w:rPr>
  </w:style>
  <w:style w:type="character" w:customStyle="1" w:styleId="cipariChar">
    <w:name w:val="cipari Char"/>
    <w:link w:val="cipari"/>
    <w:rsid w:val="007F4368"/>
    <w:rPr>
      <w:bCs/>
      <w:sz w:val="24"/>
      <w:lang w:eastAsia="en-US"/>
    </w:rPr>
  </w:style>
  <w:style w:type="paragraph" w:customStyle="1" w:styleId="cipariiturp">
    <w:name w:val="ciparii_turp"/>
    <w:basedOn w:val="cipari"/>
    <w:uiPriority w:val="99"/>
    <w:qFormat/>
    <w:rsid w:val="007F4368"/>
    <w:pPr>
      <w:ind w:left="709" w:firstLine="0"/>
    </w:pPr>
    <w:rPr>
      <w:bCs w:val="0"/>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
    <w:basedOn w:val="Normal"/>
    <w:link w:val="ListParagraphChar"/>
    <w:uiPriority w:val="34"/>
    <w:qFormat/>
    <w:rsid w:val="00C017B1"/>
    <w:pPr>
      <w:spacing w:after="200" w:line="276" w:lineRule="auto"/>
      <w:ind w:left="720" w:firstLine="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rsid w:val="00C017B1"/>
    <w:rPr>
      <w:rFonts w:asciiTheme="minorHAnsi" w:eastAsiaTheme="minorHAnsi" w:hAnsiTheme="minorHAnsi" w:cstheme="minorBidi"/>
      <w:sz w:val="22"/>
      <w:szCs w:val="22"/>
      <w:lang w:eastAsia="en-US"/>
    </w:rPr>
  </w:style>
  <w:style w:type="paragraph" w:customStyle="1" w:styleId="CharCharCharChar">
    <w:name w:val="Char Char Char Char"/>
    <w:aliases w:val="Char2"/>
    <w:basedOn w:val="Normal"/>
    <w:next w:val="Normal"/>
    <w:link w:val="FootnoteReference"/>
    <w:uiPriority w:val="99"/>
    <w:rsid w:val="001D3D01"/>
    <w:pPr>
      <w:spacing w:after="160" w:line="240" w:lineRule="exact"/>
      <w:ind w:firstLine="0"/>
      <w:textAlignment w:val="baseline"/>
    </w:pPr>
    <w:rPr>
      <w:sz w:val="20"/>
      <w:vertAlign w:val="superscript"/>
      <w:lang w:eastAsia="lv-LV"/>
    </w:rPr>
  </w:style>
  <w:style w:type="character" w:customStyle="1" w:styleId="Heading1Char">
    <w:name w:val="Heading 1 Char"/>
    <w:basedOn w:val="DefaultParagraphFont"/>
    <w:link w:val="Heading1"/>
    <w:rsid w:val="00ED0A60"/>
    <w:rPr>
      <w:b/>
      <w:bCs/>
      <w:sz w:val="24"/>
      <w:lang w:eastAsia="en-US"/>
    </w:rPr>
  </w:style>
  <w:style w:type="character" w:customStyle="1" w:styleId="Heading3Char">
    <w:name w:val="Heading 3 Char"/>
    <w:basedOn w:val="DefaultParagraphFont"/>
    <w:link w:val="Heading3"/>
    <w:semiHidden/>
    <w:rsid w:val="00ED0A60"/>
    <w:rPr>
      <w:rFonts w:ascii="Arial" w:hAnsi="Arial"/>
      <w:sz w:val="24"/>
      <w:lang w:eastAsia="en-US"/>
    </w:rPr>
  </w:style>
  <w:style w:type="character" w:customStyle="1" w:styleId="Heading4Char">
    <w:name w:val="Heading 4 Char"/>
    <w:basedOn w:val="DefaultParagraphFont"/>
    <w:link w:val="Heading4"/>
    <w:uiPriority w:val="9"/>
    <w:semiHidden/>
    <w:rsid w:val="00ED0A60"/>
    <w:rPr>
      <w:b/>
      <w:bCs/>
      <w:sz w:val="24"/>
      <w:szCs w:val="24"/>
      <w:lang w:val="en-US" w:eastAsia="en-US"/>
    </w:rPr>
  </w:style>
  <w:style w:type="character" w:styleId="FollowedHyperlink">
    <w:name w:val="FollowedHyperlink"/>
    <w:basedOn w:val="DefaultParagraphFont"/>
    <w:uiPriority w:val="99"/>
    <w:semiHidden/>
    <w:unhideWhenUsed/>
    <w:rsid w:val="00ED0A60"/>
    <w:rPr>
      <w:color w:val="954F72"/>
      <w:u w:val="single"/>
    </w:rPr>
  </w:style>
  <w:style w:type="paragraph" w:customStyle="1" w:styleId="msonormal0">
    <w:name w:val="msonormal"/>
    <w:basedOn w:val="Normal"/>
    <w:uiPriority w:val="99"/>
    <w:semiHidden/>
    <w:rsid w:val="00ED0A60"/>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ED0A60"/>
    <w:pPr>
      <w:spacing w:before="100" w:beforeAutospacing="1" w:after="100" w:afterAutospacing="1"/>
      <w:ind w:firstLine="0"/>
      <w:jc w:val="left"/>
    </w:pPr>
    <w:rPr>
      <w:rFonts w:eastAsiaTheme="minorEastAsia"/>
      <w:szCs w:val="24"/>
      <w:lang w:eastAsia="lv-LV"/>
    </w:rPr>
  </w:style>
  <w:style w:type="character" w:customStyle="1" w:styleId="FooterChar">
    <w:name w:val="Footer Char"/>
    <w:basedOn w:val="DefaultParagraphFont"/>
    <w:link w:val="Footer"/>
    <w:uiPriority w:val="99"/>
    <w:semiHidden/>
    <w:rsid w:val="00ED0A60"/>
    <w:rPr>
      <w:lang w:eastAsia="en-US"/>
    </w:rPr>
  </w:style>
  <w:style w:type="paragraph" w:customStyle="1" w:styleId="izdevumi">
    <w:name w:val="izdevumi"/>
    <w:basedOn w:val="Normal"/>
    <w:uiPriority w:val="99"/>
    <w:semiHidden/>
    <w:qFormat/>
    <w:rsid w:val="00ED0A60"/>
    <w:pPr>
      <w:widowControl w:val="0"/>
      <w:spacing w:before="120"/>
      <w:ind w:left="567" w:firstLine="0"/>
    </w:pPr>
    <w:rPr>
      <w:i/>
    </w:rPr>
  </w:style>
  <w:style w:type="paragraph" w:customStyle="1" w:styleId="Balonteksts1">
    <w:name w:val="Balonteksts1"/>
    <w:basedOn w:val="Normal"/>
    <w:uiPriority w:val="99"/>
    <w:semiHidden/>
    <w:rsid w:val="00ED0A60"/>
    <w:rPr>
      <w:rFonts w:ascii="Tahoma" w:hAnsi="Tahoma" w:cs="Tahoma"/>
      <w:sz w:val="16"/>
      <w:szCs w:val="16"/>
    </w:rPr>
  </w:style>
  <w:style w:type="paragraph" w:customStyle="1" w:styleId="Tabuluvirsraksti">
    <w:name w:val="Tabulu_virsraksti"/>
    <w:basedOn w:val="Normal"/>
    <w:uiPriority w:val="99"/>
    <w:semiHidden/>
    <w:qFormat/>
    <w:rsid w:val="00ED0A60"/>
    <w:pPr>
      <w:ind w:firstLine="0"/>
      <w:jc w:val="center"/>
    </w:pPr>
  </w:style>
  <w:style w:type="paragraph" w:customStyle="1" w:styleId="xl66">
    <w:name w:val="xl66"/>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uiPriority w:val="99"/>
    <w:semiHidden/>
    <w:rsid w:val="00ED0A60"/>
    <w:pPr>
      <w:spacing w:before="100" w:beforeAutospacing="1" w:after="100" w:afterAutospacing="1"/>
      <w:ind w:firstLine="0"/>
      <w:jc w:val="left"/>
    </w:pPr>
    <w:rPr>
      <w:szCs w:val="24"/>
      <w:lang w:eastAsia="lv-LV"/>
    </w:rPr>
  </w:style>
  <w:style w:type="paragraph" w:customStyle="1" w:styleId="xl68">
    <w:name w:val="xl68"/>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9">
    <w:name w:val="xl69"/>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1">
    <w:name w:val="xl71"/>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2">
    <w:name w:val="xl72"/>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3">
    <w:name w:val="xl73"/>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76">
    <w:name w:val="xl76"/>
    <w:basedOn w:val="Normal"/>
    <w:uiPriority w:val="99"/>
    <w:semiHidden/>
    <w:rsid w:val="00ED0A60"/>
    <w:pPr>
      <w:spacing w:before="100" w:beforeAutospacing="1" w:after="100" w:afterAutospacing="1"/>
      <w:ind w:firstLine="0"/>
      <w:jc w:val="left"/>
    </w:pPr>
    <w:rPr>
      <w:szCs w:val="24"/>
      <w:lang w:eastAsia="lv-LV"/>
    </w:rPr>
  </w:style>
  <w:style w:type="paragraph" w:customStyle="1" w:styleId="xl77">
    <w:name w:val="xl77"/>
    <w:basedOn w:val="Normal"/>
    <w:uiPriority w:val="99"/>
    <w:semiHidden/>
    <w:rsid w:val="00ED0A60"/>
    <w:pPr>
      <w:spacing w:before="100" w:beforeAutospacing="1" w:after="100" w:afterAutospacing="1"/>
      <w:ind w:firstLine="0"/>
      <w:jc w:val="center"/>
    </w:pPr>
    <w:rPr>
      <w:sz w:val="22"/>
      <w:szCs w:val="22"/>
      <w:lang w:eastAsia="lv-LV"/>
    </w:rPr>
  </w:style>
  <w:style w:type="paragraph" w:customStyle="1" w:styleId="xl78">
    <w:name w:val="xl78"/>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79">
    <w:name w:val="xl79"/>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80">
    <w:name w:val="xl80"/>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81">
    <w:name w:val="xl81"/>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2">
    <w:name w:val="xl82"/>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3">
    <w:name w:val="xl83"/>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4">
    <w:name w:val="xl84"/>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5">
    <w:name w:val="xl85"/>
    <w:basedOn w:val="Normal"/>
    <w:uiPriority w:val="99"/>
    <w:semiHidden/>
    <w:rsid w:val="00ED0A60"/>
    <w:pPr>
      <w:pBdr>
        <w:top w:val="single" w:sz="4" w:space="0" w:color="auto"/>
        <w:left w:val="single" w:sz="4" w:space="0" w:color="auto"/>
        <w:bottom w:val="single" w:sz="4" w:space="0" w:color="auto"/>
      </w:pBdr>
      <w:spacing w:before="100" w:beforeAutospacing="1" w:after="100" w:afterAutospacing="1"/>
      <w:ind w:firstLine="0"/>
      <w:jc w:val="center"/>
    </w:pPr>
    <w:rPr>
      <w:sz w:val="22"/>
      <w:szCs w:val="22"/>
      <w:lang w:eastAsia="lv-LV"/>
    </w:rPr>
  </w:style>
  <w:style w:type="paragraph" w:customStyle="1" w:styleId="xl86">
    <w:name w:val="xl86"/>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9">
    <w:name w:val="xl89"/>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0">
    <w:name w:val="xl90"/>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uiPriority w:val="99"/>
    <w:semiHidden/>
    <w:rsid w:val="00ED0A60"/>
    <w:pPr>
      <w:pBdr>
        <w:top w:val="single" w:sz="4" w:space="0" w:color="auto"/>
        <w:bottom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92">
    <w:name w:val="xl92"/>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93">
    <w:name w:val="xl93"/>
    <w:basedOn w:val="Normal"/>
    <w:uiPriority w:val="99"/>
    <w:semiHidden/>
    <w:rsid w:val="00ED0A6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6">
    <w:name w:val="xl96"/>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7">
    <w:name w:val="xl97"/>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8">
    <w:name w:val="xl98"/>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00">
    <w:name w:val="xl100"/>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1">
    <w:name w:val="xl101"/>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04">
    <w:name w:val="xl104"/>
    <w:basedOn w:val="Normal"/>
    <w:uiPriority w:val="99"/>
    <w:semiHidden/>
    <w:rsid w:val="00ED0A60"/>
    <w:pPr>
      <w:pBdr>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5">
    <w:name w:val="xl105"/>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8">
    <w:name w:val="xl108"/>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9">
    <w:name w:val="xl109"/>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3">
    <w:name w:val="xl113"/>
    <w:basedOn w:val="Normal"/>
    <w:uiPriority w:val="99"/>
    <w:semiHidden/>
    <w:rsid w:val="00ED0A60"/>
    <w:pPr>
      <w:spacing w:before="100" w:beforeAutospacing="1" w:after="100" w:afterAutospacing="1"/>
      <w:ind w:firstLine="0"/>
      <w:jc w:val="left"/>
    </w:pPr>
    <w:rPr>
      <w:color w:val="C00000"/>
      <w:sz w:val="16"/>
      <w:szCs w:val="16"/>
      <w:lang w:eastAsia="lv-LV"/>
    </w:rPr>
  </w:style>
  <w:style w:type="paragraph" w:customStyle="1" w:styleId="xl114">
    <w:name w:val="xl114"/>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15">
    <w:name w:val="xl115"/>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sz w:val="22"/>
      <w:szCs w:val="22"/>
      <w:lang w:eastAsia="lv-LV"/>
    </w:rPr>
  </w:style>
  <w:style w:type="paragraph" w:customStyle="1" w:styleId="xl116">
    <w:name w:val="xl116"/>
    <w:basedOn w:val="Normal"/>
    <w:uiPriority w:val="99"/>
    <w:semiHidden/>
    <w:rsid w:val="00ED0A60"/>
    <w:pPr>
      <w:pBdr>
        <w:top w:val="single" w:sz="4" w:space="0" w:color="auto"/>
        <w:left w:val="single" w:sz="4" w:space="0" w:color="auto"/>
        <w:bottom w:val="single" w:sz="4" w:space="0" w:color="auto"/>
      </w:pBdr>
      <w:shd w:val="clear" w:color="auto" w:fill="70AD47"/>
      <w:spacing w:before="100" w:beforeAutospacing="1" w:after="100" w:afterAutospacing="1"/>
      <w:ind w:firstLine="0"/>
      <w:jc w:val="center"/>
    </w:pPr>
    <w:rPr>
      <w:sz w:val="22"/>
      <w:szCs w:val="22"/>
      <w:lang w:eastAsia="lv-LV"/>
    </w:rPr>
  </w:style>
  <w:style w:type="paragraph" w:customStyle="1" w:styleId="xl117">
    <w:name w:val="xl117"/>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center"/>
    </w:pPr>
    <w:rPr>
      <w:szCs w:val="24"/>
      <w:lang w:eastAsia="lv-LV"/>
    </w:rPr>
  </w:style>
  <w:style w:type="paragraph" w:customStyle="1" w:styleId="xl118">
    <w:name w:val="xl118"/>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0">
    <w:name w:val="xl120"/>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2">
    <w:name w:val="xl122"/>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3">
    <w:name w:val="xl123"/>
    <w:basedOn w:val="Normal"/>
    <w:uiPriority w:val="99"/>
    <w:semiHidden/>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4">
    <w:name w:val="xl124"/>
    <w:basedOn w:val="Normal"/>
    <w:uiPriority w:val="99"/>
    <w:semiHidden/>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5">
    <w:name w:val="xl125"/>
    <w:basedOn w:val="Normal"/>
    <w:uiPriority w:val="99"/>
    <w:semiHidden/>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6">
    <w:name w:val="xl126"/>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7">
    <w:name w:val="xl127"/>
    <w:basedOn w:val="Normal"/>
    <w:uiPriority w:val="99"/>
    <w:semiHidden/>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8">
    <w:name w:val="xl128"/>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9">
    <w:name w:val="xl129"/>
    <w:basedOn w:val="Normal"/>
    <w:uiPriority w:val="99"/>
    <w:semiHidden/>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0">
    <w:name w:val="xl130"/>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1">
    <w:name w:val="xl131"/>
    <w:basedOn w:val="Normal"/>
    <w:uiPriority w:val="99"/>
    <w:semiHidden/>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2">
    <w:name w:val="xl132"/>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3">
    <w:name w:val="xl133"/>
    <w:basedOn w:val="Normal"/>
    <w:uiPriority w:val="99"/>
    <w:semiHidden/>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4">
    <w:name w:val="xl134"/>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5">
    <w:name w:val="xl135"/>
    <w:basedOn w:val="Normal"/>
    <w:uiPriority w:val="99"/>
    <w:semiHidden/>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6">
    <w:name w:val="xl136"/>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7">
    <w:name w:val="xl137"/>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8">
    <w:name w:val="xl138"/>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9">
    <w:name w:val="xl139"/>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table" w:styleId="TableGrid">
    <w:name w:val="Table Grid"/>
    <w:basedOn w:val="TableNormal"/>
    <w:uiPriority w:val="59"/>
    <w:rsid w:val="00ED0A60"/>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9132">
      <w:bodyDiv w:val="1"/>
      <w:marLeft w:val="0"/>
      <w:marRight w:val="0"/>
      <w:marTop w:val="0"/>
      <w:marBottom w:val="0"/>
      <w:divBdr>
        <w:top w:val="none" w:sz="0" w:space="0" w:color="auto"/>
        <w:left w:val="none" w:sz="0" w:space="0" w:color="auto"/>
        <w:bottom w:val="none" w:sz="0" w:space="0" w:color="auto"/>
        <w:right w:val="none" w:sz="0" w:space="0" w:color="auto"/>
      </w:divBdr>
      <w:divsChild>
        <w:div w:id="663706267">
          <w:marLeft w:val="2074"/>
          <w:marRight w:val="0"/>
          <w:marTop w:val="134"/>
          <w:marBottom w:val="0"/>
          <w:divBdr>
            <w:top w:val="none" w:sz="0" w:space="0" w:color="auto"/>
            <w:left w:val="none" w:sz="0" w:space="0" w:color="auto"/>
            <w:bottom w:val="none" w:sz="0" w:space="0" w:color="auto"/>
            <w:right w:val="none" w:sz="0" w:space="0" w:color="auto"/>
          </w:divBdr>
        </w:div>
        <w:div w:id="1496263807">
          <w:marLeft w:val="2074"/>
          <w:marRight w:val="0"/>
          <w:marTop w:val="134"/>
          <w:marBottom w:val="0"/>
          <w:divBdr>
            <w:top w:val="none" w:sz="0" w:space="0" w:color="auto"/>
            <w:left w:val="none" w:sz="0" w:space="0" w:color="auto"/>
            <w:bottom w:val="none" w:sz="0" w:space="0" w:color="auto"/>
            <w:right w:val="none" w:sz="0" w:space="0" w:color="auto"/>
          </w:divBdr>
        </w:div>
      </w:divsChild>
    </w:div>
    <w:div w:id="156965318">
      <w:bodyDiv w:val="1"/>
      <w:marLeft w:val="0"/>
      <w:marRight w:val="0"/>
      <w:marTop w:val="0"/>
      <w:marBottom w:val="0"/>
      <w:divBdr>
        <w:top w:val="none" w:sz="0" w:space="0" w:color="auto"/>
        <w:left w:val="none" w:sz="0" w:space="0" w:color="auto"/>
        <w:bottom w:val="none" w:sz="0" w:space="0" w:color="auto"/>
        <w:right w:val="none" w:sz="0" w:space="0" w:color="auto"/>
      </w:divBdr>
      <w:divsChild>
        <w:div w:id="65493582">
          <w:marLeft w:val="547"/>
          <w:marRight w:val="0"/>
          <w:marTop w:val="115"/>
          <w:marBottom w:val="0"/>
          <w:divBdr>
            <w:top w:val="none" w:sz="0" w:space="0" w:color="auto"/>
            <w:left w:val="none" w:sz="0" w:space="0" w:color="auto"/>
            <w:bottom w:val="none" w:sz="0" w:space="0" w:color="auto"/>
            <w:right w:val="none" w:sz="0" w:space="0" w:color="auto"/>
          </w:divBdr>
        </w:div>
      </w:divsChild>
    </w:div>
    <w:div w:id="277683036">
      <w:bodyDiv w:val="1"/>
      <w:marLeft w:val="0"/>
      <w:marRight w:val="0"/>
      <w:marTop w:val="0"/>
      <w:marBottom w:val="0"/>
      <w:divBdr>
        <w:top w:val="none" w:sz="0" w:space="0" w:color="auto"/>
        <w:left w:val="none" w:sz="0" w:space="0" w:color="auto"/>
        <w:bottom w:val="none" w:sz="0" w:space="0" w:color="auto"/>
        <w:right w:val="none" w:sz="0" w:space="0" w:color="auto"/>
      </w:divBdr>
    </w:div>
    <w:div w:id="332221459">
      <w:bodyDiv w:val="1"/>
      <w:marLeft w:val="0"/>
      <w:marRight w:val="0"/>
      <w:marTop w:val="0"/>
      <w:marBottom w:val="0"/>
      <w:divBdr>
        <w:top w:val="none" w:sz="0" w:space="0" w:color="auto"/>
        <w:left w:val="none" w:sz="0" w:space="0" w:color="auto"/>
        <w:bottom w:val="none" w:sz="0" w:space="0" w:color="auto"/>
        <w:right w:val="none" w:sz="0" w:space="0" w:color="auto"/>
      </w:divBdr>
    </w:div>
    <w:div w:id="366102320">
      <w:bodyDiv w:val="1"/>
      <w:marLeft w:val="0"/>
      <w:marRight w:val="0"/>
      <w:marTop w:val="0"/>
      <w:marBottom w:val="0"/>
      <w:divBdr>
        <w:top w:val="none" w:sz="0" w:space="0" w:color="auto"/>
        <w:left w:val="none" w:sz="0" w:space="0" w:color="auto"/>
        <w:bottom w:val="none" w:sz="0" w:space="0" w:color="auto"/>
        <w:right w:val="none" w:sz="0" w:space="0" w:color="auto"/>
      </w:divBdr>
    </w:div>
    <w:div w:id="386297028">
      <w:bodyDiv w:val="1"/>
      <w:marLeft w:val="0"/>
      <w:marRight w:val="0"/>
      <w:marTop w:val="0"/>
      <w:marBottom w:val="0"/>
      <w:divBdr>
        <w:top w:val="none" w:sz="0" w:space="0" w:color="auto"/>
        <w:left w:val="none" w:sz="0" w:space="0" w:color="auto"/>
        <w:bottom w:val="none" w:sz="0" w:space="0" w:color="auto"/>
        <w:right w:val="none" w:sz="0" w:space="0" w:color="auto"/>
      </w:divBdr>
    </w:div>
    <w:div w:id="416484417">
      <w:bodyDiv w:val="1"/>
      <w:marLeft w:val="0"/>
      <w:marRight w:val="0"/>
      <w:marTop w:val="0"/>
      <w:marBottom w:val="0"/>
      <w:divBdr>
        <w:top w:val="none" w:sz="0" w:space="0" w:color="auto"/>
        <w:left w:val="none" w:sz="0" w:space="0" w:color="auto"/>
        <w:bottom w:val="none" w:sz="0" w:space="0" w:color="auto"/>
        <w:right w:val="none" w:sz="0" w:space="0" w:color="auto"/>
      </w:divBdr>
    </w:div>
    <w:div w:id="842092662">
      <w:bodyDiv w:val="1"/>
      <w:marLeft w:val="0"/>
      <w:marRight w:val="0"/>
      <w:marTop w:val="0"/>
      <w:marBottom w:val="0"/>
      <w:divBdr>
        <w:top w:val="none" w:sz="0" w:space="0" w:color="auto"/>
        <w:left w:val="none" w:sz="0" w:space="0" w:color="auto"/>
        <w:bottom w:val="none" w:sz="0" w:space="0" w:color="auto"/>
        <w:right w:val="none" w:sz="0" w:space="0" w:color="auto"/>
      </w:divBdr>
    </w:div>
    <w:div w:id="876701290">
      <w:bodyDiv w:val="1"/>
      <w:marLeft w:val="0"/>
      <w:marRight w:val="0"/>
      <w:marTop w:val="0"/>
      <w:marBottom w:val="0"/>
      <w:divBdr>
        <w:top w:val="none" w:sz="0" w:space="0" w:color="auto"/>
        <w:left w:val="none" w:sz="0" w:space="0" w:color="auto"/>
        <w:bottom w:val="none" w:sz="0" w:space="0" w:color="auto"/>
        <w:right w:val="none" w:sz="0" w:space="0" w:color="auto"/>
      </w:divBdr>
      <w:divsChild>
        <w:div w:id="89354713">
          <w:marLeft w:val="1166"/>
          <w:marRight w:val="0"/>
          <w:marTop w:val="96"/>
          <w:marBottom w:val="0"/>
          <w:divBdr>
            <w:top w:val="none" w:sz="0" w:space="0" w:color="auto"/>
            <w:left w:val="none" w:sz="0" w:space="0" w:color="auto"/>
            <w:bottom w:val="none" w:sz="0" w:space="0" w:color="auto"/>
            <w:right w:val="none" w:sz="0" w:space="0" w:color="auto"/>
          </w:divBdr>
        </w:div>
        <w:div w:id="259334684">
          <w:marLeft w:val="547"/>
          <w:marRight w:val="0"/>
          <w:marTop w:val="96"/>
          <w:marBottom w:val="0"/>
          <w:divBdr>
            <w:top w:val="none" w:sz="0" w:space="0" w:color="auto"/>
            <w:left w:val="none" w:sz="0" w:space="0" w:color="auto"/>
            <w:bottom w:val="none" w:sz="0" w:space="0" w:color="auto"/>
            <w:right w:val="none" w:sz="0" w:space="0" w:color="auto"/>
          </w:divBdr>
        </w:div>
        <w:div w:id="739986041">
          <w:marLeft w:val="1166"/>
          <w:marRight w:val="0"/>
          <w:marTop w:val="96"/>
          <w:marBottom w:val="0"/>
          <w:divBdr>
            <w:top w:val="none" w:sz="0" w:space="0" w:color="auto"/>
            <w:left w:val="none" w:sz="0" w:space="0" w:color="auto"/>
            <w:bottom w:val="none" w:sz="0" w:space="0" w:color="auto"/>
            <w:right w:val="none" w:sz="0" w:space="0" w:color="auto"/>
          </w:divBdr>
        </w:div>
        <w:div w:id="778178771">
          <w:marLeft w:val="1166"/>
          <w:marRight w:val="0"/>
          <w:marTop w:val="96"/>
          <w:marBottom w:val="0"/>
          <w:divBdr>
            <w:top w:val="none" w:sz="0" w:space="0" w:color="auto"/>
            <w:left w:val="none" w:sz="0" w:space="0" w:color="auto"/>
            <w:bottom w:val="none" w:sz="0" w:space="0" w:color="auto"/>
            <w:right w:val="none" w:sz="0" w:space="0" w:color="auto"/>
          </w:divBdr>
        </w:div>
      </w:divsChild>
    </w:div>
    <w:div w:id="1039478407">
      <w:bodyDiv w:val="1"/>
      <w:marLeft w:val="0"/>
      <w:marRight w:val="0"/>
      <w:marTop w:val="0"/>
      <w:marBottom w:val="0"/>
      <w:divBdr>
        <w:top w:val="none" w:sz="0" w:space="0" w:color="auto"/>
        <w:left w:val="none" w:sz="0" w:space="0" w:color="auto"/>
        <w:bottom w:val="none" w:sz="0" w:space="0" w:color="auto"/>
        <w:right w:val="none" w:sz="0" w:space="0" w:color="auto"/>
      </w:divBdr>
    </w:div>
    <w:div w:id="1095248383">
      <w:bodyDiv w:val="1"/>
      <w:marLeft w:val="0"/>
      <w:marRight w:val="0"/>
      <w:marTop w:val="0"/>
      <w:marBottom w:val="0"/>
      <w:divBdr>
        <w:top w:val="none" w:sz="0" w:space="0" w:color="auto"/>
        <w:left w:val="none" w:sz="0" w:space="0" w:color="auto"/>
        <w:bottom w:val="none" w:sz="0" w:space="0" w:color="auto"/>
        <w:right w:val="none" w:sz="0" w:space="0" w:color="auto"/>
      </w:divBdr>
    </w:div>
    <w:div w:id="1522158769">
      <w:bodyDiv w:val="1"/>
      <w:marLeft w:val="0"/>
      <w:marRight w:val="0"/>
      <w:marTop w:val="0"/>
      <w:marBottom w:val="0"/>
      <w:divBdr>
        <w:top w:val="none" w:sz="0" w:space="0" w:color="auto"/>
        <w:left w:val="none" w:sz="0" w:space="0" w:color="auto"/>
        <w:bottom w:val="none" w:sz="0" w:space="0" w:color="auto"/>
        <w:right w:val="none" w:sz="0" w:space="0" w:color="auto"/>
      </w:divBdr>
      <w:divsChild>
        <w:div w:id="436675258">
          <w:marLeft w:val="547"/>
          <w:marRight w:val="0"/>
          <w:marTop w:val="106"/>
          <w:marBottom w:val="0"/>
          <w:divBdr>
            <w:top w:val="none" w:sz="0" w:space="0" w:color="auto"/>
            <w:left w:val="none" w:sz="0" w:space="0" w:color="auto"/>
            <w:bottom w:val="none" w:sz="0" w:space="0" w:color="auto"/>
            <w:right w:val="none" w:sz="0" w:space="0" w:color="auto"/>
          </w:divBdr>
        </w:div>
      </w:divsChild>
    </w:div>
    <w:div w:id="1824735183">
      <w:bodyDiv w:val="1"/>
      <w:marLeft w:val="0"/>
      <w:marRight w:val="0"/>
      <w:marTop w:val="0"/>
      <w:marBottom w:val="0"/>
      <w:divBdr>
        <w:top w:val="none" w:sz="0" w:space="0" w:color="auto"/>
        <w:left w:val="none" w:sz="0" w:space="0" w:color="auto"/>
        <w:bottom w:val="none" w:sz="0" w:space="0" w:color="auto"/>
        <w:right w:val="none" w:sz="0" w:space="0" w:color="auto"/>
      </w:divBdr>
    </w:div>
    <w:div w:id="195717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fm.gov.lv/lv/valsts-budzets" TargetMode="External"/><Relationship Id="rId7" Type="http://schemas.openxmlformats.org/officeDocument/2006/relationships/hyperlink" Target="https://www.fm.gov.lv/lv/budzets2022" TargetMode="External"/><Relationship Id="rId2" Type="http://schemas.openxmlformats.org/officeDocument/2006/relationships/hyperlink" Target="https://www.fm.gov.lv/lv/budzets2022" TargetMode="External"/><Relationship Id="rId1" Type="http://schemas.openxmlformats.org/officeDocument/2006/relationships/hyperlink" Target="https://www.fm.gov.lv/lv/valsts-budzeta-izstrade" TargetMode="External"/><Relationship Id="rId6" Type="http://schemas.openxmlformats.org/officeDocument/2006/relationships/hyperlink" Target="https://www.fm.gov.lv/lv/budzets2022" TargetMode="External"/><Relationship Id="rId5" Type="http://schemas.openxmlformats.org/officeDocument/2006/relationships/hyperlink" Target="https://www.fm.gov.lv/lv/budzets2022" TargetMode="External"/><Relationship Id="rId4" Type="http://schemas.openxmlformats.org/officeDocument/2006/relationships/hyperlink" Target="https://data.gov.lv/dati/lv/dataset/ministriju-un-citu-centralo-valsts-iestazu-rezultatu-un-to-rezultativo-raditaju-izpi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463EF-933C-4923-AF46-22926AC6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8</Pages>
  <Words>3690</Words>
  <Characters>22513</Characters>
  <Application>Microsoft Office Word</Application>
  <DocSecurity>0</DocSecurity>
  <Lines>187</Lines>
  <Paragraphs>52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5.nodaļa Valsts budžeta likuma struktūra un izdevumi</vt:lpstr>
      <vt:lpstr>Likuma „Par valsts budžetu 2010. gadam“ paskaidrojumi. 5.1. nodaļa. Valsts budžeta izdevumu plānošanas būtiskākie elementi</vt:lpstr>
    </vt:vector>
  </TitlesOfParts>
  <Manager/>
  <Company>Finanšu ministrija</Company>
  <LinksUpToDate>false</LinksUpToDate>
  <CharactersWithSpaces>26151</CharactersWithSpaces>
  <SharedDoc>false</SharedDoc>
  <HLinks>
    <vt:vector size="66" baseType="variant">
      <vt:variant>
        <vt:i4>1835029</vt:i4>
      </vt:variant>
      <vt:variant>
        <vt:i4>18</vt:i4>
      </vt:variant>
      <vt:variant>
        <vt:i4>0</vt:i4>
      </vt:variant>
      <vt:variant>
        <vt:i4>5</vt:i4>
      </vt:variant>
      <vt:variant>
        <vt:lpwstr>http://www.swiss-contribution.lv/</vt:lpwstr>
      </vt:variant>
      <vt:variant>
        <vt:lpwstr/>
      </vt:variant>
      <vt:variant>
        <vt:i4>8126514</vt:i4>
      </vt:variant>
      <vt:variant>
        <vt:i4>15</vt:i4>
      </vt:variant>
      <vt:variant>
        <vt:i4>0</vt:i4>
      </vt:variant>
      <vt:variant>
        <vt:i4>5</vt:i4>
      </vt:variant>
      <vt:variant>
        <vt:lpwstr>http://www.norwaygrants.lv/</vt:lpwstr>
      </vt:variant>
      <vt:variant>
        <vt:lpwstr/>
      </vt:variant>
      <vt:variant>
        <vt:i4>196639</vt:i4>
      </vt:variant>
      <vt:variant>
        <vt:i4>12</vt:i4>
      </vt:variant>
      <vt:variant>
        <vt:i4>0</vt:i4>
      </vt:variant>
      <vt:variant>
        <vt:i4>5</vt:i4>
      </vt:variant>
      <vt:variant>
        <vt:lpwstr>http://www.eeagrants.lv/</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327758</vt:i4>
      </vt:variant>
      <vt:variant>
        <vt:i4>6</vt:i4>
      </vt:variant>
      <vt:variant>
        <vt:i4>0</vt:i4>
      </vt:variant>
      <vt:variant>
        <vt:i4>5</vt:i4>
      </vt:variant>
      <vt:variant>
        <vt:lpwstr>http://www.esfondi.lv/page.php?id=494</vt:lpwstr>
      </vt:variant>
      <vt:variant>
        <vt:lpwstr/>
      </vt:variant>
      <vt:variant>
        <vt:i4>327758</vt:i4>
      </vt:variant>
      <vt:variant>
        <vt:i4>3</vt:i4>
      </vt:variant>
      <vt:variant>
        <vt:i4>0</vt:i4>
      </vt:variant>
      <vt:variant>
        <vt:i4>5</vt:i4>
      </vt:variant>
      <vt:variant>
        <vt:lpwstr>http://www.esfondi.lv/page.php?id=493</vt:lpwstr>
      </vt:variant>
      <vt:variant>
        <vt:lpwstr/>
      </vt:variant>
      <vt:variant>
        <vt:i4>327758</vt:i4>
      </vt:variant>
      <vt:variant>
        <vt:i4>0</vt:i4>
      </vt:variant>
      <vt:variant>
        <vt:i4>0</vt:i4>
      </vt:variant>
      <vt:variant>
        <vt:i4>5</vt:i4>
      </vt:variant>
      <vt:variant>
        <vt:lpwstr>http://www.esfondi.lv/page.php?id=492</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3407999</vt:i4>
      </vt:variant>
      <vt:variant>
        <vt:i4>6</vt:i4>
      </vt:variant>
      <vt:variant>
        <vt:i4>0</vt:i4>
      </vt:variant>
      <vt:variant>
        <vt:i4>5</vt:i4>
      </vt:variant>
      <vt:variant>
        <vt:lpwstr>http://www.esfondi.lv/page.php?id=1149</vt:lpwstr>
      </vt:variant>
      <vt:variant>
        <vt:lpwstr/>
      </vt:variant>
      <vt:variant>
        <vt:i4>7471229</vt:i4>
      </vt:variant>
      <vt:variant>
        <vt:i4>3</vt:i4>
      </vt:variant>
      <vt:variant>
        <vt:i4>0</vt:i4>
      </vt:variant>
      <vt:variant>
        <vt:i4>5</vt:i4>
      </vt:variant>
      <vt:variant>
        <vt:lpwstr>http://likumi.lv/doc.php?id=211138</vt:lpwstr>
      </vt:variant>
      <vt:variant>
        <vt:lpwstr/>
      </vt:variant>
      <vt:variant>
        <vt:i4>655436</vt:i4>
      </vt:variant>
      <vt:variant>
        <vt:i4>0</vt:i4>
      </vt:variant>
      <vt:variant>
        <vt:i4>0</vt:i4>
      </vt:variant>
      <vt:variant>
        <vt:i4>5</vt:i4>
      </vt:variant>
      <vt:variant>
        <vt:lpwstr>http://www.esfondi.lv/page.php?id=667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5.1. nodaļa Valsts budžeta izdevumu politikas izmaiņas, izdevumu pārskatīšanas un prioritāro pasākumu kopsavilkums</dc:title>
  <dc:subject>paskaidrojuma raksts</dc:subject>
  <dc:creator>klinta.stafecka@fm.gov.lv</dc:creator>
  <dc:description>67095438,
klinta.stafecka@fm.gov.lv</dc:description>
  <cp:lastModifiedBy>Klinta Stafecka</cp:lastModifiedBy>
  <cp:revision>48</cp:revision>
  <cp:lastPrinted>2014-12-08T06:18:00Z</cp:lastPrinted>
  <dcterms:created xsi:type="dcterms:W3CDTF">2019-05-07T11:45:00Z</dcterms:created>
  <dcterms:modified xsi:type="dcterms:W3CDTF">2021-10-09T06:56:00Z</dcterms:modified>
</cp:coreProperties>
</file>