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BF27C1" w14:textId="77777777" w:rsidR="007116C7" w:rsidRPr="00712B66" w:rsidRDefault="007116C7" w:rsidP="00DB7395">
      <w:pPr>
        <w:pStyle w:val="naisnod"/>
        <w:spacing w:before="0" w:after="0"/>
        <w:ind w:firstLine="720"/>
        <w:rPr>
          <w:sz w:val="28"/>
          <w:szCs w:val="28"/>
        </w:rPr>
      </w:pPr>
      <w:r w:rsidRPr="00712B66">
        <w:rPr>
          <w:sz w:val="28"/>
          <w:szCs w:val="28"/>
        </w:rPr>
        <w:t>Izziņa par atzinumos sniegtajiem iebildumiem</w:t>
      </w:r>
    </w:p>
    <w:p w14:paraId="6C64D1EE" w14:textId="77777777" w:rsidR="007116C7" w:rsidRPr="008A36C9" w:rsidRDefault="007116C7" w:rsidP="00DB7395">
      <w:pPr>
        <w:pStyle w:val="naisf"/>
        <w:spacing w:before="0" w:after="0"/>
        <w:ind w:firstLine="720"/>
      </w:pPr>
    </w:p>
    <w:tbl>
      <w:tblPr>
        <w:tblW w:w="0" w:type="auto"/>
        <w:jc w:val="center"/>
        <w:tblLook w:val="00A0" w:firstRow="1" w:lastRow="0" w:firstColumn="1" w:lastColumn="0" w:noHBand="0" w:noVBand="0"/>
      </w:tblPr>
      <w:tblGrid>
        <w:gridCol w:w="10188"/>
      </w:tblGrid>
      <w:tr w:rsidR="007116C7" w:rsidRPr="00712B66" w14:paraId="2CDFDDE8" w14:textId="77777777">
        <w:trPr>
          <w:jc w:val="center"/>
        </w:trPr>
        <w:tc>
          <w:tcPr>
            <w:tcW w:w="10188" w:type="dxa"/>
            <w:tcBorders>
              <w:bottom w:val="single" w:sz="6" w:space="0" w:color="000000"/>
            </w:tcBorders>
          </w:tcPr>
          <w:p w14:paraId="72D6935A" w14:textId="77777777" w:rsidR="007116C7" w:rsidRPr="00F64C92" w:rsidRDefault="00F64C92" w:rsidP="00B567E3">
            <w:pPr>
              <w:ind w:firstLine="720"/>
              <w:jc w:val="center"/>
              <w:rPr>
                <w:b/>
                <w:sz w:val="28"/>
                <w:szCs w:val="28"/>
              </w:rPr>
            </w:pPr>
            <w:r w:rsidRPr="00F64C92">
              <w:rPr>
                <w:b/>
                <w:sz w:val="28"/>
                <w:szCs w:val="28"/>
              </w:rPr>
              <w:t>likumprojektam “Grozījum</w:t>
            </w:r>
            <w:r w:rsidR="00EB035D">
              <w:rPr>
                <w:b/>
                <w:sz w:val="28"/>
                <w:szCs w:val="28"/>
              </w:rPr>
              <w:t>i</w:t>
            </w:r>
            <w:r w:rsidRPr="00F64C92">
              <w:rPr>
                <w:b/>
                <w:sz w:val="28"/>
                <w:szCs w:val="28"/>
              </w:rPr>
              <w:t xml:space="preserve"> </w:t>
            </w:r>
            <w:r w:rsidR="00EB035D">
              <w:rPr>
                <w:b/>
                <w:sz w:val="28"/>
                <w:szCs w:val="28"/>
              </w:rPr>
              <w:t>Latvijas Republikas Zemessardzes likumā</w:t>
            </w:r>
            <w:r w:rsidRPr="00F64C92">
              <w:rPr>
                <w:b/>
                <w:sz w:val="28"/>
                <w:szCs w:val="28"/>
              </w:rPr>
              <w:t>”</w:t>
            </w:r>
            <w:r>
              <w:rPr>
                <w:b/>
                <w:sz w:val="28"/>
                <w:szCs w:val="28"/>
              </w:rPr>
              <w:t xml:space="preserve"> (</w:t>
            </w:r>
            <w:r w:rsidR="004B69EB">
              <w:rPr>
                <w:b/>
                <w:sz w:val="28"/>
                <w:szCs w:val="28"/>
              </w:rPr>
              <w:t xml:space="preserve">VSS-987, </w:t>
            </w:r>
            <w:hyperlink r:id="rId8" w:tgtFrame="_blank" w:history="1">
              <w:r w:rsidR="00973233" w:rsidRPr="004B69EB">
                <w:rPr>
                  <w:b/>
                  <w:iCs/>
                  <w:sz w:val="28"/>
                  <w:szCs w:val="28"/>
                </w:rPr>
                <w:t>21-TA-1089</w:t>
              </w:r>
            </w:hyperlink>
            <w:r w:rsidR="00D16749">
              <w:rPr>
                <w:b/>
                <w:sz w:val="28"/>
                <w:szCs w:val="28"/>
              </w:rPr>
              <w:t>)</w:t>
            </w:r>
          </w:p>
        </w:tc>
      </w:tr>
    </w:tbl>
    <w:p w14:paraId="2350CAA6" w14:textId="77777777" w:rsidR="007116C7" w:rsidRPr="00712B66" w:rsidRDefault="007116C7" w:rsidP="009623BC">
      <w:pPr>
        <w:pStyle w:val="naisc"/>
        <w:spacing w:before="0" w:after="0"/>
        <w:ind w:firstLine="1080"/>
      </w:pPr>
      <w:r w:rsidRPr="00712B66">
        <w:t>(dokumenta veids un nosaukums)</w:t>
      </w:r>
    </w:p>
    <w:p w14:paraId="6D7B1313" w14:textId="77777777" w:rsidR="007B4C0F" w:rsidRPr="00712B66" w:rsidRDefault="007B4C0F" w:rsidP="00DB7395">
      <w:pPr>
        <w:pStyle w:val="naisf"/>
        <w:spacing w:before="0" w:after="0"/>
        <w:ind w:firstLine="720"/>
      </w:pPr>
    </w:p>
    <w:p w14:paraId="2597B8C3" w14:textId="77777777" w:rsidR="007B4C0F" w:rsidRPr="00712B66" w:rsidRDefault="007B4C0F" w:rsidP="00184479">
      <w:pPr>
        <w:pStyle w:val="naisf"/>
        <w:spacing w:before="0" w:after="0"/>
        <w:ind w:firstLine="0"/>
        <w:jc w:val="center"/>
        <w:rPr>
          <w:b/>
        </w:rPr>
      </w:pPr>
      <w:r w:rsidRPr="00712B66">
        <w:rPr>
          <w:b/>
        </w:rPr>
        <w:t xml:space="preserve">I. Jautājumi, par kuriem saskaņošanā </w:t>
      </w:r>
      <w:r w:rsidR="00134188" w:rsidRPr="00712B66">
        <w:rPr>
          <w:b/>
        </w:rPr>
        <w:t xml:space="preserve">vienošanās </w:t>
      </w:r>
      <w:r w:rsidRPr="00712B66">
        <w:rPr>
          <w:b/>
        </w:rPr>
        <w:t>nav panākta</w:t>
      </w:r>
    </w:p>
    <w:p w14:paraId="4897EA3B" w14:textId="77777777" w:rsidR="007B4C0F" w:rsidRPr="00712B66" w:rsidRDefault="007B4C0F" w:rsidP="00DB7395">
      <w:pPr>
        <w:pStyle w:val="naisf"/>
        <w:spacing w:before="0" w:after="0"/>
        <w:ind w:firstLine="720"/>
      </w:pP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3118"/>
        <w:gridCol w:w="2977"/>
        <w:gridCol w:w="2459"/>
        <w:gridCol w:w="1920"/>
      </w:tblGrid>
      <w:tr w:rsidR="005F4BFD" w:rsidRPr="00712B66" w14:paraId="10BA7C09" w14:textId="77777777">
        <w:tc>
          <w:tcPr>
            <w:tcW w:w="708" w:type="dxa"/>
            <w:tcBorders>
              <w:top w:val="single" w:sz="6" w:space="0" w:color="000000"/>
              <w:left w:val="single" w:sz="6" w:space="0" w:color="000000"/>
              <w:bottom w:val="single" w:sz="6" w:space="0" w:color="000000"/>
              <w:right w:val="single" w:sz="6" w:space="0" w:color="000000"/>
            </w:tcBorders>
            <w:vAlign w:val="center"/>
          </w:tcPr>
          <w:p w14:paraId="0701A7AA" w14:textId="77777777" w:rsidR="005F4BFD" w:rsidRPr="00712B66" w:rsidRDefault="005F4BFD" w:rsidP="0036160E">
            <w:pPr>
              <w:pStyle w:val="naisc"/>
              <w:spacing w:before="0" w:after="0"/>
            </w:pPr>
            <w:r w:rsidRPr="00712B66">
              <w:t>Nr. p.</w:t>
            </w:r>
            <w:r w:rsidR="00D64FB0">
              <w:t> </w:t>
            </w:r>
            <w:r w:rsidRPr="00712B66">
              <w:t>k.</w:t>
            </w:r>
          </w:p>
        </w:tc>
        <w:tc>
          <w:tcPr>
            <w:tcW w:w="3086" w:type="dxa"/>
            <w:tcBorders>
              <w:top w:val="single" w:sz="6" w:space="0" w:color="000000"/>
              <w:left w:val="single" w:sz="6" w:space="0" w:color="000000"/>
              <w:bottom w:val="single" w:sz="6" w:space="0" w:color="000000"/>
              <w:right w:val="single" w:sz="6" w:space="0" w:color="000000"/>
            </w:tcBorders>
            <w:vAlign w:val="center"/>
          </w:tcPr>
          <w:p w14:paraId="6589CA25" w14:textId="77777777" w:rsidR="005F4BFD" w:rsidRPr="00712B66" w:rsidRDefault="005F4BFD" w:rsidP="00364BB6">
            <w:pPr>
              <w:pStyle w:val="naisc"/>
              <w:spacing w:before="0" w:after="0"/>
              <w:ind w:firstLine="12"/>
            </w:pPr>
            <w:r w:rsidRPr="00712B66">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vAlign w:val="center"/>
          </w:tcPr>
          <w:p w14:paraId="721CDFC7" w14:textId="77777777" w:rsidR="005F4BFD" w:rsidRPr="00712B66" w:rsidRDefault="005F4BFD" w:rsidP="00364BB6">
            <w:pPr>
              <w:pStyle w:val="naisc"/>
              <w:spacing w:before="0" w:after="0"/>
              <w:ind w:right="3"/>
            </w:pPr>
            <w:r w:rsidRPr="00712B66">
              <w:t>Atzinumā norādītais ministrijas (citas institūcijas) iebildums</w:t>
            </w:r>
            <w:r w:rsidR="00184479">
              <w:t>,</w:t>
            </w:r>
            <w:r w:rsidR="000E5509" w:rsidRPr="00712B66">
              <w:t xml:space="preserve"> kā arī saskaņošanā papildus izteiktais iebildums</w:t>
            </w:r>
            <w:r w:rsidRPr="00712B66">
              <w:t xml:space="preserve"> par projekta konkrēto punktu (pantu)</w:t>
            </w:r>
          </w:p>
        </w:tc>
        <w:tc>
          <w:tcPr>
            <w:tcW w:w="2977" w:type="dxa"/>
            <w:tcBorders>
              <w:top w:val="single" w:sz="6" w:space="0" w:color="000000"/>
              <w:left w:val="single" w:sz="6" w:space="0" w:color="000000"/>
              <w:bottom w:val="single" w:sz="6" w:space="0" w:color="000000"/>
              <w:right w:val="single" w:sz="6" w:space="0" w:color="000000"/>
            </w:tcBorders>
            <w:vAlign w:val="center"/>
          </w:tcPr>
          <w:p w14:paraId="58C1DC8A" w14:textId="77777777" w:rsidR="005F4BFD" w:rsidRPr="00712B66" w:rsidRDefault="005F4BFD" w:rsidP="00364BB6">
            <w:pPr>
              <w:pStyle w:val="naisc"/>
              <w:spacing w:before="0" w:after="0"/>
              <w:ind w:firstLine="21"/>
            </w:pPr>
            <w:r w:rsidRPr="00712B66">
              <w:t>Atbildīgās ministrijas pamatojums</w:t>
            </w:r>
            <w:r w:rsidR="009307F2" w:rsidRPr="00712B66">
              <w:t xml:space="preserve"> iebilduma noraidījumam</w:t>
            </w:r>
          </w:p>
        </w:tc>
        <w:tc>
          <w:tcPr>
            <w:tcW w:w="2459" w:type="dxa"/>
            <w:tcBorders>
              <w:top w:val="single" w:sz="4" w:space="0" w:color="auto"/>
              <w:left w:val="single" w:sz="4" w:space="0" w:color="auto"/>
              <w:bottom w:val="single" w:sz="4" w:space="0" w:color="auto"/>
              <w:right w:val="single" w:sz="4" w:space="0" w:color="auto"/>
            </w:tcBorders>
            <w:vAlign w:val="center"/>
          </w:tcPr>
          <w:p w14:paraId="20366EBB" w14:textId="77777777" w:rsidR="005F4BFD" w:rsidRPr="00712B66" w:rsidRDefault="005F4BFD" w:rsidP="00364BB6">
            <w:pPr>
              <w:jc w:val="center"/>
            </w:pPr>
            <w:r w:rsidRPr="00712B66">
              <w:t>Atzinuma sniedzēja uzturētais iebildums, ja tas atšķiras no atzinumā norādītā iebilduma pamatojuma</w:t>
            </w:r>
          </w:p>
        </w:tc>
        <w:tc>
          <w:tcPr>
            <w:tcW w:w="1920" w:type="dxa"/>
            <w:tcBorders>
              <w:top w:val="single" w:sz="4" w:space="0" w:color="auto"/>
              <w:left w:val="single" w:sz="4" w:space="0" w:color="auto"/>
              <w:bottom w:val="single" w:sz="4" w:space="0" w:color="auto"/>
            </w:tcBorders>
            <w:vAlign w:val="center"/>
          </w:tcPr>
          <w:p w14:paraId="6342B22E" w14:textId="77777777" w:rsidR="005F4BFD" w:rsidRPr="00712B66" w:rsidRDefault="005F4BFD" w:rsidP="00364BB6">
            <w:pPr>
              <w:jc w:val="center"/>
            </w:pPr>
            <w:r w:rsidRPr="00712B66">
              <w:t>Projekta attiecīgā punkta (panta) galīgā redakcija</w:t>
            </w:r>
          </w:p>
        </w:tc>
      </w:tr>
      <w:tr w:rsidR="005F4BFD" w:rsidRPr="008A36C9" w14:paraId="45304DDF" w14:textId="77777777">
        <w:tc>
          <w:tcPr>
            <w:tcW w:w="708" w:type="dxa"/>
            <w:tcBorders>
              <w:top w:val="single" w:sz="6" w:space="0" w:color="000000"/>
              <w:left w:val="single" w:sz="6" w:space="0" w:color="000000"/>
              <w:bottom w:val="single" w:sz="6" w:space="0" w:color="000000"/>
              <w:right w:val="single" w:sz="6" w:space="0" w:color="000000"/>
            </w:tcBorders>
          </w:tcPr>
          <w:p w14:paraId="5D351945" w14:textId="77777777" w:rsidR="005F4BFD" w:rsidRPr="008A36C9" w:rsidRDefault="008A36C9" w:rsidP="008A36C9">
            <w:pPr>
              <w:pStyle w:val="naisc"/>
              <w:spacing w:before="0" w:after="0"/>
              <w:rPr>
                <w:sz w:val="20"/>
                <w:szCs w:val="20"/>
              </w:rPr>
            </w:pPr>
            <w:r w:rsidRPr="008A36C9">
              <w:rPr>
                <w:sz w:val="20"/>
                <w:szCs w:val="20"/>
              </w:rPr>
              <w:t>1</w:t>
            </w:r>
          </w:p>
        </w:tc>
        <w:tc>
          <w:tcPr>
            <w:tcW w:w="3086" w:type="dxa"/>
            <w:tcBorders>
              <w:top w:val="single" w:sz="6" w:space="0" w:color="000000"/>
              <w:left w:val="single" w:sz="6" w:space="0" w:color="000000"/>
              <w:bottom w:val="single" w:sz="6" w:space="0" w:color="000000"/>
              <w:right w:val="single" w:sz="6" w:space="0" w:color="000000"/>
            </w:tcBorders>
          </w:tcPr>
          <w:p w14:paraId="59174827" w14:textId="77777777" w:rsidR="005F4BFD" w:rsidRPr="008A36C9" w:rsidRDefault="008A36C9" w:rsidP="008A36C9">
            <w:pPr>
              <w:pStyle w:val="naisc"/>
              <w:spacing w:before="0" w:after="0"/>
              <w:ind w:firstLine="720"/>
              <w:rPr>
                <w:sz w:val="20"/>
                <w:szCs w:val="20"/>
              </w:rPr>
            </w:pPr>
            <w:r w:rsidRPr="008A36C9">
              <w:rPr>
                <w:sz w:val="20"/>
                <w:szCs w:val="20"/>
              </w:rPr>
              <w:t>2</w:t>
            </w:r>
          </w:p>
        </w:tc>
        <w:tc>
          <w:tcPr>
            <w:tcW w:w="3118" w:type="dxa"/>
            <w:tcBorders>
              <w:top w:val="single" w:sz="6" w:space="0" w:color="000000"/>
              <w:left w:val="single" w:sz="6" w:space="0" w:color="000000"/>
              <w:bottom w:val="single" w:sz="6" w:space="0" w:color="000000"/>
              <w:right w:val="single" w:sz="6" w:space="0" w:color="000000"/>
            </w:tcBorders>
          </w:tcPr>
          <w:p w14:paraId="6D37E312" w14:textId="77777777" w:rsidR="005F4BFD" w:rsidRPr="008A36C9" w:rsidRDefault="008A36C9" w:rsidP="008A36C9">
            <w:pPr>
              <w:pStyle w:val="naisc"/>
              <w:spacing w:before="0" w:after="0"/>
              <w:ind w:firstLine="720"/>
              <w:rPr>
                <w:sz w:val="20"/>
                <w:szCs w:val="20"/>
              </w:rPr>
            </w:pPr>
            <w:r w:rsidRPr="008A36C9">
              <w:rPr>
                <w:sz w:val="20"/>
                <w:szCs w:val="20"/>
              </w:rPr>
              <w:t>3</w:t>
            </w:r>
          </w:p>
        </w:tc>
        <w:tc>
          <w:tcPr>
            <w:tcW w:w="2977" w:type="dxa"/>
            <w:tcBorders>
              <w:top w:val="single" w:sz="6" w:space="0" w:color="000000"/>
              <w:left w:val="single" w:sz="6" w:space="0" w:color="000000"/>
              <w:bottom w:val="single" w:sz="6" w:space="0" w:color="000000"/>
              <w:right w:val="single" w:sz="6" w:space="0" w:color="000000"/>
            </w:tcBorders>
          </w:tcPr>
          <w:p w14:paraId="140F20C1" w14:textId="77777777" w:rsidR="005F4BFD" w:rsidRPr="008A36C9" w:rsidRDefault="008A36C9" w:rsidP="008A36C9">
            <w:pPr>
              <w:pStyle w:val="naisc"/>
              <w:spacing w:before="0" w:after="0"/>
              <w:ind w:firstLine="720"/>
              <w:rPr>
                <w:sz w:val="20"/>
                <w:szCs w:val="20"/>
              </w:rPr>
            </w:pPr>
            <w:r w:rsidRPr="008A36C9">
              <w:rPr>
                <w:sz w:val="20"/>
                <w:szCs w:val="20"/>
              </w:rPr>
              <w:t>4</w:t>
            </w:r>
          </w:p>
        </w:tc>
        <w:tc>
          <w:tcPr>
            <w:tcW w:w="2459" w:type="dxa"/>
            <w:tcBorders>
              <w:top w:val="single" w:sz="4" w:space="0" w:color="auto"/>
              <w:left w:val="single" w:sz="4" w:space="0" w:color="auto"/>
              <w:bottom w:val="single" w:sz="4" w:space="0" w:color="auto"/>
              <w:right w:val="single" w:sz="4" w:space="0" w:color="auto"/>
            </w:tcBorders>
          </w:tcPr>
          <w:p w14:paraId="23683F4B" w14:textId="77777777" w:rsidR="005F4BFD" w:rsidRPr="008A36C9" w:rsidRDefault="008A36C9" w:rsidP="008A36C9">
            <w:pPr>
              <w:jc w:val="center"/>
              <w:rPr>
                <w:sz w:val="20"/>
                <w:szCs w:val="20"/>
              </w:rPr>
            </w:pPr>
            <w:r w:rsidRPr="008A36C9">
              <w:rPr>
                <w:sz w:val="20"/>
                <w:szCs w:val="20"/>
              </w:rPr>
              <w:t>5</w:t>
            </w:r>
          </w:p>
        </w:tc>
        <w:tc>
          <w:tcPr>
            <w:tcW w:w="1920" w:type="dxa"/>
            <w:tcBorders>
              <w:top w:val="single" w:sz="4" w:space="0" w:color="auto"/>
              <w:left w:val="single" w:sz="4" w:space="0" w:color="auto"/>
              <w:bottom w:val="single" w:sz="4" w:space="0" w:color="auto"/>
            </w:tcBorders>
          </w:tcPr>
          <w:p w14:paraId="7150D60B" w14:textId="77777777" w:rsidR="005F4BFD" w:rsidRPr="008A36C9" w:rsidRDefault="008A36C9" w:rsidP="008A36C9">
            <w:pPr>
              <w:jc w:val="center"/>
              <w:rPr>
                <w:sz w:val="20"/>
                <w:szCs w:val="20"/>
              </w:rPr>
            </w:pPr>
            <w:r w:rsidRPr="008A36C9">
              <w:rPr>
                <w:sz w:val="20"/>
                <w:szCs w:val="20"/>
              </w:rPr>
              <w:t>6</w:t>
            </w:r>
          </w:p>
        </w:tc>
      </w:tr>
      <w:tr w:rsidR="00500A15" w:rsidRPr="00712B66" w14:paraId="552997A8" w14:textId="77777777">
        <w:tc>
          <w:tcPr>
            <w:tcW w:w="708" w:type="dxa"/>
            <w:tcBorders>
              <w:left w:val="single" w:sz="6" w:space="0" w:color="000000"/>
              <w:bottom w:val="single" w:sz="4" w:space="0" w:color="auto"/>
              <w:right w:val="single" w:sz="6" w:space="0" w:color="000000"/>
            </w:tcBorders>
          </w:tcPr>
          <w:p w14:paraId="692830D0" w14:textId="77777777" w:rsidR="00500A15" w:rsidRDefault="00500A15" w:rsidP="00500A15">
            <w:pPr>
              <w:pStyle w:val="naisc"/>
              <w:spacing w:before="0" w:after="0"/>
              <w:ind w:firstLine="720"/>
            </w:pPr>
          </w:p>
        </w:tc>
        <w:tc>
          <w:tcPr>
            <w:tcW w:w="3086" w:type="dxa"/>
            <w:tcBorders>
              <w:left w:val="single" w:sz="6" w:space="0" w:color="000000"/>
              <w:bottom w:val="single" w:sz="4" w:space="0" w:color="auto"/>
              <w:right w:val="single" w:sz="6" w:space="0" w:color="000000"/>
            </w:tcBorders>
          </w:tcPr>
          <w:p w14:paraId="45E57C5F" w14:textId="77777777" w:rsidR="00500A15" w:rsidRDefault="00500A15" w:rsidP="00500A15">
            <w:pPr>
              <w:tabs>
                <w:tab w:val="left" w:pos="851"/>
              </w:tabs>
              <w:ind w:firstLine="567"/>
              <w:jc w:val="both"/>
            </w:pPr>
          </w:p>
        </w:tc>
        <w:tc>
          <w:tcPr>
            <w:tcW w:w="3118" w:type="dxa"/>
            <w:tcBorders>
              <w:left w:val="single" w:sz="6" w:space="0" w:color="000000"/>
              <w:bottom w:val="single" w:sz="4" w:space="0" w:color="auto"/>
              <w:right w:val="single" w:sz="6" w:space="0" w:color="000000"/>
            </w:tcBorders>
          </w:tcPr>
          <w:p w14:paraId="0FE11611" w14:textId="5FDDD92F" w:rsidR="00500A15" w:rsidRPr="00500A15" w:rsidRDefault="00500A15" w:rsidP="00E909B1">
            <w:pPr>
              <w:jc w:val="both"/>
              <w:rPr>
                <w:b/>
              </w:rPr>
            </w:pPr>
            <w:r w:rsidRPr="00500A15">
              <w:rPr>
                <w:b/>
              </w:rPr>
              <w:t>Tieslietu ministrijas 2021. gada 18. marta elektroniskais atzinums</w:t>
            </w:r>
            <w:r w:rsidR="00F0278D">
              <w:rPr>
                <w:b/>
              </w:rPr>
              <w:t>.</w:t>
            </w:r>
          </w:p>
        </w:tc>
        <w:tc>
          <w:tcPr>
            <w:tcW w:w="2977" w:type="dxa"/>
            <w:tcBorders>
              <w:left w:val="single" w:sz="6" w:space="0" w:color="000000"/>
              <w:bottom w:val="single" w:sz="4" w:space="0" w:color="auto"/>
              <w:right w:val="single" w:sz="6" w:space="0" w:color="000000"/>
            </w:tcBorders>
          </w:tcPr>
          <w:p w14:paraId="49183D94" w14:textId="77777777" w:rsidR="00500A15" w:rsidRDefault="00500A15" w:rsidP="00500A15">
            <w:pPr>
              <w:pStyle w:val="naisc"/>
              <w:spacing w:before="0" w:after="0"/>
              <w:ind w:left="28" w:firstLine="28"/>
              <w:jc w:val="both"/>
              <w:rPr>
                <w:b/>
              </w:rPr>
            </w:pPr>
          </w:p>
        </w:tc>
        <w:tc>
          <w:tcPr>
            <w:tcW w:w="2459" w:type="dxa"/>
            <w:tcBorders>
              <w:top w:val="single" w:sz="4" w:space="0" w:color="auto"/>
              <w:left w:val="single" w:sz="4" w:space="0" w:color="auto"/>
              <w:bottom w:val="single" w:sz="4" w:space="0" w:color="auto"/>
              <w:right w:val="single" w:sz="4" w:space="0" w:color="auto"/>
            </w:tcBorders>
          </w:tcPr>
          <w:p w14:paraId="41FF2178" w14:textId="5A3F585F" w:rsidR="00500A15" w:rsidRDefault="00E909B1" w:rsidP="00E909B1">
            <w:pPr>
              <w:tabs>
                <w:tab w:val="left" w:pos="851"/>
              </w:tabs>
              <w:jc w:val="both"/>
            </w:pPr>
            <w:r>
              <w:rPr>
                <w:b/>
              </w:rPr>
              <w:t xml:space="preserve">Tieslietu ministrijas pārstāvja </w:t>
            </w:r>
            <w:r>
              <w:rPr>
                <w:b/>
              </w:rPr>
              <w:t>2021. </w:t>
            </w:r>
            <w:r>
              <w:rPr>
                <w:b/>
              </w:rPr>
              <w:t xml:space="preserve">gada </w:t>
            </w:r>
            <w:r>
              <w:rPr>
                <w:b/>
              </w:rPr>
              <w:t>27. decembra elektroniskā pasta vēstule</w:t>
            </w:r>
            <w:r>
              <w:rPr>
                <w:b/>
              </w:rPr>
              <w:t>.</w:t>
            </w:r>
          </w:p>
        </w:tc>
        <w:tc>
          <w:tcPr>
            <w:tcW w:w="1920" w:type="dxa"/>
            <w:tcBorders>
              <w:top w:val="single" w:sz="4" w:space="0" w:color="auto"/>
              <w:left w:val="single" w:sz="4" w:space="0" w:color="auto"/>
              <w:bottom w:val="single" w:sz="4" w:space="0" w:color="auto"/>
            </w:tcBorders>
          </w:tcPr>
          <w:p w14:paraId="73B3D61A" w14:textId="77777777" w:rsidR="00500A15" w:rsidRPr="00712B66" w:rsidRDefault="00500A15" w:rsidP="00500A15"/>
        </w:tc>
      </w:tr>
      <w:tr w:rsidR="00E909B1" w:rsidRPr="00712B66" w14:paraId="27E5135E" w14:textId="77777777">
        <w:tc>
          <w:tcPr>
            <w:tcW w:w="708" w:type="dxa"/>
            <w:tcBorders>
              <w:left w:val="single" w:sz="6" w:space="0" w:color="000000"/>
              <w:bottom w:val="single" w:sz="4" w:space="0" w:color="auto"/>
              <w:right w:val="single" w:sz="6" w:space="0" w:color="000000"/>
            </w:tcBorders>
          </w:tcPr>
          <w:p w14:paraId="37ABFDBF" w14:textId="77777777" w:rsidR="00E909B1" w:rsidRDefault="00E909B1" w:rsidP="00E909B1">
            <w:pPr>
              <w:pStyle w:val="naisc"/>
              <w:spacing w:before="0" w:after="0"/>
              <w:ind w:firstLine="720"/>
            </w:pPr>
            <w:r>
              <w:t>11</w:t>
            </w:r>
          </w:p>
        </w:tc>
        <w:tc>
          <w:tcPr>
            <w:tcW w:w="3086" w:type="dxa"/>
            <w:tcBorders>
              <w:left w:val="single" w:sz="6" w:space="0" w:color="000000"/>
              <w:bottom w:val="single" w:sz="4" w:space="0" w:color="auto"/>
              <w:right w:val="single" w:sz="6" w:space="0" w:color="000000"/>
            </w:tcBorders>
          </w:tcPr>
          <w:p w14:paraId="5DFA688F" w14:textId="69D3F105" w:rsidR="00E909B1" w:rsidRDefault="00E909B1" w:rsidP="00E909B1">
            <w:pPr>
              <w:tabs>
                <w:tab w:val="left" w:pos="851"/>
              </w:tabs>
              <w:jc w:val="both"/>
            </w:pPr>
            <w:r>
              <w:t xml:space="preserve">Likumprojekts, </w:t>
            </w:r>
            <w:r w:rsidRPr="00EB6E9D">
              <w:t>Latvijas Republikas Zemessardzes likuma</w:t>
            </w:r>
            <w:r>
              <w:t xml:space="preserve"> X nodaļas nosaukums un 40. pants:</w:t>
            </w:r>
          </w:p>
          <w:p w14:paraId="54867263" w14:textId="77777777" w:rsidR="00E909B1" w:rsidRPr="00EB6E9D" w:rsidRDefault="00E909B1" w:rsidP="00E909B1">
            <w:pPr>
              <w:tabs>
                <w:tab w:val="left" w:pos="851"/>
              </w:tabs>
              <w:jc w:val="center"/>
              <w:rPr>
                <w:b/>
              </w:rPr>
            </w:pPr>
            <w:r w:rsidRPr="00EB6E9D">
              <w:rPr>
                <w:b/>
              </w:rPr>
              <w:t>X nodaļa</w:t>
            </w:r>
          </w:p>
          <w:p w14:paraId="34D3A306" w14:textId="77777777" w:rsidR="00E909B1" w:rsidRDefault="00E909B1" w:rsidP="00E909B1">
            <w:pPr>
              <w:tabs>
                <w:tab w:val="left" w:pos="851"/>
              </w:tabs>
              <w:jc w:val="center"/>
              <w:rPr>
                <w:b/>
              </w:rPr>
            </w:pPr>
            <w:r w:rsidRPr="00EB6E9D">
              <w:rPr>
                <w:b/>
              </w:rPr>
              <w:t>Zemessarga apbalvošana un atbildība</w:t>
            </w:r>
          </w:p>
          <w:p w14:paraId="5BBE8C9D" w14:textId="77777777" w:rsidR="00E909B1" w:rsidRDefault="00E909B1" w:rsidP="00E909B1">
            <w:pPr>
              <w:tabs>
                <w:tab w:val="left" w:pos="851"/>
              </w:tabs>
              <w:jc w:val="both"/>
              <w:rPr>
                <w:b/>
              </w:rPr>
            </w:pPr>
            <w:r>
              <w:rPr>
                <w:b/>
              </w:rPr>
              <w:t>[..]</w:t>
            </w:r>
          </w:p>
          <w:p w14:paraId="209971B4" w14:textId="390D0E6B" w:rsidR="00E909B1" w:rsidRDefault="00E909B1" w:rsidP="00E909B1">
            <w:pPr>
              <w:tabs>
                <w:tab w:val="left" w:pos="851"/>
              </w:tabs>
              <w:jc w:val="both"/>
            </w:pPr>
            <w:r>
              <w:t>40.</w:t>
            </w:r>
            <w:r>
              <w:t> </w:t>
            </w:r>
            <w:r>
              <w:t>pants. Zemessarga atbildība</w:t>
            </w:r>
          </w:p>
          <w:p w14:paraId="39ABBD8A" w14:textId="77777777" w:rsidR="00E909B1" w:rsidRDefault="00E909B1" w:rsidP="00E909B1">
            <w:pPr>
              <w:tabs>
                <w:tab w:val="left" w:pos="851"/>
              </w:tabs>
              <w:jc w:val="both"/>
            </w:pPr>
          </w:p>
          <w:p w14:paraId="03FEA6D3" w14:textId="2D03C689" w:rsidR="00E909B1" w:rsidRDefault="00E909B1" w:rsidP="00E909B1">
            <w:pPr>
              <w:tabs>
                <w:tab w:val="left" w:pos="851"/>
              </w:tabs>
              <w:jc w:val="both"/>
            </w:pPr>
            <w:r>
              <w:t>(1) Par prettiesisku rīcību zemessargu sauc pie disciplināratbildības, administratīvās atbildības vai kriminālatbildības un no viņa piedzen atlīdzību par nodarīto materiālo zaudējumu normatī</w:t>
            </w:r>
            <w:r>
              <w:t>vajos aktos noteiktajā kārtībā.</w:t>
            </w:r>
          </w:p>
          <w:p w14:paraId="0CD89806" w14:textId="7428327C" w:rsidR="00E909B1" w:rsidRDefault="00E909B1" w:rsidP="00E909B1">
            <w:pPr>
              <w:tabs>
                <w:tab w:val="left" w:pos="851"/>
              </w:tabs>
              <w:jc w:val="both"/>
            </w:pPr>
            <w:r>
              <w:t>(2) Ja zaudējumi Zemessardzei vai citai Nacionālo bruņoto spēku vienībai nodarīti ar zemessarga ļaunu nolūku vai tādas viņa prettiesiskas, vainojamas rīcības dēļ, kas nav saistīta ar dienesta pildīšanu, zemessargs atbild par visiem zaudējumiem, kuri radušies Na</w:t>
            </w:r>
            <w:r>
              <w:t>cionālo bruņoto spēku vienībai.</w:t>
            </w:r>
          </w:p>
          <w:p w14:paraId="5BEB567E" w14:textId="06E97E30" w:rsidR="00E909B1" w:rsidRDefault="00E909B1" w:rsidP="00E909B1">
            <w:pPr>
              <w:tabs>
                <w:tab w:val="left" w:pos="851"/>
              </w:tabs>
              <w:jc w:val="both"/>
            </w:pPr>
            <w:r>
              <w:t>(3) Militāro disciplīnu un tās nodrošināšanas kārtību nosaka Militārās disciplināratbildības likums</w:t>
            </w:r>
            <w:r>
              <w:t>.</w:t>
            </w:r>
          </w:p>
          <w:p w14:paraId="7F6A9CC9" w14:textId="4A7D4F97" w:rsidR="00E909B1" w:rsidRPr="00EB6E9D" w:rsidRDefault="00E909B1" w:rsidP="00E909B1">
            <w:pPr>
              <w:tabs>
                <w:tab w:val="left" w:pos="851"/>
              </w:tabs>
              <w:jc w:val="both"/>
            </w:pPr>
            <w:r>
              <w:t>(</w:t>
            </w:r>
            <w:r w:rsidRPr="00E909B1">
              <w:rPr>
                <w:i/>
              </w:rPr>
              <w:t>Ar grozījumiem, kas izdarīti ar 05.11.2020. likumu, kas stājas spēkā 01.12.2020. Sk. Pārejas noteikumu 16. punktu</w:t>
            </w:r>
            <w:r>
              <w:t>)</w:t>
            </w:r>
            <w:r>
              <w:t>.</w:t>
            </w:r>
          </w:p>
        </w:tc>
        <w:tc>
          <w:tcPr>
            <w:tcW w:w="3118" w:type="dxa"/>
            <w:tcBorders>
              <w:left w:val="single" w:sz="6" w:space="0" w:color="000000"/>
              <w:bottom w:val="single" w:sz="4" w:space="0" w:color="auto"/>
              <w:right w:val="single" w:sz="6" w:space="0" w:color="000000"/>
            </w:tcBorders>
          </w:tcPr>
          <w:p w14:paraId="380DB592" w14:textId="77777777" w:rsidR="00E909B1" w:rsidRDefault="00E909B1" w:rsidP="00E909B1">
            <w:pPr>
              <w:jc w:val="both"/>
            </w:pPr>
            <w:r>
              <w:t xml:space="preserve">3. Projekta 4. pants paredz papildināt grozāmo likumu ar XII nodaļu "Administratīvie pārkāpumi dienesta Zemessardzē izpildes jomā un kompetence administratīvo pārkāpumu procesā". Kā jau norādīts iepriekšējos Tieslietu ministrijas atzinumos, tad grozāmajā likumā jau ir X nodaļa "Zemessarga apbalvošana un atbildība" un 40. pants "Zemessarga atbildība", kur ir minēti arī administratīvās atbildības jautājumi. Jāteic, ka šajā pantā pamatā ir ietverts regulējums, kas dublē citu normatīvo aktu regulējumu vai satur atsauces uz tiem. </w:t>
            </w:r>
          </w:p>
          <w:p w14:paraId="00FB60E8" w14:textId="77777777" w:rsidR="00E909B1" w:rsidRDefault="00E909B1" w:rsidP="00E909B1">
            <w:pPr>
              <w:jc w:val="both"/>
            </w:pPr>
            <w:r>
              <w:tab/>
              <w:t xml:space="preserve">Papildus minētajam, saskaņā ar Ministru kabineta 2009. gada 3. februāra noteikumu Nr. 108 "Normatīvo aktu projektu sagatavošanas noteikumi" 17. punktu likumprojekta pantus, kas attiecas uz vienu regulējamo jautājumu, ja nepieciešams, apvieno nodaļās. Tātad vairākas nodaļas nevar regulēt vienu jautājumu, resp., administratīvo atbildību. </w:t>
            </w:r>
          </w:p>
          <w:p w14:paraId="6801AECA" w14:textId="26FF0C6A" w:rsidR="00E909B1" w:rsidRPr="00F0278D" w:rsidRDefault="00E909B1" w:rsidP="00E909B1">
            <w:pPr>
              <w:jc w:val="both"/>
            </w:pPr>
            <w:r>
              <w:tab/>
              <w:t>Lūdzam precizēt grozāmā likuma X nodaļā ietverto regulējumu, izslēdzot ar administratīvo atbildību saistīto regulējumu. Attiecīgi precizējams nodaļas nosaukums un arī 40. panta nosaukums, ja šis pants tiks saglabāts.</w:t>
            </w:r>
          </w:p>
          <w:p w14:paraId="61818340" w14:textId="77777777" w:rsidR="00E909B1" w:rsidRDefault="00E909B1" w:rsidP="00E909B1">
            <w:pPr>
              <w:jc w:val="both"/>
            </w:pPr>
          </w:p>
          <w:p w14:paraId="46C166F8" w14:textId="3EA78EFB" w:rsidR="00E909B1" w:rsidRDefault="00E909B1" w:rsidP="00E909B1">
            <w:pPr>
              <w:jc w:val="both"/>
            </w:pPr>
            <w:r>
              <w:t xml:space="preserve"> </w:t>
            </w:r>
          </w:p>
        </w:tc>
        <w:tc>
          <w:tcPr>
            <w:tcW w:w="2977" w:type="dxa"/>
            <w:tcBorders>
              <w:left w:val="single" w:sz="6" w:space="0" w:color="000000"/>
              <w:bottom w:val="single" w:sz="4" w:space="0" w:color="auto"/>
              <w:right w:val="single" w:sz="6" w:space="0" w:color="000000"/>
            </w:tcBorders>
          </w:tcPr>
          <w:p w14:paraId="3E79CB12" w14:textId="5B64961F" w:rsidR="00E909B1" w:rsidRDefault="00E909B1" w:rsidP="00E909B1">
            <w:pPr>
              <w:pStyle w:val="naisc"/>
              <w:spacing w:before="0" w:after="0"/>
              <w:ind w:left="28" w:firstLine="28"/>
              <w:jc w:val="both"/>
              <w:rPr>
                <w:b/>
              </w:rPr>
            </w:pPr>
            <w:r>
              <w:rPr>
                <w:b/>
              </w:rPr>
              <w:t>Nav ņemts vērā, vienošanās nav panākta</w:t>
            </w:r>
            <w:r>
              <w:rPr>
                <w:b/>
              </w:rPr>
              <w:t>.</w:t>
            </w:r>
          </w:p>
          <w:p w14:paraId="617058A4" w14:textId="77777777" w:rsidR="00E909B1" w:rsidRDefault="00E909B1" w:rsidP="00E909B1">
            <w:pPr>
              <w:pStyle w:val="tv213"/>
              <w:spacing w:before="0" w:beforeAutospacing="0" w:after="0" w:afterAutospacing="0"/>
              <w:jc w:val="both"/>
            </w:pPr>
            <w:r>
              <w:t xml:space="preserve">Aizsardzības ministrija vērš uzmanību, ka Latvijas Republikas Zemessardzes likuma X nodaļā ir iekļauts vispārīgs regulējums, kas atteicas uz dienestu kopumā un </w:t>
            </w:r>
            <w:r w:rsidRPr="005540CC">
              <w:rPr>
                <w:u w:val="single"/>
              </w:rPr>
              <w:t>visiem</w:t>
            </w:r>
            <w:r>
              <w:t xml:space="preserve"> zemesraga atbildības veidiem, nosakot to savstarpējo kopsakaru.</w:t>
            </w:r>
          </w:p>
          <w:p w14:paraId="2E056305" w14:textId="77777777" w:rsidR="00E909B1" w:rsidRDefault="00E909B1" w:rsidP="00E909B1">
            <w:pPr>
              <w:pStyle w:val="tv213"/>
              <w:spacing w:before="0" w:beforeAutospacing="0" w:after="0" w:afterAutospacing="0"/>
              <w:jc w:val="both"/>
            </w:pPr>
            <w:r w:rsidRPr="00BB1A28">
              <w:t xml:space="preserve">Latvijas Republikas Zemessardzes likuma </w:t>
            </w:r>
            <w:r>
              <w:t xml:space="preserve">40. panta pirmās daļas mērķis ir skaidri noteikt, ka zemessarga statuss personu neatbrīvo no iespējamās </w:t>
            </w:r>
            <w:r w:rsidRPr="00060E99">
              <w:t>administratīvās atbildības vai kriminālatbildības</w:t>
            </w:r>
            <w:r>
              <w:t xml:space="preserve"> par prettiesisku rīcību</w:t>
            </w:r>
            <w:r w:rsidRPr="00060E99">
              <w:rPr>
                <w:i/>
              </w:rPr>
              <w:t>.</w:t>
            </w:r>
            <w:r>
              <w:rPr>
                <w:i/>
              </w:rPr>
              <w:t xml:space="preserve"> </w:t>
            </w:r>
            <w:r>
              <w:t xml:space="preserve"> Jāpiebilst, ka šādas vispārīgās normas iekļaušana likumā nav unikāls gadījums. Līdzīgs regulējums ir atrodams, piemēram, Militārā dienesta likumā, likuma “Par policiju”, Valsts drošības iestāžu likumā. </w:t>
            </w:r>
          </w:p>
          <w:p w14:paraId="1FB48FAF" w14:textId="77777777" w:rsidR="00E909B1" w:rsidRDefault="00E909B1" w:rsidP="00E909B1">
            <w:pPr>
              <w:pStyle w:val="tv213"/>
              <w:spacing w:before="0" w:beforeAutospacing="0" w:after="0" w:afterAutospacing="0"/>
              <w:jc w:val="both"/>
            </w:pPr>
            <w:r w:rsidRPr="007C4EE8">
              <w:t>Latvijas Republikas Zemessardzes likuma</w:t>
            </w:r>
            <w:r>
              <w:t xml:space="preserve"> </w:t>
            </w:r>
            <w:r w:rsidRPr="00615698">
              <w:t>XII nodaļa</w:t>
            </w:r>
            <w:r>
              <w:t xml:space="preserve"> regulēs zemessarga administratīvo atbildību tikai </w:t>
            </w:r>
            <w:r w:rsidRPr="00E90A04">
              <w:t>Zemessardzē izpildes jomā</w:t>
            </w:r>
            <w:r>
              <w:t>, tomēr j</w:t>
            </w:r>
            <w:r w:rsidRPr="00E90A04">
              <w:t>āatceras, ka</w:t>
            </w:r>
            <w:r>
              <w:rPr>
                <w:u w:val="single"/>
              </w:rPr>
              <w:t xml:space="preserve"> </w:t>
            </w:r>
            <w:r w:rsidRPr="00E90A04">
              <w:t>zemessargs var tikt saukts pie atbildības ne tikai par administratīvajiem pārkāpumi</w:t>
            </w:r>
            <w:r>
              <w:t>em</w:t>
            </w:r>
            <w:r w:rsidRPr="00E90A04">
              <w:t xml:space="preserve"> </w:t>
            </w:r>
            <w:r>
              <w:t>minētajā</w:t>
            </w:r>
            <w:r w:rsidRPr="00E90A04">
              <w:t xml:space="preserve"> jomā, bet arī par jebkādiem citiem</w:t>
            </w:r>
            <w:r>
              <w:t xml:space="preserve"> </w:t>
            </w:r>
            <w:r w:rsidRPr="00E90A04">
              <w:t>administratīv</w:t>
            </w:r>
            <w:r>
              <w:t>aj</w:t>
            </w:r>
            <w:r w:rsidRPr="00E90A04">
              <w:t>iem pārkāpumiem</w:t>
            </w:r>
            <w:r>
              <w:t>.</w:t>
            </w:r>
          </w:p>
          <w:p w14:paraId="6CF8F062" w14:textId="77777777" w:rsidR="00E909B1" w:rsidRDefault="00E909B1" w:rsidP="00E909B1">
            <w:pPr>
              <w:pStyle w:val="tv213"/>
              <w:spacing w:before="0" w:beforeAutospacing="0" w:after="0" w:afterAutospacing="0"/>
              <w:jc w:val="both"/>
            </w:pPr>
            <w:r>
              <w:t xml:space="preserve">Ievērojot norādīto, </w:t>
            </w:r>
            <w:r w:rsidRPr="00095740">
              <w:t>Latvijas Republika</w:t>
            </w:r>
            <w:r>
              <w:t>s Zemessardzes likuma 40. panta pirmajā daļā ietvertais vispārīgs administratīvās atbildības regulējums satura ziņā neiekļaujas XII nodaļā.</w:t>
            </w:r>
          </w:p>
          <w:p w14:paraId="252AC834" w14:textId="77777777" w:rsidR="00E909B1" w:rsidRDefault="00E909B1" w:rsidP="00E909B1">
            <w:pPr>
              <w:pStyle w:val="tv213"/>
              <w:spacing w:before="0" w:beforeAutospacing="0" w:after="0" w:afterAutospacing="0"/>
              <w:jc w:val="both"/>
            </w:pPr>
            <w:r>
              <w:t xml:space="preserve">Vēršam uzmanību, ka saskaņā ar </w:t>
            </w:r>
            <w:r w:rsidRPr="00095740">
              <w:t>Ministru kabineta 2009. gada 3. februāra noteikumu Nr. 108 "Normatīvo aktu projektu sagatavošanas noteikumi"</w:t>
            </w:r>
            <w:r>
              <w:t xml:space="preserve"> 4.punktu šo noteikumu 17. punktu var nepiemērot, ja tas </w:t>
            </w:r>
            <w:r w:rsidRPr="00095740">
              <w:t>apgrūtina normatīvā akta projekta uztveramību un skaidrību</w:t>
            </w:r>
            <w:r>
              <w:t xml:space="preserve">. </w:t>
            </w:r>
          </w:p>
          <w:p w14:paraId="754F3C3E" w14:textId="77777777" w:rsidR="00E909B1" w:rsidRDefault="00E909B1" w:rsidP="00E909B1">
            <w:pPr>
              <w:pStyle w:val="tv213"/>
              <w:spacing w:before="0" w:beforeAutospacing="0" w:after="0" w:afterAutospacing="0"/>
              <w:jc w:val="both"/>
            </w:pPr>
            <w:r w:rsidRPr="00095740">
              <w:t xml:space="preserve">Aizsardzības ministrija uzskata, </w:t>
            </w:r>
            <w:r>
              <w:t xml:space="preserve">ka norādes uz zemessarga </w:t>
            </w:r>
            <w:r w:rsidRPr="00095740">
              <w:t xml:space="preserve">administratīvo atbildību </w:t>
            </w:r>
            <w:r>
              <w:t>izslēgšana no</w:t>
            </w:r>
            <w:r w:rsidRPr="00095740">
              <w:t xml:space="preserve"> Latvijas Republi</w:t>
            </w:r>
            <w:r>
              <w:t xml:space="preserve">kas Zemessardzes likuma X nodaļas likuma regulējumu padarīs sadrumstalotāku. </w:t>
            </w:r>
          </w:p>
          <w:p w14:paraId="7131B605" w14:textId="7BC7100E" w:rsidR="00E909B1" w:rsidRPr="007F5DA0" w:rsidRDefault="00E909B1" w:rsidP="00E909B1">
            <w:pPr>
              <w:pStyle w:val="tv213"/>
              <w:jc w:val="both"/>
            </w:pPr>
            <w:r>
              <w:t xml:space="preserve">Papildus vēršam uzmanību, ka Latvijas Republikas Zemessardzes likuma </w:t>
            </w:r>
            <w:r w:rsidRPr="007F5DA0">
              <w:t xml:space="preserve">X </w:t>
            </w:r>
            <w:r>
              <w:t xml:space="preserve">un XII nodaļa </w:t>
            </w:r>
            <w:r w:rsidRPr="007F5DA0">
              <w:t>ir veidota</w:t>
            </w:r>
            <w:r>
              <w:t>s</w:t>
            </w:r>
            <w:r w:rsidRPr="007F5DA0">
              <w:t xml:space="preserve"> analoģiski kā Militārā dienesta likumā ietvertais </w:t>
            </w:r>
            <w:r>
              <w:t xml:space="preserve">regulējums </w:t>
            </w:r>
            <w:r w:rsidRPr="007F5DA0">
              <w:t>par karavīru atbildību</w:t>
            </w:r>
            <w:r>
              <w:t xml:space="preserve">. </w:t>
            </w:r>
            <w:r w:rsidRPr="007F5DA0">
              <w:t xml:space="preserve"> </w:t>
            </w:r>
            <w:r>
              <w:t xml:space="preserve">Šāds sadalījums un regulējums attiecībā uz karavīriem ne tikai no Tieslietu ministrijas un Saeimas Juridiskā biroja puses tika atzīts par atbilstošu.  </w:t>
            </w:r>
          </w:p>
        </w:tc>
        <w:tc>
          <w:tcPr>
            <w:tcW w:w="2459" w:type="dxa"/>
            <w:tcBorders>
              <w:top w:val="single" w:sz="4" w:space="0" w:color="auto"/>
              <w:left w:val="single" w:sz="4" w:space="0" w:color="auto"/>
              <w:bottom w:val="single" w:sz="4" w:space="0" w:color="auto"/>
              <w:right w:val="single" w:sz="4" w:space="0" w:color="auto"/>
            </w:tcBorders>
          </w:tcPr>
          <w:p w14:paraId="3FFB23BD" w14:textId="2CB39D09" w:rsidR="00E909B1" w:rsidRDefault="00E909B1" w:rsidP="00E909B1">
            <w:pPr>
              <w:jc w:val="both"/>
            </w:pPr>
            <w:r>
              <w:t>I</w:t>
            </w:r>
            <w:r>
              <w:t>espējamais rīcības variants varētu būt šāds:</w:t>
            </w:r>
          </w:p>
          <w:p w14:paraId="2096EDD8" w14:textId="77777777" w:rsidR="00E909B1" w:rsidRDefault="00E909B1" w:rsidP="00E909B1">
            <w:pPr>
              <w:jc w:val="both"/>
            </w:pPr>
            <w:r>
              <w:t>- izslēgt likuma 40. pantu, tā otro daļu iekļaujot likuma 41. pantā kā pirmo daļu;</w:t>
            </w:r>
          </w:p>
          <w:p w14:paraId="1B20DC26" w14:textId="592F30CA" w:rsidR="00E909B1" w:rsidRPr="003A4D8B" w:rsidRDefault="00E909B1" w:rsidP="00E909B1">
            <w:pPr>
              <w:tabs>
                <w:tab w:val="left" w:pos="851"/>
              </w:tabs>
              <w:ind w:firstLine="567"/>
              <w:jc w:val="both"/>
            </w:pPr>
            <w:r>
              <w:t xml:space="preserve"> - attiecīgi mainīt panta nosaukumu uz "Zaudējumu atlīdzināšana" un nodaļas nosaukums – "Apbalvošana un zaudējumu atlīdzināšana" </w:t>
            </w:r>
            <w:r w:rsidRPr="00F0278D">
              <w:t>(2021. gada 27. decembra elektroniskā pasta vēstule).</w:t>
            </w:r>
          </w:p>
        </w:tc>
        <w:tc>
          <w:tcPr>
            <w:tcW w:w="1920" w:type="dxa"/>
            <w:tcBorders>
              <w:top w:val="single" w:sz="4" w:space="0" w:color="auto"/>
              <w:left w:val="single" w:sz="4" w:space="0" w:color="auto"/>
              <w:bottom w:val="single" w:sz="4" w:space="0" w:color="auto"/>
            </w:tcBorders>
          </w:tcPr>
          <w:p w14:paraId="207AC3B1" w14:textId="77777777" w:rsidR="00E909B1" w:rsidRPr="00EB6E9D" w:rsidRDefault="00E909B1" w:rsidP="00E909B1">
            <w:pPr>
              <w:tabs>
                <w:tab w:val="left" w:pos="851"/>
              </w:tabs>
              <w:jc w:val="center"/>
              <w:rPr>
                <w:b/>
              </w:rPr>
            </w:pPr>
            <w:r w:rsidRPr="00EB6E9D">
              <w:rPr>
                <w:b/>
              </w:rPr>
              <w:t>X nodaļa</w:t>
            </w:r>
          </w:p>
          <w:p w14:paraId="20B22708" w14:textId="77777777" w:rsidR="00E909B1" w:rsidRDefault="00E909B1" w:rsidP="00E909B1">
            <w:pPr>
              <w:tabs>
                <w:tab w:val="left" w:pos="851"/>
              </w:tabs>
              <w:jc w:val="center"/>
              <w:rPr>
                <w:b/>
              </w:rPr>
            </w:pPr>
            <w:r w:rsidRPr="00EB6E9D">
              <w:rPr>
                <w:b/>
              </w:rPr>
              <w:t>Zemessarga apbalvošana un atbildība</w:t>
            </w:r>
          </w:p>
          <w:p w14:paraId="6D902D8D" w14:textId="77777777" w:rsidR="00E909B1" w:rsidRDefault="00E909B1" w:rsidP="00E909B1">
            <w:pPr>
              <w:tabs>
                <w:tab w:val="left" w:pos="851"/>
              </w:tabs>
              <w:jc w:val="both"/>
              <w:rPr>
                <w:b/>
              </w:rPr>
            </w:pPr>
            <w:r>
              <w:rPr>
                <w:b/>
              </w:rPr>
              <w:t>[..]</w:t>
            </w:r>
          </w:p>
          <w:p w14:paraId="4F307DA5" w14:textId="77777777" w:rsidR="00E909B1" w:rsidRDefault="00E909B1" w:rsidP="00E909B1">
            <w:pPr>
              <w:tabs>
                <w:tab w:val="left" w:pos="851"/>
              </w:tabs>
              <w:jc w:val="both"/>
            </w:pPr>
            <w:r>
              <w:t>40. pants. Zemessarga atbildība</w:t>
            </w:r>
          </w:p>
          <w:p w14:paraId="125113DD" w14:textId="77777777" w:rsidR="00E909B1" w:rsidRDefault="00E909B1" w:rsidP="00E909B1">
            <w:pPr>
              <w:tabs>
                <w:tab w:val="left" w:pos="851"/>
              </w:tabs>
              <w:jc w:val="both"/>
            </w:pPr>
          </w:p>
          <w:p w14:paraId="4B73AE7F" w14:textId="77777777" w:rsidR="00E909B1" w:rsidRDefault="00E909B1" w:rsidP="00E909B1">
            <w:pPr>
              <w:tabs>
                <w:tab w:val="left" w:pos="851"/>
              </w:tabs>
              <w:jc w:val="both"/>
            </w:pPr>
            <w:r>
              <w:t>(1) Par prettiesisku rīcību zemessargu sauc pie disciplināratbildības, administratīvās atbildības vai kriminālatbildības un no viņa piedzen atlīdzību par nodarīto materiālo zaudējumu normatīvajos aktos noteiktajā kārtībā.</w:t>
            </w:r>
          </w:p>
          <w:p w14:paraId="2FFA143B" w14:textId="77777777" w:rsidR="00E909B1" w:rsidRDefault="00E909B1" w:rsidP="00E909B1">
            <w:pPr>
              <w:tabs>
                <w:tab w:val="left" w:pos="851"/>
              </w:tabs>
              <w:jc w:val="both"/>
            </w:pPr>
            <w:r>
              <w:t>(2) Ja zaudējumi Zemessardzei vai citai Nacionālo bruņoto spēku vienībai nodarīti ar zemessarga ļaunu nolūku vai tādas viņa prettiesiskas, vainojamas rīcības dēļ, kas nav saistīta ar dienesta pildīšanu, zemessargs atbild par visiem zaudējumiem, kuri radušies Nacionālo bruņoto spēku vienībai.</w:t>
            </w:r>
          </w:p>
          <w:p w14:paraId="27E6E9F6" w14:textId="77777777" w:rsidR="00E909B1" w:rsidRDefault="00E909B1" w:rsidP="00E909B1">
            <w:pPr>
              <w:tabs>
                <w:tab w:val="left" w:pos="851"/>
              </w:tabs>
              <w:jc w:val="both"/>
            </w:pPr>
            <w:r>
              <w:t>(3) Militāro disciplīnu un tās nodrošināšanas kārtību nosaka Militārās disciplināratbildības likums.</w:t>
            </w:r>
          </w:p>
          <w:p w14:paraId="08068C77" w14:textId="77777777" w:rsidR="00E909B1" w:rsidRDefault="00E909B1" w:rsidP="00E909B1">
            <w:pPr>
              <w:ind w:firstLine="38"/>
              <w:jc w:val="both"/>
            </w:pPr>
            <w:r>
              <w:t>(</w:t>
            </w:r>
            <w:r w:rsidRPr="00E909B1">
              <w:rPr>
                <w:i/>
              </w:rPr>
              <w:t>Ar grozījumiem, kas izdarīti ar 05.11.2020. likumu, kas stājas spēkā 01.12.2020. Sk. Pārejas noteikumu 16. punktu</w:t>
            </w:r>
            <w:r>
              <w:t>).</w:t>
            </w:r>
          </w:p>
          <w:p w14:paraId="07194010" w14:textId="77777777" w:rsidR="00113E69" w:rsidRDefault="00113E69" w:rsidP="00113E69">
            <w:pPr>
              <w:ind w:firstLine="38"/>
              <w:jc w:val="both"/>
              <w:rPr>
                <w:b/>
                <w:bCs/>
              </w:rPr>
            </w:pPr>
          </w:p>
          <w:p w14:paraId="11CA6D15" w14:textId="5EC35824" w:rsidR="00113E69" w:rsidRPr="00113E69" w:rsidRDefault="00113E69" w:rsidP="00113E69">
            <w:pPr>
              <w:ind w:firstLine="38"/>
              <w:jc w:val="both"/>
            </w:pPr>
            <w:proofErr w:type="gramStart"/>
            <w:r w:rsidRPr="00113E69">
              <w:rPr>
                <w:b/>
                <w:bCs/>
              </w:rPr>
              <w:t>41.pants</w:t>
            </w:r>
            <w:proofErr w:type="gramEnd"/>
            <w:r w:rsidRPr="00113E69">
              <w:rPr>
                <w:b/>
                <w:bCs/>
              </w:rPr>
              <w:t>. Zaudējumu atlīdzināšanas kārtība</w:t>
            </w:r>
          </w:p>
          <w:p w14:paraId="1DC77A59" w14:textId="77777777" w:rsidR="00113E69" w:rsidRPr="00113E69" w:rsidRDefault="00113E69" w:rsidP="00113E69">
            <w:pPr>
              <w:ind w:firstLine="38"/>
              <w:jc w:val="both"/>
            </w:pPr>
            <w:r w:rsidRPr="00113E69">
              <w:t>Zemessargs atlīdzina Zemessardzei vai citai Nacionālo bruņoto spēku vienībai nodarītos zaudējumus. Ar Nacionālo bruņoto spēku vienības piekrišanu zemessargs, lai atlīdzinātu zaudējumus, var nodot tai līdzvērtīgu lietu vai izlabot bojājumu.</w:t>
            </w:r>
          </w:p>
          <w:p w14:paraId="68127A27" w14:textId="068A7065" w:rsidR="00113E69" w:rsidRDefault="00113E69" w:rsidP="00E909B1">
            <w:pPr>
              <w:ind w:firstLine="38"/>
              <w:jc w:val="both"/>
            </w:pPr>
          </w:p>
        </w:tc>
      </w:tr>
    </w:tbl>
    <w:p w14:paraId="1A24D7E4" w14:textId="77777777" w:rsidR="007B4C0F" w:rsidRPr="00712B66" w:rsidRDefault="007B4C0F" w:rsidP="007B4C0F">
      <w:pPr>
        <w:pStyle w:val="naisf"/>
        <w:spacing w:before="0" w:after="0"/>
        <w:ind w:firstLine="0"/>
      </w:pPr>
    </w:p>
    <w:p w14:paraId="127AF808" w14:textId="77777777" w:rsidR="005D67F7" w:rsidRPr="00712B66" w:rsidRDefault="005D67F7" w:rsidP="005D67F7">
      <w:pPr>
        <w:pStyle w:val="naisf"/>
        <w:spacing w:before="0" w:after="0"/>
        <w:ind w:firstLine="0"/>
        <w:rPr>
          <w:b/>
        </w:rPr>
      </w:pPr>
      <w:r w:rsidRPr="00712B66">
        <w:rPr>
          <w:b/>
        </w:rPr>
        <w:t>Informācija par starpministriju (starpinstitūciju) sanāksmi vai elektronisko saskaņošanu</w:t>
      </w:r>
    </w:p>
    <w:p w14:paraId="128A1936" w14:textId="77777777" w:rsidR="005D67F7" w:rsidRPr="00712B66" w:rsidRDefault="005D67F7" w:rsidP="005D67F7">
      <w:pPr>
        <w:pStyle w:val="naisf"/>
        <w:spacing w:before="0" w:after="0"/>
        <w:ind w:firstLine="0"/>
        <w:rPr>
          <w:b/>
        </w:rPr>
      </w:pPr>
    </w:p>
    <w:tbl>
      <w:tblPr>
        <w:tblW w:w="12582" w:type="dxa"/>
        <w:tblLook w:val="00A0" w:firstRow="1" w:lastRow="0" w:firstColumn="1" w:lastColumn="0" w:noHBand="0" w:noVBand="0"/>
      </w:tblPr>
      <w:tblGrid>
        <w:gridCol w:w="6345"/>
        <w:gridCol w:w="1203"/>
        <w:gridCol w:w="5034"/>
      </w:tblGrid>
      <w:tr w:rsidR="007B4C0F" w:rsidRPr="00712B66" w14:paraId="6119EC1A" w14:textId="77777777">
        <w:tc>
          <w:tcPr>
            <w:tcW w:w="6345" w:type="dxa"/>
          </w:tcPr>
          <w:p w14:paraId="56F5D8F9" w14:textId="77777777" w:rsidR="007B4C0F" w:rsidRPr="00712B66" w:rsidRDefault="005D67F7" w:rsidP="005D67F7">
            <w:pPr>
              <w:pStyle w:val="naisf"/>
              <w:spacing w:before="0" w:after="0"/>
              <w:ind w:firstLine="0"/>
            </w:pPr>
            <w:r w:rsidRPr="00712B66">
              <w:t>D</w:t>
            </w:r>
            <w:r w:rsidR="007B4C0F" w:rsidRPr="00712B66">
              <w:t>atums</w:t>
            </w:r>
          </w:p>
        </w:tc>
        <w:tc>
          <w:tcPr>
            <w:tcW w:w="6237" w:type="dxa"/>
            <w:gridSpan w:val="2"/>
            <w:tcBorders>
              <w:bottom w:val="single" w:sz="4" w:space="0" w:color="auto"/>
            </w:tcBorders>
          </w:tcPr>
          <w:p w14:paraId="3091B6AE" w14:textId="77777777" w:rsidR="007B4C0F" w:rsidRPr="00712B66" w:rsidRDefault="007B4C0F" w:rsidP="0036160E">
            <w:pPr>
              <w:pStyle w:val="NormalWeb"/>
              <w:spacing w:before="0" w:beforeAutospacing="0" w:after="0" w:afterAutospacing="0"/>
              <w:ind w:firstLine="720"/>
            </w:pPr>
          </w:p>
        </w:tc>
      </w:tr>
      <w:tr w:rsidR="003C27A2" w:rsidRPr="00712B66" w14:paraId="79EB371C" w14:textId="77777777">
        <w:tc>
          <w:tcPr>
            <w:tcW w:w="6345" w:type="dxa"/>
          </w:tcPr>
          <w:p w14:paraId="3A8398CF" w14:textId="77777777" w:rsidR="003C27A2" w:rsidRPr="00712B66" w:rsidRDefault="003C27A2" w:rsidP="007B4C0F">
            <w:pPr>
              <w:pStyle w:val="naisf"/>
              <w:spacing w:before="0" w:after="0"/>
              <w:ind w:firstLine="0"/>
            </w:pPr>
          </w:p>
        </w:tc>
        <w:tc>
          <w:tcPr>
            <w:tcW w:w="6237" w:type="dxa"/>
            <w:gridSpan w:val="2"/>
            <w:tcBorders>
              <w:top w:val="single" w:sz="4" w:space="0" w:color="auto"/>
            </w:tcBorders>
          </w:tcPr>
          <w:p w14:paraId="6589FE3C" w14:textId="77777777" w:rsidR="003C27A2" w:rsidRPr="00712B66" w:rsidRDefault="003C27A2" w:rsidP="0036160E">
            <w:pPr>
              <w:pStyle w:val="NormalWeb"/>
              <w:spacing w:before="0" w:beforeAutospacing="0" w:after="0" w:afterAutospacing="0"/>
              <w:ind w:firstLine="720"/>
            </w:pPr>
          </w:p>
        </w:tc>
      </w:tr>
      <w:tr w:rsidR="007B4C0F" w:rsidRPr="00712B66" w14:paraId="3A3EF303" w14:textId="77777777">
        <w:tc>
          <w:tcPr>
            <w:tcW w:w="6345" w:type="dxa"/>
          </w:tcPr>
          <w:p w14:paraId="4FAE1BEA" w14:textId="77777777" w:rsidR="007B4C0F" w:rsidRPr="00712B66" w:rsidRDefault="00365CC0" w:rsidP="003C27A2">
            <w:pPr>
              <w:pStyle w:val="naiskr"/>
              <w:spacing w:before="0" w:after="0"/>
            </w:pPr>
            <w:r>
              <w:t>Saskaņošanas d</w:t>
            </w:r>
            <w:r w:rsidRPr="00712B66">
              <w:t>alībnieki</w:t>
            </w:r>
          </w:p>
        </w:tc>
        <w:tc>
          <w:tcPr>
            <w:tcW w:w="6237" w:type="dxa"/>
            <w:gridSpan w:val="2"/>
          </w:tcPr>
          <w:p w14:paraId="6571CBD4" w14:textId="77777777" w:rsidR="007B4C0F" w:rsidRDefault="00F35190" w:rsidP="00E3399B">
            <w:pPr>
              <w:pStyle w:val="NormalWeb"/>
              <w:spacing w:before="0" w:beforeAutospacing="0" w:after="0" w:afterAutospacing="0"/>
            </w:pPr>
            <w:r>
              <w:t>25.01.2021.</w:t>
            </w:r>
            <w:r w:rsidR="00457479">
              <w:t>Tieslietu</w:t>
            </w:r>
            <w:r w:rsidR="00180726">
              <w:t xml:space="preserve"> ministrija, Finanšu ministrija, </w:t>
            </w:r>
            <w:r w:rsidR="00E3399B">
              <w:t>Ārlietu</w:t>
            </w:r>
            <w:r w:rsidR="00180726">
              <w:t xml:space="preserve"> ministrija</w:t>
            </w:r>
            <w:r w:rsidR="00E3399B">
              <w:t>,</w:t>
            </w:r>
            <w:r w:rsidR="00E3399B" w:rsidRPr="001C1872">
              <w:rPr>
                <w:sz w:val="28"/>
                <w:szCs w:val="20"/>
              </w:rPr>
              <w:t xml:space="preserve"> </w:t>
            </w:r>
            <w:r w:rsidR="00E3399B" w:rsidRPr="00E3399B">
              <w:t>Vides aizsardzības un reģionālās attīstības ministrija</w:t>
            </w:r>
            <w:r>
              <w:t xml:space="preserve">, Latvijas </w:t>
            </w:r>
            <w:r w:rsidRPr="00F35190">
              <w:t>Darba devēju konfederācija</w:t>
            </w:r>
            <w:r>
              <w:t>.</w:t>
            </w:r>
          </w:p>
          <w:p w14:paraId="59A56C77" w14:textId="77777777" w:rsidR="00F35190" w:rsidRPr="00712B66" w:rsidRDefault="00F35190" w:rsidP="00F35190">
            <w:pPr>
              <w:pStyle w:val="NormalWeb"/>
              <w:spacing w:before="0" w:beforeAutospacing="0" w:after="0" w:afterAutospacing="0"/>
            </w:pPr>
            <w:r>
              <w:t xml:space="preserve">10.03.2021. </w:t>
            </w:r>
            <w:r w:rsidRPr="00F35190">
              <w:t>Tieslietu ministrija, Finanšu ministrija, Ārlietu ministrija, Vides aizsardzības un reģionālās attīstības ministrija</w:t>
            </w:r>
            <w:r>
              <w:t xml:space="preserve">, </w:t>
            </w:r>
            <w:r w:rsidRPr="00F35190">
              <w:t>Latvijas Darba devēju konfederācija</w:t>
            </w:r>
          </w:p>
        </w:tc>
      </w:tr>
      <w:tr w:rsidR="007B4C0F" w:rsidRPr="00712B66" w14:paraId="167D1873" w14:textId="77777777">
        <w:tc>
          <w:tcPr>
            <w:tcW w:w="6345" w:type="dxa"/>
          </w:tcPr>
          <w:p w14:paraId="1BFD9581" w14:textId="77777777" w:rsidR="007B4C0F" w:rsidRPr="00712B66" w:rsidRDefault="007B4C0F" w:rsidP="0036160E">
            <w:pPr>
              <w:pStyle w:val="naiskr"/>
              <w:spacing w:before="0" w:after="0"/>
              <w:ind w:firstLine="720"/>
            </w:pPr>
            <w:r w:rsidRPr="00712B66">
              <w:t>  </w:t>
            </w:r>
          </w:p>
        </w:tc>
        <w:tc>
          <w:tcPr>
            <w:tcW w:w="6237" w:type="dxa"/>
            <w:gridSpan w:val="2"/>
            <w:tcBorders>
              <w:top w:val="single" w:sz="6" w:space="0" w:color="000000"/>
              <w:bottom w:val="single" w:sz="6" w:space="0" w:color="000000"/>
            </w:tcBorders>
          </w:tcPr>
          <w:p w14:paraId="6A5D406A" w14:textId="77777777" w:rsidR="007B4C0F" w:rsidRPr="00712B66" w:rsidRDefault="007B4C0F" w:rsidP="00FC6348">
            <w:pPr>
              <w:pStyle w:val="naiskr"/>
              <w:spacing w:before="0" w:after="0"/>
            </w:pPr>
          </w:p>
        </w:tc>
      </w:tr>
      <w:tr w:rsidR="000D0AED" w:rsidRPr="00712B66" w14:paraId="0B219DBC" w14:textId="77777777">
        <w:trPr>
          <w:trHeight w:val="285"/>
        </w:trPr>
        <w:tc>
          <w:tcPr>
            <w:tcW w:w="6345" w:type="dxa"/>
          </w:tcPr>
          <w:p w14:paraId="581FA381" w14:textId="77777777" w:rsidR="000D0AED" w:rsidRPr="00712B66" w:rsidRDefault="000D0AED" w:rsidP="000D0AED">
            <w:pPr>
              <w:pStyle w:val="naiskr"/>
              <w:spacing w:before="0" w:after="0"/>
            </w:pPr>
          </w:p>
        </w:tc>
        <w:tc>
          <w:tcPr>
            <w:tcW w:w="1203" w:type="dxa"/>
          </w:tcPr>
          <w:p w14:paraId="50D080C0" w14:textId="77777777" w:rsidR="000D0AED" w:rsidRPr="00712B66" w:rsidRDefault="000D0AED" w:rsidP="0036160E">
            <w:pPr>
              <w:pStyle w:val="naiskr"/>
              <w:spacing w:before="0" w:after="0"/>
              <w:ind w:firstLine="720"/>
            </w:pPr>
          </w:p>
        </w:tc>
        <w:tc>
          <w:tcPr>
            <w:tcW w:w="5034" w:type="dxa"/>
          </w:tcPr>
          <w:p w14:paraId="69E82D60" w14:textId="77777777" w:rsidR="000D0AED" w:rsidRPr="00712B66" w:rsidRDefault="000D0AED" w:rsidP="0036160E">
            <w:pPr>
              <w:pStyle w:val="naiskr"/>
              <w:spacing w:before="0" w:after="0"/>
              <w:ind w:firstLine="12"/>
            </w:pPr>
          </w:p>
        </w:tc>
      </w:tr>
    </w:tbl>
    <w:p w14:paraId="23ACF151" w14:textId="77777777" w:rsidR="008A36C9" w:rsidRDefault="008A36C9">
      <w:bookmarkStart w:id="0" w:name="_GoBack"/>
      <w:bookmarkEnd w:id="0"/>
      <w:r>
        <w:br w:type="page"/>
      </w:r>
    </w:p>
    <w:tbl>
      <w:tblPr>
        <w:tblW w:w="12582" w:type="dxa"/>
        <w:tblLook w:val="00A0" w:firstRow="1" w:lastRow="0" w:firstColumn="1" w:lastColumn="0" w:noHBand="0" w:noVBand="0"/>
      </w:tblPr>
      <w:tblGrid>
        <w:gridCol w:w="6708"/>
        <w:gridCol w:w="840"/>
        <w:gridCol w:w="5034"/>
      </w:tblGrid>
      <w:tr w:rsidR="007B4C0F" w:rsidRPr="00712B66" w14:paraId="5185EA69" w14:textId="77777777">
        <w:trPr>
          <w:trHeight w:val="285"/>
        </w:trPr>
        <w:tc>
          <w:tcPr>
            <w:tcW w:w="6708" w:type="dxa"/>
          </w:tcPr>
          <w:p w14:paraId="3CB276DC" w14:textId="77777777" w:rsidR="007B4C0F" w:rsidRPr="00D16749" w:rsidRDefault="00365CC0" w:rsidP="000D0AED">
            <w:pPr>
              <w:pStyle w:val="naiskr"/>
              <w:spacing w:before="0" w:after="0"/>
            </w:pPr>
            <w:r w:rsidRPr="00D16749">
              <w:t xml:space="preserve">Saskaņošanas dalībnieki </w:t>
            </w:r>
            <w:r w:rsidR="007B4C0F" w:rsidRPr="00D16749">
              <w:t>izskatīja</w:t>
            </w:r>
            <w:r w:rsidR="005D67F7" w:rsidRPr="00D16749">
              <w:t xml:space="preserve"> šādu ministriju </w:t>
            </w:r>
            <w:r w:rsidR="003E4C3F" w:rsidRPr="00D16749">
              <w:t>(c</w:t>
            </w:r>
            <w:r w:rsidR="005D67F7" w:rsidRPr="00D16749">
              <w:t>itu institūciju</w:t>
            </w:r>
            <w:r w:rsidR="003E4C3F" w:rsidRPr="00D16749">
              <w:t>)</w:t>
            </w:r>
            <w:r w:rsidR="005D67F7" w:rsidRPr="00D16749">
              <w:t xml:space="preserve"> iebildumus</w:t>
            </w:r>
          </w:p>
        </w:tc>
        <w:tc>
          <w:tcPr>
            <w:tcW w:w="840" w:type="dxa"/>
          </w:tcPr>
          <w:p w14:paraId="2586A5DF" w14:textId="77777777" w:rsidR="007B4C0F" w:rsidRPr="00D16749" w:rsidRDefault="007B4C0F" w:rsidP="0036160E">
            <w:pPr>
              <w:pStyle w:val="naiskr"/>
              <w:spacing w:before="0" w:after="0"/>
              <w:ind w:firstLine="720"/>
            </w:pPr>
          </w:p>
        </w:tc>
        <w:tc>
          <w:tcPr>
            <w:tcW w:w="5034" w:type="dxa"/>
          </w:tcPr>
          <w:p w14:paraId="39962E95" w14:textId="77777777" w:rsidR="007B4C0F" w:rsidRPr="00D16749" w:rsidRDefault="000745F0" w:rsidP="006D33E7">
            <w:pPr>
              <w:pStyle w:val="naiskr"/>
              <w:spacing w:before="0" w:after="0"/>
              <w:ind w:firstLine="12"/>
            </w:pPr>
            <w:r>
              <w:t>Tieslietu ministrijas iebildumus</w:t>
            </w:r>
          </w:p>
        </w:tc>
      </w:tr>
      <w:tr w:rsidR="003C27A2" w:rsidRPr="00712B66" w14:paraId="28EF60E2" w14:textId="77777777">
        <w:trPr>
          <w:trHeight w:val="465"/>
        </w:trPr>
        <w:tc>
          <w:tcPr>
            <w:tcW w:w="6708" w:type="dxa"/>
          </w:tcPr>
          <w:p w14:paraId="197EA7A5" w14:textId="77777777" w:rsidR="003C27A2" w:rsidRPr="00712B66" w:rsidRDefault="003C27A2" w:rsidP="0036160E">
            <w:pPr>
              <w:pStyle w:val="naiskr"/>
              <w:spacing w:before="0" w:after="0"/>
              <w:ind w:firstLine="720"/>
            </w:pPr>
            <w:r w:rsidRPr="00712B66">
              <w:t>  </w:t>
            </w:r>
          </w:p>
        </w:tc>
        <w:tc>
          <w:tcPr>
            <w:tcW w:w="5874" w:type="dxa"/>
            <w:gridSpan w:val="2"/>
            <w:tcBorders>
              <w:top w:val="single" w:sz="6" w:space="0" w:color="000000"/>
              <w:bottom w:val="single" w:sz="6" w:space="0" w:color="000000"/>
            </w:tcBorders>
          </w:tcPr>
          <w:p w14:paraId="2AF23531" w14:textId="77777777" w:rsidR="003C27A2" w:rsidRPr="00712B66" w:rsidRDefault="009E5EAC" w:rsidP="009E5EAC">
            <w:pPr>
              <w:pStyle w:val="NormalWeb"/>
              <w:spacing w:before="0" w:beforeAutospacing="0" w:after="0" w:afterAutospacing="0"/>
              <w:ind w:firstLine="720"/>
            </w:pPr>
            <w:r>
              <w:t>03.06.2021. s</w:t>
            </w:r>
            <w:r w:rsidRPr="009E5EAC">
              <w:t>tarpministriju (starpinstitūciju) sanāksme</w:t>
            </w:r>
            <w:r>
              <w:t xml:space="preserve">, </w:t>
            </w:r>
            <w:proofErr w:type="gramStart"/>
            <w:r>
              <w:t>kurā piedalījās Ārlietu ministrija</w:t>
            </w:r>
            <w:proofErr w:type="gramEnd"/>
            <w:r>
              <w:t xml:space="preserve"> un Tieslietu ministrija izskatīja Tieslietu ministrijas iebildumus.</w:t>
            </w:r>
          </w:p>
        </w:tc>
      </w:tr>
      <w:tr w:rsidR="007B4C0F" w:rsidRPr="00712B66" w14:paraId="66A49B8D" w14:textId="77777777">
        <w:trPr>
          <w:trHeight w:val="465"/>
        </w:trPr>
        <w:tc>
          <w:tcPr>
            <w:tcW w:w="12582" w:type="dxa"/>
            <w:gridSpan w:val="3"/>
          </w:tcPr>
          <w:p w14:paraId="02648DE7" w14:textId="77777777" w:rsidR="007B4C0F" w:rsidRPr="00712B66" w:rsidRDefault="007B4C0F" w:rsidP="003C27A2">
            <w:pPr>
              <w:pStyle w:val="naisc"/>
              <w:spacing w:before="0" w:after="0"/>
              <w:ind w:left="4820" w:firstLine="720"/>
            </w:pPr>
          </w:p>
        </w:tc>
      </w:tr>
      <w:tr w:rsidR="007B4C0F" w:rsidRPr="00712B66" w14:paraId="27780E4E" w14:textId="77777777">
        <w:tc>
          <w:tcPr>
            <w:tcW w:w="6708" w:type="dxa"/>
          </w:tcPr>
          <w:p w14:paraId="53F058C0" w14:textId="77777777" w:rsidR="007B4C0F" w:rsidRPr="00712B66" w:rsidRDefault="007B4C0F" w:rsidP="0036160E">
            <w:pPr>
              <w:pStyle w:val="naiskr"/>
              <w:spacing w:before="0" w:after="0"/>
            </w:pPr>
            <w:r w:rsidRPr="00712B66">
              <w:t>Ministrijas (citas institūcijas), kuras nav ieradušās uz sanāksmi vai kuras nav atbildējušas uz uzaicinājumu piedalīties elektroniskajā saskaņošanā</w:t>
            </w:r>
          </w:p>
        </w:tc>
        <w:tc>
          <w:tcPr>
            <w:tcW w:w="5874" w:type="dxa"/>
            <w:gridSpan w:val="2"/>
          </w:tcPr>
          <w:p w14:paraId="46899724" w14:textId="77777777" w:rsidR="007B4C0F" w:rsidRPr="00712B66" w:rsidRDefault="007B4C0F" w:rsidP="0036160E">
            <w:pPr>
              <w:pStyle w:val="naiskr"/>
              <w:spacing w:before="0" w:after="0"/>
              <w:ind w:firstLine="720"/>
            </w:pPr>
          </w:p>
        </w:tc>
      </w:tr>
      <w:tr w:rsidR="007B4C0F" w:rsidRPr="00712B66" w14:paraId="5141C5C3" w14:textId="77777777">
        <w:tc>
          <w:tcPr>
            <w:tcW w:w="6708" w:type="dxa"/>
          </w:tcPr>
          <w:p w14:paraId="43C99217" w14:textId="77777777" w:rsidR="007B4C0F" w:rsidRPr="00712B66" w:rsidRDefault="007B4C0F" w:rsidP="0036160E">
            <w:pPr>
              <w:pStyle w:val="naiskr"/>
              <w:spacing w:before="0" w:after="0"/>
              <w:ind w:firstLine="720"/>
            </w:pPr>
            <w:r w:rsidRPr="00712B66">
              <w:t>  </w:t>
            </w:r>
          </w:p>
        </w:tc>
        <w:tc>
          <w:tcPr>
            <w:tcW w:w="5874" w:type="dxa"/>
            <w:gridSpan w:val="2"/>
            <w:tcBorders>
              <w:top w:val="single" w:sz="6" w:space="0" w:color="000000"/>
              <w:bottom w:val="single" w:sz="6" w:space="0" w:color="000000"/>
            </w:tcBorders>
          </w:tcPr>
          <w:p w14:paraId="26F64856" w14:textId="77777777" w:rsidR="007B4C0F" w:rsidRPr="00712B66" w:rsidRDefault="007B4C0F" w:rsidP="0036160E">
            <w:pPr>
              <w:pStyle w:val="naiskr"/>
              <w:spacing w:before="0" w:after="0"/>
              <w:ind w:firstLine="720"/>
            </w:pPr>
          </w:p>
        </w:tc>
      </w:tr>
      <w:tr w:rsidR="007B4C0F" w:rsidRPr="00712B66" w14:paraId="51232841" w14:textId="77777777">
        <w:tc>
          <w:tcPr>
            <w:tcW w:w="6708" w:type="dxa"/>
          </w:tcPr>
          <w:p w14:paraId="634C9E5B" w14:textId="77777777" w:rsidR="007B4C0F" w:rsidRPr="00712B66" w:rsidRDefault="007B4C0F" w:rsidP="0036160E">
            <w:pPr>
              <w:pStyle w:val="naiskr"/>
              <w:spacing w:before="0" w:after="0"/>
              <w:ind w:firstLine="720"/>
            </w:pPr>
            <w:r w:rsidRPr="00712B66">
              <w:t>  </w:t>
            </w:r>
          </w:p>
        </w:tc>
        <w:tc>
          <w:tcPr>
            <w:tcW w:w="5874" w:type="dxa"/>
            <w:gridSpan w:val="2"/>
            <w:tcBorders>
              <w:bottom w:val="single" w:sz="6" w:space="0" w:color="000000"/>
            </w:tcBorders>
          </w:tcPr>
          <w:p w14:paraId="0D640511" w14:textId="77777777" w:rsidR="007B4C0F" w:rsidRPr="00712B66" w:rsidRDefault="007B4C0F" w:rsidP="0036160E">
            <w:pPr>
              <w:pStyle w:val="naiskr"/>
              <w:spacing w:before="0" w:after="0"/>
              <w:ind w:firstLine="720"/>
            </w:pPr>
          </w:p>
        </w:tc>
      </w:tr>
    </w:tbl>
    <w:p w14:paraId="4CCC1F9A" w14:textId="77777777" w:rsidR="00683081" w:rsidRPr="00712B66" w:rsidRDefault="00683081" w:rsidP="00683081">
      <w:pPr>
        <w:pStyle w:val="naisf"/>
        <w:spacing w:before="0" w:after="0"/>
        <w:ind w:firstLine="720"/>
      </w:pPr>
    </w:p>
    <w:p w14:paraId="4DE5368E" w14:textId="77777777" w:rsidR="007B4C0F" w:rsidRPr="00712B66" w:rsidRDefault="007B4C0F" w:rsidP="00184479">
      <w:pPr>
        <w:pStyle w:val="naisf"/>
        <w:spacing w:before="0" w:after="0"/>
        <w:ind w:firstLine="0"/>
        <w:jc w:val="center"/>
        <w:rPr>
          <w:b/>
        </w:rPr>
      </w:pPr>
      <w:r w:rsidRPr="00712B66">
        <w:rPr>
          <w:b/>
        </w:rPr>
        <w:t>II. </w:t>
      </w:r>
      <w:r w:rsidR="00134188" w:rsidRPr="00712B66">
        <w:rPr>
          <w:b/>
        </w:rPr>
        <w:t>Jautājumi, par kuriem saskaņošanā vienošan</w:t>
      </w:r>
      <w:r w:rsidR="00144622">
        <w:rPr>
          <w:b/>
        </w:rPr>
        <w:t>ā</w:t>
      </w:r>
      <w:r w:rsidR="00134188" w:rsidRPr="00712B66">
        <w:rPr>
          <w:b/>
        </w:rPr>
        <w:t>s ir panākta</w:t>
      </w:r>
    </w:p>
    <w:p w14:paraId="6D6AB6BB" w14:textId="77777777" w:rsidR="007B4C0F" w:rsidRPr="00712B66" w:rsidRDefault="007B4C0F" w:rsidP="00DB7395">
      <w:pPr>
        <w:pStyle w:val="naisf"/>
        <w:spacing w:before="0" w:after="0"/>
        <w:ind w:firstLine="720"/>
      </w:pPr>
    </w:p>
    <w:tbl>
      <w:tblPr>
        <w:tblW w:w="1430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2400"/>
        <w:gridCol w:w="686"/>
        <w:gridCol w:w="3995"/>
        <w:gridCol w:w="1100"/>
        <w:gridCol w:w="2443"/>
        <w:gridCol w:w="2977"/>
      </w:tblGrid>
      <w:tr w:rsidR="00134188" w:rsidRPr="00712B66" w14:paraId="2E43E6B6" w14:textId="77777777" w:rsidTr="009B5906">
        <w:tc>
          <w:tcPr>
            <w:tcW w:w="708" w:type="dxa"/>
            <w:tcBorders>
              <w:top w:val="single" w:sz="6" w:space="0" w:color="000000"/>
              <w:left w:val="single" w:sz="6" w:space="0" w:color="000000"/>
              <w:bottom w:val="single" w:sz="6" w:space="0" w:color="000000"/>
              <w:right w:val="single" w:sz="6" w:space="0" w:color="000000"/>
            </w:tcBorders>
            <w:vAlign w:val="center"/>
          </w:tcPr>
          <w:p w14:paraId="31F11946" w14:textId="77777777" w:rsidR="00134188" w:rsidRPr="00712B66" w:rsidRDefault="00134188" w:rsidP="009623BC">
            <w:pPr>
              <w:pStyle w:val="naisc"/>
              <w:spacing w:before="0" w:after="0"/>
            </w:pPr>
            <w:r w:rsidRPr="00712B66">
              <w:t>Nr. p.</w:t>
            </w:r>
            <w:r w:rsidR="00D64FB0">
              <w:t> </w:t>
            </w:r>
            <w:r w:rsidRPr="00712B66">
              <w:t>k.</w:t>
            </w:r>
          </w:p>
        </w:tc>
        <w:tc>
          <w:tcPr>
            <w:tcW w:w="3086" w:type="dxa"/>
            <w:gridSpan w:val="2"/>
            <w:tcBorders>
              <w:top w:val="single" w:sz="6" w:space="0" w:color="000000"/>
              <w:left w:val="single" w:sz="6" w:space="0" w:color="000000"/>
              <w:bottom w:val="single" w:sz="6" w:space="0" w:color="000000"/>
              <w:right w:val="single" w:sz="6" w:space="0" w:color="000000"/>
            </w:tcBorders>
            <w:vAlign w:val="center"/>
          </w:tcPr>
          <w:p w14:paraId="0963574B" w14:textId="77777777" w:rsidR="00134188" w:rsidRPr="00712B66" w:rsidRDefault="00134188" w:rsidP="009623BC">
            <w:pPr>
              <w:pStyle w:val="naisc"/>
              <w:spacing w:before="0" w:after="0"/>
              <w:ind w:firstLine="12"/>
            </w:pPr>
            <w:r w:rsidRPr="00712B66">
              <w:t>Saskaņošanai nosūtītā projekta redakcija (konkrēta punkta (panta) redakcija)</w:t>
            </w:r>
          </w:p>
        </w:tc>
        <w:tc>
          <w:tcPr>
            <w:tcW w:w="3995" w:type="dxa"/>
            <w:tcBorders>
              <w:top w:val="single" w:sz="6" w:space="0" w:color="000000"/>
              <w:left w:val="single" w:sz="6" w:space="0" w:color="000000"/>
              <w:bottom w:val="single" w:sz="6" w:space="0" w:color="000000"/>
              <w:right w:val="single" w:sz="6" w:space="0" w:color="000000"/>
            </w:tcBorders>
            <w:vAlign w:val="center"/>
          </w:tcPr>
          <w:p w14:paraId="431888F3" w14:textId="77777777" w:rsidR="00134188" w:rsidRPr="00712B66" w:rsidRDefault="00134188" w:rsidP="009623BC">
            <w:pPr>
              <w:pStyle w:val="naisc"/>
              <w:spacing w:before="0" w:after="0"/>
              <w:ind w:right="3"/>
            </w:pPr>
            <w:r w:rsidRPr="00712B66">
              <w:t>Atzinumā norādītais ministrijas (citas institūcijas) iebildums, kā arī saskaņošanā papildus izteiktais iebildums par projekta konkrēto punktu (pantu)</w:t>
            </w:r>
          </w:p>
        </w:tc>
        <w:tc>
          <w:tcPr>
            <w:tcW w:w="3543" w:type="dxa"/>
            <w:gridSpan w:val="2"/>
            <w:tcBorders>
              <w:top w:val="single" w:sz="6" w:space="0" w:color="000000"/>
              <w:left w:val="single" w:sz="6" w:space="0" w:color="000000"/>
              <w:bottom w:val="single" w:sz="6" w:space="0" w:color="000000"/>
              <w:right w:val="single" w:sz="6" w:space="0" w:color="000000"/>
            </w:tcBorders>
            <w:vAlign w:val="center"/>
          </w:tcPr>
          <w:p w14:paraId="1F4AAEAB" w14:textId="77777777" w:rsidR="00134188" w:rsidRPr="00712B66" w:rsidRDefault="00134188" w:rsidP="009623BC">
            <w:pPr>
              <w:pStyle w:val="naisc"/>
              <w:spacing w:before="0" w:after="0"/>
              <w:ind w:firstLine="21"/>
            </w:pPr>
            <w:r w:rsidRPr="00712B66">
              <w:t>Atbildīgās ministrijas norāde</w:t>
            </w:r>
            <w:r w:rsidR="006C1C48" w:rsidRPr="00712B66">
              <w:t xml:space="preserve"> par to, ka </w:t>
            </w:r>
            <w:r w:rsidRPr="00712B66">
              <w:t>iebildums ir ņemts vērā</w:t>
            </w:r>
            <w:r w:rsidR="006455E7">
              <w:t>,</w:t>
            </w:r>
            <w:r w:rsidRPr="00712B66">
              <w:t xml:space="preserve"> vai </w:t>
            </w:r>
            <w:r w:rsidR="006C1C48" w:rsidRPr="00712B66">
              <w:t xml:space="preserve">informācija par saskaņošanā </w:t>
            </w:r>
            <w:r w:rsidR="00022B0F" w:rsidRPr="00712B66">
              <w:t>panākto alternatīvo risinājumu</w:t>
            </w:r>
          </w:p>
        </w:tc>
        <w:tc>
          <w:tcPr>
            <w:tcW w:w="2977" w:type="dxa"/>
            <w:tcBorders>
              <w:top w:val="single" w:sz="4" w:space="0" w:color="auto"/>
              <w:left w:val="single" w:sz="4" w:space="0" w:color="auto"/>
              <w:bottom w:val="single" w:sz="4" w:space="0" w:color="auto"/>
            </w:tcBorders>
            <w:vAlign w:val="center"/>
          </w:tcPr>
          <w:p w14:paraId="0F1B882D" w14:textId="77777777" w:rsidR="00134188" w:rsidRPr="00712B66" w:rsidRDefault="00134188" w:rsidP="009623BC">
            <w:pPr>
              <w:jc w:val="center"/>
            </w:pPr>
            <w:r w:rsidRPr="00712B66">
              <w:t>Projekta attiecīgā punkta (panta) galīgā redakcija</w:t>
            </w:r>
          </w:p>
        </w:tc>
      </w:tr>
      <w:tr w:rsidR="00134188" w:rsidRPr="003B71E0" w14:paraId="43919283" w14:textId="77777777" w:rsidTr="009B5906">
        <w:tc>
          <w:tcPr>
            <w:tcW w:w="708" w:type="dxa"/>
            <w:tcBorders>
              <w:top w:val="single" w:sz="6" w:space="0" w:color="000000"/>
              <w:left w:val="single" w:sz="6" w:space="0" w:color="000000"/>
              <w:bottom w:val="single" w:sz="6" w:space="0" w:color="000000"/>
              <w:right w:val="single" w:sz="6" w:space="0" w:color="000000"/>
            </w:tcBorders>
          </w:tcPr>
          <w:p w14:paraId="7DF6AF14" w14:textId="77777777" w:rsidR="00134188" w:rsidRPr="003B71E0" w:rsidRDefault="003B71E0" w:rsidP="003B71E0">
            <w:pPr>
              <w:pStyle w:val="naisc"/>
              <w:spacing w:before="0" w:after="0"/>
              <w:rPr>
                <w:sz w:val="20"/>
                <w:szCs w:val="20"/>
              </w:rPr>
            </w:pPr>
            <w:r w:rsidRPr="003B71E0">
              <w:rPr>
                <w:sz w:val="20"/>
                <w:szCs w:val="20"/>
              </w:rPr>
              <w:t>1</w:t>
            </w:r>
          </w:p>
        </w:tc>
        <w:tc>
          <w:tcPr>
            <w:tcW w:w="3086" w:type="dxa"/>
            <w:gridSpan w:val="2"/>
            <w:tcBorders>
              <w:top w:val="single" w:sz="6" w:space="0" w:color="000000"/>
              <w:left w:val="single" w:sz="6" w:space="0" w:color="000000"/>
              <w:bottom w:val="single" w:sz="6" w:space="0" w:color="000000"/>
              <w:right w:val="single" w:sz="6" w:space="0" w:color="000000"/>
            </w:tcBorders>
          </w:tcPr>
          <w:p w14:paraId="7BA77FBC" w14:textId="77777777" w:rsidR="00134188" w:rsidRPr="003B71E0" w:rsidRDefault="00F34AAB" w:rsidP="003B71E0">
            <w:pPr>
              <w:pStyle w:val="naisc"/>
              <w:spacing w:before="0" w:after="0"/>
              <w:ind w:firstLine="720"/>
              <w:rPr>
                <w:sz w:val="20"/>
                <w:szCs w:val="20"/>
              </w:rPr>
            </w:pPr>
            <w:r>
              <w:rPr>
                <w:sz w:val="20"/>
                <w:szCs w:val="20"/>
              </w:rPr>
              <w:t>2</w:t>
            </w:r>
          </w:p>
        </w:tc>
        <w:tc>
          <w:tcPr>
            <w:tcW w:w="3995" w:type="dxa"/>
            <w:tcBorders>
              <w:top w:val="single" w:sz="6" w:space="0" w:color="000000"/>
              <w:left w:val="single" w:sz="6" w:space="0" w:color="000000"/>
              <w:bottom w:val="single" w:sz="6" w:space="0" w:color="000000"/>
              <w:right w:val="single" w:sz="6" w:space="0" w:color="000000"/>
            </w:tcBorders>
          </w:tcPr>
          <w:p w14:paraId="63DC37AC" w14:textId="77777777" w:rsidR="00134188" w:rsidRPr="003B71E0" w:rsidRDefault="003B71E0" w:rsidP="003B71E0">
            <w:pPr>
              <w:pStyle w:val="naisc"/>
              <w:spacing w:before="0" w:after="0"/>
              <w:ind w:firstLine="720"/>
              <w:rPr>
                <w:sz w:val="20"/>
                <w:szCs w:val="20"/>
              </w:rPr>
            </w:pPr>
            <w:r w:rsidRPr="003B71E0">
              <w:rPr>
                <w:sz w:val="20"/>
                <w:szCs w:val="20"/>
              </w:rPr>
              <w:t>3</w:t>
            </w:r>
          </w:p>
        </w:tc>
        <w:tc>
          <w:tcPr>
            <w:tcW w:w="3543" w:type="dxa"/>
            <w:gridSpan w:val="2"/>
            <w:tcBorders>
              <w:top w:val="single" w:sz="6" w:space="0" w:color="000000"/>
              <w:left w:val="single" w:sz="6" w:space="0" w:color="000000"/>
              <w:bottom w:val="single" w:sz="6" w:space="0" w:color="000000"/>
              <w:right w:val="single" w:sz="6" w:space="0" w:color="000000"/>
            </w:tcBorders>
          </w:tcPr>
          <w:p w14:paraId="12509C60" w14:textId="77777777" w:rsidR="00134188" w:rsidRPr="003B71E0" w:rsidRDefault="003B71E0" w:rsidP="003B71E0">
            <w:pPr>
              <w:pStyle w:val="naisc"/>
              <w:spacing w:before="0" w:after="0"/>
              <w:ind w:firstLine="720"/>
              <w:rPr>
                <w:sz w:val="20"/>
                <w:szCs w:val="20"/>
              </w:rPr>
            </w:pPr>
            <w:r w:rsidRPr="003B71E0">
              <w:rPr>
                <w:sz w:val="20"/>
                <w:szCs w:val="20"/>
              </w:rPr>
              <w:t>4</w:t>
            </w:r>
          </w:p>
        </w:tc>
        <w:tc>
          <w:tcPr>
            <w:tcW w:w="2977" w:type="dxa"/>
            <w:tcBorders>
              <w:top w:val="single" w:sz="4" w:space="0" w:color="auto"/>
              <w:left w:val="single" w:sz="4" w:space="0" w:color="auto"/>
              <w:bottom w:val="single" w:sz="4" w:space="0" w:color="auto"/>
            </w:tcBorders>
          </w:tcPr>
          <w:p w14:paraId="398BCF04" w14:textId="77777777" w:rsidR="00134188" w:rsidRPr="003B71E0" w:rsidRDefault="003B71E0" w:rsidP="003B71E0">
            <w:pPr>
              <w:jc w:val="center"/>
              <w:rPr>
                <w:sz w:val="20"/>
                <w:szCs w:val="20"/>
              </w:rPr>
            </w:pPr>
            <w:r w:rsidRPr="003B71E0">
              <w:rPr>
                <w:sz w:val="20"/>
                <w:szCs w:val="20"/>
              </w:rPr>
              <w:t>5</w:t>
            </w:r>
          </w:p>
        </w:tc>
      </w:tr>
      <w:tr w:rsidR="00457479" w:rsidRPr="00D16749" w14:paraId="57BA0CCB" w14:textId="77777777" w:rsidTr="009B5906">
        <w:tc>
          <w:tcPr>
            <w:tcW w:w="708" w:type="dxa"/>
            <w:tcBorders>
              <w:left w:val="single" w:sz="6" w:space="0" w:color="000000"/>
              <w:bottom w:val="single" w:sz="4" w:space="0" w:color="auto"/>
              <w:right w:val="single" w:sz="6" w:space="0" w:color="000000"/>
            </w:tcBorders>
          </w:tcPr>
          <w:p w14:paraId="42AE7F0F" w14:textId="77777777" w:rsidR="00457479" w:rsidRPr="00515885" w:rsidRDefault="00457479" w:rsidP="003B71E0">
            <w:pPr>
              <w:pStyle w:val="naisc"/>
              <w:spacing w:before="0" w:after="0"/>
              <w:ind w:firstLine="720"/>
            </w:pPr>
          </w:p>
        </w:tc>
        <w:tc>
          <w:tcPr>
            <w:tcW w:w="3086" w:type="dxa"/>
            <w:gridSpan w:val="2"/>
            <w:tcBorders>
              <w:left w:val="single" w:sz="6" w:space="0" w:color="000000"/>
              <w:bottom w:val="single" w:sz="4" w:space="0" w:color="auto"/>
              <w:right w:val="single" w:sz="6" w:space="0" w:color="000000"/>
            </w:tcBorders>
          </w:tcPr>
          <w:p w14:paraId="3B4D49A0" w14:textId="77777777" w:rsidR="00457479" w:rsidRPr="00D16749" w:rsidRDefault="00457479" w:rsidP="000F7C7E">
            <w:pPr>
              <w:tabs>
                <w:tab w:val="left" w:pos="6663"/>
              </w:tabs>
              <w:ind w:firstLine="31"/>
              <w:jc w:val="both"/>
            </w:pPr>
          </w:p>
        </w:tc>
        <w:tc>
          <w:tcPr>
            <w:tcW w:w="3995" w:type="dxa"/>
            <w:tcBorders>
              <w:left w:val="single" w:sz="6" w:space="0" w:color="000000"/>
              <w:bottom w:val="single" w:sz="4" w:space="0" w:color="auto"/>
              <w:right w:val="single" w:sz="6" w:space="0" w:color="000000"/>
            </w:tcBorders>
          </w:tcPr>
          <w:p w14:paraId="1F0E5D89" w14:textId="77777777" w:rsidR="00457479" w:rsidRPr="00A316F5" w:rsidRDefault="00456741" w:rsidP="00456741">
            <w:pPr>
              <w:jc w:val="both"/>
              <w:rPr>
                <w:b/>
              </w:rPr>
            </w:pPr>
            <w:r>
              <w:rPr>
                <w:b/>
              </w:rPr>
              <w:t>Tieslietu</w:t>
            </w:r>
            <w:r w:rsidR="00A316F5">
              <w:rPr>
                <w:b/>
              </w:rPr>
              <w:t xml:space="preserve"> ministrijas </w:t>
            </w:r>
            <w:proofErr w:type="gramStart"/>
            <w:r w:rsidR="00A316F5">
              <w:rPr>
                <w:b/>
              </w:rPr>
              <w:t>2020.gada</w:t>
            </w:r>
            <w:proofErr w:type="gramEnd"/>
            <w:r w:rsidR="00A316F5">
              <w:rPr>
                <w:b/>
              </w:rPr>
              <w:t xml:space="preserve"> </w:t>
            </w:r>
            <w:r>
              <w:rPr>
                <w:b/>
              </w:rPr>
              <w:t>3.decembra</w:t>
            </w:r>
            <w:r w:rsidR="00A316F5">
              <w:rPr>
                <w:b/>
              </w:rPr>
              <w:t xml:space="preserve"> atzinums</w:t>
            </w:r>
            <w:r>
              <w:rPr>
                <w:b/>
              </w:rPr>
              <w:t xml:space="preserve"> Nr.</w:t>
            </w:r>
            <w:r w:rsidRPr="00456741">
              <w:rPr>
                <w:b/>
              </w:rPr>
              <w:t>1-9.1/1296</w:t>
            </w:r>
          </w:p>
        </w:tc>
        <w:tc>
          <w:tcPr>
            <w:tcW w:w="3543" w:type="dxa"/>
            <w:gridSpan w:val="2"/>
            <w:tcBorders>
              <w:left w:val="single" w:sz="6" w:space="0" w:color="000000"/>
              <w:bottom w:val="single" w:sz="4" w:space="0" w:color="auto"/>
              <w:right w:val="single" w:sz="6" w:space="0" w:color="000000"/>
            </w:tcBorders>
          </w:tcPr>
          <w:p w14:paraId="05272584" w14:textId="77777777" w:rsidR="00457479" w:rsidRPr="00D16749" w:rsidRDefault="00457479" w:rsidP="00515885">
            <w:pPr>
              <w:pStyle w:val="naisc"/>
              <w:spacing w:before="0" w:after="0"/>
              <w:ind w:firstLine="28"/>
              <w:rPr>
                <w:b/>
              </w:rPr>
            </w:pPr>
          </w:p>
        </w:tc>
        <w:tc>
          <w:tcPr>
            <w:tcW w:w="2977" w:type="dxa"/>
            <w:tcBorders>
              <w:top w:val="single" w:sz="4" w:space="0" w:color="auto"/>
              <w:left w:val="single" w:sz="4" w:space="0" w:color="auto"/>
              <w:bottom w:val="single" w:sz="4" w:space="0" w:color="auto"/>
            </w:tcBorders>
          </w:tcPr>
          <w:p w14:paraId="49D6FD23" w14:textId="77777777" w:rsidR="00457479" w:rsidRPr="00D16749" w:rsidRDefault="00457479" w:rsidP="003B71E0"/>
        </w:tc>
      </w:tr>
      <w:tr w:rsidR="00187F37" w:rsidRPr="00D16749" w14:paraId="2CD02265" w14:textId="77777777" w:rsidTr="009B5906">
        <w:tc>
          <w:tcPr>
            <w:tcW w:w="708" w:type="dxa"/>
            <w:tcBorders>
              <w:left w:val="single" w:sz="6" w:space="0" w:color="000000"/>
              <w:bottom w:val="single" w:sz="4" w:space="0" w:color="auto"/>
              <w:right w:val="single" w:sz="6" w:space="0" w:color="000000"/>
            </w:tcBorders>
          </w:tcPr>
          <w:p w14:paraId="1789A2DD" w14:textId="77777777" w:rsidR="00187F37" w:rsidRDefault="005A7660" w:rsidP="003B71E0">
            <w:pPr>
              <w:pStyle w:val="naisc"/>
              <w:spacing w:before="0" w:after="0"/>
              <w:ind w:firstLine="720"/>
            </w:pPr>
            <w:r>
              <w:t>61</w:t>
            </w:r>
          </w:p>
        </w:tc>
        <w:tc>
          <w:tcPr>
            <w:tcW w:w="3086" w:type="dxa"/>
            <w:gridSpan w:val="2"/>
            <w:tcBorders>
              <w:left w:val="single" w:sz="6" w:space="0" w:color="000000"/>
              <w:bottom w:val="single" w:sz="4" w:space="0" w:color="auto"/>
              <w:right w:val="single" w:sz="6" w:space="0" w:color="000000"/>
            </w:tcBorders>
          </w:tcPr>
          <w:p w14:paraId="1639A6F8" w14:textId="77777777" w:rsidR="00C91E4C" w:rsidRDefault="00C91E4C" w:rsidP="00C91E4C">
            <w:pPr>
              <w:tabs>
                <w:tab w:val="left" w:pos="851"/>
              </w:tabs>
              <w:suppressAutoHyphens/>
              <w:autoSpaceDN w:val="0"/>
              <w:ind w:left="27"/>
              <w:jc w:val="both"/>
              <w:textAlignment w:val="baseline"/>
            </w:pPr>
            <w:r>
              <w:t>1. Papildināt 4. pantu ar sesto un septīto daļu šādā redakcijā:</w:t>
            </w:r>
          </w:p>
          <w:p w14:paraId="3CC731CA" w14:textId="77777777" w:rsidR="00C91E4C" w:rsidRDefault="00C91E4C" w:rsidP="00C91E4C">
            <w:pPr>
              <w:tabs>
                <w:tab w:val="left" w:pos="851"/>
              </w:tabs>
              <w:suppressAutoHyphens/>
              <w:autoSpaceDN w:val="0"/>
              <w:ind w:left="27"/>
              <w:jc w:val="both"/>
              <w:textAlignment w:val="baseline"/>
            </w:pPr>
          </w:p>
          <w:p w14:paraId="40CDE6FA" w14:textId="77777777" w:rsidR="00C91E4C" w:rsidRDefault="00C91E4C" w:rsidP="00C91E4C">
            <w:pPr>
              <w:tabs>
                <w:tab w:val="left" w:pos="851"/>
              </w:tabs>
              <w:suppressAutoHyphens/>
              <w:autoSpaceDN w:val="0"/>
              <w:ind w:left="27"/>
              <w:jc w:val="both"/>
              <w:textAlignment w:val="baseline"/>
            </w:pPr>
            <w:r>
              <w:t>...</w:t>
            </w:r>
          </w:p>
          <w:p w14:paraId="3622E16F" w14:textId="77777777" w:rsidR="00C91E4C" w:rsidRDefault="00C91E4C" w:rsidP="00C91E4C">
            <w:pPr>
              <w:tabs>
                <w:tab w:val="left" w:pos="851"/>
              </w:tabs>
              <w:suppressAutoHyphens/>
              <w:autoSpaceDN w:val="0"/>
              <w:ind w:left="27"/>
              <w:jc w:val="both"/>
              <w:textAlignment w:val="baseline"/>
            </w:pPr>
            <w:r>
              <w:t>(7) Daļējas zemessargu mobilizācijas gadījumā, pārējie zemessargi var tikt pakļauti paaugstinātas gatavības režīmam. Kārtību kādā Zemessardzes vienības tiek turētas paaugstinātas gatavības režīmā, nosaka aizsardzības ministrs.”</w:t>
            </w:r>
          </w:p>
          <w:p w14:paraId="732F2647" w14:textId="77777777" w:rsidR="00C91E4C" w:rsidRDefault="00C91E4C" w:rsidP="00C91E4C">
            <w:pPr>
              <w:tabs>
                <w:tab w:val="left" w:pos="851"/>
              </w:tabs>
              <w:suppressAutoHyphens/>
              <w:autoSpaceDN w:val="0"/>
              <w:ind w:left="27"/>
              <w:jc w:val="both"/>
              <w:textAlignment w:val="baseline"/>
            </w:pPr>
          </w:p>
          <w:p w14:paraId="72DC7284" w14:textId="77777777" w:rsidR="00C91E4C" w:rsidRDefault="00C91E4C" w:rsidP="00C91E4C">
            <w:pPr>
              <w:tabs>
                <w:tab w:val="left" w:pos="851"/>
              </w:tabs>
              <w:suppressAutoHyphens/>
              <w:autoSpaceDN w:val="0"/>
              <w:ind w:left="27"/>
              <w:jc w:val="both"/>
              <w:textAlignment w:val="baseline"/>
            </w:pPr>
            <w:r w:rsidRPr="00C91E4C">
              <w:t>3. 6. pantā</w:t>
            </w:r>
            <w:r>
              <w:t>:</w:t>
            </w:r>
          </w:p>
          <w:p w14:paraId="0E22348E" w14:textId="77777777" w:rsidR="00C91E4C" w:rsidRDefault="00C91E4C" w:rsidP="00C91E4C">
            <w:pPr>
              <w:tabs>
                <w:tab w:val="left" w:pos="851"/>
              </w:tabs>
              <w:suppressAutoHyphens/>
              <w:autoSpaceDN w:val="0"/>
              <w:ind w:left="27"/>
              <w:jc w:val="both"/>
              <w:textAlignment w:val="baseline"/>
            </w:pPr>
            <w:r>
              <w:t>papildināt pantu ar devīto daļu šādā redakcijā:</w:t>
            </w:r>
          </w:p>
          <w:p w14:paraId="5146F624" w14:textId="77777777" w:rsidR="00C91E4C" w:rsidRDefault="00C91E4C" w:rsidP="00C91E4C">
            <w:pPr>
              <w:tabs>
                <w:tab w:val="left" w:pos="851"/>
              </w:tabs>
              <w:suppressAutoHyphens/>
              <w:autoSpaceDN w:val="0"/>
              <w:ind w:left="27"/>
              <w:jc w:val="both"/>
              <w:textAlignment w:val="baseline"/>
            </w:pPr>
            <w:r>
              <w:t>“(9) Paaugstinātās gatavības režīmam pakļautajam zemessargam ir pienākums:</w:t>
            </w:r>
          </w:p>
          <w:p w14:paraId="2A5D92A7" w14:textId="77777777" w:rsidR="00C91E4C" w:rsidRDefault="00C91E4C" w:rsidP="00C91E4C">
            <w:pPr>
              <w:tabs>
                <w:tab w:val="left" w:pos="851"/>
              </w:tabs>
              <w:suppressAutoHyphens/>
              <w:autoSpaceDN w:val="0"/>
              <w:ind w:left="27"/>
              <w:jc w:val="both"/>
              <w:textAlignment w:val="baseline"/>
            </w:pPr>
            <w:r>
              <w:t>1)</w:t>
            </w:r>
            <w:r>
              <w:tab/>
              <w:t xml:space="preserve">būt sasniedzamam sešu stundu laikā kopš paaugstinātas gatavības režīma spēkā stāšanās, vienībai sazinoties ar zemessargu pa viņa norādīto tālruni vai oficiālo elektronisko adresi; </w:t>
            </w:r>
          </w:p>
          <w:p w14:paraId="62CFE6C2" w14:textId="77777777" w:rsidR="00C91E4C" w:rsidRDefault="00C91E4C" w:rsidP="00C91E4C">
            <w:pPr>
              <w:tabs>
                <w:tab w:val="left" w:pos="851"/>
              </w:tabs>
              <w:suppressAutoHyphens/>
              <w:autoSpaceDN w:val="0"/>
              <w:ind w:left="27"/>
              <w:jc w:val="both"/>
              <w:textAlignment w:val="baseline"/>
            </w:pPr>
            <w:r>
              <w:t>2)</w:t>
            </w:r>
            <w:r>
              <w:tab/>
              <w:t xml:space="preserve">uzturēties vai, gadījumā, ja zemessargs atrodas ārpus Latvijas Republikas, nekavējoties informēt Zemessardzes vienību par atgriešanās iespēju un rīkoties atbilstoši turpmākiem Zemessardzes norādījumiem; </w:t>
            </w:r>
          </w:p>
          <w:p w14:paraId="5CD4955D" w14:textId="77777777" w:rsidR="00C91E4C" w:rsidRDefault="00C91E4C" w:rsidP="00C91E4C">
            <w:pPr>
              <w:tabs>
                <w:tab w:val="left" w:pos="851"/>
              </w:tabs>
              <w:suppressAutoHyphens/>
              <w:autoSpaceDN w:val="0"/>
              <w:ind w:left="27"/>
              <w:jc w:val="both"/>
              <w:textAlignment w:val="baseline"/>
            </w:pPr>
            <w:r>
              <w:t>3)</w:t>
            </w:r>
            <w:r>
              <w:tab/>
              <w:t>nekavējoties ierasties attiecīgajā vienībā un pildīt komandiera pavēlēs noteiktos uzdevumus.”.</w:t>
            </w:r>
          </w:p>
          <w:p w14:paraId="6272F869" w14:textId="77777777" w:rsidR="006667EB" w:rsidRDefault="006667EB" w:rsidP="00C91E4C">
            <w:pPr>
              <w:tabs>
                <w:tab w:val="left" w:pos="851"/>
              </w:tabs>
              <w:suppressAutoHyphens/>
              <w:autoSpaceDN w:val="0"/>
              <w:ind w:left="27"/>
              <w:jc w:val="both"/>
              <w:textAlignment w:val="baseline"/>
            </w:pPr>
          </w:p>
          <w:p w14:paraId="6FB0B600" w14:textId="77777777" w:rsidR="00A83AAA" w:rsidRDefault="00A83AAA" w:rsidP="0058607D">
            <w:pPr>
              <w:tabs>
                <w:tab w:val="left" w:pos="851"/>
              </w:tabs>
              <w:suppressAutoHyphens/>
              <w:autoSpaceDN w:val="0"/>
              <w:ind w:left="27"/>
              <w:jc w:val="both"/>
              <w:textAlignment w:val="baseline"/>
            </w:pPr>
            <w:r>
              <w:t>Likumprojekta anotācija.</w:t>
            </w:r>
          </w:p>
        </w:tc>
        <w:tc>
          <w:tcPr>
            <w:tcW w:w="3995" w:type="dxa"/>
            <w:tcBorders>
              <w:left w:val="single" w:sz="6" w:space="0" w:color="000000"/>
              <w:bottom w:val="single" w:sz="4" w:space="0" w:color="auto"/>
              <w:right w:val="single" w:sz="6" w:space="0" w:color="000000"/>
            </w:tcBorders>
          </w:tcPr>
          <w:p w14:paraId="69430061" w14:textId="77777777" w:rsidR="00187F37" w:rsidRPr="00524043" w:rsidRDefault="00C91E4C" w:rsidP="00FF7DF6">
            <w:pPr>
              <w:ind w:firstLine="720"/>
              <w:jc w:val="both"/>
            </w:pPr>
            <w:r w:rsidRPr="00C91E4C">
              <w:t>1. Projektā, kā arī vienlaicīgi 2020. gada 19. novembrī Valsts sekretāru sanāksmē izsludinātajos likumprojektos “Grozījumi Nacionālās drošības likumā” (VSS-989) un “Grozījumi Mobilizācijas likumā” (VSS-988) tiek paredzēts jauns tiesiskais stāvoklis – paaugstinātas gatavības režīms zemessargiem. Tieslietu ministrija vēlas norādīt, ka līdz šim Latvijas Republikas Zemessardzes likumā (turpmāk – likums) vai citos normatīvajos aktos šāds tiesiskais stāvoklis nav bijis un arī minētajos likumprojektos vai to anotācijās tas nav skaidrots. Šāda stāvokļa noteikšana vadlīnijās, metodikās vai plānos ir pieļaujama līdz brīdim, kamēr rīcība šāda stāvokļa gadījumā nerada tiesiskas sekas. Ņemot vērā, ka projekta 4. pants paredz noteikt administratīvo atbildību par izvairīšanos no paaugstinātas gatavības režīma nosacījuma izpildes, bet Aizsardzības ministrijas likumprojektā “Grozījumi Krimināllikumā” (VSS-127) tiek plānota kriminālatbildība, Tieslietu ministrija vērš uzmanību, ka tie ir būtiski privātpersonas tiesību ierobežojumi. Tādējādi likuma līmenī nepieciešams veidot izvērstu regulējumu par tiesisko stāvokli – paaugstinātas gatavības režīms, līdzīgi, kā tas tiek paredzēts par ārkārtējo situāciju vai izņēmuma stāvokli likumā “Par ārkārtējo situāciju un izņēmuma stāvokli” vai par karantīnu Epidemioloģiskās drošības likumā. Projektā jānorāda būtiskākie paaugstinātas gatavības režīma nosacījumi, kā arī izvērsts skaidrojums par tiem jāsniedz projekta anotācijā. Papildus vēlamies norādīt, ka Tieslietu ministrija par šāda tiesisko statusu nosakoša regulējuma nepieciešamību norādīja gan atzinumos likumprojektam “Grozījumi Krimināllikumā” (VSS-127), gan arī izskatot to Tieslietu ministrijas Pastāvīgajā Krimināllikuma darba grupā.</w:t>
            </w:r>
          </w:p>
        </w:tc>
        <w:tc>
          <w:tcPr>
            <w:tcW w:w="3543" w:type="dxa"/>
            <w:gridSpan w:val="2"/>
            <w:tcBorders>
              <w:left w:val="single" w:sz="6" w:space="0" w:color="000000"/>
              <w:bottom w:val="single" w:sz="4" w:space="0" w:color="auto"/>
              <w:right w:val="single" w:sz="6" w:space="0" w:color="000000"/>
            </w:tcBorders>
          </w:tcPr>
          <w:p w14:paraId="4A72761C" w14:textId="77777777" w:rsidR="00187F37" w:rsidRDefault="00A83AAA" w:rsidP="0075789A">
            <w:pPr>
              <w:pStyle w:val="naisc"/>
              <w:spacing w:before="0" w:after="0"/>
              <w:ind w:left="28" w:firstLine="28"/>
              <w:jc w:val="both"/>
              <w:rPr>
                <w:b/>
              </w:rPr>
            </w:pPr>
            <w:r>
              <w:rPr>
                <w:b/>
              </w:rPr>
              <w:t>Ņemts vērā</w:t>
            </w:r>
            <w:r w:rsidR="00C91E4C">
              <w:rPr>
                <w:b/>
              </w:rPr>
              <w:t xml:space="preserve"> daļēji</w:t>
            </w:r>
            <w:r>
              <w:rPr>
                <w:b/>
              </w:rPr>
              <w:t>.</w:t>
            </w:r>
          </w:p>
          <w:p w14:paraId="2429E717" w14:textId="77777777" w:rsidR="00450F5E" w:rsidRDefault="00450F5E" w:rsidP="0075789A">
            <w:pPr>
              <w:pStyle w:val="naisc"/>
              <w:spacing w:before="0" w:after="0"/>
              <w:ind w:left="28" w:firstLine="28"/>
              <w:jc w:val="both"/>
              <w:rPr>
                <w:b/>
              </w:rPr>
            </w:pPr>
            <w:r>
              <w:rPr>
                <w:b/>
              </w:rPr>
              <w:t xml:space="preserve">Panākta vienošanās </w:t>
            </w:r>
            <w:r w:rsidR="009F230F">
              <w:rPr>
                <w:b/>
              </w:rPr>
              <w:t xml:space="preserve">elektroniskas </w:t>
            </w:r>
            <w:r>
              <w:rPr>
                <w:b/>
              </w:rPr>
              <w:t>saskaņošanas laikā.</w:t>
            </w:r>
          </w:p>
          <w:p w14:paraId="76932BCD" w14:textId="77777777" w:rsidR="00A83AAA" w:rsidRDefault="00A83AAA" w:rsidP="00A83AAA">
            <w:pPr>
              <w:pStyle w:val="naisc"/>
              <w:spacing w:before="0" w:after="0"/>
              <w:ind w:left="28" w:firstLine="28"/>
              <w:jc w:val="both"/>
            </w:pPr>
            <w:r>
              <w:t xml:space="preserve">Papildināts likumprojekta anotācijas </w:t>
            </w:r>
            <w:proofErr w:type="spellStart"/>
            <w:r>
              <w:t>I.sadaļas</w:t>
            </w:r>
            <w:proofErr w:type="spellEnd"/>
            <w:r>
              <w:t xml:space="preserve"> 2.punkts.</w:t>
            </w:r>
          </w:p>
          <w:p w14:paraId="07045E7F" w14:textId="77777777" w:rsidR="00521555" w:rsidRPr="00A83AAA" w:rsidRDefault="006667EB" w:rsidP="006667EB">
            <w:pPr>
              <w:pStyle w:val="naisc"/>
              <w:spacing w:before="0" w:after="0"/>
              <w:ind w:left="28" w:firstLine="28"/>
              <w:jc w:val="both"/>
            </w:pPr>
            <w:r>
              <w:t xml:space="preserve">Izpildot </w:t>
            </w:r>
            <w:r w:rsidRPr="006667EB">
              <w:t xml:space="preserve">Tieslietu ministrijas </w:t>
            </w:r>
            <w:r>
              <w:t xml:space="preserve">un Tieslietu ministrijas </w:t>
            </w:r>
            <w:r w:rsidRPr="006667EB">
              <w:t>Pastāvīg</w:t>
            </w:r>
            <w:r>
              <w:t>ās</w:t>
            </w:r>
            <w:r w:rsidRPr="006667EB">
              <w:t xml:space="preserve"> Krimināllikuma darba grup</w:t>
            </w:r>
            <w:r>
              <w:t xml:space="preserve">as norādījumus, Aizsardzības ministrija papildināja likumprojektu ar </w:t>
            </w:r>
            <w:proofErr w:type="gramStart"/>
            <w:r>
              <w:t>6.panta</w:t>
            </w:r>
            <w:proofErr w:type="gramEnd"/>
            <w:r>
              <w:t xml:space="preserve"> grozījumu, kas paredz būtiskākos tiesiskā režīma nosacījumus, kurus šim tiesiskajam režīmam pakļautajam zemessargam ir jāievēro. Vienlaikus Aizsardzības ministrija ir izstrādājusi un virza grozījumu Mobilizācijas likumā (VSS-988), kas iekļauj paaugstinātas gatavības režīmu</w:t>
            </w:r>
            <w:proofErr w:type="gramStart"/>
            <w:r>
              <w:t xml:space="preserve">  </w:t>
            </w:r>
            <w:proofErr w:type="gramEnd"/>
            <w:r>
              <w:t>mobilizācijas sagatavošanas posmu sarakstā</w:t>
            </w:r>
            <w:r w:rsidRPr="006667EB">
              <w:t>.</w:t>
            </w:r>
          </w:p>
        </w:tc>
        <w:tc>
          <w:tcPr>
            <w:tcW w:w="2977" w:type="dxa"/>
            <w:tcBorders>
              <w:top w:val="single" w:sz="4" w:space="0" w:color="auto"/>
              <w:left w:val="single" w:sz="4" w:space="0" w:color="auto"/>
              <w:bottom w:val="single" w:sz="4" w:space="0" w:color="auto"/>
            </w:tcBorders>
          </w:tcPr>
          <w:p w14:paraId="4DA9EDE6" w14:textId="77777777" w:rsidR="000116C0" w:rsidRDefault="000116C0" w:rsidP="00B62299">
            <w:pPr>
              <w:jc w:val="both"/>
            </w:pPr>
            <w:r>
              <w:t>Likumprojekta anotācija ir papildināta ar izvērstāku skaidrojumu.</w:t>
            </w:r>
          </w:p>
          <w:p w14:paraId="0B188080" w14:textId="77777777" w:rsidR="000116C0" w:rsidRDefault="000116C0" w:rsidP="00B62299">
            <w:pPr>
              <w:jc w:val="both"/>
            </w:pPr>
          </w:p>
          <w:p w14:paraId="46067036" w14:textId="77777777" w:rsidR="00CA33BE" w:rsidRDefault="00CA33BE" w:rsidP="00CA33BE">
            <w:pPr>
              <w:jc w:val="both"/>
            </w:pPr>
            <w:r>
              <w:t>1. Papildināt 4. pantu ar sesto un septīto daļu šādā redakcijā:</w:t>
            </w:r>
          </w:p>
          <w:p w14:paraId="000BACED" w14:textId="77777777" w:rsidR="00CA33BE" w:rsidRDefault="00CA33BE" w:rsidP="00CA33BE">
            <w:pPr>
              <w:jc w:val="both"/>
            </w:pPr>
          </w:p>
          <w:p w14:paraId="5AF5A363" w14:textId="77777777" w:rsidR="00CA33BE" w:rsidRDefault="00CA33BE" w:rsidP="00CA33BE">
            <w:pPr>
              <w:jc w:val="both"/>
            </w:pPr>
            <w:r>
              <w:t>...</w:t>
            </w:r>
          </w:p>
          <w:p w14:paraId="1C89FC03" w14:textId="77777777" w:rsidR="00CA33BE" w:rsidRDefault="00CA33BE" w:rsidP="00CA33BE">
            <w:pPr>
              <w:jc w:val="both"/>
            </w:pPr>
            <w:r>
              <w:t>(7) Daļējas zemessargu mobilizācijas gadījumā, pārējie zemessargi var tikt pakļauti paaugstinātas gatavības režīmam. Kārtību kādā Zemessardzes vienības tiek turētas paaugstinātas gatavības režīmā, nosaka aizsardzības ministrs.”</w:t>
            </w:r>
          </w:p>
          <w:p w14:paraId="7495C78B" w14:textId="77777777" w:rsidR="00CA33BE" w:rsidRDefault="00CA33BE" w:rsidP="00CA33BE">
            <w:pPr>
              <w:jc w:val="both"/>
            </w:pPr>
          </w:p>
          <w:p w14:paraId="31151223" w14:textId="77777777" w:rsidR="00CA33BE" w:rsidRDefault="00CA33BE" w:rsidP="00CA33BE">
            <w:pPr>
              <w:jc w:val="both"/>
            </w:pPr>
            <w:r>
              <w:t>3. 6. pantā:</w:t>
            </w:r>
          </w:p>
          <w:p w14:paraId="10659F43" w14:textId="77777777" w:rsidR="00CA33BE" w:rsidRDefault="00CA33BE" w:rsidP="00CA33BE">
            <w:pPr>
              <w:jc w:val="both"/>
            </w:pPr>
            <w:r>
              <w:t>papildināt pantu ar devīto daļu šādā redakcijā:</w:t>
            </w:r>
          </w:p>
          <w:p w14:paraId="259B78F3" w14:textId="77777777" w:rsidR="00CA33BE" w:rsidRDefault="00CA33BE" w:rsidP="00CA33BE">
            <w:pPr>
              <w:jc w:val="both"/>
            </w:pPr>
            <w:r>
              <w:t>“(9) Paaugstinātās gatavības režīmam pakļautajam zemessargam ir pienākums:</w:t>
            </w:r>
          </w:p>
          <w:p w14:paraId="587BD12D" w14:textId="77777777" w:rsidR="00CA33BE" w:rsidRDefault="00CA33BE" w:rsidP="00CA33BE">
            <w:pPr>
              <w:jc w:val="both"/>
            </w:pPr>
            <w:r>
              <w:t>1)</w:t>
            </w:r>
            <w:r>
              <w:tab/>
              <w:t xml:space="preserve">būt sasniedzamam sešu stundu laikā kopš paaugstinātas gatavības režīma spēkā stāšanās, vienībai sazinoties ar zemessargu pa viņa norādīto tālruni vai oficiālo elektronisko adresi; </w:t>
            </w:r>
          </w:p>
          <w:p w14:paraId="21148F74" w14:textId="77777777" w:rsidR="00CA33BE" w:rsidRDefault="00CA33BE" w:rsidP="00484453">
            <w:pPr>
              <w:jc w:val="both"/>
            </w:pPr>
            <w:r>
              <w:t>2)</w:t>
            </w:r>
            <w:r>
              <w:tab/>
              <w:t>uzturēties vai, gadījumā, ja zemessargs atrodas ārpus Latvijas Republikas, nekavējoties informēt Zemessardzes vienību par atgriešanās iespēju un rīkoties atbilstoši turpmā</w:t>
            </w:r>
            <w:r w:rsidR="00484453">
              <w:t>kiem Zemessardzes norādījumiem</w:t>
            </w:r>
            <w:r>
              <w:t>.</w:t>
            </w:r>
            <w:r w:rsidR="00484453">
              <w:t>”</w:t>
            </w:r>
          </w:p>
        </w:tc>
      </w:tr>
      <w:tr w:rsidR="00B804CB" w:rsidRPr="00D16749" w14:paraId="253D4855" w14:textId="77777777" w:rsidTr="009B5906">
        <w:tc>
          <w:tcPr>
            <w:tcW w:w="708" w:type="dxa"/>
            <w:tcBorders>
              <w:left w:val="single" w:sz="6" w:space="0" w:color="000000"/>
              <w:bottom w:val="single" w:sz="4" w:space="0" w:color="auto"/>
              <w:right w:val="single" w:sz="6" w:space="0" w:color="000000"/>
            </w:tcBorders>
          </w:tcPr>
          <w:p w14:paraId="47C43A95" w14:textId="77777777" w:rsidR="005A7660" w:rsidRDefault="005A7660" w:rsidP="003B71E0">
            <w:pPr>
              <w:pStyle w:val="naisc"/>
              <w:spacing w:before="0" w:after="0"/>
              <w:ind w:firstLine="720"/>
            </w:pPr>
            <w:r>
              <w:t>2</w:t>
            </w:r>
          </w:p>
          <w:p w14:paraId="4E084151" w14:textId="77777777" w:rsidR="00B804CB" w:rsidRPr="005A7660" w:rsidRDefault="005A7660" w:rsidP="005A7660">
            <w:r>
              <w:t>2.</w:t>
            </w:r>
          </w:p>
        </w:tc>
        <w:tc>
          <w:tcPr>
            <w:tcW w:w="3086" w:type="dxa"/>
            <w:gridSpan w:val="2"/>
            <w:tcBorders>
              <w:left w:val="single" w:sz="6" w:space="0" w:color="000000"/>
              <w:bottom w:val="single" w:sz="4" w:space="0" w:color="auto"/>
              <w:right w:val="single" w:sz="6" w:space="0" w:color="000000"/>
            </w:tcBorders>
          </w:tcPr>
          <w:p w14:paraId="2DBE9C70" w14:textId="77777777" w:rsidR="00B804CB" w:rsidRDefault="000C5F8E" w:rsidP="00C91E4C">
            <w:pPr>
              <w:tabs>
                <w:tab w:val="left" w:pos="851"/>
              </w:tabs>
              <w:suppressAutoHyphens/>
              <w:autoSpaceDN w:val="0"/>
              <w:ind w:left="27"/>
              <w:jc w:val="both"/>
              <w:textAlignment w:val="baseline"/>
            </w:pPr>
            <w:r w:rsidRPr="000C5F8E">
              <w:t>1. Papildināt 4. pantu ar sesto un septīto daļu šādā redakcijā:</w:t>
            </w:r>
          </w:p>
          <w:p w14:paraId="048450A1" w14:textId="77777777" w:rsidR="000C5F8E" w:rsidRDefault="000C5F8E" w:rsidP="00C91E4C">
            <w:pPr>
              <w:tabs>
                <w:tab w:val="left" w:pos="851"/>
              </w:tabs>
              <w:suppressAutoHyphens/>
              <w:autoSpaceDN w:val="0"/>
              <w:ind w:left="27"/>
              <w:jc w:val="both"/>
              <w:textAlignment w:val="baseline"/>
            </w:pPr>
            <w:r w:rsidRPr="000C5F8E">
              <w:t xml:space="preserve">“(6) Zemessargi to mobilizācijas gadījumā tiek ieskaitīti aktīvajā dienestā. Kārtību, kādā zemessargus ieskaita aktīvajā </w:t>
            </w:r>
            <w:r w:rsidRPr="000C5F8E">
              <w:lastRenderedPageBreak/>
              <w:t>dienestā mobilizācijas gadījumā nosaka aizsardzības ministrs.</w:t>
            </w:r>
          </w:p>
          <w:p w14:paraId="6315DF18" w14:textId="77777777" w:rsidR="000C5F8E" w:rsidRDefault="000C5F8E" w:rsidP="00C91E4C">
            <w:pPr>
              <w:tabs>
                <w:tab w:val="left" w:pos="851"/>
              </w:tabs>
              <w:suppressAutoHyphens/>
              <w:autoSpaceDN w:val="0"/>
              <w:ind w:left="27"/>
              <w:jc w:val="both"/>
              <w:textAlignment w:val="baseline"/>
            </w:pPr>
            <w:r w:rsidRPr="000C5F8E">
              <w:t>(7) Daļējas zemessargu mobilizācijas gadījumā, pārējie zemessargi var tikt pakļauti paaugstinātas gatavības režīmam. Kārtību kādā Zemessardzes vienības tiek turētas paaugstinātas gatavības režīmā, nosaka aizsardzības ministrs.”</w:t>
            </w:r>
          </w:p>
        </w:tc>
        <w:tc>
          <w:tcPr>
            <w:tcW w:w="3995" w:type="dxa"/>
            <w:tcBorders>
              <w:left w:val="single" w:sz="6" w:space="0" w:color="000000"/>
              <w:bottom w:val="single" w:sz="4" w:space="0" w:color="auto"/>
              <w:right w:val="single" w:sz="6" w:space="0" w:color="000000"/>
            </w:tcBorders>
          </w:tcPr>
          <w:p w14:paraId="591C74CF" w14:textId="77777777" w:rsidR="00B804CB" w:rsidRPr="00C91E4C" w:rsidRDefault="00B15E29" w:rsidP="00B15E29">
            <w:pPr>
              <w:ind w:firstLine="481"/>
              <w:jc w:val="both"/>
            </w:pPr>
            <w:r w:rsidRPr="00B15E29">
              <w:lastRenderedPageBreak/>
              <w:t xml:space="preserve">2. Projekta 1. pantā paredzēto likuma 4. panta septīto daļu nepieciešams precizēt, jo vārdi “pārējie zemessargi” nesniedz skaidrību par normas piemērošanas robežām. Tieslietu ministrija piedāvā izpildīt šī atzinuma 1. iebildumā norādīto par </w:t>
            </w:r>
            <w:r w:rsidRPr="00B15E29">
              <w:lastRenderedPageBreak/>
              <w:t>regulējuma papildināšanu un tad šādā normā varētu veidot iekšējo atsauci uz konkrētu likuma normu.</w:t>
            </w:r>
          </w:p>
        </w:tc>
        <w:tc>
          <w:tcPr>
            <w:tcW w:w="3543" w:type="dxa"/>
            <w:gridSpan w:val="2"/>
            <w:tcBorders>
              <w:left w:val="single" w:sz="6" w:space="0" w:color="000000"/>
              <w:bottom w:val="single" w:sz="4" w:space="0" w:color="auto"/>
              <w:right w:val="single" w:sz="6" w:space="0" w:color="000000"/>
            </w:tcBorders>
          </w:tcPr>
          <w:p w14:paraId="33BA01EA" w14:textId="77777777" w:rsidR="00B804CB" w:rsidRDefault="000C5F8E" w:rsidP="0075789A">
            <w:pPr>
              <w:pStyle w:val="naisc"/>
              <w:spacing w:before="0" w:after="0"/>
              <w:ind w:left="28" w:firstLine="28"/>
              <w:jc w:val="both"/>
              <w:rPr>
                <w:b/>
              </w:rPr>
            </w:pPr>
            <w:r>
              <w:rPr>
                <w:b/>
              </w:rPr>
              <w:lastRenderedPageBreak/>
              <w:t>Ņemts vērā.</w:t>
            </w:r>
          </w:p>
        </w:tc>
        <w:tc>
          <w:tcPr>
            <w:tcW w:w="2977" w:type="dxa"/>
            <w:tcBorders>
              <w:top w:val="single" w:sz="4" w:space="0" w:color="auto"/>
              <w:left w:val="single" w:sz="4" w:space="0" w:color="auto"/>
              <w:bottom w:val="single" w:sz="4" w:space="0" w:color="auto"/>
            </w:tcBorders>
          </w:tcPr>
          <w:p w14:paraId="01E84A40" w14:textId="77777777" w:rsidR="00066F64" w:rsidRDefault="00066F64" w:rsidP="00066F64">
            <w:pPr>
              <w:jc w:val="both"/>
            </w:pPr>
            <w:r>
              <w:t>1. Papildināt 4. pantu ar sesto un septīto daļu šādā redakcijā:</w:t>
            </w:r>
          </w:p>
          <w:p w14:paraId="47751D5E" w14:textId="77777777" w:rsidR="00066F64" w:rsidRDefault="00066F64" w:rsidP="00066F64">
            <w:pPr>
              <w:jc w:val="both"/>
            </w:pPr>
            <w:r>
              <w:t xml:space="preserve">“(6) Zemessargi to mobilizācijas gadījumā tiek ieskaitīti aktīvajā dienestā. Kārtību, kādā zemessargus ieskaita aktīvajā </w:t>
            </w:r>
            <w:r>
              <w:lastRenderedPageBreak/>
              <w:t>dienestā mobilizācijas gadījumā nosaka aizsardzības ministrs.</w:t>
            </w:r>
          </w:p>
          <w:p w14:paraId="72F467C1" w14:textId="77777777" w:rsidR="00B804CB" w:rsidRDefault="00066F64" w:rsidP="00846007">
            <w:pPr>
              <w:jc w:val="both"/>
            </w:pPr>
            <w:r>
              <w:t xml:space="preserve">(7) Daļējas zemessargu mobilizācijas gadījumā, </w:t>
            </w:r>
            <w:r w:rsidRPr="00066F64">
              <w:rPr>
                <w:u w:val="single"/>
              </w:rPr>
              <w:t>zemessargi, kas netiek mobilizēti</w:t>
            </w:r>
            <w:r w:rsidR="00A5412E">
              <w:rPr>
                <w:u w:val="single"/>
              </w:rPr>
              <w:t>, ar Ministru kabineta lēmumu</w:t>
            </w:r>
            <w:r>
              <w:t xml:space="preserve"> var tikt pakļauti paaugstinātas gatavības režīmam. Kārtību kādā Zemessardzes vienības tiek turētas paaugstinātas gatavības režīmā, nosaka aizsardzības ministrs.”</w:t>
            </w:r>
          </w:p>
        </w:tc>
      </w:tr>
      <w:tr w:rsidR="00846007" w:rsidRPr="00D16749" w14:paraId="43B9EFEB" w14:textId="77777777" w:rsidTr="009B5906">
        <w:tc>
          <w:tcPr>
            <w:tcW w:w="708" w:type="dxa"/>
            <w:tcBorders>
              <w:left w:val="single" w:sz="6" w:space="0" w:color="000000"/>
              <w:bottom w:val="single" w:sz="4" w:space="0" w:color="auto"/>
              <w:right w:val="single" w:sz="6" w:space="0" w:color="000000"/>
            </w:tcBorders>
          </w:tcPr>
          <w:p w14:paraId="3B0CAA0A" w14:textId="77777777" w:rsidR="00846007" w:rsidRDefault="00BB6D66" w:rsidP="003B71E0">
            <w:pPr>
              <w:pStyle w:val="naisc"/>
              <w:spacing w:before="0" w:after="0"/>
              <w:ind w:firstLine="720"/>
            </w:pPr>
            <w:r>
              <w:lastRenderedPageBreak/>
              <w:t>33.</w:t>
            </w:r>
          </w:p>
        </w:tc>
        <w:tc>
          <w:tcPr>
            <w:tcW w:w="3086" w:type="dxa"/>
            <w:gridSpan w:val="2"/>
            <w:tcBorders>
              <w:left w:val="single" w:sz="6" w:space="0" w:color="000000"/>
              <w:bottom w:val="single" w:sz="4" w:space="0" w:color="auto"/>
              <w:right w:val="single" w:sz="6" w:space="0" w:color="000000"/>
            </w:tcBorders>
          </w:tcPr>
          <w:p w14:paraId="6FE40E35" w14:textId="77777777" w:rsidR="00722313" w:rsidRDefault="00722313" w:rsidP="00C91E4C">
            <w:pPr>
              <w:tabs>
                <w:tab w:val="left" w:pos="851"/>
              </w:tabs>
              <w:suppressAutoHyphens/>
              <w:autoSpaceDN w:val="0"/>
              <w:ind w:left="27"/>
              <w:jc w:val="both"/>
              <w:textAlignment w:val="baseline"/>
            </w:pPr>
            <w:r>
              <w:t>Likumprojekta anotācija.</w:t>
            </w:r>
          </w:p>
          <w:p w14:paraId="1B01F986" w14:textId="77777777" w:rsidR="001918E1" w:rsidRDefault="001918E1" w:rsidP="00C91E4C">
            <w:pPr>
              <w:tabs>
                <w:tab w:val="left" w:pos="851"/>
              </w:tabs>
              <w:suppressAutoHyphens/>
              <w:autoSpaceDN w:val="0"/>
              <w:ind w:left="27"/>
              <w:jc w:val="both"/>
              <w:textAlignment w:val="baseline"/>
            </w:pPr>
          </w:p>
          <w:p w14:paraId="35CE3D4E" w14:textId="77777777" w:rsidR="001918E1" w:rsidRDefault="001918E1" w:rsidP="001918E1">
            <w:pPr>
              <w:tabs>
                <w:tab w:val="left" w:pos="851"/>
              </w:tabs>
              <w:suppressAutoHyphens/>
              <w:autoSpaceDN w:val="0"/>
              <w:ind w:left="27"/>
              <w:jc w:val="both"/>
              <w:textAlignment w:val="baseline"/>
            </w:pPr>
            <w:r>
              <w:t>3. 6. pantā:</w:t>
            </w:r>
          </w:p>
          <w:p w14:paraId="4412B8F2" w14:textId="77777777" w:rsidR="001918E1" w:rsidRDefault="001918E1" w:rsidP="001918E1">
            <w:pPr>
              <w:tabs>
                <w:tab w:val="left" w:pos="851"/>
              </w:tabs>
              <w:suppressAutoHyphens/>
              <w:autoSpaceDN w:val="0"/>
              <w:ind w:left="27"/>
              <w:jc w:val="both"/>
              <w:textAlignment w:val="baseline"/>
            </w:pPr>
            <w:r>
              <w:t>papildināt trešo daļu ar 4. punktu šādā redakcijā:</w:t>
            </w:r>
          </w:p>
          <w:p w14:paraId="1D4DED10" w14:textId="77777777" w:rsidR="001918E1" w:rsidRPr="000C5F8E" w:rsidRDefault="001918E1" w:rsidP="001918E1">
            <w:pPr>
              <w:tabs>
                <w:tab w:val="left" w:pos="851"/>
              </w:tabs>
              <w:suppressAutoHyphens/>
              <w:autoSpaceDN w:val="0"/>
              <w:ind w:left="27"/>
              <w:jc w:val="both"/>
              <w:textAlignment w:val="baseline"/>
            </w:pPr>
            <w:r>
              <w:t>“4. dalībai Ministru kabineta rīkotajās kaujas gatavības pārbaudēs.”</w:t>
            </w:r>
          </w:p>
        </w:tc>
        <w:tc>
          <w:tcPr>
            <w:tcW w:w="3995" w:type="dxa"/>
            <w:tcBorders>
              <w:left w:val="single" w:sz="6" w:space="0" w:color="000000"/>
              <w:bottom w:val="single" w:sz="4" w:space="0" w:color="auto"/>
              <w:right w:val="single" w:sz="6" w:space="0" w:color="000000"/>
            </w:tcBorders>
          </w:tcPr>
          <w:p w14:paraId="518C4DC9" w14:textId="77777777" w:rsidR="00846007" w:rsidRPr="00B15E29" w:rsidRDefault="00BB6D66" w:rsidP="00B15E29">
            <w:pPr>
              <w:ind w:firstLine="481"/>
              <w:jc w:val="both"/>
            </w:pPr>
            <w:r w:rsidRPr="00BB6D66">
              <w:t>3. Projekta 3. pantā paredzētos grozījumus likuma 6. pantā nepieciešams precizēt, jo Ministru kabineta kompetencē neietilpst kaujas gatavības pārbaužu rīkošana. Tieslietu ministrija vērš uzmanību, ka visām institūcijām jādarbojas atbilstoši kompetencei, proti, kaujas gatavības pārbaužu rīkošana būs Latvijas Republikas Zemessardzes vai Nacionālo bruņoto spēku kompetencē, savukārt Ministru kabinets vai Aizsardzības ministrija var pieņemt atbilstošus lēmumus. Ja Aizsardzības ministrija uzskata, ka kaujas gatavības pārbaužu rīkošanai ir nepieciešams Ministru kabineta lēmums, to īpaši nepieciešams pamatot projekta anotācijā.</w:t>
            </w:r>
          </w:p>
        </w:tc>
        <w:tc>
          <w:tcPr>
            <w:tcW w:w="3543" w:type="dxa"/>
            <w:gridSpan w:val="2"/>
            <w:tcBorders>
              <w:left w:val="single" w:sz="6" w:space="0" w:color="000000"/>
              <w:bottom w:val="single" w:sz="4" w:space="0" w:color="auto"/>
              <w:right w:val="single" w:sz="6" w:space="0" w:color="000000"/>
            </w:tcBorders>
          </w:tcPr>
          <w:p w14:paraId="0E910318" w14:textId="77777777" w:rsidR="00846007" w:rsidRDefault="00722313" w:rsidP="0075789A">
            <w:pPr>
              <w:pStyle w:val="naisc"/>
              <w:spacing w:before="0" w:after="0"/>
              <w:ind w:left="28" w:firstLine="28"/>
              <w:jc w:val="both"/>
              <w:rPr>
                <w:b/>
              </w:rPr>
            </w:pPr>
            <w:r>
              <w:rPr>
                <w:b/>
              </w:rPr>
              <w:t>Ņemts vērā.</w:t>
            </w:r>
          </w:p>
          <w:p w14:paraId="6C3078D9" w14:textId="77777777" w:rsidR="00722313" w:rsidRDefault="00722313" w:rsidP="0075789A">
            <w:pPr>
              <w:pStyle w:val="naisc"/>
              <w:spacing w:before="0" w:after="0"/>
              <w:ind w:left="28" w:firstLine="28"/>
              <w:jc w:val="both"/>
            </w:pPr>
            <w:r w:rsidRPr="00722313">
              <w:t xml:space="preserve">Likumprojekta anotācija papildināta ar </w:t>
            </w:r>
            <w:r w:rsidR="00697BE3">
              <w:t xml:space="preserve">norādi </w:t>
            </w:r>
            <w:r w:rsidR="005758E5">
              <w:t xml:space="preserve">uz </w:t>
            </w:r>
            <w:r w:rsidR="00697BE3">
              <w:t>vienlaikus virzāmajiem grozījumiem Mobilizācijas likumā (VSS-988).</w:t>
            </w:r>
          </w:p>
          <w:p w14:paraId="1A990177" w14:textId="77777777" w:rsidR="00697BE3" w:rsidRPr="00722313" w:rsidRDefault="00697BE3" w:rsidP="00003529">
            <w:pPr>
              <w:pStyle w:val="naisc"/>
              <w:spacing w:before="0" w:after="0"/>
              <w:ind w:left="28" w:firstLine="28"/>
              <w:jc w:val="both"/>
            </w:pPr>
            <w:r>
              <w:t xml:space="preserve">Ministru kabineta </w:t>
            </w:r>
            <w:r w:rsidR="001918E1">
              <w:t xml:space="preserve">loma </w:t>
            </w:r>
            <w:r>
              <w:t xml:space="preserve">un </w:t>
            </w:r>
            <w:r w:rsidR="001918E1">
              <w:t>k</w:t>
            </w:r>
            <w:r>
              <w:t>ompetenc</w:t>
            </w:r>
            <w:r w:rsidR="001918E1">
              <w:t xml:space="preserve">e </w:t>
            </w:r>
            <w:r>
              <w:t xml:space="preserve">kaujas gatavības pārbaužu rīkošanā, </w:t>
            </w:r>
            <w:r w:rsidR="001918E1">
              <w:t xml:space="preserve">noteikta </w:t>
            </w:r>
            <w:r>
              <w:t xml:space="preserve">Ministru kabineta </w:t>
            </w:r>
            <w:proofErr w:type="gramStart"/>
            <w:r>
              <w:t>2020.gada</w:t>
            </w:r>
            <w:proofErr w:type="gramEnd"/>
            <w:r>
              <w:t xml:space="preserve"> 5.maija protokol</w:t>
            </w:r>
            <w:r w:rsidR="001918E1">
              <w:t>ā</w:t>
            </w:r>
            <w:r>
              <w:t xml:space="preserve"> Nr.30 41§ (IP), uz kuru ir atsauce </w:t>
            </w:r>
            <w:r w:rsidR="00003529">
              <w:t>likumprojekta I. sadaļas 1.punktā.</w:t>
            </w:r>
          </w:p>
        </w:tc>
        <w:tc>
          <w:tcPr>
            <w:tcW w:w="2977" w:type="dxa"/>
            <w:tcBorders>
              <w:top w:val="single" w:sz="4" w:space="0" w:color="auto"/>
              <w:left w:val="single" w:sz="4" w:space="0" w:color="auto"/>
              <w:bottom w:val="single" w:sz="4" w:space="0" w:color="auto"/>
            </w:tcBorders>
          </w:tcPr>
          <w:p w14:paraId="7AD9E39B" w14:textId="77777777" w:rsidR="001918E1" w:rsidRDefault="001918E1" w:rsidP="001918E1">
            <w:pPr>
              <w:ind w:firstLine="38"/>
              <w:jc w:val="both"/>
            </w:pPr>
            <w:r>
              <w:t>Likumprojekta anotācija</w:t>
            </w:r>
            <w:r w:rsidR="00680581">
              <w:t xml:space="preserve"> </w:t>
            </w:r>
            <w:r w:rsidR="00680581" w:rsidRPr="00680581">
              <w:t>papildināta ar norādi ar vienlaikus virzāmajiem grozījumiem Mobilizācijas likumā (VSS-988).</w:t>
            </w:r>
          </w:p>
          <w:p w14:paraId="13FDA60D" w14:textId="77777777" w:rsidR="001918E1" w:rsidRPr="001918E1" w:rsidRDefault="001918E1" w:rsidP="001918E1">
            <w:pPr>
              <w:ind w:firstLine="38"/>
              <w:jc w:val="both"/>
            </w:pPr>
            <w:r w:rsidRPr="001918E1">
              <w:t>3. 6. pantā:</w:t>
            </w:r>
          </w:p>
          <w:p w14:paraId="04D7F434" w14:textId="77777777" w:rsidR="001918E1" w:rsidRPr="001918E1" w:rsidRDefault="001918E1" w:rsidP="001918E1">
            <w:pPr>
              <w:ind w:firstLine="38"/>
              <w:jc w:val="both"/>
            </w:pPr>
            <w:r w:rsidRPr="001918E1">
              <w:t>papildināt trešo daļu ar 4. punktu šādā redakcijā:</w:t>
            </w:r>
          </w:p>
          <w:p w14:paraId="6BC01A32" w14:textId="77777777" w:rsidR="00846007" w:rsidRDefault="001918E1" w:rsidP="001918E1">
            <w:pPr>
              <w:ind w:firstLine="38"/>
              <w:jc w:val="both"/>
            </w:pPr>
            <w:r w:rsidRPr="001918E1">
              <w:t xml:space="preserve">“4. dalībai </w:t>
            </w:r>
            <w:r w:rsidRPr="008B3C78">
              <w:t>uz Ministru kabineta lēmuma pamata</w:t>
            </w:r>
            <w:r w:rsidRPr="001918E1">
              <w:t xml:space="preserve"> rīkotajās kaujas gatavības pārbaudēs.”</w:t>
            </w:r>
          </w:p>
        </w:tc>
      </w:tr>
      <w:tr w:rsidR="000B06C6" w:rsidRPr="00D16749" w14:paraId="2B1B22C3" w14:textId="77777777" w:rsidTr="009B5906">
        <w:tc>
          <w:tcPr>
            <w:tcW w:w="708" w:type="dxa"/>
            <w:tcBorders>
              <w:left w:val="single" w:sz="6" w:space="0" w:color="000000"/>
              <w:bottom w:val="single" w:sz="4" w:space="0" w:color="auto"/>
              <w:right w:val="single" w:sz="6" w:space="0" w:color="000000"/>
            </w:tcBorders>
          </w:tcPr>
          <w:p w14:paraId="4F35D8AC" w14:textId="77777777" w:rsidR="000B06C6" w:rsidRDefault="000B06C6" w:rsidP="003B71E0">
            <w:pPr>
              <w:pStyle w:val="naisc"/>
              <w:spacing w:before="0" w:after="0"/>
              <w:ind w:firstLine="720"/>
            </w:pPr>
            <w:r>
              <w:t>44.</w:t>
            </w:r>
          </w:p>
        </w:tc>
        <w:tc>
          <w:tcPr>
            <w:tcW w:w="3086" w:type="dxa"/>
            <w:gridSpan w:val="2"/>
            <w:tcBorders>
              <w:left w:val="single" w:sz="6" w:space="0" w:color="000000"/>
              <w:bottom w:val="single" w:sz="4" w:space="0" w:color="auto"/>
              <w:right w:val="single" w:sz="6" w:space="0" w:color="000000"/>
            </w:tcBorders>
          </w:tcPr>
          <w:p w14:paraId="5FC61134" w14:textId="77777777" w:rsidR="000B06C6" w:rsidRDefault="00B52570" w:rsidP="00C91E4C">
            <w:pPr>
              <w:tabs>
                <w:tab w:val="left" w:pos="851"/>
              </w:tabs>
              <w:suppressAutoHyphens/>
              <w:autoSpaceDN w:val="0"/>
              <w:ind w:left="27"/>
              <w:jc w:val="both"/>
              <w:textAlignment w:val="baseline"/>
            </w:pPr>
            <w:r w:rsidRPr="00B52570">
              <w:t>3. 6. pantā:</w:t>
            </w:r>
          </w:p>
          <w:p w14:paraId="4C8EE61C" w14:textId="77777777" w:rsidR="00B52570" w:rsidRDefault="00B52570" w:rsidP="00B52570">
            <w:pPr>
              <w:tabs>
                <w:tab w:val="left" w:pos="851"/>
              </w:tabs>
              <w:suppressAutoHyphens/>
              <w:autoSpaceDN w:val="0"/>
              <w:ind w:left="27"/>
              <w:jc w:val="both"/>
              <w:textAlignment w:val="baseline"/>
            </w:pPr>
            <w:r>
              <w:t>papildināt pantu ar devīto daļu šādā redakcijā:</w:t>
            </w:r>
          </w:p>
          <w:p w14:paraId="211EA16E" w14:textId="77777777" w:rsidR="00B52570" w:rsidRDefault="00B52570" w:rsidP="00B52570">
            <w:pPr>
              <w:tabs>
                <w:tab w:val="left" w:pos="851"/>
              </w:tabs>
              <w:suppressAutoHyphens/>
              <w:autoSpaceDN w:val="0"/>
              <w:ind w:left="27"/>
              <w:jc w:val="both"/>
              <w:textAlignment w:val="baseline"/>
            </w:pPr>
            <w:r>
              <w:t>“(9) Paaugstinātās gatavības režīmam pakļautajam zemessargam ir pienākums:</w:t>
            </w:r>
          </w:p>
          <w:p w14:paraId="2F23C9F6" w14:textId="77777777" w:rsidR="00B52570" w:rsidRDefault="00B52570" w:rsidP="00B52570">
            <w:pPr>
              <w:tabs>
                <w:tab w:val="left" w:pos="851"/>
              </w:tabs>
              <w:suppressAutoHyphens/>
              <w:autoSpaceDN w:val="0"/>
              <w:ind w:left="27"/>
              <w:jc w:val="both"/>
              <w:textAlignment w:val="baseline"/>
            </w:pPr>
            <w:r>
              <w:t>1)</w:t>
            </w:r>
            <w:r>
              <w:tab/>
              <w:t xml:space="preserve">būt sasniedzamam sešu stundu laikā kopš paaugstinātas gatavības režīma spēkā stāšanās, vienībai sazinoties ar zemessargu pa viņa norādīto tālruni vai oficiālo elektronisko adresi; </w:t>
            </w:r>
          </w:p>
          <w:p w14:paraId="0B07A369" w14:textId="77777777" w:rsidR="00B52570" w:rsidRDefault="00B52570" w:rsidP="00B52570">
            <w:pPr>
              <w:tabs>
                <w:tab w:val="left" w:pos="851"/>
              </w:tabs>
              <w:suppressAutoHyphens/>
              <w:autoSpaceDN w:val="0"/>
              <w:ind w:left="27"/>
              <w:jc w:val="both"/>
              <w:textAlignment w:val="baseline"/>
            </w:pPr>
            <w:r>
              <w:t>2)</w:t>
            </w:r>
            <w:r>
              <w:tab/>
              <w:t xml:space="preserve">uzturēties vai, gadījumā, ja zemessargs atrodas ārpus Latvijas Republikas, nekavējoties informēt Zemessardzes vienību par atgriešanās iespēju un rīkoties atbilstoši turpmākiem Zemessardzes norādījumiem; </w:t>
            </w:r>
          </w:p>
          <w:p w14:paraId="3F1499BC" w14:textId="77777777" w:rsidR="00B52570" w:rsidRDefault="00B52570" w:rsidP="00B52570">
            <w:pPr>
              <w:tabs>
                <w:tab w:val="left" w:pos="851"/>
              </w:tabs>
              <w:suppressAutoHyphens/>
              <w:autoSpaceDN w:val="0"/>
              <w:ind w:left="27"/>
              <w:jc w:val="both"/>
              <w:textAlignment w:val="baseline"/>
            </w:pPr>
            <w:r>
              <w:t>3)</w:t>
            </w:r>
            <w:r>
              <w:tab/>
              <w:t>nekavējoties ierasties attiecīgajā vienībā un pildīt komandiera pavēlēs noteiktos uzdevumus.”.</w:t>
            </w:r>
          </w:p>
        </w:tc>
        <w:tc>
          <w:tcPr>
            <w:tcW w:w="3995" w:type="dxa"/>
            <w:tcBorders>
              <w:left w:val="single" w:sz="6" w:space="0" w:color="000000"/>
              <w:bottom w:val="single" w:sz="4" w:space="0" w:color="auto"/>
              <w:right w:val="single" w:sz="6" w:space="0" w:color="000000"/>
            </w:tcBorders>
          </w:tcPr>
          <w:p w14:paraId="145A89AE" w14:textId="77777777" w:rsidR="000B06C6" w:rsidRPr="00BB6D66" w:rsidRDefault="000B06C6" w:rsidP="00B15E29">
            <w:pPr>
              <w:ind w:firstLine="481"/>
              <w:jc w:val="both"/>
            </w:pPr>
            <w:r w:rsidRPr="000B06C6">
              <w:t>4. Projekta 3. pantā paredzēto likuma 6. panta devīto daļu, kurā noteikti zemessarga pienākumi, nepieciešams precizēt, jo 1. punktā tiesisko skaidrību neparedz vārdi “būt sasniedzamam sešu stundu laikā”, 2. punktā vārds “uzturēties” nav saistīts ar normas pārējo tekstu, bet 3.punktā vārds “nekavējoties” ir plaši interpretējams.</w:t>
            </w:r>
          </w:p>
        </w:tc>
        <w:tc>
          <w:tcPr>
            <w:tcW w:w="3543" w:type="dxa"/>
            <w:gridSpan w:val="2"/>
            <w:tcBorders>
              <w:left w:val="single" w:sz="6" w:space="0" w:color="000000"/>
              <w:bottom w:val="single" w:sz="4" w:space="0" w:color="auto"/>
              <w:right w:val="single" w:sz="6" w:space="0" w:color="000000"/>
            </w:tcBorders>
          </w:tcPr>
          <w:p w14:paraId="70609D84" w14:textId="77777777" w:rsidR="000B06C6" w:rsidRDefault="00EA7BCB" w:rsidP="0075789A">
            <w:pPr>
              <w:pStyle w:val="naisc"/>
              <w:spacing w:before="0" w:after="0"/>
              <w:ind w:left="28" w:firstLine="28"/>
              <w:jc w:val="both"/>
              <w:rPr>
                <w:b/>
              </w:rPr>
            </w:pPr>
            <w:r>
              <w:rPr>
                <w:b/>
              </w:rPr>
              <w:t>Ņemts vērā daļēji.</w:t>
            </w:r>
          </w:p>
          <w:p w14:paraId="4587D1D4" w14:textId="77777777" w:rsidR="002C2F20" w:rsidRDefault="002C2F20" w:rsidP="0075789A">
            <w:pPr>
              <w:pStyle w:val="naisc"/>
              <w:spacing w:before="0" w:after="0"/>
              <w:ind w:left="28" w:firstLine="28"/>
              <w:jc w:val="both"/>
              <w:rPr>
                <w:b/>
              </w:rPr>
            </w:pPr>
            <w:r>
              <w:rPr>
                <w:b/>
              </w:rPr>
              <w:t xml:space="preserve">Panākta vienošanās </w:t>
            </w:r>
            <w:r w:rsidR="009F230F">
              <w:rPr>
                <w:b/>
              </w:rPr>
              <w:t xml:space="preserve">elektroniskas </w:t>
            </w:r>
            <w:r>
              <w:rPr>
                <w:b/>
              </w:rPr>
              <w:t>saskaņošanas laikā.</w:t>
            </w:r>
          </w:p>
          <w:p w14:paraId="06899C0B" w14:textId="77777777" w:rsidR="00EA7BCB" w:rsidRDefault="00EA7BCB" w:rsidP="00D76A3D">
            <w:pPr>
              <w:pStyle w:val="naisc"/>
              <w:spacing w:before="0" w:after="0"/>
              <w:ind w:left="28" w:firstLine="28"/>
              <w:jc w:val="both"/>
            </w:pPr>
            <w:r w:rsidRPr="00EA7BCB">
              <w:t>Pienākumu “būt sasniedzamam”</w:t>
            </w:r>
            <w:r>
              <w:t xml:space="preserve"> </w:t>
            </w:r>
            <w:r w:rsidRPr="00EA7BCB">
              <w:t>pa</w:t>
            </w:r>
            <w:r>
              <w:t>š</w:t>
            </w:r>
            <w:r w:rsidRPr="00EA7BCB">
              <w:t>reiz satur</w:t>
            </w:r>
            <w:r>
              <w:rPr>
                <w:b/>
              </w:rPr>
              <w:t xml:space="preserve"> </w:t>
            </w:r>
            <w:r w:rsidR="00D60FA5" w:rsidRPr="00D60FA5">
              <w:t>virkne normatīvo aktu, piemēram,</w:t>
            </w:r>
            <w:r w:rsidR="00D60FA5">
              <w:rPr>
                <w:b/>
              </w:rPr>
              <w:t xml:space="preserve"> </w:t>
            </w:r>
            <w:r w:rsidRPr="00EA7BCB">
              <w:t>Paziņošanas likums</w:t>
            </w:r>
            <w:r>
              <w:rPr>
                <w:b/>
              </w:rPr>
              <w:t xml:space="preserve"> </w:t>
            </w:r>
            <w:r w:rsidRPr="00EA7BCB">
              <w:t>(sk.</w:t>
            </w:r>
            <w:r>
              <w:t xml:space="preserve"> </w:t>
            </w:r>
            <w:r w:rsidRPr="00EA7BCB">
              <w:t xml:space="preserve">Paziņošanas likuma </w:t>
            </w:r>
            <w:proofErr w:type="gramStart"/>
            <w:r w:rsidRPr="00EA7BCB">
              <w:t>4.panta</w:t>
            </w:r>
            <w:proofErr w:type="gramEnd"/>
            <w:r w:rsidRPr="00EA7BCB">
              <w:t xml:space="preserve"> pirmo daļu)</w:t>
            </w:r>
            <w:r w:rsidR="00D60FA5">
              <w:t xml:space="preserve">, </w:t>
            </w:r>
            <w:r w:rsidR="005758E5">
              <w:t>likums “</w:t>
            </w:r>
            <w:r w:rsidR="00D60FA5">
              <w:t>Par sapulcēm, gājieniem un piketiem</w:t>
            </w:r>
            <w:r w:rsidR="005758E5">
              <w:t>”</w:t>
            </w:r>
            <w:r w:rsidR="00D60FA5">
              <w:t xml:space="preserve"> (sk. likuma 6.panta otro daļu)</w:t>
            </w:r>
            <w:r w:rsidR="00B55623">
              <w:t>.</w:t>
            </w:r>
            <w:r w:rsidR="00CA19C8">
              <w:t xml:space="preserve"> </w:t>
            </w:r>
            <w:r w:rsidR="00D76A3D">
              <w:t xml:space="preserve">Atbilstoši Oficiālās elektroniskās adreses likuma </w:t>
            </w:r>
            <w:proofErr w:type="gramStart"/>
            <w:r w:rsidR="00D76A3D">
              <w:t>1.panta</w:t>
            </w:r>
            <w:proofErr w:type="gramEnd"/>
            <w:r w:rsidR="00D76A3D">
              <w:t xml:space="preserve"> 1.punktam </w:t>
            </w:r>
            <w:r w:rsidR="00D76A3D" w:rsidRPr="00D76A3D">
              <w:t>oficiālā elektroniskā adrese — elementu kopums (unikāla ciparu vai ciparu un burtu virkne), kas nodrošina adresāta sasniedzamību elektroniskajā vidē</w:t>
            </w:r>
            <w:r w:rsidR="00D76A3D">
              <w:t xml:space="preserve">.  </w:t>
            </w:r>
            <w:r w:rsidR="00CA19C8">
              <w:t xml:space="preserve">Proti, personai normatīvajos aktos </w:t>
            </w:r>
            <w:r w:rsidR="005758E5">
              <w:t>noteiktajos</w:t>
            </w:r>
            <w:r w:rsidR="00CA19C8">
              <w:t xml:space="preserve"> gadījumos ir jābūt</w:t>
            </w:r>
            <w:r w:rsidR="00CA19C8" w:rsidRPr="00CA19C8">
              <w:t xml:space="preserve"> sasniedzama</w:t>
            </w:r>
            <w:r w:rsidR="00CA19C8">
              <w:t>i</w:t>
            </w:r>
            <w:r w:rsidR="00CA19C8" w:rsidRPr="00CA19C8">
              <w:t xml:space="preserve"> tiesiskajās attiecībās ar valsti</w:t>
            </w:r>
            <w:r w:rsidR="001D60EF">
              <w:t>, likumprojektā noteiktajā gadījumā - ar Nacionālajiem bruņotajiem spēkiem</w:t>
            </w:r>
            <w:r w:rsidR="00CA19C8">
              <w:t>.</w:t>
            </w:r>
            <w:r w:rsidR="00E45D15">
              <w:t xml:space="preserve"> </w:t>
            </w:r>
            <w:r w:rsidR="005758E5">
              <w:t>Zemessargi</w:t>
            </w:r>
            <w:r w:rsidR="00E45D15">
              <w:t xml:space="preserve"> informē vienību par savu oficiālo elektronisko adresi vai tālruņa numuru</w:t>
            </w:r>
            <w:r w:rsidR="005758E5">
              <w:t>, ar kuras starpniecību vienība ar tiem var sazināties.</w:t>
            </w:r>
          </w:p>
          <w:p w14:paraId="6834064B" w14:textId="77777777" w:rsidR="00E8306A" w:rsidRPr="00E8306A" w:rsidRDefault="00E8306A" w:rsidP="001A5744">
            <w:pPr>
              <w:pStyle w:val="naisc"/>
              <w:spacing w:before="0" w:after="0"/>
              <w:ind w:left="28" w:firstLine="28"/>
              <w:jc w:val="both"/>
            </w:pPr>
          </w:p>
        </w:tc>
        <w:tc>
          <w:tcPr>
            <w:tcW w:w="2977" w:type="dxa"/>
            <w:tcBorders>
              <w:top w:val="single" w:sz="4" w:space="0" w:color="auto"/>
              <w:left w:val="single" w:sz="4" w:space="0" w:color="auto"/>
              <w:bottom w:val="single" w:sz="4" w:space="0" w:color="auto"/>
            </w:tcBorders>
          </w:tcPr>
          <w:p w14:paraId="2EE26335" w14:textId="77777777" w:rsidR="00AA648A" w:rsidRDefault="00AA648A" w:rsidP="00AA648A">
            <w:pPr>
              <w:ind w:firstLine="38"/>
              <w:jc w:val="both"/>
            </w:pPr>
            <w:r>
              <w:t>papildināt pantu ar devīto daļu šādā redakcijā:</w:t>
            </w:r>
          </w:p>
          <w:p w14:paraId="3E04BAAD" w14:textId="77777777" w:rsidR="00AA648A" w:rsidRDefault="00AA648A" w:rsidP="00AA648A">
            <w:pPr>
              <w:ind w:firstLine="38"/>
              <w:jc w:val="both"/>
            </w:pPr>
            <w:r>
              <w:t>“(9) Paaugstinātās gatavības režīmam pakļautajam zemessargam ir pienākums:</w:t>
            </w:r>
          </w:p>
          <w:p w14:paraId="567A5131" w14:textId="77777777" w:rsidR="00AA648A" w:rsidRPr="008B3C78" w:rsidRDefault="00C17985" w:rsidP="00AA648A">
            <w:pPr>
              <w:ind w:firstLine="38"/>
              <w:jc w:val="both"/>
            </w:pPr>
            <w:r>
              <w:t>1)</w:t>
            </w:r>
            <w:r w:rsidRPr="00C17985">
              <w:t xml:space="preserve">būt sasniedzamam sešu stundu laikā kopš paaugstinātas gatavības režīma spēkā stāšanās, vienībai </w:t>
            </w:r>
            <w:r w:rsidRPr="008B3C78">
              <w:t>sazinoties ar zemessargu ar viņa oficiālās elektroniskās adreses starpniecību vai pa viņa norādīto tālruni</w:t>
            </w:r>
            <w:r w:rsidR="00AA648A" w:rsidRPr="008B3C78">
              <w:t xml:space="preserve">; </w:t>
            </w:r>
          </w:p>
          <w:p w14:paraId="2D89B68B" w14:textId="77777777" w:rsidR="00484453" w:rsidRDefault="00AA648A" w:rsidP="00484453">
            <w:pPr>
              <w:ind w:firstLine="38"/>
              <w:jc w:val="both"/>
            </w:pPr>
            <w:r>
              <w:t>2)</w:t>
            </w:r>
            <w:r>
              <w:tab/>
              <w:t xml:space="preserve">uzturēties </w:t>
            </w:r>
            <w:r w:rsidRPr="008B3C78">
              <w:t xml:space="preserve">Latvijas Republikā </w:t>
            </w:r>
            <w:r>
              <w:t>vai, gadījumā, ja zemessargs atrodas ārpus Latvijas Republikas, nekavējoties informēt Zemessardzes vienību par atgriešanās iespēju un rīkoties atbilstoši turpmākiem Zemessardzes norādījumiem</w:t>
            </w:r>
            <w:r w:rsidR="00484453">
              <w:t>.”.</w:t>
            </w:r>
          </w:p>
          <w:p w14:paraId="172CC1FF" w14:textId="77777777" w:rsidR="000B06C6" w:rsidRDefault="000B06C6" w:rsidP="00AA648A">
            <w:pPr>
              <w:ind w:firstLine="38"/>
              <w:jc w:val="both"/>
            </w:pPr>
          </w:p>
        </w:tc>
      </w:tr>
      <w:tr w:rsidR="003A1BD7" w:rsidRPr="00D16749" w14:paraId="78A7C894" w14:textId="77777777" w:rsidTr="009B5906">
        <w:tc>
          <w:tcPr>
            <w:tcW w:w="708" w:type="dxa"/>
            <w:tcBorders>
              <w:left w:val="single" w:sz="6" w:space="0" w:color="000000"/>
              <w:bottom w:val="single" w:sz="4" w:space="0" w:color="auto"/>
              <w:right w:val="single" w:sz="6" w:space="0" w:color="000000"/>
            </w:tcBorders>
          </w:tcPr>
          <w:p w14:paraId="4B11657C" w14:textId="77777777" w:rsidR="003A1BD7" w:rsidRDefault="00EC7B68" w:rsidP="003B71E0">
            <w:pPr>
              <w:pStyle w:val="naisc"/>
              <w:spacing w:before="0" w:after="0"/>
              <w:ind w:firstLine="720"/>
            </w:pPr>
            <w:r>
              <w:t>55.</w:t>
            </w:r>
          </w:p>
        </w:tc>
        <w:tc>
          <w:tcPr>
            <w:tcW w:w="3086" w:type="dxa"/>
            <w:gridSpan w:val="2"/>
            <w:tcBorders>
              <w:left w:val="single" w:sz="6" w:space="0" w:color="000000"/>
              <w:bottom w:val="single" w:sz="4" w:space="0" w:color="auto"/>
              <w:right w:val="single" w:sz="6" w:space="0" w:color="000000"/>
            </w:tcBorders>
          </w:tcPr>
          <w:p w14:paraId="756F2D4C" w14:textId="77777777" w:rsidR="003A1BD7" w:rsidRPr="00B52570" w:rsidRDefault="00DB7A29" w:rsidP="00DB7A29">
            <w:pPr>
              <w:tabs>
                <w:tab w:val="left" w:pos="851"/>
              </w:tabs>
              <w:suppressAutoHyphens/>
              <w:autoSpaceDN w:val="0"/>
              <w:ind w:left="27"/>
              <w:jc w:val="both"/>
              <w:textAlignment w:val="baseline"/>
            </w:pPr>
            <w:r>
              <w:t>Likumprojekta a</w:t>
            </w:r>
            <w:r w:rsidR="00466C09">
              <w:t>notācija.</w:t>
            </w:r>
          </w:p>
        </w:tc>
        <w:tc>
          <w:tcPr>
            <w:tcW w:w="3995" w:type="dxa"/>
            <w:tcBorders>
              <w:left w:val="single" w:sz="6" w:space="0" w:color="000000"/>
              <w:bottom w:val="single" w:sz="4" w:space="0" w:color="auto"/>
              <w:right w:val="single" w:sz="6" w:space="0" w:color="000000"/>
            </w:tcBorders>
          </w:tcPr>
          <w:p w14:paraId="4529A1FD" w14:textId="77777777" w:rsidR="003A1BD7" w:rsidRPr="000B06C6" w:rsidRDefault="003A1BD7" w:rsidP="00B15E29">
            <w:pPr>
              <w:ind w:firstLine="481"/>
              <w:jc w:val="both"/>
            </w:pPr>
            <w:r w:rsidRPr="003A1BD7">
              <w:t xml:space="preserve">5. Projekta 4. pants paredz noteikt jaunu regulējumu un likuma 46. pantā paredzēt administratīvo atbildību par izvairīšanos no paaugstinātas gatavības režīma nosacījuma izpildes. Tieslietu ministrija vēlas norādīt, </w:t>
            </w:r>
            <w:proofErr w:type="gramStart"/>
            <w:r w:rsidRPr="003A1BD7">
              <w:t>ka pirms noteikt jaunu administratīvās atbildības pamatu, projekta autoriem būtu vispirms jāizvērtē un projekta anotācijā jāsniedz šādu kritēriju izvērtējums</w:t>
            </w:r>
            <w:proofErr w:type="gramEnd"/>
            <w:r w:rsidRPr="003A1BD7">
              <w:t xml:space="preserve">: 1) administratīvā akta prioritātes principa ievērošanas iespējas; 2) sabiedriskās kārtības mērķa sasniegšanas efektivitāte; 3) problēmsituācijas attiecināmība uz publiski tiesiskajām attiecībām; 4) problēmsituācijas bīstamība un kaitīgums; 5) aizliegums paredzēt administratīvos sodus par administratīvā akta labprātīgu neizpildīšanu </w:t>
            </w:r>
            <w:r w:rsidRPr="003A1BD7">
              <w:lastRenderedPageBreak/>
              <w:t>(sk. Informatīvais ziņojums "Nozaru administratīvo pārkāpumu kodifikācijas ieviešanas sistēmas īstenošana". Pieejams: http://tap.mk.gov.lv/). Vienlaikus projekta anotācijā jāsniedz paplašināts izvērtējums paredzētā administratīvā pārkāpuma sastāva norobežošanai no noziedzīga nodarījuma sastāva likumprojektā “Grozījumi Krimināllikumā” (VSS-127), kas šķietami noteic kriminālatbildību par tādu pašu personu veikto darbību vai bezdarbību izpausmēm. Piemēram, likumprojekts “Grozījumi Krimināllikumā” paredz noteikt kriminālatbildību zemessargam par tīšu izvairīšanos no paaugstinātas gatavības režīma nosacījumu izpildes. Savukārt, kā viena no darbības izpausmēm, par ko paredzēts piemērot administratīvo atbildību, un kas minēta projekta anotācijā, tostarp, ir situācija, kad zemessargs ir izbraucis ārpus valsts robežām. Attiecīgi arī šāda darbības izpausme var tikt traktēta kā izvairīšanās no paaugstinātas gatavības režīma, par ko personai varētu piemērot kriminālatbildību. Tādējādi šādos gadījumos pastāv konflikta (kolīzijas) iespējamība starp  minētajām normām. Attiecīgi šādu sastāvu veidošanas gadījumā var rasties jautājums par to, kādos gadījumos veidojas kolīzija un kurš no administratīvā pārkāpuma vai noziedzīga nodarījuma sastāviem būs jāpiemēro. Pamatojoties uz iepriekš minētajiem kritērijiem un iespējamo tiesību normu kolīziju, lūdzam izvērtēt, vai projekts būtu papildināms ar administratīvo atbildību par izvairīšanos no paaugstinātas gatavības režīma nosacījuma izpildes.</w:t>
            </w:r>
          </w:p>
        </w:tc>
        <w:tc>
          <w:tcPr>
            <w:tcW w:w="3543" w:type="dxa"/>
            <w:gridSpan w:val="2"/>
            <w:tcBorders>
              <w:left w:val="single" w:sz="6" w:space="0" w:color="000000"/>
              <w:bottom w:val="single" w:sz="4" w:space="0" w:color="auto"/>
              <w:right w:val="single" w:sz="6" w:space="0" w:color="000000"/>
            </w:tcBorders>
          </w:tcPr>
          <w:p w14:paraId="6938379B" w14:textId="77777777" w:rsidR="003254C4" w:rsidRPr="001B0D4D" w:rsidRDefault="001B0D4D" w:rsidP="0075789A">
            <w:pPr>
              <w:pStyle w:val="naisc"/>
              <w:spacing w:before="0" w:after="0"/>
              <w:ind w:left="28" w:firstLine="28"/>
              <w:jc w:val="both"/>
              <w:rPr>
                <w:b/>
              </w:rPr>
            </w:pPr>
            <w:r w:rsidRPr="001B0D4D">
              <w:rPr>
                <w:b/>
              </w:rPr>
              <w:lastRenderedPageBreak/>
              <w:t>Ņemts vērā.</w:t>
            </w:r>
          </w:p>
          <w:p w14:paraId="2CBA2733" w14:textId="77777777" w:rsidR="001B0D4D" w:rsidRDefault="001B0D4D" w:rsidP="0075789A">
            <w:pPr>
              <w:pStyle w:val="naisc"/>
              <w:spacing w:before="0" w:after="0"/>
              <w:ind w:left="28" w:firstLine="28"/>
              <w:jc w:val="both"/>
            </w:pPr>
          </w:p>
          <w:p w14:paraId="7C7EACF6" w14:textId="77777777" w:rsidR="003A1BD7" w:rsidRPr="003254C4" w:rsidRDefault="003254C4" w:rsidP="00A16381">
            <w:pPr>
              <w:pStyle w:val="naisc"/>
              <w:spacing w:before="0" w:after="0"/>
              <w:ind w:left="28" w:firstLine="28"/>
              <w:jc w:val="both"/>
            </w:pPr>
            <w:r>
              <w:t>Ievērojot Tieslietu ministrijas</w:t>
            </w:r>
            <w:r w:rsidR="00A16381">
              <w:t xml:space="preserve"> </w:t>
            </w:r>
            <w:r w:rsidR="00A16381" w:rsidRPr="00A16381">
              <w:t>Pastāvīgā</w:t>
            </w:r>
            <w:r w:rsidR="00A16381">
              <w:t>s</w:t>
            </w:r>
            <w:r w:rsidR="00A16381" w:rsidRPr="00A16381">
              <w:t xml:space="preserve"> Krimināllikuma </w:t>
            </w:r>
            <w:r w:rsidR="00A16381">
              <w:t>darba grupas ieteikumu noteikt administratīvo, nevis kriminālo atbildību par izvairīšanos no paaugstinātas gatavības režīma nosacījumu ievērošanas, Aizsardzības ministrija virza likumprojektu, paredzot tajā likuma papildināšanu ar XII nodaļu “</w:t>
            </w:r>
            <w:r w:rsidR="00A16381" w:rsidRPr="00A16381">
              <w:t>Administratīvie pārkāpumi dienesta Zemessardzē izpildes jomā un kompetence administratīvo pārkāpumu procesā</w:t>
            </w:r>
            <w:r w:rsidR="00A16381">
              <w:t xml:space="preserve">” un </w:t>
            </w:r>
            <w:r w:rsidR="00EA76CF">
              <w:t xml:space="preserve">vienlaikus </w:t>
            </w:r>
            <w:r w:rsidR="00A16381">
              <w:t xml:space="preserve">turpinās virzīt likumprojektu </w:t>
            </w:r>
            <w:r w:rsidR="00A16381" w:rsidRPr="00A16381">
              <w:t>“Grozījum</w:t>
            </w:r>
            <w:r w:rsidR="00A16381">
              <w:t>s</w:t>
            </w:r>
            <w:r w:rsidR="00A16381" w:rsidRPr="00A16381">
              <w:t xml:space="preserve"> Krimināllikumā” (VSS-127),</w:t>
            </w:r>
            <w:r w:rsidR="00A16381">
              <w:t xml:space="preserve"> izslēdzot </w:t>
            </w:r>
            <w:r w:rsidR="00A16381">
              <w:lastRenderedPageBreak/>
              <w:t xml:space="preserve">no tā pantu par kriminālo atbildību par izvairīšanos no </w:t>
            </w:r>
            <w:r w:rsidR="004722E0">
              <w:t>paaugstinātas gatavības režīma nosacījumu neievērošanas.</w:t>
            </w:r>
          </w:p>
        </w:tc>
        <w:tc>
          <w:tcPr>
            <w:tcW w:w="2977" w:type="dxa"/>
            <w:tcBorders>
              <w:top w:val="single" w:sz="4" w:space="0" w:color="auto"/>
              <w:left w:val="single" w:sz="4" w:space="0" w:color="auto"/>
              <w:bottom w:val="single" w:sz="4" w:space="0" w:color="auto"/>
            </w:tcBorders>
          </w:tcPr>
          <w:p w14:paraId="22BE469D" w14:textId="77777777" w:rsidR="003A1BD7" w:rsidRDefault="00466C09" w:rsidP="00466C09">
            <w:pPr>
              <w:ind w:firstLine="38"/>
              <w:jc w:val="both"/>
            </w:pPr>
            <w:r>
              <w:lastRenderedPageBreak/>
              <w:t xml:space="preserve">Papildināta </w:t>
            </w:r>
            <w:r w:rsidR="00DB7A29">
              <w:t xml:space="preserve">likumprojekta </w:t>
            </w:r>
            <w:r>
              <w:t>anotācija un precizēts likumprojekts “Grozījumi Krimināllikumā”</w:t>
            </w:r>
            <w:r w:rsidR="00037B63" w:rsidRPr="00A16381">
              <w:t xml:space="preserve"> (VSS-127)</w:t>
            </w:r>
            <w:r>
              <w:t>.</w:t>
            </w:r>
          </w:p>
        </w:tc>
      </w:tr>
      <w:tr w:rsidR="00E60621" w:rsidRPr="00D16749" w14:paraId="09412C20" w14:textId="77777777" w:rsidTr="009B5906">
        <w:tc>
          <w:tcPr>
            <w:tcW w:w="708" w:type="dxa"/>
            <w:tcBorders>
              <w:left w:val="single" w:sz="6" w:space="0" w:color="000000"/>
              <w:bottom w:val="single" w:sz="4" w:space="0" w:color="auto"/>
              <w:right w:val="single" w:sz="6" w:space="0" w:color="000000"/>
            </w:tcBorders>
          </w:tcPr>
          <w:p w14:paraId="57C6C3E9" w14:textId="77777777" w:rsidR="00521941" w:rsidRDefault="00521941" w:rsidP="003B71E0">
            <w:pPr>
              <w:pStyle w:val="naisc"/>
              <w:spacing w:before="0" w:after="0"/>
              <w:ind w:firstLine="720"/>
            </w:pPr>
          </w:p>
          <w:p w14:paraId="7F569C14" w14:textId="77777777" w:rsidR="00E60621" w:rsidRPr="00521941" w:rsidRDefault="00521941" w:rsidP="00521941">
            <w:r>
              <w:t>6.</w:t>
            </w:r>
          </w:p>
        </w:tc>
        <w:tc>
          <w:tcPr>
            <w:tcW w:w="3086" w:type="dxa"/>
            <w:gridSpan w:val="2"/>
            <w:tcBorders>
              <w:left w:val="single" w:sz="6" w:space="0" w:color="000000"/>
              <w:bottom w:val="single" w:sz="4" w:space="0" w:color="auto"/>
              <w:right w:val="single" w:sz="6" w:space="0" w:color="000000"/>
            </w:tcBorders>
          </w:tcPr>
          <w:p w14:paraId="38AEB4AF" w14:textId="77777777" w:rsidR="00ED6547" w:rsidRPr="00201F17" w:rsidRDefault="00ED6547" w:rsidP="00ED6547">
            <w:pPr>
              <w:tabs>
                <w:tab w:val="left" w:pos="851"/>
              </w:tabs>
              <w:suppressAutoHyphens/>
              <w:autoSpaceDN w:val="0"/>
              <w:ind w:left="27"/>
              <w:jc w:val="both"/>
              <w:textAlignment w:val="baseline"/>
              <w:rPr>
                <w:b/>
              </w:rPr>
            </w:pPr>
            <w:r w:rsidRPr="00201F17">
              <w:rPr>
                <w:b/>
              </w:rPr>
              <w:t>46. pants. Izvairīšanās no paaugstinātas gatavības režīma nosacījumu vai uzdevumu izpildes</w:t>
            </w:r>
          </w:p>
          <w:p w14:paraId="21567C83" w14:textId="77777777" w:rsidR="00ED6547" w:rsidRDefault="00ED6547" w:rsidP="00ED6547">
            <w:pPr>
              <w:tabs>
                <w:tab w:val="left" w:pos="851"/>
              </w:tabs>
              <w:suppressAutoHyphens/>
              <w:autoSpaceDN w:val="0"/>
              <w:ind w:left="27"/>
              <w:jc w:val="both"/>
              <w:textAlignment w:val="baseline"/>
            </w:pPr>
          </w:p>
          <w:p w14:paraId="0DF36664" w14:textId="77777777" w:rsidR="00E60621" w:rsidRPr="00B52570" w:rsidRDefault="00ED6547" w:rsidP="00ED6547">
            <w:pPr>
              <w:tabs>
                <w:tab w:val="left" w:pos="851"/>
              </w:tabs>
              <w:suppressAutoHyphens/>
              <w:autoSpaceDN w:val="0"/>
              <w:ind w:left="27"/>
              <w:jc w:val="both"/>
              <w:textAlignment w:val="baseline"/>
            </w:pPr>
            <w:r>
              <w:t>Par paaugstinātās gatavības režīmam pakļautā zemessarga izvairīšanos no paaugstinātas gatavības režīma nosacījumu vai uzdevumu izpildes piemēro naudas sodu līdz septiņdesmit naudas soda vienībām.”</w:t>
            </w:r>
          </w:p>
        </w:tc>
        <w:tc>
          <w:tcPr>
            <w:tcW w:w="3995" w:type="dxa"/>
            <w:tcBorders>
              <w:left w:val="single" w:sz="6" w:space="0" w:color="000000"/>
              <w:bottom w:val="single" w:sz="4" w:space="0" w:color="auto"/>
              <w:right w:val="single" w:sz="6" w:space="0" w:color="000000"/>
            </w:tcBorders>
          </w:tcPr>
          <w:p w14:paraId="4DABB1AA" w14:textId="77777777" w:rsidR="00E60621" w:rsidRPr="003A1BD7" w:rsidRDefault="00E60621" w:rsidP="00B15E29">
            <w:pPr>
              <w:ind w:firstLine="481"/>
              <w:jc w:val="both"/>
            </w:pPr>
            <w:r w:rsidRPr="00E60621">
              <w:t>6. Projekta 4. pantā paredzētajā likuma 46. pantā nepieciešams izvērtēt minētā administratīvā pārkāpuma sastāva pazīmju “nosacījumu” un “uzdevumu” savstarpējo nozīmi. Proti, vai katrai no šīm pazīmēm ir atšķirīga nozīme, raksturojot personas pārkāpuma ārējās izpausmes procesu. Attiecīgi lūdzam precizēt arī administratīvā pārkāpuma sastāvu. Vienlaikus norādām, ka likuma tekstā šobrīd tiek paredzēti zemessardzes uzdevumi, bet netiek lietots termins “nosacījumi”. Ievērojot minēto, piedāvājam izslēgt administratīvā pārkāpuma dispozīcijā vārdus “nosacījumu vai”.</w:t>
            </w:r>
          </w:p>
        </w:tc>
        <w:tc>
          <w:tcPr>
            <w:tcW w:w="3543" w:type="dxa"/>
            <w:gridSpan w:val="2"/>
            <w:tcBorders>
              <w:left w:val="single" w:sz="6" w:space="0" w:color="000000"/>
              <w:bottom w:val="single" w:sz="4" w:space="0" w:color="auto"/>
              <w:right w:val="single" w:sz="6" w:space="0" w:color="000000"/>
            </w:tcBorders>
          </w:tcPr>
          <w:p w14:paraId="4ECBAE75" w14:textId="77777777" w:rsidR="00E60621" w:rsidRDefault="000C6593" w:rsidP="0075789A">
            <w:pPr>
              <w:pStyle w:val="naisc"/>
              <w:spacing w:before="0" w:after="0"/>
              <w:ind w:left="28" w:firstLine="28"/>
              <w:jc w:val="both"/>
              <w:rPr>
                <w:b/>
              </w:rPr>
            </w:pPr>
            <w:r w:rsidRPr="000C6593">
              <w:rPr>
                <w:b/>
              </w:rPr>
              <w:t>Ņemts vērā.</w:t>
            </w:r>
          </w:p>
          <w:p w14:paraId="76F0A753" w14:textId="77777777" w:rsidR="000C6593" w:rsidRPr="000C6593" w:rsidRDefault="00676FB4" w:rsidP="009910CB">
            <w:pPr>
              <w:pStyle w:val="naisc"/>
              <w:spacing w:before="0" w:after="0"/>
              <w:ind w:left="28" w:firstLine="28"/>
              <w:jc w:val="both"/>
            </w:pPr>
            <w:proofErr w:type="spellStart"/>
            <w:r>
              <w:t>Sk.šīs</w:t>
            </w:r>
            <w:proofErr w:type="spellEnd"/>
            <w:r>
              <w:t xml:space="preserve"> izziņas 13.punktu.</w:t>
            </w:r>
          </w:p>
        </w:tc>
        <w:tc>
          <w:tcPr>
            <w:tcW w:w="2977" w:type="dxa"/>
            <w:tcBorders>
              <w:top w:val="single" w:sz="4" w:space="0" w:color="auto"/>
              <w:left w:val="single" w:sz="4" w:space="0" w:color="auto"/>
              <w:bottom w:val="single" w:sz="4" w:space="0" w:color="auto"/>
            </w:tcBorders>
          </w:tcPr>
          <w:p w14:paraId="09501FC7" w14:textId="77777777" w:rsidR="00B37733" w:rsidRPr="00B37733" w:rsidRDefault="00B37733" w:rsidP="00B37733">
            <w:pPr>
              <w:ind w:firstLine="38"/>
              <w:jc w:val="both"/>
              <w:rPr>
                <w:b/>
              </w:rPr>
            </w:pPr>
            <w:r w:rsidRPr="00B37733">
              <w:rPr>
                <w:b/>
              </w:rPr>
              <w:t xml:space="preserve">46. pants. Paaugstinātas gatavības režīma pienākumu nepildīšana </w:t>
            </w:r>
          </w:p>
          <w:p w14:paraId="61DFDC40" w14:textId="77777777" w:rsidR="00B37733" w:rsidRDefault="00B37733" w:rsidP="00B37733">
            <w:pPr>
              <w:ind w:firstLine="38"/>
              <w:jc w:val="both"/>
            </w:pPr>
          </w:p>
          <w:p w14:paraId="64115D9D" w14:textId="77777777" w:rsidR="008B3C78" w:rsidRDefault="00B37733" w:rsidP="00B37733">
            <w:pPr>
              <w:ind w:firstLine="38"/>
              <w:jc w:val="both"/>
            </w:pPr>
            <w:r>
              <w:t>Par paaugstinātās gatavības režīma pienākumu nepildīšanu zemessargam piemēro naudas sodu līdz septiņdesmit naudas soda vienībām.”</w:t>
            </w:r>
          </w:p>
        </w:tc>
      </w:tr>
      <w:tr w:rsidR="002F0E8E" w:rsidRPr="00D16749" w14:paraId="591A883E" w14:textId="77777777" w:rsidTr="009B5906">
        <w:tc>
          <w:tcPr>
            <w:tcW w:w="708" w:type="dxa"/>
            <w:tcBorders>
              <w:left w:val="single" w:sz="6" w:space="0" w:color="000000"/>
              <w:bottom w:val="single" w:sz="4" w:space="0" w:color="auto"/>
              <w:right w:val="single" w:sz="6" w:space="0" w:color="000000"/>
            </w:tcBorders>
          </w:tcPr>
          <w:p w14:paraId="2446842B" w14:textId="77777777" w:rsidR="002F0E8E" w:rsidRDefault="002F0E8E" w:rsidP="003B71E0">
            <w:pPr>
              <w:pStyle w:val="naisc"/>
              <w:spacing w:before="0" w:after="0"/>
              <w:ind w:firstLine="720"/>
            </w:pPr>
          </w:p>
          <w:p w14:paraId="40493678" w14:textId="77777777" w:rsidR="002F0E8E" w:rsidRPr="002F0E8E" w:rsidRDefault="002F0E8E" w:rsidP="002F0E8E">
            <w:r>
              <w:t>7.</w:t>
            </w:r>
          </w:p>
        </w:tc>
        <w:tc>
          <w:tcPr>
            <w:tcW w:w="3086" w:type="dxa"/>
            <w:gridSpan w:val="2"/>
            <w:tcBorders>
              <w:left w:val="single" w:sz="6" w:space="0" w:color="000000"/>
              <w:bottom w:val="single" w:sz="4" w:space="0" w:color="auto"/>
              <w:right w:val="single" w:sz="6" w:space="0" w:color="000000"/>
            </w:tcBorders>
          </w:tcPr>
          <w:p w14:paraId="53BB730F" w14:textId="77777777" w:rsidR="00313FFB" w:rsidRDefault="00313FFB" w:rsidP="00313FFB">
            <w:pPr>
              <w:tabs>
                <w:tab w:val="left" w:pos="851"/>
              </w:tabs>
              <w:suppressAutoHyphens/>
              <w:autoSpaceDN w:val="0"/>
              <w:ind w:left="27"/>
              <w:jc w:val="both"/>
              <w:textAlignment w:val="baseline"/>
            </w:pPr>
            <w:r>
              <w:t>47. pants. Kompetence administratīvo pārkāpumu procesā</w:t>
            </w:r>
          </w:p>
          <w:p w14:paraId="5939DBA4" w14:textId="77777777" w:rsidR="00313FFB" w:rsidRDefault="00313FFB" w:rsidP="00313FFB">
            <w:pPr>
              <w:tabs>
                <w:tab w:val="left" w:pos="851"/>
              </w:tabs>
              <w:suppressAutoHyphens/>
              <w:autoSpaceDN w:val="0"/>
              <w:ind w:left="27"/>
              <w:jc w:val="both"/>
              <w:textAlignment w:val="baseline"/>
            </w:pPr>
          </w:p>
          <w:p w14:paraId="1BAC1093" w14:textId="77777777" w:rsidR="002F0E8E" w:rsidRDefault="00313FFB" w:rsidP="00313FFB">
            <w:pPr>
              <w:tabs>
                <w:tab w:val="left" w:pos="851"/>
              </w:tabs>
              <w:suppressAutoHyphens/>
              <w:autoSpaceDN w:val="0"/>
              <w:ind w:left="27"/>
              <w:jc w:val="both"/>
              <w:textAlignment w:val="baseline"/>
            </w:pPr>
            <w:r>
              <w:t>Administratīvā pārkāpuma procesu par šajā nodaļā minēto pārkāpumu veic Militārā policija</w:t>
            </w:r>
          </w:p>
        </w:tc>
        <w:tc>
          <w:tcPr>
            <w:tcW w:w="3995" w:type="dxa"/>
            <w:tcBorders>
              <w:left w:val="single" w:sz="6" w:space="0" w:color="000000"/>
              <w:bottom w:val="single" w:sz="4" w:space="0" w:color="auto"/>
              <w:right w:val="single" w:sz="6" w:space="0" w:color="000000"/>
            </w:tcBorders>
          </w:tcPr>
          <w:p w14:paraId="3304A3C1" w14:textId="77777777" w:rsidR="002F0E8E" w:rsidRPr="00E60621" w:rsidRDefault="002F0E8E" w:rsidP="00B15E29">
            <w:pPr>
              <w:ind w:firstLine="481"/>
              <w:jc w:val="both"/>
            </w:pPr>
            <w:r w:rsidRPr="002F0E8E">
              <w:t>7. Projekta 4. pantā paredzēto likuma 47. pantu nepieciešams rakstīt atbilstoši pieņemtajai normatīvo aktu veidošanas praksei administratīvās atbildības jomā. Proti, aizstājot minētajā pantā vārdus “par šajā nodaļā minēto” ar vārdiem “par šā likuma 46. pantā”.</w:t>
            </w:r>
          </w:p>
        </w:tc>
        <w:tc>
          <w:tcPr>
            <w:tcW w:w="3543" w:type="dxa"/>
            <w:gridSpan w:val="2"/>
            <w:tcBorders>
              <w:left w:val="single" w:sz="6" w:space="0" w:color="000000"/>
              <w:bottom w:val="single" w:sz="4" w:space="0" w:color="auto"/>
              <w:right w:val="single" w:sz="6" w:space="0" w:color="000000"/>
            </w:tcBorders>
          </w:tcPr>
          <w:p w14:paraId="540B0079" w14:textId="77777777" w:rsidR="002F0E8E" w:rsidRPr="000C6593" w:rsidRDefault="00313FFB" w:rsidP="0075789A">
            <w:pPr>
              <w:pStyle w:val="naisc"/>
              <w:spacing w:before="0" w:after="0"/>
              <w:ind w:left="28" w:firstLine="28"/>
              <w:jc w:val="both"/>
              <w:rPr>
                <w:b/>
              </w:rPr>
            </w:pPr>
            <w:r>
              <w:rPr>
                <w:b/>
              </w:rPr>
              <w:t>Ņemts vērā.</w:t>
            </w:r>
          </w:p>
        </w:tc>
        <w:tc>
          <w:tcPr>
            <w:tcW w:w="2977" w:type="dxa"/>
            <w:tcBorders>
              <w:top w:val="single" w:sz="4" w:space="0" w:color="auto"/>
              <w:left w:val="single" w:sz="4" w:space="0" w:color="auto"/>
              <w:bottom w:val="single" w:sz="4" w:space="0" w:color="auto"/>
            </w:tcBorders>
          </w:tcPr>
          <w:p w14:paraId="451E083C" w14:textId="77777777" w:rsidR="007815F1" w:rsidRDefault="007815F1" w:rsidP="007815F1">
            <w:pPr>
              <w:ind w:firstLine="38"/>
              <w:jc w:val="both"/>
            </w:pPr>
            <w:r>
              <w:t>47. pants. Kompetence administratīvo pārkāpumu procesā</w:t>
            </w:r>
          </w:p>
          <w:p w14:paraId="2C2EBD51" w14:textId="77777777" w:rsidR="007815F1" w:rsidRDefault="007815F1" w:rsidP="007815F1">
            <w:pPr>
              <w:ind w:firstLine="38"/>
              <w:jc w:val="both"/>
            </w:pPr>
          </w:p>
          <w:p w14:paraId="182185E6" w14:textId="77777777" w:rsidR="002F0E8E" w:rsidRDefault="007815F1" w:rsidP="007815F1">
            <w:pPr>
              <w:ind w:firstLine="38"/>
              <w:jc w:val="both"/>
            </w:pPr>
            <w:r>
              <w:t xml:space="preserve">Administratīvā pārkāpuma procesu </w:t>
            </w:r>
            <w:r w:rsidRPr="008B3C78">
              <w:t>par šā likuma 46. pantā minēto</w:t>
            </w:r>
            <w:r>
              <w:t xml:space="preserve"> pārkāpumu veic Militārā policija.</w:t>
            </w:r>
          </w:p>
        </w:tc>
      </w:tr>
      <w:tr w:rsidR="003B16B4" w:rsidRPr="00D16749" w14:paraId="631F3389" w14:textId="77777777" w:rsidTr="009B5906">
        <w:tc>
          <w:tcPr>
            <w:tcW w:w="708" w:type="dxa"/>
            <w:tcBorders>
              <w:left w:val="single" w:sz="6" w:space="0" w:color="000000"/>
              <w:bottom w:val="single" w:sz="4" w:space="0" w:color="auto"/>
              <w:right w:val="single" w:sz="6" w:space="0" w:color="000000"/>
            </w:tcBorders>
          </w:tcPr>
          <w:p w14:paraId="69E99B7F" w14:textId="77777777" w:rsidR="006A720B" w:rsidRDefault="006A720B" w:rsidP="003B71E0">
            <w:pPr>
              <w:pStyle w:val="naisc"/>
              <w:spacing w:before="0" w:after="0"/>
              <w:ind w:firstLine="720"/>
            </w:pPr>
          </w:p>
          <w:p w14:paraId="41FF4355" w14:textId="77777777" w:rsidR="003B16B4" w:rsidRPr="006A720B" w:rsidRDefault="006A720B" w:rsidP="006A720B">
            <w:r>
              <w:t>8.</w:t>
            </w:r>
          </w:p>
        </w:tc>
        <w:tc>
          <w:tcPr>
            <w:tcW w:w="3086" w:type="dxa"/>
            <w:gridSpan w:val="2"/>
            <w:tcBorders>
              <w:left w:val="single" w:sz="6" w:space="0" w:color="000000"/>
              <w:bottom w:val="single" w:sz="4" w:space="0" w:color="auto"/>
              <w:right w:val="single" w:sz="6" w:space="0" w:color="000000"/>
            </w:tcBorders>
          </w:tcPr>
          <w:p w14:paraId="78C6F8CE" w14:textId="77777777" w:rsidR="006A720B" w:rsidRDefault="006A720B" w:rsidP="006A720B">
            <w:pPr>
              <w:tabs>
                <w:tab w:val="left" w:pos="851"/>
              </w:tabs>
              <w:suppressAutoHyphens/>
              <w:autoSpaceDN w:val="0"/>
              <w:ind w:left="27"/>
              <w:jc w:val="both"/>
              <w:textAlignment w:val="baseline"/>
            </w:pPr>
            <w:r>
              <w:t>4. Papildināt likumu ar XII nodaļu šādā redakcijā:</w:t>
            </w:r>
          </w:p>
          <w:p w14:paraId="0443EA61" w14:textId="77777777" w:rsidR="006A720B" w:rsidRPr="00F12925" w:rsidRDefault="006A720B" w:rsidP="006A720B">
            <w:pPr>
              <w:tabs>
                <w:tab w:val="left" w:pos="851"/>
              </w:tabs>
              <w:suppressAutoHyphens/>
              <w:autoSpaceDN w:val="0"/>
              <w:ind w:left="27"/>
              <w:jc w:val="both"/>
              <w:textAlignment w:val="baseline"/>
              <w:rPr>
                <w:b/>
              </w:rPr>
            </w:pPr>
            <w:r>
              <w:t>“</w:t>
            </w:r>
            <w:r w:rsidRPr="00F12925">
              <w:rPr>
                <w:b/>
              </w:rPr>
              <w:t>XII nodaļa</w:t>
            </w:r>
          </w:p>
          <w:p w14:paraId="3C834250" w14:textId="77777777" w:rsidR="006A720B" w:rsidRPr="00F12925" w:rsidRDefault="006A720B" w:rsidP="006A720B">
            <w:pPr>
              <w:tabs>
                <w:tab w:val="left" w:pos="851"/>
              </w:tabs>
              <w:suppressAutoHyphens/>
              <w:autoSpaceDN w:val="0"/>
              <w:ind w:left="27"/>
              <w:jc w:val="both"/>
              <w:textAlignment w:val="baseline"/>
              <w:rPr>
                <w:b/>
              </w:rPr>
            </w:pPr>
            <w:r w:rsidRPr="00F12925">
              <w:rPr>
                <w:b/>
              </w:rPr>
              <w:t>Administratīvie pārkāpumi dienesta Zemessardzē izpildes jomā un kompetence administratīvo pārkāpumu procesā</w:t>
            </w:r>
          </w:p>
          <w:p w14:paraId="1293BDF3" w14:textId="77777777" w:rsidR="006A720B" w:rsidRDefault="006A720B" w:rsidP="006A720B">
            <w:pPr>
              <w:tabs>
                <w:tab w:val="left" w:pos="851"/>
              </w:tabs>
              <w:suppressAutoHyphens/>
              <w:autoSpaceDN w:val="0"/>
              <w:ind w:left="27"/>
              <w:jc w:val="both"/>
              <w:textAlignment w:val="baseline"/>
            </w:pPr>
            <w:r>
              <w:t>46. pants. Izvairīšanās no paaugstinātas gatavības režīma nosacījumu vai uzdevumu izpildes</w:t>
            </w:r>
          </w:p>
          <w:p w14:paraId="48EAC04F" w14:textId="77777777" w:rsidR="006A720B" w:rsidRDefault="006A720B" w:rsidP="006A720B">
            <w:pPr>
              <w:tabs>
                <w:tab w:val="left" w:pos="851"/>
              </w:tabs>
              <w:suppressAutoHyphens/>
              <w:autoSpaceDN w:val="0"/>
              <w:ind w:left="27"/>
              <w:jc w:val="both"/>
              <w:textAlignment w:val="baseline"/>
            </w:pPr>
            <w:r>
              <w:lastRenderedPageBreak/>
              <w:t>Par paaugstinātās gatavības režīmam pakļautā zemessarga izvairīšanos no paaugstinātas gatavības režīma nosacījumu vai uzdevumu izpildes piemēro naudas sodu līdz septiņdesmit naudas soda vienībām.”</w:t>
            </w:r>
          </w:p>
          <w:p w14:paraId="70E076E8" w14:textId="77777777" w:rsidR="006A720B" w:rsidRDefault="006A720B" w:rsidP="006A720B">
            <w:pPr>
              <w:tabs>
                <w:tab w:val="left" w:pos="851"/>
              </w:tabs>
              <w:suppressAutoHyphens/>
              <w:autoSpaceDN w:val="0"/>
              <w:ind w:left="27"/>
              <w:jc w:val="both"/>
              <w:textAlignment w:val="baseline"/>
            </w:pPr>
          </w:p>
          <w:p w14:paraId="6E3E84CF" w14:textId="77777777" w:rsidR="006A720B" w:rsidRDefault="006A720B" w:rsidP="006A720B">
            <w:pPr>
              <w:tabs>
                <w:tab w:val="left" w:pos="851"/>
              </w:tabs>
              <w:suppressAutoHyphens/>
              <w:autoSpaceDN w:val="0"/>
              <w:ind w:left="27"/>
              <w:jc w:val="both"/>
              <w:textAlignment w:val="baseline"/>
            </w:pPr>
            <w:r>
              <w:t>47. pants. Kompetence administratīvo pārkāpumu procesā</w:t>
            </w:r>
          </w:p>
          <w:p w14:paraId="6F79F401" w14:textId="77777777" w:rsidR="003B16B4" w:rsidRDefault="006A720B" w:rsidP="006A720B">
            <w:pPr>
              <w:tabs>
                <w:tab w:val="left" w:pos="851"/>
              </w:tabs>
              <w:suppressAutoHyphens/>
              <w:autoSpaceDN w:val="0"/>
              <w:ind w:left="27"/>
              <w:jc w:val="both"/>
              <w:textAlignment w:val="baseline"/>
            </w:pPr>
            <w:r>
              <w:t>Administratīvā pārkāpuma procesu par šā likuma 46. pantā minēto pārkāpumu veic Militārā policija.</w:t>
            </w:r>
          </w:p>
        </w:tc>
        <w:tc>
          <w:tcPr>
            <w:tcW w:w="3995" w:type="dxa"/>
            <w:tcBorders>
              <w:left w:val="single" w:sz="6" w:space="0" w:color="000000"/>
              <w:bottom w:val="single" w:sz="4" w:space="0" w:color="auto"/>
              <w:right w:val="single" w:sz="6" w:space="0" w:color="000000"/>
            </w:tcBorders>
          </w:tcPr>
          <w:p w14:paraId="3492BF7A" w14:textId="77777777" w:rsidR="003B16B4" w:rsidRPr="002F0E8E" w:rsidRDefault="006C70BA" w:rsidP="00B15E29">
            <w:pPr>
              <w:ind w:firstLine="481"/>
              <w:jc w:val="both"/>
            </w:pPr>
            <w:r w:rsidRPr="006C70BA">
              <w:lastRenderedPageBreak/>
              <w:t>8. Projektā paredzēto administratīvās atbildības normu vietu likumā nepieciešams izvērtēt sistēmiski. Vēršam uzmanību, ka šobrīd likumā ir nodaļa ar nosaukumu “X nodaļa. Zemessarga apbalvošana un atbildība”, turklāt likuma 40. pants paredz zemessarga atbildību. Administratīvā atbildība ir precīzi un korekti jānodala no citiem atbildības veidiem.</w:t>
            </w:r>
          </w:p>
        </w:tc>
        <w:tc>
          <w:tcPr>
            <w:tcW w:w="3543" w:type="dxa"/>
            <w:gridSpan w:val="2"/>
            <w:tcBorders>
              <w:left w:val="single" w:sz="6" w:space="0" w:color="000000"/>
              <w:bottom w:val="single" w:sz="4" w:space="0" w:color="auto"/>
              <w:right w:val="single" w:sz="6" w:space="0" w:color="000000"/>
            </w:tcBorders>
          </w:tcPr>
          <w:p w14:paraId="7CC8818F" w14:textId="77777777" w:rsidR="003B16B4" w:rsidRDefault="007C304E" w:rsidP="0075789A">
            <w:pPr>
              <w:pStyle w:val="naisc"/>
              <w:spacing w:before="0" w:after="0"/>
              <w:ind w:left="28" w:firstLine="28"/>
              <w:jc w:val="both"/>
              <w:rPr>
                <w:b/>
              </w:rPr>
            </w:pPr>
            <w:r>
              <w:rPr>
                <w:b/>
              </w:rPr>
              <w:t>Ņemts vēra.</w:t>
            </w:r>
          </w:p>
          <w:p w14:paraId="331F4DC6" w14:textId="77777777" w:rsidR="007C304E" w:rsidRPr="007C304E" w:rsidRDefault="007C304E" w:rsidP="007C304E">
            <w:pPr>
              <w:pStyle w:val="naisc"/>
              <w:ind w:left="28" w:firstLine="28"/>
              <w:jc w:val="both"/>
              <w:rPr>
                <w:b/>
              </w:rPr>
            </w:pPr>
            <w:r w:rsidRPr="007C304E">
              <w:t>Projektā paredzēt</w:t>
            </w:r>
            <w:r>
              <w:t>ā</w:t>
            </w:r>
            <w:r w:rsidRPr="007C304E">
              <w:t xml:space="preserve"> administratīvās atbildības normu viet</w:t>
            </w:r>
            <w:r>
              <w:t>a</w:t>
            </w:r>
            <w:r w:rsidRPr="007C304E">
              <w:t xml:space="preserve"> likumā </w:t>
            </w:r>
            <w:r>
              <w:t>ir atkāroti izvērtēta un saglabāta. Šādu normu izvietojumu pašreiz satur Militārā dienesta likums (</w:t>
            </w:r>
            <w:proofErr w:type="spellStart"/>
            <w:r>
              <w:t>s</w:t>
            </w:r>
            <w:r w:rsidR="00741FC1">
              <w:t>k</w:t>
            </w:r>
            <w:r>
              <w:t>.Militārā</w:t>
            </w:r>
            <w:proofErr w:type="spellEnd"/>
            <w:r>
              <w:t xml:space="preserve"> dienesta likuma </w:t>
            </w:r>
            <w:proofErr w:type="gramStart"/>
            <w:r>
              <w:t>70.pantu</w:t>
            </w:r>
            <w:proofErr w:type="gramEnd"/>
            <w:r>
              <w:t xml:space="preserve"> </w:t>
            </w:r>
            <w:r w:rsidR="00D41E8B">
              <w:t>“</w:t>
            </w:r>
            <w:r w:rsidRPr="007C304E">
              <w:rPr>
                <w:b/>
              </w:rPr>
              <w:t>Karavīra atbildība</w:t>
            </w:r>
            <w:r w:rsidR="00D41E8B">
              <w:rPr>
                <w:b/>
              </w:rPr>
              <w:t xml:space="preserve">” </w:t>
            </w:r>
            <w:r w:rsidR="00D41E8B" w:rsidRPr="00D41E8B">
              <w:t>un</w:t>
            </w:r>
          </w:p>
          <w:p w14:paraId="52F78476" w14:textId="77777777" w:rsidR="007C304E" w:rsidRPr="007C304E" w:rsidRDefault="007C304E" w:rsidP="007C304E">
            <w:pPr>
              <w:pStyle w:val="naisc"/>
              <w:spacing w:before="0" w:after="0"/>
              <w:ind w:left="28" w:firstLine="28"/>
              <w:jc w:val="both"/>
            </w:pPr>
            <w:r>
              <w:t>XIV nodaļu</w:t>
            </w:r>
            <w:r w:rsidR="00D41E8B">
              <w:t xml:space="preserve"> </w:t>
            </w:r>
            <w:r w:rsidR="00D41E8B" w:rsidRPr="00D41E8B">
              <w:rPr>
                <w:b/>
              </w:rPr>
              <w:t>“Administratīvie pārkāpumi militārā dienesta izpildes jomā un kompetence administratīvo pārkāpumu procesā”</w:t>
            </w:r>
            <w:r w:rsidR="00F6375F">
              <w:rPr>
                <w:b/>
              </w:rPr>
              <w:t>)</w:t>
            </w:r>
          </w:p>
        </w:tc>
        <w:tc>
          <w:tcPr>
            <w:tcW w:w="2977" w:type="dxa"/>
            <w:tcBorders>
              <w:top w:val="single" w:sz="4" w:space="0" w:color="auto"/>
              <w:left w:val="single" w:sz="4" w:space="0" w:color="auto"/>
              <w:bottom w:val="single" w:sz="4" w:space="0" w:color="auto"/>
            </w:tcBorders>
          </w:tcPr>
          <w:p w14:paraId="7CA19368" w14:textId="77777777" w:rsidR="0016458A" w:rsidRPr="003A4D8B" w:rsidRDefault="0016458A" w:rsidP="0016458A">
            <w:pPr>
              <w:tabs>
                <w:tab w:val="left" w:pos="851"/>
              </w:tabs>
              <w:ind w:firstLine="567"/>
              <w:jc w:val="center"/>
              <w:rPr>
                <w:b/>
              </w:rPr>
            </w:pPr>
            <w:r w:rsidRPr="003A4D8B">
              <w:t>“</w:t>
            </w:r>
            <w:r w:rsidRPr="003A4D8B">
              <w:rPr>
                <w:b/>
              </w:rPr>
              <w:t>XII nodaļa</w:t>
            </w:r>
          </w:p>
          <w:p w14:paraId="5DA0F63D" w14:textId="77777777" w:rsidR="0016458A" w:rsidRPr="003A4D8B" w:rsidRDefault="0016458A" w:rsidP="0016458A">
            <w:pPr>
              <w:tabs>
                <w:tab w:val="left" w:pos="851"/>
              </w:tabs>
              <w:ind w:firstLine="567"/>
              <w:jc w:val="center"/>
            </w:pPr>
            <w:r w:rsidRPr="003A4D8B">
              <w:rPr>
                <w:b/>
              </w:rPr>
              <w:t>Administratīvie pārkāpumi dienesta Zemessardzē izpildes jomā un kompetence administratīvo pārkāpumu procesā</w:t>
            </w:r>
          </w:p>
          <w:p w14:paraId="03136CF0" w14:textId="77777777" w:rsidR="0016458A" w:rsidRPr="003A4D8B" w:rsidRDefault="0016458A" w:rsidP="0016458A">
            <w:pPr>
              <w:tabs>
                <w:tab w:val="left" w:pos="851"/>
              </w:tabs>
              <w:ind w:firstLine="567"/>
              <w:jc w:val="both"/>
              <w:rPr>
                <w:b/>
              </w:rPr>
            </w:pPr>
          </w:p>
          <w:p w14:paraId="1B46E072" w14:textId="77777777" w:rsidR="0016458A" w:rsidRPr="003A4D8B" w:rsidRDefault="0016458A" w:rsidP="0016458A">
            <w:pPr>
              <w:tabs>
                <w:tab w:val="left" w:pos="851"/>
              </w:tabs>
              <w:ind w:firstLine="567"/>
              <w:jc w:val="both"/>
            </w:pPr>
            <w:r w:rsidRPr="003A4D8B">
              <w:rPr>
                <w:b/>
              </w:rPr>
              <w:t xml:space="preserve">46. pants. Paaugstinātas gatavības režīma pienākumu </w:t>
            </w:r>
            <w:r w:rsidRPr="00F0217D">
              <w:rPr>
                <w:b/>
              </w:rPr>
              <w:t xml:space="preserve">nepildīšana </w:t>
            </w:r>
          </w:p>
          <w:p w14:paraId="091D442B" w14:textId="77777777" w:rsidR="0016458A" w:rsidRPr="003A4D8B" w:rsidRDefault="0016458A" w:rsidP="0016458A">
            <w:pPr>
              <w:tabs>
                <w:tab w:val="left" w:pos="851"/>
              </w:tabs>
              <w:ind w:firstLine="567"/>
              <w:jc w:val="both"/>
            </w:pPr>
          </w:p>
          <w:p w14:paraId="42CCEC6E" w14:textId="77777777" w:rsidR="0016458A" w:rsidRPr="003A4D8B" w:rsidRDefault="0016458A" w:rsidP="0016458A">
            <w:pPr>
              <w:tabs>
                <w:tab w:val="left" w:pos="851"/>
              </w:tabs>
              <w:ind w:firstLine="567"/>
              <w:jc w:val="both"/>
            </w:pPr>
            <w:r w:rsidRPr="003A4D8B">
              <w:lastRenderedPageBreak/>
              <w:t>Par paaugstinātās gatavības režīma pienākumu nepildīšanu zemessargam piemēro naudas sodu līdz septiņdesmit naudas soda vienībām.”</w:t>
            </w:r>
          </w:p>
          <w:p w14:paraId="4A970463" w14:textId="77777777" w:rsidR="0016458A" w:rsidRPr="003A4D8B" w:rsidRDefault="0016458A" w:rsidP="0016458A">
            <w:pPr>
              <w:tabs>
                <w:tab w:val="left" w:pos="851"/>
              </w:tabs>
              <w:ind w:firstLine="567"/>
              <w:jc w:val="both"/>
            </w:pPr>
          </w:p>
          <w:p w14:paraId="1E902E4C" w14:textId="77777777" w:rsidR="0016458A" w:rsidRPr="003A4D8B" w:rsidRDefault="0016458A" w:rsidP="0016458A">
            <w:pPr>
              <w:tabs>
                <w:tab w:val="left" w:pos="851"/>
              </w:tabs>
              <w:ind w:firstLine="567"/>
              <w:jc w:val="both"/>
              <w:rPr>
                <w:b/>
              </w:rPr>
            </w:pPr>
            <w:r w:rsidRPr="003A4D8B">
              <w:rPr>
                <w:b/>
              </w:rPr>
              <w:t>47. pants. Kompetence administratīvo pārkāpumu procesā</w:t>
            </w:r>
          </w:p>
          <w:p w14:paraId="1C4CD568" w14:textId="77777777" w:rsidR="0016458A" w:rsidRPr="003A4D8B" w:rsidRDefault="0016458A" w:rsidP="0016458A">
            <w:pPr>
              <w:tabs>
                <w:tab w:val="left" w:pos="851"/>
              </w:tabs>
              <w:ind w:firstLine="567"/>
              <w:jc w:val="both"/>
            </w:pPr>
          </w:p>
          <w:p w14:paraId="4AA3A84F" w14:textId="77777777" w:rsidR="0016458A" w:rsidRPr="003A4D8B" w:rsidRDefault="0016458A" w:rsidP="0016458A">
            <w:pPr>
              <w:tabs>
                <w:tab w:val="left" w:pos="851"/>
              </w:tabs>
              <w:ind w:firstLine="567"/>
              <w:jc w:val="both"/>
            </w:pPr>
            <w:r w:rsidRPr="003A4D8B">
              <w:t>Administratīvā pārkāpuma procesu par šā likuma 46. pantā minēto pārkāpumu veic Militārā policija.”</w:t>
            </w:r>
          </w:p>
          <w:p w14:paraId="037CBB04" w14:textId="77777777" w:rsidR="003B16B4" w:rsidRDefault="003B16B4" w:rsidP="007C304E">
            <w:pPr>
              <w:ind w:firstLine="38"/>
              <w:jc w:val="both"/>
            </w:pPr>
          </w:p>
        </w:tc>
      </w:tr>
      <w:tr w:rsidR="00BD4798" w:rsidRPr="00D16749" w14:paraId="7C52C4AC" w14:textId="77777777" w:rsidTr="00537F8E">
        <w:tc>
          <w:tcPr>
            <w:tcW w:w="708" w:type="dxa"/>
            <w:tcBorders>
              <w:left w:val="single" w:sz="6" w:space="0" w:color="000000"/>
              <w:bottom w:val="single" w:sz="4" w:space="0" w:color="auto"/>
              <w:right w:val="single" w:sz="6" w:space="0" w:color="000000"/>
            </w:tcBorders>
          </w:tcPr>
          <w:p w14:paraId="3F08F99E" w14:textId="77777777" w:rsidR="00BD4798" w:rsidRDefault="00BD4798" w:rsidP="003B71E0">
            <w:pPr>
              <w:pStyle w:val="naisc"/>
              <w:spacing w:before="0" w:after="0"/>
              <w:ind w:firstLine="720"/>
            </w:pPr>
          </w:p>
        </w:tc>
        <w:tc>
          <w:tcPr>
            <w:tcW w:w="10624" w:type="dxa"/>
            <w:gridSpan w:val="5"/>
            <w:tcBorders>
              <w:left w:val="single" w:sz="6" w:space="0" w:color="000000"/>
              <w:bottom w:val="single" w:sz="4" w:space="0" w:color="auto"/>
              <w:right w:val="single" w:sz="6" w:space="0" w:color="000000"/>
            </w:tcBorders>
          </w:tcPr>
          <w:p w14:paraId="565CFCFC" w14:textId="77777777" w:rsidR="00BD4798" w:rsidRDefault="00BD4798" w:rsidP="00BD4798">
            <w:pPr>
              <w:pStyle w:val="naisc"/>
              <w:spacing w:before="0" w:after="0"/>
              <w:ind w:left="28" w:firstLine="28"/>
              <w:rPr>
                <w:b/>
              </w:rPr>
            </w:pPr>
            <w:r>
              <w:rPr>
                <w:b/>
              </w:rPr>
              <w:t xml:space="preserve">Tieslietu ministrijas </w:t>
            </w:r>
            <w:proofErr w:type="gramStart"/>
            <w:r>
              <w:rPr>
                <w:b/>
              </w:rPr>
              <w:t>2021.gada</w:t>
            </w:r>
            <w:proofErr w:type="gramEnd"/>
            <w:r>
              <w:rPr>
                <w:b/>
              </w:rPr>
              <w:t xml:space="preserve"> 2.februāra elektroniskais atzinums.</w:t>
            </w:r>
          </w:p>
        </w:tc>
        <w:tc>
          <w:tcPr>
            <w:tcW w:w="2977" w:type="dxa"/>
            <w:tcBorders>
              <w:top w:val="single" w:sz="4" w:space="0" w:color="auto"/>
              <w:left w:val="single" w:sz="4" w:space="0" w:color="auto"/>
              <w:bottom w:val="single" w:sz="4" w:space="0" w:color="auto"/>
            </w:tcBorders>
          </w:tcPr>
          <w:p w14:paraId="4862408A" w14:textId="77777777" w:rsidR="00BD4798" w:rsidRDefault="00BD4798" w:rsidP="007C304E">
            <w:pPr>
              <w:ind w:firstLine="38"/>
              <w:jc w:val="both"/>
            </w:pPr>
          </w:p>
        </w:tc>
      </w:tr>
      <w:tr w:rsidR="00BD4798" w:rsidRPr="00D16749" w14:paraId="20737A7F" w14:textId="77777777" w:rsidTr="009B5906">
        <w:tc>
          <w:tcPr>
            <w:tcW w:w="708" w:type="dxa"/>
            <w:tcBorders>
              <w:left w:val="single" w:sz="6" w:space="0" w:color="000000"/>
              <w:bottom w:val="single" w:sz="4" w:space="0" w:color="auto"/>
              <w:right w:val="single" w:sz="6" w:space="0" w:color="000000"/>
            </w:tcBorders>
          </w:tcPr>
          <w:p w14:paraId="0E4FF2D3" w14:textId="77777777" w:rsidR="003D2EF6" w:rsidRDefault="003D2EF6" w:rsidP="003B71E0">
            <w:pPr>
              <w:pStyle w:val="naisc"/>
              <w:spacing w:before="0" w:after="0"/>
              <w:ind w:firstLine="720"/>
            </w:pPr>
          </w:p>
          <w:p w14:paraId="2C233157" w14:textId="77777777" w:rsidR="00BD4798" w:rsidRPr="003D2EF6" w:rsidRDefault="003D2EF6" w:rsidP="003D2EF6">
            <w:r>
              <w:t>9.</w:t>
            </w:r>
          </w:p>
        </w:tc>
        <w:tc>
          <w:tcPr>
            <w:tcW w:w="3086" w:type="dxa"/>
            <w:gridSpan w:val="2"/>
            <w:tcBorders>
              <w:left w:val="single" w:sz="6" w:space="0" w:color="000000"/>
              <w:bottom w:val="single" w:sz="4" w:space="0" w:color="auto"/>
              <w:right w:val="single" w:sz="6" w:space="0" w:color="000000"/>
            </w:tcBorders>
          </w:tcPr>
          <w:p w14:paraId="5D28A248" w14:textId="77777777" w:rsidR="00BD4798" w:rsidRDefault="00A265CA" w:rsidP="00A265CA">
            <w:pPr>
              <w:tabs>
                <w:tab w:val="left" w:pos="851"/>
              </w:tabs>
              <w:suppressAutoHyphens/>
              <w:autoSpaceDN w:val="0"/>
              <w:ind w:left="27"/>
              <w:jc w:val="both"/>
              <w:textAlignment w:val="baseline"/>
            </w:pPr>
            <w:r>
              <w:t>Anotācijas I. sadaļas 2.punkts.</w:t>
            </w:r>
          </w:p>
        </w:tc>
        <w:tc>
          <w:tcPr>
            <w:tcW w:w="3995" w:type="dxa"/>
            <w:tcBorders>
              <w:left w:val="single" w:sz="6" w:space="0" w:color="000000"/>
              <w:bottom w:val="single" w:sz="4" w:space="0" w:color="auto"/>
              <w:right w:val="single" w:sz="6" w:space="0" w:color="000000"/>
            </w:tcBorders>
          </w:tcPr>
          <w:p w14:paraId="7AE68F86" w14:textId="77777777" w:rsidR="0013464C" w:rsidRPr="0013464C" w:rsidRDefault="0013464C" w:rsidP="0013464C">
            <w:pPr>
              <w:shd w:val="clear" w:color="auto" w:fill="FFFFFF"/>
              <w:ind w:firstLine="709"/>
              <w:jc w:val="both"/>
              <w:rPr>
                <w:rFonts w:ascii="Calibri" w:eastAsiaTheme="minorHAnsi" w:hAnsi="Calibri" w:cs="Calibri"/>
                <w:color w:val="000000"/>
                <w:sz w:val="22"/>
                <w:szCs w:val="22"/>
              </w:rPr>
            </w:pPr>
            <w:r w:rsidRPr="0013464C">
              <w:rPr>
                <w:color w:val="000000"/>
              </w:rPr>
              <w:t>1. Lūdzam papildināt anotāciju ar izvērstāku</w:t>
            </w:r>
            <w:proofErr w:type="gramStart"/>
            <w:r w:rsidRPr="0013464C">
              <w:rPr>
                <w:color w:val="000000"/>
              </w:rPr>
              <w:t xml:space="preserve">  </w:t>
            </w:r>
            <w:proofErr w:type="gramEnd"/>
            <w:r w:rsidRPr="0013464C">
              <w:rPr>
                <w:color w:val="000000"/>
              </w:rPr>
              <w:t>un pamatotu skaidrojumu administratīvās atbildības noteikšanai par izvairīšanos no paaugstinātas gatavības režīma vai arī izslēgt no projekta minēto administratīvā pārkāpuma sastāvu. </w:t>
            </w:r>
          </w:p>
          <w:p w14:paraId="7A1D130B" w14:textId="77777777" w:rsidR="0013464C" w:rsidRPr="0013464C" w:rsidRDefault="0013464C" w:rsidP="0013464C">
            <w:pPr>
              <w:shd w:val="clear" w:color="auto" w:fill="FFFFFF"/>
              <w:ind w:firstLine="709"/>
              <w:jc w:val="both"/>
              <w:rPr>
                <w:rFonts w:ascii="Calibri" w:eastAsiaTheme="minorHAnsi" w:hAnsi="Calibri" w:cs="Calibri"/>
                <w:color w:val="000000"/>
                <w:sz w:val="22"/>
                <w:szCs w:val="22"/>
              </w:rPr>
            </w:pPr>
            <w:r w:rsidRPr="0013464C">
              <w:rPr>
                <w:color w:val="000000"/>
              </w:rPr>
              <w:t>Vēršam uzmanību, ka, piemēram, attiecībā uz kritēriju “administratīvā procesa prioritātes princips” anotācijā atrodams lakonisks vērtējums, proti, ka “šādos gadījumos nevar paļauties tikai uz apstākli, ka zemessargs brīvprātīgi izpildīs likumā noteiktos pienākumus.” Norādām, ka tas ir nepilnīgs izvērtējums un faktiski attiecas tikai uz iespējamu seku iestāšanos.  </w:t>
            </w:r>
          </w:p>
          <w:p w14:paraId="48708781" w14:textId="77777777" w:rsidR="00BD4798" w:rsidRPr="006C70BA" w:rsidRDefault="0013464C" w:rsidP="0013464C">
            <w:pPr>
              <w:shd w:val="clear" w:color="auto" w:fill="FFFFFF"/>
              <w:ind w:firstLine="709"/>
              <w:jc w:val="both"/>
            </w:pPr>
            <w:r w:rsidRPr="0013464C">
              <w:rPr>
                <w:color w:val="000000"/>
              </w:rPr>
              <w:t>Attiecībā uz pārkāpuma bīstamību vai kaitīgumu, norādām, ka pastāv šaubas par attiecīgā pārkāpuma atbilstību administratīvo pārkāpumu tiesību raksturam un administratīvās atbildības sistēmai. Proti, minētais pārkāpums ir vērsts uz nepakļaušanos iespējamai mobilizācijai, jo paaugstinātas gatavības režīms ir mobilizācijas sagatavošanās posms. Attiecīgi pārkāpuma raksturs un aizskartās intereses aizskar ne tikai sabiedrisko kārtību, bet visas valsts drošību un pārvaldes kārtību. To apliecina arī pamatojums anotācijā. </w:t>
            </w:r>
          </w:p>
        </w:tc>
        <w:tc>
          <w:tcPr>
            <w:tcW w:w="3543" w:type="dxa"/>
            <w:gridSpan w:val="2"/>
            <w:tcBorders>
              <w:left w:val="single" w:sz="6" w:space="0" w:color="000000"/>
              <w:bottom w:val="single" w:sz="4" w:space="0" w:color="auto"/>
              <w:right w:val="single" w:sz="6" w:space="0" w:color="000000"/>
            </w:tcBorders>
          </w:tcPr>
          <w:p w14:paraId="200B391B" w14:textId="77777777" w:rsidR="00A265CA" w:rsidRDefault="00A265CA" w:rsidP="00A265CA">
            <w:pPr>
              <w:pStyle w:val="naisc"/>
              <w:spacing w:before="0" w:after="0"/>
              <w:ind w:left="28" w:firstLine="28"/>
              <w:jc w:val="both"/>
              <w:rPr>
                <w:b/>
              </w:rPr>
            </w:pPr>
            <w:r>
              <w:rPr>
                <w:b/>
              </w:rPr>
              <w:t>Ņemts vērā.</w:t>
            </w:r>
          </w:p>
          <w:p w14:paraId="699A8118" w14:textId="77777777" w:rsidR="00A265CA" w:rsidRPr="00A265CA" w:rsidRDefault="004B1601" w:rsidP="0014114A">
            <w:pPr>
              <w:pStyle w:val="naisc"/>
              <w:spacing w:before="0" w:after="0"/>
              <w:ind w:left="28" w:firstLine="28"/>
              <w:jc w:val="both"/>
            </w:pPr>
            <w:r>
              <w:t>V</w:t>
            </w:r>
            <w:r w:rsidR="009F3939" w:rsidRPr="009F3939">
              <w:t xml:space="preserve">ērtējot, kāda atbildība ir nosakāma zemessargam par izvairīšanos no paaugstinātas gatavības režīma nosacījumu vai uzdevumu izpildes, tika ņemts vērā Tieslietu ministrijas Pastāvīgās Krimināllikuma darba grupas </w:t>
            </w:r>
            <w:r w:rsidR="00993D0C">
              <w:t>iebildums</w:t>
            </w:r>
            <w:r w:rsidR="009F3939" w:rsidRPr="009F3939">
              <w:t xml:space="preserve"> noteikt administratīvo</w:t>
            </w:r>
            <w:proofErr w:type="gramStart"/>
            <w:r w:rsidR="0014114A">
              <w:t xml:space="preserve"> </w:t>
            </w:r>
            <w:r w:rsidR="009F3939" w:rsidRPr="009F3939">
              <w:t>nevis</w:t>
            </w:r>
            <w:proofErr w:type="gramEnd"/>
            <w:r w:rsidR="009F3939" w:rsidRPr="009F3939">
              <w:t xml:space="preserve"> kriminālatbildību par izvairīšanos no paaugstinātas gatavības režīma nosacījumu vai uzdevumu izpildes. </w:t>
            </w:r>
            <w:r w:rsidR="00993D0C">
              <w:t>Savukārt a</w:t>
            </w:r>
            <w:r w:rsidR="009F3939" w:rsidRPr="009F3939">
              <w:t>tsakoties no administratīvās atbildības, pastāv ievērojams risks, ka netiks sasniegts likumprojekta mērķis, kas kopumā apdraud Nacionālo bruņoto spēku likumā noteikto uzdevumu izpildi.</w:t>
            </w:r>
          </w:p>
        </w:tc>
        <w:tc>
          <w:tcPr>
            <w:tcW w:w="2977" w:type="dxa"/>
            <w:tcBorders>
              <w:top w:val="single" w:sz="4" w:space="0" w:color="auto"/>
              <w:left w:val="single" w:sz="4" w:space="0" w:color="auto"/>
              <w:bottom w:val="single" w:sz="4" w:space="0" w:color="auto"/>
            </w:tcBorders>
          </w:tcPr>
          <w:p w14:paraId="67577013" w14:textId="77777777" w:rsidR="00BD4798" w:rsidRDefault="00A265CA" w:rsidP="007C304E">
            <w:pPr>
              <w:ind w:firstLine="38"/>
              <w:jc w:val="both"/>
            </w:pPr>
            <w:r>
              <w:t>Papildināts anotācijas I. sadaļas 2.punkts.</w:t>
            </w:r>
          </w:p>
        </w:tc>
      </w:tr>
      <w:tr w:rsidR="0013464C" w:rsidRPr="00D16749" w14:paraId="08264642" w14:textId="77777777" w:rsidTr="009B5906">
        <w:tc>
          <w:tcPr>
            <w:tcW w:w="708" w:type="dxa"/>
            <w:tcBorders>
              <w:left w:val="single" w:sz="6" w:space="0" w:color="000000"/>
              <w:bottom w:val="single" w:sz="4" w:space="0" w:color="auto"/>
              <w:right w:val="single" w:sz="6" w:space="0" w:color="000000"/>
            </w:tcBorders>
          </w:tcPr>
          <w:p w14:paraId="092F1BB4" w14:textId="77777777" w:rsidR="003D2EF6" w:rsidRDefault="003D2EF6" w:rsidP="003B71E0">
            <w:pPr>
              <w:pStyle w:val="naisc"/>
              <w:spacing w:before="0" w:after="0"/>
              <w:ind w:firstLine="720"/>
            </w:pPr>
          </w:p>
          <w:p w14:paraId="6F467964" w14:textId="77777777" w:rsidR="0013464C" w:rsidRPr="003D2EF6" w:rsidRDefault="003D2EF6" w:rsidP="003D2EF6">
            <w:r>
              <w:t>10.</w:t>
            </w:r>
          </w:p>
        </w:tc>
        <w:tc>
          <w:tcPr>
            <w:tcW w:w="3086" w:type="dxa"/>
            <w:gridSpan w:val="2"/>
            <w:tcBorders>
              <w:left w:val="single" w:sz="6" w:space="0" w:color="000000"/>
              <w:bottom w:val="single" w:sz="4" w:space="0" w:color="auto"/>
              <w:right w:val="single" w:sz="6" w:space="0" w:color="000000"/>
            </w:tcBorders>
          </w:tcPr>
          <w:p w14:paraId="7DABE996" w14:textId="77777777" w:rsidR="004E3DFB" w:rsidRDefault="004E3DFB" w:rsidP="004E3DFB">
            <w:pPr>
              <w:tabs>
                <w:tab w:val="left" w:pos="851"/>
              </w:tabs>
              <w:suppressAutoHyphens/>
              <w:autoSpaceDN w:val="0"/>
              <w:ind w:left="27"/>
              <w:jc w:val="both"/>
              <w:textAlignment w:val="baseline"/>
            </w:pPr>
            <w:r>
              <w:t>4. Papildināt likumu ar XII nodaļu šādā redakcijā:</w:t>
            </w:r>
          </w:p>
          <w:p w14:paraId="472D0DDD" w14:textId="77777777" w:rsidR="004E3DFB" w:rsidRPr="004E3DFB" w:rsidRDefault="004E3DFB" w:rsidP="004E3DFB">
            <w:pPr>
              <w:tabs>
                <w:tab w:val="left" w:pos="851"/>
              </w:tabs>
              <w:suppressAutoHyphens/>
              <w:autoSpaceDN w:val="0"/>
              <w:ind w:left="27"/>
              <w:jc w:val="both"/>
              <w:textAlignment w:val="baseline"/>
              <w:rPr>
                <w:b/>
              </w:rPr>
            </w:pPr>
            <w:r>
              <w:t>“</w:t>
            </w:r>
            <w:r w:rsidRPr="004E3DFB">
              <w:rPr>
                <w:b/>
              </w:rPr>
              <w:t>XII nodaļa</w:t>
            </w:r>
          </w:p>
          <w:p w14:paraId="2679A031" w14:textId="77777777" w:rsidR="004E3DFB" w:rsidRPr="004E3DFB" w:rsidRDefault="004E3DFB" w:rsidP="004E3DFB">
            <w:pPr>
              <w:tabs>
                <w:tab w:val="left" w:pos="851"/>
              </w:tabs>
              <w:suppressAutoHyphens/>
              <w:autoSpaceDN w:val="0"/>
              <w:ind w:left="27"/>
              <w:jc w:val="both"/>
              <w:textAlignment w:val="baseline"/>
              <w:rPr>
                <w:b/>
              </w:rPr>
            </w:pPr>
            <w:r w:rsidRPr="004E3DFB">
              <w:rPr>
                <w:b/>
              </w:rPr>
              <w:t>Administratīvie pārkāpumi dienesta Zemessardzē izpildes jomā un kompetence administratīvo pārkāpumu procesā</w:t>
            </w:r>
          </w:p>
          <w:p w14:paraId="23034787" w14:textId="77777777" w:rsidR="004E3DFB" w:rsidRDefault="004E3DFB" w:rsidP="004E3DFB">
            <w:pPr>
              <w:tabs>
                <w:tab w:val="left" w:pos="851"/>
              </w:tabs>
              <w:suppressAutoHyphens/>
              <w:autoSpaceDN w:val="0"/>
              <w:ind w:left="27"/>
              <w:jc w:val="both"/>
              <w:textAlignment w:val="baseline"/>
            </w:pPr>
          </w:p>
          <w:p w14:paraId="4FDBC3B5" w14:textId="77777777" w:rsidR="004E3DFB" w:rsidRDefault="004E3DFB" w:rsidP="004E3DFB">
            <w:pPr>
              <w:tabs>
                <w:tab w:val="left" w:pos="851"/>
              </w:tabs>
              <w:suppressAutoHyphens/>
              <w:autoSpaceDN w:val="0"/>
              <w:ind w:left="27"/>
              <w:jc w:val="both"/>
              <w:textAlignment w:val="baseline"/>
            </w:pPr>
            <w:r>
              <w:t>46. pants. Izvairīšanās no paaugstinātas gatavības režīma nosacījumu vai uzdevumu izpildes</w:t>
            </w:r>
          </w:p>
          <w:p w14:paraId="3CEFE367" w14:textId="77777777" w:rsidR="004E3DFB" w:rsidRDefault="004E3DFB" w:rsidP="004E3DFB">
            <w:pPr>
              <w:tabs>
                <w:tab w:val="left" w:pos="851"/>
              </w:tabs>
              <w:suppressAutoHyphens/>
              <w:autoSpaceDN w:val="0"/>
              <w:ind w:left="27"/>
              <w:jc w:val="both"/>
              <w:textAlignment w:val="baseline"/>
            </w:pPr>
          </w:p>
          <w:p w14:paraId="59F3A86E" w14:textId="77777777" w:rsidR="004E3DFB" w:rsidRDefault="004E3DFB" w:rsidP="004E3DFB">
            <w:pPr>
              <w:tabs>
                <w:tab w:val="left" w:pos="851"/>
              </w:tabs>
              <w:suppressAutoHyphens/>
              <w:autoSpaceDN w:val="0"/>
              <w:ind w:left="27"/>
              <w:jc w:val="both"/>
              <w:textAlignment w:val="baseline"/>
            </w:pPr>
            <w:r>
              <w:t>Par paaugstinātās gatavības režīmam pakļautā zemessarga izvairīšanos no paaugstinātas gatavības režīma nosacījumu vai uzdevumu izpildes piemēro naudas sodu līdz septiņdesmit naudas soda vienībām.”</w:t>
            </w:r>
          </w:p>
          <w:p w14:paraId="73915EC5" w14:textId="77777777" w:rsidR="004E3DFB" w:rsidRDefault="004E3DFB" w:rsidP="004E3DFB">
            <w:pPr>
              <w:tabs>
                <w:tab w:val="left" w:pos="851"/>
              </w:tabs>
              <w:suppressAutoHyphens/>
              <w:autoSpaceDN w:val="0"/>
              <w:ind w:left="27"/>
              <w:jc w:val="both"/>
              <w:textAlignment w:val="baseline"/>
            </w:pPr>
          </w:p>
          <w:p w14:paraId="2AEDB177" w14:textId="77777777" w:rsidR="004E3DFB" w:rsidRDefault="004E3DFB" w:rsidP="004E3DFB">
            <w:pPr>
              <w:tabs>
                <w:tab w:val="left" w:pos="851"/>
              </w:tabs>
              <w:suppressAutoHyphens/>
              <w:autoSpaceDN w:val="0"/>
              <w:ind w:left="27"/>
              <w:jc w:val="both"/>
              <w:textAlignment w:val="baseline"/>
            </w:pPr>
            <w:r>
              <w:t>47. pants. Kompetence administratīvo pārkāpumu procesā</w:t>
            </w:r>
          </w:p>
          <w:p w14:paraId="7BBDEC7B" w14:textId="77777777" w:rsidR="004E3DFB" w:rsidRDefault="004E3DFB" w:rsidP="004E3DFB">
            <w:pPr>
              <w:tabs>
                <w:tab w:val="left" w:pos="851"/>
              </w:tabs>
              <w:suppressAutoHyphens/>
              <w:autoSpaceDN w:val="0"/>
              <w:ind w:left="27"/>
              <w:jc w:val="both"/>
              <w:textAlignment w:val="baseline"/>
            </w:pPr>
          </w:p>
          <w:p w14:paraId="40262B1C" w14:textId="77777777" w:rsidR="0013464C" w:rsidRDefault="004E3DFB" w:rsidP="004E3DFB">
            <w:pPr>
              <w:tabs>
                <w:tab w:val="left" w:pos="851"/>
              </w:tabs>
              <w:suppressAutoHyphens/>
              <w:autoSpaceDN w:val="0"/>
              <w:ind w:left="27"/>
              <w:jc w:val="both"/>
              <w:textAlignment w:val="baseline"/>
            </w:pPr>
            <w:r>
              <w:lastRenderedPageBreak/>
              <w:t>Administratīvā pārkāpuma procesu par šā likuma 46. pantā minēto pārkāpumu veic Militārā policija.</w:t>
            </w:r>
          </w:p>
        </w:tc>
        <w:tc>
          <w:tcPr>
            <w:tcW w:w="3995" w:type="dxa"/>
            <w:tcBorders>
              <w:left w:val="single" w:sz="6" w:space="0" w:color="000000"/>
              <w:bottom w:val="single" w:sz="4" w:space="0" w:color="auto"/>
              <w:right w:val="single" w:sz="6" w:space="0" w:color="000000"/>
            </w:tcBorders>
          </w:tcPr>
          <w:p w14:paraId="1350B7E7" w14:textId="77777777" w:rsidR="0013464C" w:rsidRPr="006C70BA" w:rsidRDefault="008F5671" w:rsidP="00B15E29">
            <w:pPr>
              <w:ind w:firstLine="481"/>
              <w:jc w:val="both"/>
            </w:pPr>
            <w:r w:rsidRPr="008F5671">
              <w:lastRenderedPageBreak/>
              <w:t>2. Lūdzam precizēt projekta 4. pantā paredzētā Zemessardzes likuma 46. pantā minētā administratīvā pārkāpuma sastāva pazīmes "nosacījumu" un "uzdevumu". Šobrīd nav saprotams, vai katrai no šīm pazīmēm ir atšķirīga nozīme, raksturojot personas pārkāpuma ārējā izpausmes procesu. Attiecīgi lūdzam precizēt arī administratīvā pārkāpuma sastāvu, kā arī sniegt skaidrojumu anotācijā, kādi zemessargam var būt "nosacījumi" un "uzdevumi", un kā tie atšķiras. Vienlaikus norādām, ka minētā likuma pamattekstā šobrīd tiek lietots termins zemessardzes "uzdevums", bet netiek lietots termins "nosacījumi", tādējādi būtu jāizslēdz no projekta "nosacījumu vai"</w:t>
            </w:r>
            <w:proofErr w:type="gramStart"/>
            <w:r w:rsidRPr="008F5671">
              <w:t xml:space="preserve"> .</w:t>
            </w:r>
            <w:proofErr w:type="gramEnd"/>
          </w:p>
        </w:tc>
        <w:tc>
          <w:tcPr>
            <w:tcW w:w="3543" w:type="dxa"/>
            <w:gridSpan w:val="2"/>
            <w:tcBorders>
              <w:left w:val="single" w:sz="6" w:space="0" w:color="000000"/>
              <w:bottom w:val="single" w:sz="4" w:space="0" w:color="auto"/>
              <w:right w:val="single" w:sz="6" w:space="0" w:color="000000"/>
            </w:tcBorders>
          </w:tcPr>
          <w:p w14:paraId="1AABCD85" w14:textId="77777777" w:rsidR="0013464C" w:rsidRDefault="00201F17" w:rsidP="0075789A">
            <w:pPr>
              <w:pStyle w:val="naisc"/>
              <w:spacing w:before="0" w:after="0"/>
              <w:ind w:left="28" w:firstLine="28"/>
              <w:jc w:val="both"/>
              <w:rPr>
                <w:b/>
              </w:rPr>
            </w:pPr>
            <w:r>
              <w:rPr>
                <w:b/>
              </w:rPr>
              <w:t>Ņemts vērā.</w:t>
            </w:r>
          </w:p>
          <w:p w14:paraId="4BF82E6C" w14:textId="77777777" w:rsidR="004A1564" w:rsidRPr="008F5671" w:rsidRDefault="00201F17" w:rsidP="00AB59D4">
            <w:pPr>
              <w:pStyle w:val="naisc"/>
              <w:spacing w:before="0" w:after="0"/>
              <w:ind w:left="28" w:firstLine="28"/>
              <w:jc w:val="both"/>
            </w:pPr>
            <w:proofErr w:type="spellStart"/>
            <w:r>
              <w:t>Sk.šīs</w:t>
            </w:r>
            <w:proofErr w:type="spellEnd"/>
            <w:r>
              <w:t xml:space="preserve"> izziņas 13.punktu.</w:t>
            </w:r>
          </w:p>
        </w:tc>
        <w:tc>
          <w:tcPr>
            <w:tcW w:w="2977" w:type="dxa"/>
            <w:tcBorders>
              <w:top w:val="single" w:sz="4" w:space="0" w:color="auto"/>
              <w:left w:val="single" w:sz="4" w:space="0" w:color="auto"/>
              <w:bottom w:val="single" w:sz="4" w:space="0" w:color="auto"/>
            </w:tcBorders>
          </w:tcPr>
          <w:p w14:paraId="0B19CD8A" w14:textId="77777777" w:rsidR="00201F17" w:rsidRPr="00201F17" w:rsidRDefault="00201F17" w:rsidP="00201F17">
            <w:pPr>
              <w:ind w:firstLine="38"/>
              <w:jc w:val="both"/>
              <w:rPr>
                <w:b/>
              </w:rPr>
            </w:pPr>
            <w:r w:rsidRPr="00201F17">
              <w:rPr>
                <w:b/>
              </w:rPr>
              <w:t xml:space="preserve">46. pants. Paaugstinātas gatavības režīma pienākumu nepildīšana </w:t>
            </w:r>
          </w:p>
          <w:p w14:paraId="77EED49C" w14:textId="77777777" w:rsidR="00201F17" w:rsidRDefault="00201F17" w:rsidP="00201F17">
            <w:pPr>
              <w:ind w:firstLine="38"/>
              <w:jc w:val="both"/>
            </w:pPr>
          </w:p>
          <w:p w14:paraId="205F6EB1" w14:textId="77777777" w:rsidR="0013464C" w:rsidRDefault="00201F17" w:rsidP="00201F17">
            <w:pPr>
              <w:ind w:firstLine="38"/>
              <w:jc w:val="both"/>
            </w:pPr>
            <w:r>
              <w:t>Par paaugstinātās gatavības režīma pienākumu nepildīšanu zemessargam piemēro naudas sodu līdz septiņdesmit naudas soda vienībām.”</w:t>
            </w:r>
          </w:p>
        </w:tc>
      </w:tr>
      <w:tr w:rsidR="00765D38" w:rsidRPr="00D16749" w14:paraId="2D8AEE40" w14:textId="77777777" w:rsidTr="009B5906">
        <w:tc>
          <w:tcPr>
            <w:tcW w:w="708" w:type="dxa"/>
            <w:tcBorders>
              <w:left w:val="single" w:sz="6" w:space="0" w:color="000000"/>
              <w:bottom w:val="single" w:sz="4" w:space="0" w:color="auto"/>
              <w:right w:val="single" w:sz="6" w:space="0" w:color="000000"/>
            </w:tcBorders>
          </w:tcPr>
          <w:p w14:paraId="3F62102B" w14:textId="77777777" w:rsidR="003D2EF6" w:rsidRDefault="0052097C" w:rsidP="003D2EF6">
            <w:r>
              <w:t>11.</w:t>
            </w:r>
          </w:p>
          <w:p w14:paraId="30131252" w14:textId="77777777" w:rsidR="00765D38" w:rsidRPr="003D2EF6" w:rsidRDefault="00765D38" w:rsidP="003D2EF6"/>
        </w:tc>
        <w:tc>
          <w:tcPr>
            <w:tcW w:w="3086" w:type="dxa"/>
            <w:gridSpan w:val="2"/>
            <w:tcBorders>
              <w:left w:val="single" w:sz="6" w:space="0" w:color="000000"/>
              <w:bottom w:val="single" w:sz="4" w:space="0" w:color="auto"/>
              <w:right w:val="single" w:sz="6" w:space="0" w:color="000000"/>
            </w:tcBorders>
          </w:tcPr>
          <w:p w14:paraId="66B29F51" w14:textId="77777777" w:rsidR="00765D38" w:rsidRDefault="00765D38" w:rsidP="00765D38">
            <w:pPr>
              <w:tabs>
                <w:tab w:val="left" w:pos="851"/>
              </w:tabs>
              <w:suppressAutoHyphens/>
              <w:autoSpaceDN w:val="0"/>
              <w:ind w:left="27"/>
              <w:jc w:val="both"/>
              <w:textAlignment w:val="baseline"/>
            </w:pPr>
            <w:r>
              <w:t>4. Papildināt likumu ar XII nodaļu šādā redakcijā:</w:t>
            </w:r>
          </w:p>
          <w:p w14:paraId="6D96C3DC" w14:textId="77777777" w:rsidR="00765D38" w:rsidRDefault="00765D38" w:rsidP="00765D38">
            <w:pPr>
              <w:tabs>
                <w:tab w:val="left" w:pos="851"/>
              </w:tabs>
              <w:suppressAutoHyphens/>
              <w:autoSpaceDN w:val="0"/>
              <w:ind w:left="27"/>
              <w:jc w:val="both"/>
              <w:textAlignment w:val="baseline"/>
            </w:pPr>
            <w:r>
              <w:t>“XII nodaļa</w:t>
            </w:r>
          </w:p>
          <w:p w14:paraId="4BE4BC2B" w14:textId="77777777" w:rsidR="00765D38" w:rsidRDefault="00765D38" w:rsidP="00765D38">
            <w:pPr>
              <w:tabs>
                <w:tab w:val="left" w:pos="851"/>
              </w:tabs>
              <w:suppressAutoHyphens/>
              <w:autoSpaceDN w:val="0"/>
              <w:ind w:left="27"/>
              <w:jc w:val="both"/>
              <w:textAlignment w:val="baseline"/>
            </w:pPr>
            <w:r>
              <w:t>Administratīvie pārkāpumi dienesta Zemessardzē izpildes jomā un kompetence administratīvo pārkāpumu procesā</w:t>
            </w:r>
          </w:p>
          <w:p w14:paraId="2113912B" w14:textId="77777777" w:rsidR="00765D38" w:rsidRDefault="00765D38" w:rsidP="00765D38">
            <w:pPr>
              <w:tabs>
                <w:tab w:val="left" w:pos="851"/>
              </w:tabs>
              <w:suppressAutoHyphens/>
              <w:autoSpaceDN w:val="0"/>
              <w:ind w:left="27"/>
              <w:jc w:val="both"/>
              <w:textAlignment w:val="baseline"/>
            </w:pPr>
          </w:p>
          <w:p w14:paraId="06B4E668" w14:textId="77777777" w:rsidR="00765D38" w:rsidRDefault="00765D38" w:rsidP="00765D38">
            <w:pPr>
              <w:tabs>
                <w:tab w:val="left" w:pos="851"/>
              </w:tabs>
              <w:suppressAutoHyphens/>
              <w:autoSpaceDN w:val="0"/>
              <w:ind w:left="27"/>
              <w:jc w:val="both"/>
              <w:textAlignment w:val="baseline"/>
            </w:pPr>
            <w:r>
              <w:t>46. pants. Izvairīšanās no paaugstinātas gatavības režīma nosacījumu vai uzdevumu izpildes</w:t>
            </w:r>
          </w:p>
          <w:p w14:paraId="64F7D7B4" w14:textId="77777777" w:rsidR="00765D38" w:rsidRDefault="00765D38" w:rsidP="00765D38">
            <w:pPr>
              <w:tabs>
                <w:tab w:val="left" w:pos="851"/>
              </w:tabs>
              <w:suppressAutoHyphens/>
              <w:autoSpaceDN w:val="0"/>
              <w:ind w:left="27"/>
              <w:jc w:val="both"/>
              <w:textAlignment w:val="baseline"/>
            </w:pPr>
          </w:p>
          <w:p w14:paraId="131B0FE0" w14:textId="77777777" w:rsidR="00765D38" w:rsidRDefault="00765D38" w:rsidP="00765D38">
            <w:pPr>
              <w:tabs>
                <w:tab w:val="left" w:pos="851"/>
              </w:tabs>
              <w:suppressAutoHyphens/>
              <w:autoSpaceDN w:val="0"/>
              <w:ind w:left="27"/>
              <w:jc w:val="both"/>
              <w:textAlignment w:val="baseline"/>
            </w:pPr>
            <w:r>
              <w:t>Par paaugstinātās gatavības režīmam pakļautā zemessarga izvairīšanos no paaugstinātas gatavības režīma nosacījumu vai uzdevumu izpildes piemēro naudas sodu līdz septiņdesmit naudas soda vienībām.”</w:t>
            </w:r>
          </w:p>
          <w:p w14:paraId="103CC50B" w14:textId="77777777" w:rsidR="00765D38" w:rsidRDefault="00765D38" w:rsidP="00765D38">
            <w:pPr>
              <w:tabs>
                <w:tab w:val="left" w:pos="851"/>
              </w:tabs>
              <w:suppressAutoHyphens/>
              <w:autoSpaceDN w:val="0"/>
              <w:ind w:left="27"/>
              <w:jc w:val="both"/>
              <w:textAlignment w:val="baseline"/>
            </w:pPr>
          </w:p>
          <w:p w14:paraId="065FE11C" w14:textId="77777777" w:rsidR="00765D38" w:rsidRDefault="00765D38" w:rsidP="00765D38">
            <w:pPr>
              <w:tabs>
                <w:tab w:val="left" w:pos="851"/>
              </w:tabs>
              <w:suppressAutoHyphens/>
              <w:autoSpaceDN w:val="0"/>
              <w:ind w:left="27"/>
              <w:jc w:val="both"/>
              <w:textAlignment w:val="baseline"/>
            </w:pPr>
            <w:r>
              <w:t>47. pants. Kompetence administratīvo pārkāpumu procesā</w:t>
            </w:r>
          </w:p>
          <w:p w14:paraId="274BA5CC" w14:textId="77777777" w:rsidR="00765D38" w:rsidRDefault="00765D38" w:rsidP="00765D38">
            <w:pPr>
              <w:tabs>
                <w:tab w:val="left" w:pos="851"/>
              </w:tabs>
              <w:suppressAutoHyphens/>
              <w:autoSpaceDN w:val="0"/>
              <w:ind w:left="27"/>
              <w:jc w:val="both"/>
              <w:textAlignment w:val="baseline"/>
            </w:pPr>
          </w:p>
          <w:p w14:paraId="1C24468C" w14:textId="77777777" w:rsidR="00765D38" w:rsidRDefault="00765D38" w:rsidP="00765D38">
            <w:pPr>
              <w:tabs>
                <w:tab w:val="left" w:pos="851"/>
              </w:tabs>
              <w:suppressAutoHyphens/>
              <w:autoSpaceDN w:val="0"/>
              <w:ind w:left="27"/>
              <w:jc w:val="both"/>
              <w:textAlignment w:val="baseline"/>
            </w:pPr>
            <w:r>
              <w:t>Administratīvā pārkāpuma procesu par šā likuma 46. pantā minēto pārkāpumu veic Militārā policija.</w:t>
            </w:r>
          </w:p>
        </w:tc>
        <w:tc>
          <w:tcPr>
            <w:tcW w:w="3995" w:type="dxa"/>
            <w:tcBorders>
              <w:left w:val="single" w:sz="6" w:space="0" w:color="000000"/>
              <w:bottom w:val="single" w:sz="4" w:space="0" w:color="auto"/>
              <w:right w:val="single" w:sz="6" w:space="0" w:color="000000"/>
            </w:tcBorders>
          </w:tcPr>
          <w:p w14:paraId="36B32E9E" w14:textId="77777777" w:rsidR="00765D38" w:rsidRPr="008F5671" w:rsidRDefault="00765D38" w:rsidP="00B15E29">
            <w:pPr>
              <w:ind w:firstLine="481"/>
              <w:jc w:val="both"/>
            </w:pPr>
            <w:r w:rsidRPr="00765D38">
              <w:t>3. Lūdzam atkārtoti izvērtēt un precizēt projektā paredzētās administratīvās atbildības normu vietu Zemessardzes likumā, ievērojot, ka šobrīd likumā jau ir nodaļa ar nosaukumu "X nodaļa. Zemessarga apbalvošana un atbildība", tostarp pants ar nosaukumu "</w:t>
            </w:r>
            <w:proofErr w:type="gramStart"/>
            <w:r w:rsidRPr="00765D38">
              <w:t>40.pants</w:t>
            </w:r>
            <w:proofErr w:type="gramEnd"/>
            <w:r w:rsidRPr="00765D38">
              <w:t>. Zemessarga atbildība". Papildus piedāvājam izvērtēt iespēju precizēt likuma X nodaļas nosaukumu.</w:t>
            </w:r>
          </w:p>
        </w:tc>
        <w:tc>
          <w:tcPr>
            <w:tcW w:w="3543" w:type="dxa"/>
            <w:gridSpan w:val="2"/>
            <w:tcBorders>
              <w:left w:val="single" w:sz="6" w:space="0" w:color="000000"/>
              <w:bottom w:val="single" w:sz="4" w:space="0" w:color="auto"/>
              <w:right w:val="single" w:sz="6" w:space="0" w:color="000000"/>
            </w:tcBorders>
          </w:tcPr>
          <w:p w14:paraId="1310415D" w14:textId="77777777" w:rsidR="00765D38" w:rsidRDefault="00ED63D5" w:rsidP="0075789A">
            <w:pPr>
              <w:pStyle w:val="naisc"/>
              <w:spacing w:before="0" w:after="0"/>
              <w:ind w:left="28" w:firstLine="28"/>
              <w:jc w:val="both"/>
              <w:rPr>
                <w:b/>
              </w:rPr>
            </w:pPr>
            <w:r>
              <w:rPr>
                <w:b/>
              </w:rPr>
              <w:t>Ņemts vērā daļēji.</w:t>
            </w:r>
            <w:r w:rsidR="009F230F">
              <w:rPr>
                <w:b/>
              </w:rPr>
              <w:t xml:space="preserve"> (sk.14.punktu)</w:t>
            </w:r>
          </w:p>
          <w:p w14:paraId="71A837B7" w14:textId="77777777" w:rsidR="00ED63D5" w:rsidRPr="00024365" w:rsidRDefault="00024365" w:rsidP="00F9161B">
            <w:pPr>
              <w:pStyle w:val="naisc"/>
              <w:spacing w:before="0" w:after="0"/>
              <w:ind w:left="28" w:firstLine="28"/>
              <w:jc w:val="both"/>
            </w:pPr>
            <w:r w:rsidRPr="00024365">
              <w:t xml:space="preserve">Aizsardzības ministrija, Nacionālo bruņoto spēku Apvienotais štābs un Militārā policija atkārtoti </w:t>
            </w:r>
            <w:r w:rsidR="00F9161B" w:rsidRPr="00F9161B">
              <w:t>izvērtēj</w:t>
            </w:r>
            <w:r w:rsidR="00F9161B">
              <w:t>a</w:t>
            </w:r>
            <w:r w:rsidR="00F9161B" w:rsidRPr="00F9161B">
              <w:t xml:space="preserve"> likumprojektā paredzētās administratīvās atbildības normu vietu likumā un uzskata, ka tā ir saglabājama esošajā redakcijā. Administratīvās atbildības normu novietojumu likuma beigās paredz Tieslietu ministrijas informatīvajā ziņojumā „Nozaru administratīvo pārkāpumu kodifikācijas ieviešanas sistēma” noteiktās vadlīnijas. Turklāt līdzīgs regulējums ar administratīvās atbildības noteikšanu likuma beigās ar atsevišķu pantu par atbildību ir noteikts arī Militārā dienesta likumā (skatīt Militārā dienesta likuma </w:t>
            </w:r>
            <w:proofErr w:type="gramStart"/>
            <w:r w:rsidR="00F9161B" w:rsidRPr="00F9161B">
              <w:t>70.pantu</w:t>
            </w:r>
            <w:proofErr w:type="gramEnd"/>
            <w:r w:rsidR="00F9161B" w:rsidRPr="00F9161B">
              <w:t xml:space="preserve"> un likuma XIV nodaļu), kas līdz šim nav radījis problēmsituācijas ar tiesību normu piemērošanu praksē.</w:t>
            </w:r>
          </w:p>
        </w:tc>
        <w:tc>
          <w:tcPr>
            <w:tcW w:w="2977" w:type="dxa"/>
            <w:tcBorders>
              <w:top w:val="single" w:sz="4" w:space="0" w:color="auto"/>
              <w:left w:val="single" w:sz="4" w:space="0" w:color="auto"/>
              <w:bottom w:val="single" w:sz="4" w:space="0" w:color="auto"/>
            </w:tcBorders>
          </w:tcPr>
          <w:p w14:paraId="5D6E6AC1" w14:textId="77777777" w:rsidR="00A43DA3" w:rsidRPr="003A4D8B" w:rsidRDefault="00A43DA3" w:rsidP="00A43DA3">
            <w:pPr>
              <w:tabs>
                <w:tab w:val="left" w:pos="851"/>
              </w:tabs>
              <w:ind w:firstLine="567"/>
              <w:jc w:val="center"/>
              <w:rPr>
                <w:b/>
              </w:rPr>
            </w:pPr>
            <w:r w:rsidRPr="003A4D8B">
              <w:t>“</w:t>
            </w:r>
            <w:r w:rsidRPr="003A4D8B">
              <w:rPr>
                <w:b/>
              </w:rPr>
              <w:t>XII nodaļa</w:t>
            </w:r>
          </w:p>
          <w:p w14:paraId="700250F1" w14:textId="77777777" w:rsidR="00A43DA3" w:rsidRPr="003A4D8B" w:rsidRDefault="00A43DA3" w:rsidP="00A43DA3">
            <w:pPr>
              <w:tabs>
                <w:tab w:val="left" w:pos="851"/>
              </w:tabs>
              <w:ind w:firstLine="567"/>
              <w:jc w:val="center"/>
            </w:pPr>
            <w:r w:rsidRPr="003A4D8B">
              <w:rPr>
                <w:b/>
              </w:rPr>
              <w:t>Administratīvie pārkāpumi dienesta Zemessardzē izpildes jomā un kompetence administratīvo pārkāpumu procesā</w:t>
            </w:r>
          </w:p>
          <w:p w14:paraId="23E81DCC" w14:textId="77777777" w:rsidR="00A43DA3" w:rsidRPr="003A4D8B" w:rsidRDefault="00A43DA3" w:rsidP="00A43DA3">
            <w:pPr>
              <w:tabs>
                <w:tab w:val="left" w:pos="851"/>
              </w:tabs>
              <w:ind w:firstLine="567"/>
              <w:jc w:val="both"/>
              <w:rPr>
                <w:b/>
              </w:rPr>
            </w:pPr>
          </w:p>
          <w:p w14:paraId="1ACBD27C" w14:textId="77777777" w:rsidR="00A43DA3" w:rsidRPr="003A4D8B" w:rsidRDefault="00A43DA3" w:rsidP="00A43DA3">
            <w:pPr>
              <w:tabs>
                <w:tab w:val="left" w:pos="851"/>
              </w:tabs>
              <w:ind w:firstLine="567"/>
              <w:jc w:val="both"/>
            </w:pPr>
            <w:r w:rsidRPr="003A4D8B">
              <w:rPr>
                <w:b/>
              </w:rPr>
              <w:t xml:space="preserve">46. pants. Paaugstinātas gatavības režīma pienākumu </w:t>
            </w:r>
            <w:r w:rsidRPr="00F0217D">
              <w:rPr>
                <w:b/>
              </w:rPr>
              <w:t xml:space="preserve">nepildīšana </w:t>
            </w:r>
          </w:p>
          <w:p w14:paraId="18569B71" w14:textId="77777777" w:rsidR="00A43DA3" w:rsidRPr="003A4D8B" w:rsidRDefault="00A43DA3" w:rsidP="00A43DA3">
            <w:pPr>
              <w:tabs>
                <w:tab w:val="left" w:pos="851"/>
              </w:tabs>
              <w:ind w:firstLine="567"/>
              <w:jc w:val="both"/>
            </w:pPr>
          </w:p>
          <w:p w14:paraId="4D9600F6" w14:textId="77777777" w:rsidR="00A43DA3" w:rsidRPr="003A4D8B" w:rsidRDefault="00A43DA3" w:rsidP="00A43DA3">
            <w:pPr>
              <w:tabs>
                <w:tab w:val="left" w:pos="851"/>
              </w:tabs>
              <w:ind w:firstLine="567"/>
              <w:jc w:val="both"/>
            </w:pPr>
            <w:r w:rsidRPr="003A4D8B">
              <w:t>Par paaugstinātās gatavības režīma pienākumu nepildīšanu zemessargam piemēro naudas sodu līdz septiņdesmit naudas soda vienībām.”</w:t>
            </w:r>
          </w:p>
          <w:p w14:paraId="0EAFBF14" w14:textId="77777777" w:rsidR="00A43DA3" w:rsidRPr="003A4D8B" w:rsidRDefault="00A43DA3" w:rsidP="00A43DA3">
            <w:pPr>
              <w:tabs>
                <w:tab w:val="left" w:pos="851"/>
              </w:tabs>
              <w:ind w:firstLine="567"/>
              <w:jc w:val="both"/>
            </w:pPr>
          </w:p>
          <w:p w14:paraId="0742105A" w14:textId="77777777" w:rsidR="00A43DA3" w:rsidRPr="003A4D8B" w:rsidRDefault="00A43DA3" w:rsidP="00A43DA3">
            <w:pPr>
              <w:tabs>
                <w:tab w:val="left" w:pos="851"/>
              </w:tabs>
              <w:ind w:firstLine="567"/>
              <w:jc w:val="both"/>
              <w:rPr>
                <w:b/>
              </w:rPr>
            </w:pPr>
            <w:r w:rsidRPr="003A4D8B">
              <w:rPr>
                <w:b/>
              </w:rPr>
              <w:t>47. pants. Kompetence administratīvo pārkāpumu procesā</w:t>
            </w:r>
          </w:p>
          <w:p w14:paraId="0C79F503" w14:textId="77777777" w:rsidR="00A43DA3" w:rsidRPr="003A4D8B" w:rsidRDefault="00A43DA3" w:rsidP="00A43DA3">
            <w:pPr>
              <w:tabs>
                <w:tab w:val="left" w:pos="851"/>
              </w:tabs>
              <w:ind w:firstLine="567"/>
              <w:jc w:val="both"/>
            </w:pPr>
          </w:p>
          <w:p w14:paraId="3DB91CED" w14:textId="77777777" w:rsidR="00A43DA3" w:rsidRPr="003A4D8B" w:rsidRDefault="00A43DA3" w:rsidP="00A43DA3">
            <w:pPr>
              <w:tabs>
                <w:tab w:val="left" w:pos="851"/>
              </w:tabs>
              <w:ind w:firstLine="567"/>
              <w:jc w:val="both"/>
            </w:pPr>
            <w:r w:rsidRPr="003A4D8B">
              <w:t>Administratīvā pārkāpuma procesu par šā likuma 46. pantā minēto pārkāpumu veic Militārā policija.”</w:t>
            </w:r>
          </w:p>
          <w:p w14:paraId="019789B7" w14:textId="77777777" w:rsidR="00765D38" w:rsidRPr="004E3DFB" w:rsidRDefault="00765D38" w:rsidP="00765D38">
            <w:pPr>
              <w:ind w:firstLine="38"/>
              <w:jc w:val="both"/>
            </w:pPr>
          </w:p>
        </w:tc>
      </w:tr>
      <w:tr w:rsidR="001C73F5" w:rsidRPr="00D16749" w14:paraId="096231B8" w14:textId="77777777" w:rsidTr="00285736">
        <w:tc>
          <w:tcPr>
            <w:tcW w:w="708" w:type="dxa"/>
            <w:tcBorders>
              <w:left w:val="single" w:sz="6" w:space="0" w:color="000000"/>
              <w:bottom w:val="single" w:sz="4" w:space="0" w:color="auto"/>
              <w:right w:val="single" w:sz="6" w:space="0" w:color="000000"/>
            </w:tcBorders>
          </w:tcPr>
          <w:p w14:paraId="45E2CCA4" w14:textId="77777777" w:rsidR="001C73F5" w:rsidRDefault="001C73F5" w:rsidP="003B71E0">
            <w:pPr>
              <w:pStyle w:val="naisc"/>
              <w:spacing w:before="0" w:after="0"/>
              <w:ind w:firstLine="720"/>
            </w:pPr>
          </w:p>
        </w:tc>
        <w:tc>
          <w:tcPr>
            <w:tcW w:w="13601" w:type="dxa"/>
            <w:gridSpan w:val="6"/>
            <w:tcBorders>
              <w:left w:val="single" w:sz="6" w:space="0" w:color="000000"/>
              <w:bottom w:val="single" w:sz="4" w:space="0" w:color="auto"/>
            </w:tcBorders>
          </w:tcPr>
          <w:p w14:paraId="28D1882F" w14:textId="77777777" w:rsidR="001C73F5" w:rsidRPr="0052097C" w:rsidRDefault="001C73F5" w:rsidP="001C73F5">
            <w:pPr>
              <w:ind w:firstLine="38"/>
              <w:jc w:val="center"/>
              <w:rPr>
                <w:b/>
              </w:rPr>
            </w:pPr>
            <w:r w:rsidRPr="0052097C">
              <w:rPr>
                <w:b/>
              </w:rPr>
              <w:t>Tieslietu ministrijas 2021. gada 18.</w:t>
            </w:r>
            <w:r w:rsidR="0052097C">
              <w:rPr>
                <w:b/>
              </w:rPr>
              <w:t> </w:t>
            </w:r>
            <w:r w:rsidRPr="0052097C">
              <w:rPr>
                <w:b/>
              </w:rPr>
              <w:t>marta elektroniskais atzinums</w:t>
            </w:r>
          </w:p>
        </w:tc>
      </w:tr>
      <w:tr w:rsidR="001C73F5" w:rsidRPr="00D16749" w14:paraId="4E4E8D64" w14:textId="77777777" w:rsidTr="009B5906">
        <w:tc>
          <w:tcPr>
            <w:tcW w:w="708" w:type="dxa"/>
            <w:tcBorders>
              <w:left w:val="single" w:sz="6" w:space="0" w:color="000000"/>
              <w:bottom w:val="single" w:sz="4" w:space="0" w:color="auto"/>
              <w:right w:val="single" w:sz="6" w:space="0" w:color="000000"/>
            </w:tcBorders>
          </w:tcPr>
          <w:p w14:paraId="171A0DA1" w14:textId="77777777" w:rsidR="001C73F5" w:rsidRDefault="007C2148" w:rsidP="003B71E0">
            <w:pPr>
              <w:pStyle w:val="naisc"/>
              <w:spacing w:before="0" w:after="0"/>
              <w:ind w:firstLine="720"/>
            </w:pPr>
            <w:r>
              <w:t>112.</w:t>
            </w:r>
          </w:p>
        </w:tc>
        <w:tc>
          <w:tcPr>
            <w:tcW w:w="3086" w:type="dxa"/>
            <w:gridSpan w:val="2"/>
            <w:tcBorders>
              <w:left w:val="single" w:sz="6" w:space="0" w:color="000000"/>
              <w:bottom w:val="single" w:sz="4" w:space="0" w:color="auto"/>
              <w:right w:val="single" w:sz="6" w:space="0" w:color="000000"/>
            </w:tcBorders>
          </w:tcPr>
          <w:p w14:paraId="5D898C4A" w14:textId="77777777" w:rsidR="001C73F5" w:rsidRPr="000415E2" w:rsidRDefault="001D0F5F" w:rsidP="00765D38">
            <w:pPr>
              <w:tabs>
                <w:tab w:val="left" w:pos="851"/>
              </w:tabs>
              <w:suppressAutoHyphens/>
              <w:autoSpaceDN w:val="0"/>
              <w:ind w:left="27"/>
              <w:jc w:val="both"/>
              <w:textAlignment w:val="baseline"/>
            </w:pPr>
            <w:r>
              <w:t>Anotācijas 1.sadaļas 2.punkts.</w:t>
            </w:r>
          </w:p>
        </w:tc>
        <w:tc>
          <w:tcPr>
            <w:tcW w:w="3995" w:type="dxa"/>
            <w:tcBorders>
              <w:left w:val="single" w:sz="6" w:space="0" w:color="000000"/>
              <w:bottom w:val="single" w:sz="4" w:space="0" w:color="auto"/>
              <w:right w:val="single" w:sz="6" w:space="0" w:color="000000"/>
            </w:tcBorders>
          </w:tcPr>
          <w:p w14:paraId="00D7D292" w14:textId="77777777" w:rsidR="00A93CDF" w:rsidRDefault="00A93CDF" w:rsidP="00A93CDF">
            <w:pPr>
              <w:jc w:val="both"/>
            </w:pPr>
            <w:r>
              <w:t xml:space="preserve">1. Projekta 4. pantā paredzēta administratīvā atbildība par paaugstinātās gatavības režīmam pakļauta zemessarga izvairīšanos no paaugstinātas gatavības režīma nosacījumu vai uzdevumu izpildes. </w:t>
            </w:r>
          </w:p>
          <w:p w14:paraId="72B5DCCA" w14:textId="77777777" w:rsidR="00A93CDF" w:rsidRDefault="00A93CDF" w:rsidP="00A93CDF">
            <w:pPr>
              <w:jc w:val="both"/>
            </w:pPr>
            <w:r>
              <w:tab/>
              <w:t xml:space="preserve">1.1. Paaugstinātās gatavības režīms ir paredzēts kā mobilizācijas sastāvdaļa. Jāievēro, ka šajā jomā ir paredzēta kriminālatbildība (piem., par izvairīšanos no mobilizācijas, par mobilizācijas darbību kavēšanu un mobilizācijas pieprasījuma neizpildīšanu). Kā norādīts projekta anotācijā, vienlaikus tiek virzīti grozījumi Krimināllikumā, kas noteiks zemessargu atbildību par izvairīšanos no mobilizācijas.  </w:t>
            </w:r>
          </w:p>
          <w:p w14:paraId="45E4229A" w14:textId="77777777" w:rsidR="00A93CDF" w:rsidRDefault="00A93CDF" w:rsidP="00A93CDF">
            <w:pPr>
              <w:jc w:val="both"/>
            </w:pPr>
            <w:r>
              <w:tab/>
              <w:t xml:space="preserve">Likumdevēja izvēle starp noziedzīgu nodarījumu un administratīvo pārkāpumu nedrīkst būt patvaļīga. Administratīvie pārkāpumi izpaužas kā noteiktas pārvaldības kārtības neievērošana, un tie nav saistīti ar sociālu </w:t>
            </w:r>
            <w:proofErr w:type="spellStart"/>
            <w:r>
              <w:t>stigmatizāciju</w:t>
            </w:r>
            <w:proofErr w:type="spellEnd"/>
            <w:r>
              <w:t xml:space="preserve"> vai publisku kaunu </w:t>
            </w:r>
            <w:proofErr w:type="gramStart"/>
            <w:r>
              <w:t>(</w:t>
            </w:r>
            <w:proofErr w:type="gramEnd"/>
            <w:r>
              <w:t xml:space="preserve">Smiltēna A. Administratīvās atbildības norobežošanas no kriminālatbildības problemātika. </w:t>
            </w:r>
            <w:proofErr w:type="spellStart"/>
            <w:r>
              <w:t>Grām</w:t>
            </w:r>
            <w:proofErr w:type="spellEnd"/>
            <w:r>
              <w:t xml:space="preserve">.: Administratīvo pārkāpumu tiesības. Administratīvās atbildības likuma skaidrojumi. Sagatavojis autoru kolektīvs. E. </w:t>
            </w:r>
            <w:proofErr w:type="spellStart"/>
            <w:r>
              <w:t>Danovska</w:t>
            </w:r>
            <w:proofErr w:type="spellEnd"/>
            <w:r>
              <w:t xml:space="preserve"> un G. Kūtra zinātniskajā redakcijā. Rīga: Tiesu namu aģentūra, 2020, 23. lpp.). Šie pārkāpumi ir vienkārši traucējoši labai pārvaldībai vai sabiedriskajai kārtībai, bet tie neietver sevī kādu īpašu ļaunumu vai pilnīgu sabiedrības vai valsts vērtību ignoranci </w:t>
            </w:r>
            <w:proofErr w:type="gramStart"/>
            <w:r>
              <w:t>(</w:t>
            </w:r>
            <w:proofErr w:type="gramEnd"/>
            <w:r>
              <w:t xml:space="preserve">Kalniņa V. Administratīvo pārkāpumu tiesību sistēmas reforma – domāšanas reforma. Jurista Vārds, 15.11.2016., Nr. 46). Citiem vārdiem sakot, ja noziedzīgs nodarījums ir ļaunums pats par </w:t>
            </w:r>
            <w:r>
              <w:lastRenderedPageBreak/>
              <w:t>sevi, tad administratīvais pārkāpums ir morāli neitrāla rīcība un tā izdarītājs – nevērīga vai bezrūpīga persona (</w:t>
            </w:r>
            <w:proofErr w:type="spellStart"/>
            <w:r>
              <w:t>Foundations</w:t>
            </w:r>
            <w:proofErr w:type="spellEnd"/>
            <w:r>
              <w:t xml:space="preserve"> </w:t>
            </w:r>
            <w:proofErr w:type="spellStart"/>
            <w:r>
              <w:t>of</w:t>
            </w:r>
            <w:proofErr w:type="spellEnd"/>
            <w:r>
              <w:t xml:space="preserve"> </w:t>
            </w:r>
            <w:proofErr w:type="spellStart"/>
            <w:r>
              <w:t>European</w:t>
            </w:r>
            <w:proofErr w:type="spellEnd"/>
            <w:r>
              <w:t xml:space="preserve"> </w:t>
            </w:r>
            <w:proofErr w:type="spellStart"/>
            <w:r>
              <w:t>Criminal</w:t>
            </w:r>
            <w:proofErr w:type="spellEnd"/>
            <w:r>
              <w:t xml:space="preserve"> </w:t>
            </w:r>
            <w:proofErr w:type="spellStart"/>
            <w:r>
              <w:t>Law</w:t>
            </w:r>
            <w:proofErr w:type="spellEnd"/>
            <w:r>
              <w:t xml:space="preserve">. </w:t>
            </w:r>
            <w:proofErr w:type="spellStart"/>
            <w:r>
              <w:t>Norel</w:t>
            </w:r>
            <w:proofErr w:type="spellEnd"/>
            <w:r>
              <w:t xml:space="preserve"> </w:t>
            </w:r>
            <w:proofErr w:type="spellStart"/>
            <w:r>
              <w:t>Neagu</w:t>
            </w:r>
            <w:proofErr w:type="spellEnd"/>
            <w:r>
              <w:t xml:space="preserve"> (</w:t>
            </w:r>
            <w:proofErr w:type="spellStart"/>
            <w:r>
              <w:t>Ed</w:t>
            </w:r>
            <w:proofErr w:type="spellEnd"/>
            <w:r>
              <w:t xml:space="preserve">.). </w:t>
            </w:r>
            <w:proofErr w:type="spellStart"/>
            <w:r>
              <w:t>Bucureşti</w:t>
            </w:r>
            <w:proofErr w:type="spellEnd"/>
            <w:r>
              <w:t xml:space="preserve">: </w:t>
            </w:r>
            <w:proofErr w:type="spellStart"/>
            <w:r>
              <w:t>Editura</w:t>
            </w:r>
            <w:proofErr w:type="spellEnd"/>
            <w:r>
              <w:t xml:space="preserve"> C.H. </w:t>
            </w:r>
            <w:proofErr w:type="spellStart"/>
            <w:r>
              <w:t>Beck</w:t>
            </w:r>
            <w:proofErr w:type="spellEnd"/>
            <w:r>
              <w:t xml:space="preserve">, 2014, p. 67). </w:t>
            </w:r>
          </w:p>
          <w:p w14:paraId="5C103EA4" w14:textId="77777777" w:rsidR="00A93CDF" w:rsidRDefault="00A93CDF" w:rsidP="00A93CDF">
            <w:pPr>
              <w:jc w:val="both"/>
            </w:pPr>
            <w:r>
              <w:tab/>
              <w:t xml:space="preserve">Izziņā ir minēti Tieslietu ministrijas Pastāvīgās Krimināllikuma darba grupas ieteikumi, tomēr tas pats par sevi nav pamatojums, lai pārkāpumu automātiski atzītu par administratīvu pārkāpumu. Lūdzam projekta anotācijā argumentēti skaidrot paredzētā pārkāpuma atbilstību administratīvā pārkāpuma būtībai, tostarp arī atšķirību no līdzīgiem noziedzīgiem nodarījumiem. </w:t>
            </w:r>
          </w:p>
          <w:p w14:paraId="76400B77" w14:textId="77777777" w:rsidR="001C73F5" w:rsidRPr="00765D38" w:rsidRDefault="00A93CDF" w:rsidP="00A93CDF">
            <w:pPr>
              <w:jc w:val="both"/>
            </w:pPr>
            <w:r>
              <w:tab/>
              <w:t>1.2. Saskaņā ar Militārās disciplināratbildības likuma 2. panta otrās daļas 2. punktu zemessargiem ir piemērojama disciplināratbildība. Par militārās disciplīnas pārkāpumu atzīstama zemessarga rīcība (darbība vai bezdarbība), kas izpaužas kā normatīvo aktu, militāro reglamentu, komandiera (priekšnieka) pavēļu, rīkojumu vai norādījumu pārkāpšana (Militārās disciplināratbildības likuma 6. panta pirmā daļa). Tādējādi zemessargi ir disciplināratbildības subjekti, un administratīvā atbildība tiem būtu piemērojama vien izņēmuma gadījumos (Administratīvās atbildības likuma 9. pants).</w:t>
            </w:r>
          </w:p>
        </w:tc>
        <w:tc>
          <w:tcPr>
            <w:tcW w:w="3543" w:type="dxa"/>
            <w:gridSpan w:val="2"/>
            <w:tcBorders>
              <w:left w:val="single" w:sz="6" w:space="0" w:color="000000"/>
              <w:bottom w:val="single" w:sz="4" w:space="0" w:color="auto"/>
              <w:right w:val="single" w:sz="6" w:space="0" w:color="000000"/>
            </w:tcBorders>
          </w:tcPr>
          <w:p w14:paraId="1204D808" w14:textId="77777777" w:rsidR="001C73F5" w:rsidRDefault="00A93CDF" w:rsidP="0075789A">
            <w:pPr>
              <w:pStyle w:val="naisc"/>
              <w:spacing w:before="0" w:after="0"/>
              <w:ind w:left="28" w:firstLine="28"/>
              <w:jc w:val="both"/>
              <w:rPr>
                <w:b/>
              </w:rPr>
            </w:pPr>
            <w:r>
              <w:rPr>
                <w:b/>
              </w:rPr>
              <w:lastRenderedPageBreak/>
              <w:t>Ņemts vērā.</w:t>
            </w:r>
          </w:p>
          <w:p w14:paraId="5EE071DD" w14:textId="77777777" w:rsidR="00C62294" w:rsidRPr="00C62294" w:rsidRDefault="00C62294" w:rsidP="00B3704E">
            <w:pPr>
              <w:pStyle w:val="naisc"/>
              <w:spacing w:before="0" w:after="0"/>
              <w:ind w:left="28" w:firstLine="28"/>
              <w:jc w:val="both"/>
            </w:pPr>
            <w:r w:rsidRPr="00C62294">
              <w:t xml:space="preserve">Nevar piekrist Tieslietu ministrijas apgalvojumam par to, ka </w:t>
            </w:r>
            <w:r>
              <w:t>atrašanās paaugstinātas gatavības stāvoklī</w:t>
            </w:r>
            <w:r w:rsidR="00E650FD">
              <w:t xml:space="preserve"> ir salīdzināma ar mobilizāciju. </w:t>
            </w:r>
            <w:r w:rsidR="003135AA">
              <w:t xml:space="preserve">Tas ir viens no sagatavošanās mobilizācijai veidiem, nevis mobilizācijas īstenošana. Šī atšķirība tiek izskaidrota anotācijā un skaidri izriet no </w:t>
            </w:r>
            <w:r w:rsidR="00393118">
              <w:t>likumprojekta</w:t>
            </w:r>
            <w:r w:rsidR="00B3704E">
              <w:t xml:space="preserve"> </w:t>
            </w:r>
            <w:r w:rsidR="00393118">
              <w:t>“Grozījumi Mobilizācijas likumā” (VSS-988)</w:t>
            </w:r>
            <w:r w:rsidR="00B3704E">
              <w:t xml:space="preserve"> satura.</w:t>
            </w:r>
          </w:p>
        </w:tc>
        <w:tc>
          <w:tcPr>
            <w:tcW w:w="2977" w:type="dxa"/>
            <w:tcBorders>
              <w:top w:val="single" w:sz="4" w:space="0" w:color="auto"/>
              <w:left w:val="single" w:sz="4" w:space="0" w:color="auto"/>
              <w:bottom w:val="single" w:sz="4" w:space="0" w:color="auto"/>
            </w:tcBorders>
          </w:tcPr>
          <w:p w14:paraId="637D05A6" w14:textId="77777777" w:rsidR="001C73F5" w:rsidRDefault="00A93CDF" w:rsidP="00765D38">
            <w:pPr>
              <w:ind w:firstLine="38"/>
              <w:jc w:val="both"/>
            </w:pPr>
            <w:r>
              <w:t>Papildināts anotācijas 1.sadaļas 2.punkts</w:t>
            </w:r>
          </w:p>
        </w:tc>
      </w:tr>
      <w:tr w:rsidR="00C82A11" w:rsidRPr="00D16749" w14:paraId="44A5A00E" w14:textId="77777777" w:rsidTr="009B5906">
        <w:tc>
          <w:tcPr>
            <w:tcW w:w="708" w:type="dxa"/>
            <w:tcBorders>
              <w:left w:val="single" w:sz="6" w:space="0" w:color="000000"/>
              <w:bottom w:val="single" w:sz="4" w:space="0" w:color="auto"/>
              <w:right w:val="single" w:sz="6" w:space="0" w:color="000000"/>
            </w:tcBorders>
          </w:tcPr>
          <w:p w14:paraId="3693183C" w14:textId="77777777" w:rsidR="00C82A11" w:rsidRDefault="00C82A11" w:rsidP="003B71E0">
            <w:pPr>
              <w:pStyle w:val="naisc"/>
              <w:spacing w:before="0" w:after="0"/>
              <w:ind w:firstLine="720"/>
            </w:pPr>
            <w:r>
              <w:t>113</w:t>
            </w:r>
          </w:p>
        </w:tc>
        <w:tc>
          <w:tcPr>
            <w:tcW w:w="3086" w:type="dxa"/>
            <w:gridSpan w:val="2"/>
            <w:tcBorders>
              <w:left w:val="single" w:sz="6" w:space="0" w:color="000000"/>
              <w:bottom w:val="single" w:sz="4" w:space="0" w:color="auto"/>
              <w:right w:val="single" w:sz="6" w:space="0" w:color="000000"/>
            </w:tcBorders>
          </w:tcPr>
          <w:p w14:paraId="441586A5" w14:textId="77777777" w:rsidR="008662DA" w:rsidRDefault="008662DA" w:rsidP="008662DA">
            <w:pPr>
              <w:tabs>
                <w:tab w:val="left" w:pos="851"/>
              </w:tabs>
              <w:ind w:firstLine="567"/>
              <w:jc w:val="both"/>
            </w:pPr>
            <w:r>
              <w:t>4. Papildināt likumu ar XII nodaļu šādā redakcijā:</w:t>
            </w:r>
          </w:p>
          <w:p w14:paraId="08DB4169" w14:textId="77777777" w:rsidR="008662DA" w:rsidRPr="00A257AF" w:rsidRDefault="008662DA" w:rsidP="008662DA">
            <w:pPr>
              <w:tabs>
                <w:tab w:val="left" w:pos="851"/>
              </w:tabs>
              <w:ind w:firstLine="567"/>
              <w:jc w:val="both"/>
              <w:rPr>
                <w:b/>
              </w:rPr>
            </w:pPr>
            <w:r>
              <w:t>“</w:t>
            </w:r>
            <w:r w:rsidRPr="00A257AF">
              <w:rPr>
                <w:b/>
              </w:rPr>
              <w:t>XII nodaļa</w:t>
            </w:r>
          </w:p>
          <w:p w14:paraId="5E6907F9" w14:textId="77777777" w:rsidR="008662DA" w:rsidRDefault="008662DA" w:rsidP="008662DA">
            <w:pPr>
              <w:tabs>
                <w:tab w:val="left" w:pos="851"/>
              </w:tabs>
              <w:ind w:firstLine="567"/>
              <w:jc w:val="both"/>
            </w:pPr>
            <w:r w:rsidRPr="00A257AF">
              <w:rPr>
                <w:b/>
              </w:rPr>
              <w:t>Administratīvie pārkāpumi dienesta Zemessardzē izpildes jomā un kompetence administratīvo pārkāpumu procesā</w:t>
            </w:r>
          </w:p>
          <w:p w14:paraId="7E63C973" w14:textId="77777777" w:rsidR="008662DA" w:rsidRDefault="008662DA" w:rsidP="008662DA">
            <w:pPr>
              <w:tabs>
                <w:tab w:val="left" w:pos="851"/>
              </w:tabs>
              <w:ind w:firstLine="567"/>
              <w:jc w:val="both"/>
            </w:pPr>
          </w:p>
          <w:p w14:paraId="5534337E" w14:textId="77777777" w:rsidR="008662DA" w:rsidRDefault="008662DA" w:rsidP="008662DA">
            <w:pPr>
              <w:tabs>
                <w:tab w:val="left" w:pos="851"/>
              </w:tabs>
              <w:ind w:firstLine="567"/>
              <w:jc w:val="both"/>
            </w:pPr>
            <w:r>
              <w:t>46. pants. Izvairīšanās no paaugstinātas gatavības režīma nosacījumu vai uzdevumu izpildes</w:t>
            </w:r>
          </w:p>
          <w:p w14:paraId="4EA84635" w14:textId="77777777" w:rsidR="008662DA" w:rsidRDefault="008662DA" w:rsidP="008662DA">
            <w:pPr>
              <w:tabs>
                <w:tab w:val="left" w:pos="851"/>
              </w:tabs>
              <w:ind w:firstLine="567"/>
              <w:jc w:val="both"/>
            </w:pPr>
          </w:p>
          <w:p w14:paraId="289A4C80" w14:textId="77777777" w:rsidR="008662DA" w:rsidRDefault="008662DA" w:rsidP="008662DA">
            <w:pPr>
              <w:tabs>
                <w:tab w:val="left" w:pos="851"/>
              </w:tabs>
              <w:ind w:firstLine="567"/>
              <w:jc w:val="both"/>
            </w:pPr>
            <w:r>
              <w:t>Par paaugstinātās gatavības režīmam pakļautā zemessarga izvairīšanos no paaugstinātas gatavības režīma nosacījumu vai uzdevumu izpildes piemēro naudas sodu līdz septiņdesmit naudas soda vienībām.”</w:t>
            </w:r>
          </w:p>
          <w:p w14:paraId="42759DE5" w14:textId="77777777" w:rsidR="008662DA" w:rsidRDefault="008662DA" w:rsidP="008662DA">
            <w:pPr>
              <w:tabs>
                <w:tab w:val="left" w:pos="851"/>
              </w:tabs>
              <w:ind w:firstLine="567"/>
              <w:jc w:val="both"/>
            </w:pPr>
          </w:p>
          <w:p w14:paraId="35373A66" w14:textId="77777777" w:rsidR="008662DA" w:rsidRDefault="008662DA" w:rsidP="008662DA">
            <w:pPr>
              <w:tabs>
                <w:tab w:val="left" w:pos="851"/>
              </w:tabs>
              <w:ind w:firstLine="567"/>
              <w:jc w:val="both"/>
            </w:pPr>
            <w:r>
              <w:t>47. pants. Kompetence administratīvo pārkāpumu procesā</w:t>
            </w:r>
          </w:p>
          <w:p w14:paraId="22C83D96" w14:textId="77777777" w:rsidR="008662DA" w:rsidRDefault="008662DA" w:rsidP="008662DA">
            <w:pPr>
              <w:tabs>
                <w:tab w:val="left" w:pos="851"/>
              </w:tabs>
              <w:ind w:firstLine="567"/>
              <w:jc w:val="both"/>
            </w:pPr>
          </w:p>
          <w:p w14:paraId="76EF77DC" w14:textId="77777777" w:rsidR="00C82A11" w:rsidRPr="000415E2" w:rsidRDefault="008662DA" w:rsidP="008662DA">
            <w:pPr>
              <w:tabs>
                <w:tab w:val="left" w:pos="851"/>
              </w:tabs>
              <w:ind w:firstLine="567"/>
              <w:jc w:val="both"/>
            </w:pPr>
            <w:r>
              <w:t>Administratīvā pārkāpuma procesu par šā likuma 46. pantā minēto pārkāpumu veic Militārā policija.</w:t>
            </w:r>
          </w:p>
        </w:tc>
        <w:tc>
          <w:tcPr>
            <w:tcW w:w="3995" w:type="dxa"/>
            <w:tcBorders>
              <w:left w:val="single" w:sz="6" w:space="0" w:color="000000"/>
              <w:bottom w:val="single" w:sz="4" w:space="0" w:color="auto"/>
              <w:right w:val="single" w:sz="6" w:space="0" w:color="000000"/>
            </w:tcBorders>
          </w:tcPr>
          <w:p w14:paraId="5BD620FD" w14:textId="77777777" w:rsidR="00AF0872" w:rsidRDefault="00AF0872" w:rsidP="00AF0872">
            <w:pPr>
              <w:jc w:val="both"/>
            </w:pPr>
            <w:r>
              <w:t xml:space="preserve">2. Projekta 4. pantā ir nošķirti "nosacījumi" un "uzdevumi". Projekta anotācijā skaidrots: "Proti, nosacījumi ir sākotnējie no zemessarga tiesiskā statusa izrietošie priekšnoteikumi un prasības, kuras automātiski uzliek zemessargam pienākumu veikt noteiktas darbības vai tieši atturēties no tām (piem., būt sasniedzamam vai neizbraukt no valsts). Savukārt uzdevumi ir konkrēti adresēti pavēļu veida rīcības priekšraksti. Tātad nosacījumi un uzdevumi nav vieni un tie paši, bet ir savstarpēji secīgi saistīti, īpaši paaugstinātas gatavības režīma laikā." Šāds skaidrojums neatbilst nedz tiesību sistēmā akceptētajai termina "nosacījumi" juridiskajai pamatnozīmei, nedz Latvijas Republikas Zemessardzes likumā esošajam un projektā paredzētajam regulējumam. Nav arī saprotams, ar kādu mērķi šāds nošķīrums tiek veidots. Turklāt projektā un grozāmajā likumā ir regulēti zemessargu pienākumi, nevis paaugstinātas gatavības režīma priekšnoteikumi vai tamlīdzīgi (tie nav grozāmā likuma jautājums). Līdz ar to projektā varētu būt vienīgi jautājums par noteiktu zemessarga pienākumu neizpildi paaugstinātas gatavības režīma laikā. Šiem pienākumiem precīzi jābūt noteiktiem Latvijas Republikas Zemessardzes likumā. </w:t>
            </w:r>
          </w:p>
          <w:p w14:paraId="40BC83AB" w14:textId="77777777" w:rsidR="00C82A11" w:rsidRDefault="00AF0872" w:rsidP="00AF0872">
            <w:pPr>
              <w:tabs>
                <w:tab w:val="left" w:pos="201"/>
              </w:tabs>
              <w:jc w:val="both"/>
            </w:pPr>
            <w:r>
              <w:tab/>
              <w:t>Projekta 4. pantā jābūt skaidri un paredzami noteiktam, kāda veida darbība vai bezdarbība ir atzīstama par administratīvi sodāmu un kāds sods par to piemērojams (sal. Satversmes tiesas 2020. gada 24. septembra sprieduma lietā Nr. 2019-22-01 14. punkts.). Pašreizējā projekta 4. pantā paredzētā administratīvā pārkāpuma redakcija neatbilst minētajiem kritērijiem.</w:t>
            </w:r>
          </w:p>
        </w:tc>
        <w:tc>
          <w:tcPr>
            <w:tcW w:w="3543" w:type="dxa"/>
            <w:gridSpan w:val="2"/>
            <w:tcBorders>
              <w:left w:val="single" w:sz="6" w:space="0" w:color="000000"/>
              <w:bottom w:val="single" w:sz="4" w:space="0" w:color="auto"/>
              <w:right w:val="single" w:sz="6" w:space="0" w:color="000000"/>
            </w:tcBorders>
          </w:tcPr>
          <w:p w14:paraId="1B141755" w14:textId="77777777" w:rsidR="00C82A11" w:rsidRDefault="00CB0E29" w:rsidP="0075789A">
            <w:pPr>
              <w:pStyle w:val="naisc"/>
              <w:spacing w:before="0" w:after="0"/>
              <w:ind w:left="28" w:firstLine="28"/>
              <w:jc w:val="both"/>
              <w:rPr>
                <w:b/>
              </w:rPr>
            </w:pPr>
            <w:r>
              <w:rPr>
                <w:b/>
              </w:rPr>
              <w:t>Ņemts vērā.</w:t>
            </w:r>
          </w:p>
        </w:tc>
        <w:tc>
          <w:tcPr>
            <w:tcW w:w="2977" w:type="dxa"/>
            <w:tcBorders>
              <w:top w:val="single" w:sz="4" w:space="0" w:color="auto"/>
              <w:left w:val="single" w:sz="4" w:space="0" w:color="auto"/>
              <w:bottom w:val="single" w:sz="4" w:space="0" w:color="auto"/>
            </w:tcBorders>
          </w:tcPr>
          <w:p w14:paraId="6CCFD40B" w14:textId="77777777" w:rsidR="003A4D8B" w:rsidRPr="003A4D8B" w:rsidRDefault="003A4D8B" w:rsidP="003A4D8B">
            <w:pPr>
              <w:tabs>
                <w:tab w:val="left" w:pos="851"/>
              </w:tabs>
              <w:ind w:firstLine="567"/>
              <w:jc w:val="center"/>
              <w:rPr>
                <w:b/>
              </w:rPr>
            </w:pPr>
            <w:r w:rsidRPr="003A4D8B">
              <w:t>“</w:t>
            </w:r>
            <w:r w:rsidRPr="003A4D8B">
              <w:rPr>
                <w:b/>
              </w:rPr>
              <w:t>XII nodaļa</w:t>
            </w:r>
          </w:p>
          <w:p w14:paraId="7C06A4BA" w14:textId="77777777" w:rsidR="003A4D8B" w:rsidRPr="003A4D8B" w:rsidRDefault="003A4D8B" w:rsidP="003A4D8B">
            <w:pPr>
              <w:tabs>
                <w:tab w:val="left" w:pos="851"/>
              </w:tabs>
              <w:ind w:firstLine="567"/>
              <w:jc w:val="center"/>
            </w:pPr>
            <w:r w:rsidRPr="003A4D8B">
              <w:rPr>
                <w:b/>
              </w:rPr>
              <w:t>Administratīvie pārkāpumi dienesta Zemessardzē izpildes jomā un kompetence administratīvo pārkāpumu procesā</w:t>
            </w:r>
          </w:p>
          <w:p w14:paraId="25EA61CB" w14:textId="77777777" w:rsidR="003A4D8B" w:rsidRPr="003A4D8B" w:rsidRDefault="003A4D8B" w:rsidP="003A4D8B">
            <w:pPr>
              <w:tabs>
                <w:tab w:val="left" w:pos="851"/>
              </w:tabs>
              <w:ind w:firstLine="567"/>
              <w:jc w:val="both"/>
              <w:rPr>
                <w:b/>
              </w:rPr>
            </w:pPr>
          </w:p>
          <w:p w14:paraId="2BB663B7" w14:textId="77777777" w:rsidR="003A4D8B" w:rsidRPr="003A4D8B" w:rsidRDefault="003A4D8B" w:rsidP="003A4D8B">
            <w:pPr>
              <w:tabs>
                <w:tab w:val="left" w:pos="851"/>
              </w:tabs>
              <w:ind w:firstLine="567"/>
              <w:jc w:val="both"/>
            </w:pPr>
            <w:r w:rsidRPr="003A4D8B">
              <w:rPr>
                <w:b/>
              </w:rPr>
              <w:t xml:space="preserve">46. pants. Paaugstinātas gatavības režīma pienākumu </w:t>
            </w:r>
            <w:r w:rsidRPr="00F0217D">
              <w:rPr>
                <w:b/>
              </w:rPr>
              <w:t xml:space="preserve">nepildīšana </w:t>
            </w:r>
          </w:p>
          <w:p w14:paraId="0F1C3B73" w14:textId="77777777" w:rsidR="003A4D8B" w:rsidRPr="003A4D8B" w:rsidRDefault="003A4D8B" w:rsidP="003A4D8B">
            <w:pPr>
              <w:tabs>
                <w:tab w:val="left" w:pos="851"/>
              </w:tabs>
              <w:ind w:firstLine="567"/>
              <w:jc w:val="both"/>
            </w:pPr>
          </w:p>
          <w:p w14:paraId="492167B2" w14:textId="77777777" w:rsidR="003A4D8B" w:rsidRPr="003A4D8B" w:rsidRDefault="003A4D8B" w:rsidP="003A4D8B">
            <w:pPr>
              <w:tabs>
                <w:tab w:val="left" w:pos="851"/>
              </w:tabs>
              <w:ind w:firstLine="567"/>
              <w:jc w:val="both"/>
            </w:pPr>
            <w:r w:rsidRPr="003A4D8B">
              <w:t>Par paaugstinātās gatavības režīma pienākumu nepildīšanu zemessargam piemēro naudas sodu līdz septiņdesmit naudas soda vienībām.”</w:t>
            </w:r>
          </w:p>
          <w:p w14:paraId="2193E4FE" w14:textId="77777777" w:rsidR="003A4D8B" w:rsidRPr="003A4D8B" w:rsidRDefault="003A4D8B" w:rsidP="003A4D8B">
            <w:pPr>
              <w:tabs>
                <w:tab w:val="left" w:pos="851"/>
              </w:tabs>
              <w:ind w:firstLine="567"/>
              <w:jc w:val="both"/>
            </w:pPr>
          </w:p>
          <w:p w14:paraId="41C4A922" w14:textId="77777777" w:rsidR="003A4D8B" w:rsidRPr="003A4D8B" w:rsidRDefault="003A4D8B" w:rsidP="003A4D8B">
            <w:pPr>
              <w:tabs>
                <w:tab w:val="left" w:pos="851"/>
              </w:tabs>
              <w:ind w:firstLine="567"/>
              <w:jc w:val="both"/>
              <w:rPr>
                <w:b/>
              </w:rPr>
            </w:pPr>
            <w:r w:rsidRPr="003A4D8B">
              <w:rPr>
                <w:b/>
              </w:rPr>
              <w:t>47. pants. Kompetence administratīvo pārkāpumu procesā</w:t>
            </w:r>
          </w:p>
          <w:p w14:paraId="3099546B" w14:textId="77777777" w:rsidR="003A4D8B" w:rsidRPr="003A4D8B" w:rsidRDefault="003A4D8B" w:rsidP="003A4D8B">
            <w:pPr>
              <w:tabs>
                <w:tab w:val="left" w:pos="851"/>
              </w:tabs>
              <w:ind w:firstLine="567"/>
              <w:jc w:val="both"/>
            </w:pPr>
          </w:p>
          <w:p w14:paraId="05486943" w14:textId="77777777" w:rsidR="003A4D8B" w:rsidRPr="003A4D8B" w:rsidRDefault="003A4D8B" w:rsidP="003A4D8B">
            <w:pPr>
              <w:tabs>
                <w:tab w:val="left" w:pos="851"/>
              </w:tabs>
              <w:ind w:firstLine="567"/>
              <w:jc w:val="both"/>
            </w:pPr>
            <w:r w:rsidRPr="003A4D8B">
              <w:t>Administratīvā pārkāpuma procesu par šā likuma 46. pantā minēto pārkāpumu veic Militārā policija.”</w:t>
            </w:r>
          </w:p>
          <w:p w14:paraId="45FAE164" w14:textId="77777777" w:rsidR="00C82A11" w:rsidRDefault="00C82A11" w:rsidP="00765D38">
            <w:pPr>
              <w:ind w:firstLine="38"/>
              <w:jc w:val="both"/>
            </w:pPr>
          </w:p>
        </w:tc>
      </w:tr>
      <w:tr w:rsidR="00E34C80" w:rsidRPr="00D16749" w14:paraId="2931B41D" w14:textId="77777777" w:rsidTr="009B5906">
        <w:tc>
          <w:tcPr>
            <w:tcW w:w="708" w:type="dxa"/>
            <w:tcBorders>
              <w:left w:val="single" w:sz="6" w:space="0" w:color="000000"/>
              <w:bottom w:val="single" w:sz="4" w:space="0" w:color="auto"/>
              <w:right w:val="single" w:sz="6" w:space="0" w:color="000000"/>
            </w:tcBorders>
          </w:tcPr>
          <w:p w14:paraId="20FA140D" w14:textId="77777777" w:rsidR="00E34C80" w:rsidRDefault="00C169E8" w:rsidP="003B71E0">
            <w:pPr>
              <w:pStyle w:val="naisc"/>
              <w:spacing w:before="0" w:after="0"/>
              <w:ind w:firstLine="720"/>
            </w:pPr>
            <w:r>
              <w:t>114</w:t>
            </w:r>
          </w:p>
        </w:tc>
        <w:tc>
          <w:tcPr>
            <w:tcW w:w="3086" w:type="dxa"/>
            <w:gridSpan w:val="2"/>
            <w:tcBorders>
              <w:left w:val="single" w:sz="6" w:space="0" w:color="000000"/>
              <w:bottom w:val="single" w:sz="4" w:space="0" w:color="auto"/>
              <w:right w:val="single" w:sz="6" w:space="0" w:color="000000"/>
            </w:tcBorders>
          </w:tcPr>
          <w:p w14:paraId="34DFFDD5" w14:textId="77777777" w:rsidR="00E34C80" w:rsidRDefault="00D23F96" w:rsidP="008662DA">
            <w:pPr>
              <w:tabs>
                <w:tab w:val="left" w:pos="851"/>
              </w:tabs>
              <w:ind w:firstLine="567"/>
              <w:jc w:val="both"/>
            </w:pPr>
            <w:r>
              <w:t>Anotācija</w:t>
            </w:r>
          </w:p>
        </w:tc>
        <w:tc>
          <w:tcPr>
            <w:tcW w:w="3995" w:type="dxa"/>
            <w:tcBorders>
              <w:left w:val="single" w:sz="6" w:space="0" w:color="000000"/>
              <w:bottom w:val="single" w:sz="4" w:space="0" w:color="auto"/>
              <w:right w:val="single" w:sz="6" w:space="0" w:color="000000"/>
            </w:tcBorders>
          </w:tcPr>
          <w:p w14:paraId="10199652" w14:textId="77777777" w:rsidR="00D23F96" w:rsidRDefault="00D23F96" w:rsidP="00D23F96">
            <w:pPr>
              <w:jc w:val="both"/>
            </w:pPr>
            <w:r>
              <w:t xml:space="preserve">4. Projekta anotācijas I sadaļas 2. punktā ietvertais skaidrojums neatbilst jaunu administratīvo pārkāpumu veidošanas </w:t>
            </w:r>
            <w:r>
              <w:lastRenderedPageBreak/>
              <w:t xml:space="preserve">kritēriju saturam vai nav pienācīgi argumentēts. Lūdzam precizēt projekta anotāciju, ievērojot turpmāk norādītos apsvērumus. </w:t>
            </w:r>
          </w:p>
          <w:p w14:paraId="40A87545" w14:textId="77777777" w:rsidR="00D23F96" w:rsidRDefault="00D23F96" w:rsidP="00D23F96">
            <w:pPr>
              <w:jc w:val="both"/>
            </w:pPr>
            <w:r>
              <w:tab/>
              <w:t xml:space="preserve">4.1. Administratīvā akta prioritātes princips nozīmē, ka tikai tad, ja problēmsituāciju nav iespējams atrisināt, izdodot administratīvo aktu, ir pieļaujams paredzēt administratīvo sodu. Pamatā, ja nepieciešams panākt, lai persona izpilda noteiktas normatīvo aktu prasības, prioritāte ir administratīvā akta izdošanai, nosakot pienākumu atbilstošā termiņā novērst neatbilstības un izpildīt prasības </w:t>
            </w:r>
            <w:proofErr w:type="gramStart"/>
            <w:r>
              <w:t>(</w:t>
            </w:r>
            <w:proofErr w:type="gramEnd"/>
            <w:r>
              <w:t xml:space="preserve">Māliņa I. Jaunu administratīvo pārkāpumu sastāvu veidošana. </w:t>
            </w:r>
            <w:proofErr w:type="spellStart"/>
            <w:r>
              <w:t>Grām</w:t>
            </w:r>
            <w:proofErr w:type="spellEnd"/>
            <w:r>
              <w:t xml:space="preserve">.: Administratīvo pārkāpumu tiesības. Administratīvās atbildības likuma skaidrojumi. Sagatavojis autoru kolektīvs. E. </w:t>
            </w:r>
            <w:proofErr w:type="spellStart"/>
            <w:r>
              <w:t>Danovska</w:t>
            </w:r>
            <w:proofErr w:type="spellEnd"/>
            <w:r>
              <w:t xml:space="preserve"> un G. Kūtra zinātniskajā redakcijā. Rīga: Tiesu namu aģentūra, 2020, 55. lpp.). Projekta anotācijā norādīts, ka "nevar paļauties tikai uz apstākli, ka zemessargs brīvprātīgi izpildīs likumā noteiktos pienākumus" un sods vērtējams kā preventīva rakstura līdzeklis. Šāds skaidrojums nepamato, kāpēc konkrētajā gadījumā nav izmantojami administratīvajā procesā piemērojami piespiedu līdzekļi. Arī to esībai piemīt preventīvs raksturs. </w:t>
            </w:r>
          </w:p>
          <w:p w14:paraId="19A7BBB9" w14:textId="77777777" w:rsidR="00D23F96" w:rsidRDefault="00D23F96" w:rsidP="00D23F96">
            <w:pPr>
              <w:jc w:val="both"/>
            </w:pPr>
            <w:r>
              <w:tab/>
              <w:t xml:space="preserve">4.2. Aizliegums paredzēt administratīvos sodus par administratīvā akta labprātīgu nepildīšanu ir nozīmīgs, ja lieta jau ir uzsākta administratīvajā procesā. Piemēram, ja zemessarga pienākuma pamatā ir administratīvais akts, tad tas izpildāms administratīvā akta izpildes kārtībā. Projekta anotācijā šis aspekts nav analizēts. </w:t>
            </w:r>
          </w:p>
          <w:p w14:paraId="52D97203" w14:textId="77777777" w:rsidR="00D23F96" w:rsidRDefault="00D23F96" w:rsidP="00D23F96">
            <w:pPr>
              <w:jc w:val="both"/>
            </w:pPr>
            <w:r>
              <w:tab/>
              <w:t xml:space="preserve">4.3. Sabiedriskā kārtības mērķa sasniegšanas efektivitātes vērtējums ietver divus jautājumus: 1) vai administratīvais sods spēs mazināt konstatēto problēmsituāciju skaitu, apmēru un izplatību sabiedrībā, 2) vai ar administratīvā pārkāpuma procesā esošajiem līdzekļiem būs iespējams šādas situācijas konstatēt, izmeklēt un pierādīt </w:t>
            </w:r>
            <w:proofErr w:type="gramStart"/>
            <w:r>
              <w:t>(</w:t>
            </w:r>
            <w:proofErr w:type="gramEnd"/>
            <w:r>
              <w:t xml:space="preserve">Māliņa I. Jaunu administratīvo pārkāpumu sastāvu veidošana. </w:t>
            </w:r>
            <w:proofErr w:type="spellStart"/>
            <w:r>
              <w:t>Grām</w:t>
            </w:r>
            <w:proofErr w:type="spellEnd"/>
            <w:r>
              <w:t xml:space="preserve">.: Administratīvo pārkāpumu tiesības. Administratīvās atbildības likuma skaidrojumi. Sagatavojis autoru kolektīvs. E. </w:t>
            </w:r>
            <w:proofErr w:type="spellStart"/>
            <w:r>
              <w:t>Danovska</w:t>
            </w:r>
            <w:proofErr w:type="spellEnd"/>
            <w:r>
              <w:t xml:space="preserve"> un G. Kūtra zinātniskajā redakcijā. Rīga: Tiesu namu aģentūra, 2020, 55. lpp.). </w:t>
            </w:r>
          </w:p>
          <w:p w14:paraId="7AF7B3B4" w14:textId="77777777" w:rsidR="00D23F96" w:rsidRDefault="00D23F96" w:rsidP="00D23F96">
            <w:pPr>
              <w:jc w:val="both"/>
            </w:pPr>
            <w:r>
              <w:tab/>
              <w:t xml:space="preserve">4.4. Problēmsituācijas attiecināmība uz publiski tiesiskajām attiecībām ir saistīta ar to, vai konkrētajā gadījumā pastāv privāttiesiskas vai publiski tiesiskas attiecības. Administratīvās atbildības regulējums nav paredzēts civiltiesisku strīdu risināšanai. Lai identificētu tiesisko attiecību veidu, izmantojami judikatūrā un doktrīnā attīstītie publiski tiesisko attiecību un privāttiesisko attiecību nošķiršanas kritēriji </w:t>
            </w:r>
            <w:proofErr w:type="gramStart"/>
            <w:r>
              <w:t>(</w:t>
            </w:r>
            <w:proofErr w:type="gramEnd"/>
            <w:r>
              <w:t xml:space="preserve">plašāk sk., piem.: </w:t>
            </w:r>
            <w:proofErr w:type="spellStart"/>
            <w:r>
              <w:t>Briede</w:t>
            </w:r>
            <w:proofErr w:type="spellEnd"/>
            <w:r>
              <w:t xml:space="preserve"> J., </w:t>
            </w:r>
            <w:proofErr w:type="spellStart"/>
            <w:r>
              <w:t>Danovskis</w:t>
            </w:r>
            <w:proofErr w:type="spellEnd"/>
            <w:r>
              <w:t xml:space="preserve"> E., Kovaļevska A. Administratīvās tiesības. Rīga: Tiesu namu aģentūra, 2021, 25.-28. lpp.). Sabiedrības intereses un citi projekta anotācijā minētie apstākļi nav izšķiroši. Projekta 4. pantā minētajos gadījumos, domājams, būs publiski tiesiskas attiecības un vienlaikus aktuāls iepriekš minētais jautājums par zemessargu disciplināratbildību.  </w:t>
            </w:r>
          </w:p>
          <w:p w14:paraId="0BB5FFB3" w14:textId="77777777" w:rsidR="00D23F96" w:rsidRDefault="00D23F96" w:rsidP="00D23F96">
            <w:pPr>
              <w:jc w:val="both"/>
            </w:pPr>
            <w:r>
              <w:lastRenderedPageBreak/>
              <w:tab/>
              <w:t xml:space="preserve">4.5. Izvērtējot nepieciešamību noteikt administratīvo atbildību konkrētas problēmsituācijas risināšanai, jākonstatē tās bīstamība vai kaitīgums sabiedrības interesēm, proti, jākonstatē, vai iespējamais pārkāpums var aizskart sabiedrības intereses tādā mērā, ka nepieciešams paredzēt administratīvo atbildību par to </w:t>
            </w:r>
            <w:proofErr w:type="gramStart"/>
            <w:r>
              <w:t>(</w:t>
            </w:r>
            <w:proofErr w:type="gramEnd"/>
            <w:r>
              <w:t xml:space="preserve">Māliņa I. Jaunu administratīvo pārkāpumu sastāvu veidošana. </w:t>
            </w:r>
            <w:proofErr w:type="spellStart"/>
            <w:r>
              <w:t>Grām</w:t>
            </w:r>
            <w:proofErr w:type="spellEnd"/>
            <w:r>
              <w:t xml:space="preserve">.: Administratīvo pārkāpumu tiesības. Administratīvās atbildības likuma skaidrojumi. Sagatavojis autoru kolektīvs. E. </w:t>
            </w:r>
            <w:proofErr w:type="spellStart"/>
            <w:r>
              <w:t>Danovska</w:t>
            </w:r>
            <w:proofErr w:type="spellEnd"/>
            <w:r>
              <w:t xml:space="preserve"> un G. Kūtra zinātniskajā redakcijā. Rīga: Tiesu namu aģentūra, 2020, 57. lpp.). Vienlaikus pārkāpuma bīstamība un kaitīgums var būt kritērijs, kas nošķir administratīvo atbildību un kriminālatbildību. Šobrīd projekta anotācijā ietvertais pamatojums gan tieši par problēmsituācijas bīstamību un kaitīgumu, gan citviet minētais skaidrojums projekta nepieciešamībai, neliecina par tipisku administratīvajam pārkāpumam piemītošu bīstamību un kaitīgumu. Šī kritērija kontekstā jāņem vērā arī iepriekš norādītie apsvērumi par administratīva pārkāpuma un noziedzīga nodarījuma nošķiršanu. </w:t>
            </w:r>
          </w:p>
          <w:p w14:paraId="601F1A84" w14:textId="77777777" w:rsidR="00D23F96" w:rsidRDefault="00D23F96" w:rsidP="00D23F96">
            <w:pPr>
              <w:jc w:val="both"/>
            </w:pPr>
            <w:r>
              <w:tab/>
              <w:t xml:space="preserve">4.6. Projekta anotācija nav ietverts pamatojums administratīvā soda veida un apmēra izvēlei. </w:t>
            </w:r>
          </w:p>
          <w:p w14:paraId="24492567" w14:textId="77777777" w:rsidR="00E34C80" w:rsidRDefault="00D23F96" w:rsidP="00D23F96">
            <w:pPr>
              <w:jc w:val="both"/>
            </w:pPr>
            <w:r>
              <w:tab/>
              <w:t>4.7. Arī projekta anotācijas VII sadaļas 2. punktā ietverta neatbilstoša norāde, ka projektam nav ietekmes uz pārvaldes funkcijām un institucionālo struktūru. Saskaņā ar Ministru kabineta 2009. gada 15. decembra instrukcijas Nr. 19 "Tiesību akta projekta sākotnējās ietekmes izvērtēšanas kārtība" 66.1. apakšpunktu projekta anotācijā norāda, kā projekta izpilde ietekmē institūcijas funkcijas un uzdevumus. Ja funkcijas un uzdevumi tiek paplašināti vai sašaurināti, sniedz skaidrojumu, kādā veidā šī paplašināšana vai sašaurināšana izriet no projektā iekļautajām normām. Šajā gadījumā ir paredzēts jauns administratīvais pārkāpums, tas vien jau maina institūciju uzdevumu apjomu.</w:t>
            </w:r>
          </w:p>
          <w:p w14:paraId="252CA607" w14:textId="77777777" w:rsidR="00700F58" w:rsidRDefault="00700F58" w:rsidP="00D23F96">
            <w:pPr>
              <w:jc w:val="both"/>
            </w:pPr>
          </w:p>
          <w:p w14:paraId="3CEA2A91" w14:textId="77777777" w:rsidR="00700F58" w:rsidRDefault="00700F58" w:rsidP="00700F58">
            <w:pPr>
              <w:jc w:val="both"/>
            </w:pPr>
            <w:r>
              <w:t>TM starpministriju sanāksmē vērsa uzmanību, ka zemessargiem par paaugstinātas gatavības režīma neievērošanu būtu jāparedz vai nu kriminālā atbildība par izvairīšanos no paaugstinātas gatavības režīma pienākumu ievērošanas, vai nu disciplinārā atbildība. TM pamatojums:</w:t>
            </w:r>
          </w:p>
          <w:p w14:paraId="7E6FD636" w14:textId="77777777" w:rsidR="00700F58" w:rsidRDefault="00700F58" w:rsidP="00700F58">
            <w:pPr>
              <w:jc w:val="both"/>
            </w:pPr>
            <w:r>
              <w:t>-izvairīšanas no režīma pienākumu ievērošanas ir nevis valsts un indivīda attiecību jautājums, bet valsts drošības jautājums;</w:t>
            </w:r>
          </w:p>
          <w:p w14:paraId="2379D825" w14:textId="77777777" w:rsidR="00700F58" w:rsidRDefault="00700F58" w:rsidP="00700F58">
            <w:pPr>
              <w:jc w:val="both"/>
            </w:pPr>
            <w:r>
              <w:t>-ja tiek skartas būtiskas valsts drošības intereses – tad jāparedz kriminālatbildība, savukārt ja intereses nav tik būtiskas – tad disciplinārā atbildība;</w:t>
            </w:r>
          </w:p>
          <w:p w14:paraId="1465C71B" w14:textId="77777777" w:rsidR="00700F58" w:rsidRDefault="00700F58" w:rsidP="00700F58">
            <w:pPr>
              <w:jc w:val="both"/>
            </w:pPr>
            <w:r>
              <w:t>-anotācijā iekļautais skaidrojums TM ieskatā nav pietiekams, lai gan TM nevarēja norādīt, kam vēl būtu jābūt atspoguļotam (iekļautam) anotācijā;</w:t>
            </w:r>
          </w:p>
          <w:p w14:paraId="1F940B1C" w14:textId="77777777" w:rsidR="00700F58" w:rsidRDefault="00700F58" w:rsidP="00700F58">
            <w:pPr>
              <w:jc w:val="both"/>
            </w:pPr>
            <w:r>
              <w:t>- TM Pastāvīgās Krimināllikuma darba grupas</w:t>
            </w:r>
            <w:r w:rsidR="00E43586">
              <w:t xml:space="preserve"> 17.06.2020.</w:t>
            </w:r>
            <w:r>
              <w:t xml:space="preserve"> lēmumam</w:t>
            </w:r>
            <w:r w:rsidR="00E43586">
              <w:t xml:space="preserve"> par to, ka par paaugstinātas gatavības režīma pārkāpumiem zemessargam nedrīkst būt paredzēta kriminālatbildība un atbildībai </w:t>
            </w:r>
            <w:r w:rsidR="00E43586">
              <w:lastRenderedPageBreak/>
              <w:t>jābūt administratīvai,</w:t>
            </w:r>
            <w:r>
              <w:t xml:space="preserve"> TM pārstāvja ieskatā nav nozīmes, to TM pārstāvja domām nevajadzētu ņemt vērā;</w:t>
            </w:r>
          </w:p>
          <w:p w14:paraId="0D7B02C6" w14:textId="77777777" w:rsidR="00700F58" w:rsidRDefault="00700F58" w:rsidP="00700F58">
            <w:pPr>
              <w:jc w:val="both"/>
            </w:pPr>
            <w:r>
              <w:t xml:space="preserve">- TM ieskatā tas, ka, </w:t>
            </w:r>
            <w:proofErr w:type="gramStart"/>
            <w:r>
              <w:t>piemēram</w:t>
            </w:r>
            <w:proofErr w:type="gramEnd"/>
            <w:r>
              <w:t xml:space="preserve"> pašreiz MDL rezerves karavīriem ir paredzēta administratīvā atbildība par neierašanos uz militārajām mācībām arī ir no tiesību teorijas viedokļa nepareiza norma un tās vajadzība būtu jāpārskata.</w:t>
            </w:r>
          </w:p>
        </w:tc>
        <w:tc>
          <w:tcPr>
            <w:tcW w:w="3543" w:type="dxa"/>
            <w:gridSpan w:val="2"/>
            <w:tcBorders>
              <w:left w:val="single" w:sz="6" w:space="0" w:color="000000"/>
              <w:bottom w:val="single" w:sz="4" w:space="0" w:color="auto"/>
              <w:right w:val="single" w:sz="6" w:space="0" w:color="000000"/>
            </w:tcBorders>
          </w:tcPr>
          <w:p w14:paraId="432611FD" w14:textId="77777777" w:rsidR="00611DD7" w:rsidRPr="00D35640" w:rsidRDefault="00C169E8" w:rsidP="00E27BDB">
            <w:pPr>
              <w:pStyle w:val="naisc"/>
              <w:spacing w:before="0" w:after="0"/>
              <w:ind w:left="28" w:firstLine="28"/>
              <w:jc w:val="both"/>
            </w:pPr>
            <w:r>
              <w:rPr>
                <w:b/>
              </w:rPr>
              <w:lastRenderedPageBreak/>
              <w:t>Likumprojektā piedāvātais regulējums</w:t>
            </w:r>
            <w:r w:rsidR="005A47C7">
              <w:rPr>
                <w:b/>
              </w:rPr>
              <w:t xml:space="preserve"> konceptuāli atbalstīts </w:t>
            </w:r>
            <w:r w:rsidR="005A47C7">
              <w:rPr>
                <w:b/>
              </w:rPr>
              <w:lastRenderedPageBreak/>
              <w:t>Valsts sekretāru 2021. gada 2. decembra sanāksmē.</w:t>
            </w:r>
          </w:p>
          <w:p w14:paraId="268CE942" w14:textId="77777777" w:rsidR="00B40586" w:rsidRDefault="00B40586" w:rsidP="00611DD7">
            <w:pPr>
              <w:pStyle w:val="naisc"/>
              <w:tabs>
                <w:tab w:val="left" w:pos="312"/>
              </w:tabs>
              <w:spacing w:before="0" w:after="0"/>
              <w:ind w:left="34"/>
              <w:jc w:val="both"/>
            </w:pPr>
          </w:p>
          <w:p w14:paraId="06DD545C" w14:textId="77777777" w:rsidR="005A47C7" w:rsidRDefault="005A47C7" w:rsidP="00B40586">
            <w:pPr>
              <w:pStyle w:val="naisc"/>
              <w:tabs>
                <w:tab w:val="left" w:pos="312"/>
              </w:tabs>
              <w:spacing w:before="0" w:after="0"/>
              <w:jc w:val="both"/>
            </w:pPr>
          </w:p>
          <w:p w14:paraId="73F9F68E" w14:textId="77777777" w:rsidR="00312AD2" w:rsidRDefault="00312AD2" w:rsidP="00B40586">
            <w:pPr>
              <w:pStyle w:val="naisc"/>
              <w:tabs>
                <w:tab w:val="left" w:pos="312"/>
              </w:tabs>
              <w:spacing w:before="0" w:after="0"/>
              <w:jc w:val="both"/>
            </w:pPr>
          </w:p>
          <w:p w14:paraId="57749B13" w14:textId="77777777" w:rsidR="00312AD2" w:rsidRPr="00D35640" w:rsidRDefault="00312AD2" w:rsidP="00B40586">
            <w:pPr>
              <w:pStyle w:val="naisc"/>
              <w:tabs>
                <w:tab w:val="left" w:pos="312"/>
              </w:tabs>
              <w:spacing w:before="0" w:after="0"/>
              <w:jc w:val="both"/>
            </w:pPr>
          </w:p>
        </w:tc>
        <w:tc>
          <w:tcPr>
            <w:tcW w:w="2977" w:type="dxa"/>
            <w:tcBorders>
              <w:top w:val="single" w:sz="4" w:space="0" w:color="auto"/>
              <w:left w:val="single" w:sz="4" w:space="0" w:color="auto"/>
              <w:bottom w:val="single" w:sz="4" w:space="0" w:color="auto"/>
            </w:tcBorders>
          </w:tcPr>
          <w:p w14:paraId="2F6DFA8D" w14:textId="59F604B6" w:rsidR="00E34C80" w:rsidRDefault="002D7F5F" w:rsidP="003A4D8B">
            <w:pPr>
              <w:tabs>
                <w:tab w:val="left" w:pos="851"/>
              </w:tabs>
              <w:ind w:firstLine="567"/>
              <w:jc w:val="center"/>
            </w:pPr>
            <w:r>
              <w:lastRenderedPageBreak/>
              <w:t>Anotācija</w:t>
            </w:r>
          </w:p>
        </w:tc>
      </w:tr>
      <w:tr w:rsidR="007116C7" w:rsidRPr="00D16749" w14:paraId="06466965" w14:textId="77777777" w:rsidTr="00F64C92">
        <w:tblPrEx>
          <w:tblBorders>
            <w:top w:val="none" w:sz="0" w:space="0" w:color="auto"/>
            <w:left w:val="none" w:sz="0" w:space="0" w:color="auto"/>
            <w:bottom w:val="none" w:sz="0" w:space="0" w:color="auto"/>
            <w:right w:val="none" w:sz="0" w:space="0" w:color="auto"/>
          </w:tblBorders>
        </w:tblPrEx>
        <w:trPr>
          <w:gridAfter w:val="2"/>
          <w:wAfter w:w="5420" w:type="dxa"/>
        </w:trPr>
        <w:tc>
          <w:tcPr>
            <w:tcW w:w="3108" w:type="dxa"/>
            <w:gridSpan w:val="2"/>
          </w:tcPr>
          <w:p w14:paraId="72D77B8C" w14:textId="77777777" w:rsidR="007116C7" w:rsidRPr="00D16749" w:rsidRDefault="007116C7" w:rsidP="00E74517">
            <w:pPr>
              <w:pStyle w:val="naiskr"/>
              <w:spacing w:before="0" w:after="0"/>
            </w:pPr>
            <w:r w:rsidRPr="00D16749">
              <w:lastRenderedPageBreak/>
              <w:t>Atbildīgā amatpersona</w:t>
            </w:r>
          </w:p>
        </w:tc>
        <w:tc>
          <w:tcPr>
            <w:tcW w:w="5781" w:type="dxa"/>
            <w:gridSpan w:val="3"/>
          </w:tcPr>
          <w:p w14:paraId="4FABA0D8" w14:textId="77777777" w:rsidR="007116C7" w:rsidRPr="00D16749" w:rsidRDefault="007116C7" w:rsidP="00DB7395">
            <w:pPr>
              <w:pStyle w:val="naiskr"/>
              <w:spacing w:before="0" w:after="0"/>
              <w:ind w:firstLine="720"/>
            </w:pPr>
            <w:r w:rsidRPr="00D16749">
              <w:t>  </w:t>
            </w:r>
          </w:p>
        </w:tc>
      </w:tr>
      <w:tr w:rsidR="007116C7" w:rsidRPr="00D16749" w14:paraId="579F1B5F" w14:textId="77777777" w:rsidTr="00F64C92">
        <w:tblPrEx>
          <w:tblBorders>
            <w:top w:val="none" w:sz="0" w:space="0" w:color="auto"/>
            <w:left w:val="none" w:sz="0" w:space="0" w:color="auto"/>
            <w:bottom w:val="none" w:sz="0" w:space="0" w:color="auto"/>
            <w:right w:val="none" w:sz="0" w:space="0" w:color="auto"/>
          </w:tblBorders>
        </w:tblPrEx>
        <w:trPr>
          <w:gridAfter w:val="2"/>
          <w:wAfter w:w="5420" w:type="dxa"/>
        </w:trPr>
        <w:tc>
          <w:tcPr>
            <w:tcW w:w="3108" w:type="dxa"/>
            <w:gridSpan w:val="2"/>
          </w:tcPr>
          <w:p w14:paraId="564602E2" w14:textId="77777777" w:rsidR="007116C7" w:rsidRPr="00D16749" w:rsidRDefault="007116C7" w:rsidP="00DB7395">
            <w:pPr>
              <w:pStyle w:val="naiskr"/>
              <w:spacing w:before="0" w:after="0"/>
              <w:ind w:firstLine="720"/>
            </w:pPr>
          </w:p>
        </w:tc>
        <w:tc>
          <w:tcPr>
            <w:tcW w:w="5781" w:type="dxa"/>
            <w:gridSpan w:val="3"/>
            <w:tcBorders>
              <w:top w:val="single" w:sz="6" w:space="0" w:color="000000"/>
            </w:tcBorders>
          </w:tcPr>
          <w:p w14:paraId="56E984F9" w14:textId="77777777" w:rsidR="007116C7" w:rsidRPr="00D16749" w:rsidRDefault="007116C7" w:rsidP="00D64FB0">
            <w:pPr>
              <w:pStyle w:val="naisc"/>
              <w:spacing w:before="0" w:after="0"/>
              <w:ind w:firstLine="720"/>
            </w:pPr>
            <w:r w:rsidRPr="00D16749">
              <w:t>(paraksts</w:t>
            </w:r>
            <w:r w:rsidR="00D64FB0" w:rsidRPr="00D16749">
              <w:t>*</w:t>
            </w:r>
            <w:r w:rsidRPr="00D16749">
              <w:t>)</w:t>
            </w:r>
          </w:p>
        </w:tc>
      </w:tr>
    </w:tbl>
    <w:p w14:paraId="0DEA0054" w14:textId="77777777" w:rsidR="00457479" w:rsidRPr="00D16749" w:rsidRDefault="00457479" w:rsidP="00457479">
      <w:pPr>
        <w:pStyle w:val="naisf"/>
        <w:spacing w:before="0" w:after="0"/>
        <w:ind w:firstLine="0"/>
      </w:pPr>
    </w:p>
    <w:p w14:paraId="651B50CF" w14:textId="77777777" w:rsidR="00457479" w:rsidRPr="00D16749" w:rsidRDefault="00457479" w:rsidP="00457479">
      <w:pPr>
        <w:pStyle w:val="naisf"/>
        <w:spacing w:before="0" w:after="0"/>
        <w:ind w:firstLine="0"/>
      </w:pPr>
    </w:p>
    <w:p w14:paraId="63F7FB2D" w14:textId="77777777" w:rsidR="00317DC7" w:rsidRPr="00D16749" w:rsidRDefault="00184479" w:rsidP="00DB7395">
      <w:pPr>
        <w:pStyle w:val="naisf"/>
        <w:spacing w:before="0" w:after="0"/>
        <w:ind w:firstLine="720"/>
      </w:pPr>
      <w:r w:rsidRPr="00D16749">
        <w:t>Piezīme.</w:t>
      </w:r>
      <w:r w:rsidR="00767BF3" w:rsidRPr="00D16749">
        <w:t> </w:t>
      </w:r>
      <w:r w:rsidR="00FB6C91" w:rsidRPr="00D16749">
        <w:t>*</w:t>
      </w:r>
      <w:r w:rsidR="00767BF3" w:rsidRPr="00D16749">
        <w:t> </w:t>
      </w:r>
      <w:r w:rsidR="00317DC7" w:rsidRPr="00D16749">
        <w:t xml:space="preserve">Dokumenta rekvizītu </w:t>
      </w:r>
      <w:r w:rsidR="00364BB6" w:rsidRPr="00D16749">
        <w:t>"</w:t>
      </w:r>
      <w:r w:rsidR="0018210A" w:rsidRPr="00D16749">
        <w:t>p</w:t>
      </w:r>
      <w:r w:rsidR="00317DC7" w:rsidRPr="00D16749">
        <w:t>araksts</w:t>
      </w:r>
      <w:r w:rsidR="00364BB6" w:rsidRPr="00D16749">
        <w:t>"</w:t>
      </w:r>
      <w:r w:rsidR="00317DC7" w:rsidRPr="00D16749">
        <w:t xml:space="preserve"> neaizpilda, ja elektroniskais dokuments ir </w:t>
      </w:r>
      <w:r w:rsidRPr="00D16749">
        <w:t>sagatavots</w:t>
      </w:r>
      <w:r w:rsidR="00317DC7" w:rsidRPr="00D16749">
        <w:t xml:space="preserve"> atbilstoši </w:t>
      </w:r>
      <w:r w:rsidRPr="00D16749">
        <w:t xml:space="preserve">normatīvajiem aktiem par </w:t>
      </w:r>
      <w:r w:rsidR="00317DC7" w:rsidRPr="00D16749">
        <w:t>elektronisko dokumentu noformēšan</w:t>
      </w:r>
      <w:r w:rsidRPr="00D16749">
        <w:t>u.</w:t>
      </w:r>
    </w:p>
    <w:p w14:paraId="3B6BCF5B" w14:textId="77777777" w:rsidR="004373E1" w:rsidRPr="00D16749" w:rsidRDefault="004373E1" w:rsidP="00457479">
      <w:pPr>
        <w:pStyle w:val="naisf"/>
        <w:spacing w:before="0" w:after="0"/>
        <w:ind w:firstLine="0"/>
      </w:pPr>
    </w:p>
    <w:p w14:paraId="31FEA004" w14:textId="77777777" w:rsidR="00457479" w:rsidRPr="00D16749" w:rsidRDefault="00C169E8" w:rsidP="00457479">
      <w:pPr>
        <w:pStyle w:val="naisf"/>
        <w:spacing w:before="0" w:after="0"/>
        <w:ind w:firstLine="0"/>
      </w:pPr>
      <w:r>
        <w:t>Irina Šamarina</w:t>
      </w:r>
    </w:p>
    <w:tbl>
      <w:tblPr>
        <w:tblW w:w="0" w:type="auto"/>
        <w:tblLook w:val="00A0" w:firstRow="1" w:lastRow="0" w:firstColumn="1" w:lastColumn="0" w:noHBand="0" w:noVBand="0"/>
      </w:tblPr>
      <w:tblGrid>
        <w:gridCol w:w="8268"/>
      </w:tblGrid>
      <w:tr w:rsidR="008655A2" w:rsidRPr="00D16749" w14:paraId="06F3C5A5" w14:textId="77777777">
        <w:tc>
          <w:tcPr>
            <w:tcW w:w="8268" w:type="dxa"/>
            <w:tcBorders>
              <w:top w:val="single" w:sz="4" w:space="0" w:color="000000"/>
            </w:tcBorders>
          </w:tcPr>
          <w:p w14:paraId="104D77A6" w14:textId="77777777" w:rsidR="008655A2" w:rsidRPr="00D16749" w:rsidRDefault="00184479" w:rsidP="00184479">
            <w:pPr>
              <w:jc w:val="center"/>
            </w:pPr>
            <w:r w:rsidRPr="00D16749">
              <w:t>(</w:t>
            </w:r>
            <w:r w:rsidR="008655A2" w:rsidRPr="00D16749">
              <w:t xml:space="preserve">par projektu atbildīgās amatpersonas </w:t>
            </w:r>
            <w:r w:rsidRPr="00D16749">
              <w:t xml:space="preserve">vārds un </w:t>
            </w:r>
            <w:r w:rsidR="008655A2" w:rsidRPr="00D16749">
              <w:t>uzvārds</w:t>
            </w:r>
            <w:r w:rsidRPr="00D16749">
              <w:t>)</w:t>
            </w:r>
          </w:p>
        </w:tc>
      </w:tr>
      <w:tr w:rsidR="008655A2" w:rsidRPr="00D16749" w14:paraId="2EF64CC5" w14:textId="77777777">
        <w:tc>
          <w:tcPr>
            <w:tcW w:w="8268" w:type="dxa"/>
            <w:tcBorders>
              <w:bottom w:val="single" w:sz="4" w:space="0" w:color="000000"/>
            </w:tcBorders>
          </w:tcPr>
          <w:p w14:paraId="50F1F01B" w14:textId="77777777" w:rsidR="00457479" w:rsidRPr="00D16749" w:rsidRDefault="00457479" w:rsidP="0036160E"/>
          <w:p w14:paraId="6C95193E" w14:textId="77777777" w:rsidR="008655A2" w:rsidRPr="00D16749" w:rsidRDefault="00457479" w:rsidP="0036160E">
            <w:r w:rsidRPr="00D16749">
              <w:t>Aizsardzības ministrijas Juridiskā departamenta Tiesību aktu nodaļas vadītāja</w:t>
            </w:r>
            <w:r w:rsidR="00C169E8">
              <w:t xml:space="preserve"> vietniece</w:t>
            </w:r>
          </w:p>
        </w:tc>
      </w:tr>
      <w:tr w:rsidR="008655A2" w:rsidRPr="00D16749" w14:paraId="2C272151" w14:textId="77777777">
        <w:tc>
          <w:tcPr>
            <w:tcW w:w="8268" w:type="dxa"/>
            <w:tcBorders>
              <w:top w:val="single" w:sz="4" w:space="0" w:color="000000"/>
            </w:tcBorders>
          </w:tcPr>
          <w:p w14:paraId="39EBF51D" w14:textId="77777777" w:rsidR="008655A2" w:rsidRPr="00D16749" w:rsidRDefault="00184479" w:rsidP="00184479">
            <w:pPr>
              <w:jc w:val="center"/>
            </w:pPr>
            <w:r w:rsidRPr="00D16749">
              <w:t>(</w:t>
            </w:r>
            <w:r w:rsidR="008655A2" w:rsidRPr="00D16749">
              <w:t>amats</w:t>
            </w:r>
            <w:r w:rsidRPr="00D16749">
              <w:t>)</w:t>
            </w:r>
          </w:p>
        </w:tc>
      </w:tr>
      <w:tr w:rsidR="008655A2" w:rsidRPr="00D16749" w14:paraId="55E01399" w14:textId="77777777">
        <w:tc>
          <w:tcPr>
            <w:tcW w:w="8268" w:type="dxa"/>
            <w:tcBorders>
              <w:bottom w:val="single" w:sz="4" w:space="0" w:color="000000"/>
            </w:tcBorders>
          </w:tcPr>
          <w:p w14:paraId="7435FAB6" w14:textId="77777777" w:rsidR="008655A2" w:rsidRPr="00D16749" w:rsidRDefault="00C169E8" w:rsidP="0036160E">
            <w:r>
              <w:t>67335148</w:t>
            </w:r>
          </w:p>
        </w:tc>
      </w:tr>
      <w:tr w:rsidR="008655A2" w:rsidRPr="00D16749" w14:paraId="50962025" w14:textId="77777777">
        <w:tc>
          <w:tcPr>
            <w:tcW w:w="8268" w:type="dxa"/>
            <w:tcBorders>
              <w:top w:val="single" w:sz="4" w:space="0" w:color="000000"/>
            </w:tcBorders>
          </w:tcPr>
          <w:p w14:paraId="105CBB9D" w14:textId="77777777" w:rsidR="008655A2" w:rsidRPr="00D16749" w:rsidRDefault="00184479" w:rsidP="00184479">
            <w:pPr>
              <w:jc w:val="center"/>
            </w:pPr>
            <w:r w:rsidRPr="00D16749">
              <w:t>(</w:t>
            </w:r>
            <w:r w:rsidR="008655A2" w:rsidRPr="00D16749">
              <w:t>tālruņa un faksa numurs</w:t>
            </w:r>
            <w:r w:rsidRPr="00D16749">
              <w:t>)</w:t>
            </w:r>
          </w:p>
        </w:tc>
      </w:tr>
      <w:tr w:rsidR="008655A2" w:rsidRPr="00D16749" w14:paraId="27BC2766" w14:textId="77777777">
        <w:tc>
          <w:tcPr>
            <w:tcW w:w="8268" w:type="dxa"/>
            <w:tcBorders>
              <w:bottom w:val="single" w:sz="4" w:space="0" w:color="000000"/>
            </w:tcBorders>
          </w:tcPr>
          <w:p w14:paraId="2A5C086E" w14:textId="77777777" w:rsidR="008655A2" w:rsidRPr="00D16749" w:rsidRDefault="00C169E8" w:rsidP="0036160E">
            <w:proofErr w:type="spellStart"/>
            <w:r>
              <w:t>Irina.Šamarina</w:t>
            </w:r>
            <w:r w:rsidR="00457479" w:rsidRPr="00D16749">
              <w:t>@mod.gov.lv</w:t>
            </w:r>
            <w:proofErr w:type="spellEnd"/>
          </w:p>
        </w:tc>
      </w:tr>
      <w:tr w:rsidR="008655A2" w:rsidRPr="00D16749" w14:paraId="52F6BE86" w14:textId="77777777">
        <w:tc>
          <w:tcPr>
            <w:tcW w:w="8268" w:type="dxa"/>
            <w:tcBorders>
              <w:top w:val="single" w:sz="4" w:space="0" w:color="000000"/>
            </w:tcBorders>
          </w:tcPr>
          <w:p w14:paraId="784039CF" w14:textId="77777777" w:rsidR="008655A2" w:rsidRPr="00D16749" w:rsidRDefault="00184479" w:rsidP="00184479">
            <w:pPr>
              <w:jc w:val="center"/>
            </w:pPr>
            <w:r w:rsidRPr="00D16749">
              <w:t>(</w:t>
            </w:r>
            <w:r w:rsidR="008655A2" w:rsidRPr="00D16749">
              <w:t>e-pasta adrese</w:t>
            </w:r>
            <w:r w:rsidRPr="00D16749">
              <w:t>)</w:t>
            </w:r>
          </w:p>
        </w:tc>
      </w:tr>
    </w:tbl>
    <w:p w14:paraId="5EF7EC20" w14:textId="77777777" w:rsidR="007116C7" w:rsidRPr="00D16749" w:rsidRDefault="007116C7" w:rsidP="00015C84">
      <w:pPr>
        <w:pStyle w:val="naisf"/>
        <w:spacing w:before="0" w:after="0"/>
        <w:ind w:firstLine="0"/>
        <w:jc w:val="left"/>
      </w:pPr>
    </w:p>
    <w:sectPr w:rsidR="007116C7" w:rsidRPr="00D16749" w:rsidSect="00364BB6">
      <w:headerReference w:type="even" r:id="rId9"/>
      <w:headerReference w:type="default" r:id="rId10"/>
      <w:footerReference w:type="default" r:id="rId11"/>
      <w:footerReference w:type="first" r:id="rId12"/>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609FED" w14:textId="77777777" w:rsidR="00AF1B2E" w:rsidRDefault="00AF1B2E">
      <w:r>
        <w:separator/>
      </w:r>
    </w:p>
  </w:endnote>
  <w:endnote w:type="continuationSeparator" w:id="0">
    <w:p w14:paraId="18AD3C60" w14:textId="77777777" w:rsidR="00AF1B2E" w:rsidRDefault="00AF1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3E775" w14:textId="49CA640D" w:rsidR="00457479" w:rsidRPr="00015C84" w:rsidRDefault="00457479" w:rsidP="00457479">
    <w:pPr>
      <w:pStyle w:val="Footer"/>
      <w:rPr>
        <w:sz w:val="20"/>
        <w:szCs w:val="20"/>
      </w:rPr>
    </w:pPr>
    <w:r>
      <w:rPr>
        <w:sz w:val="20"/>
        <w:szCs w:val="20"/>
      </w:rPr>
      <w:t>AiM</w:t>
    </w:r>
    <w:r w:rsidRPr="00015C84">
      <w:rPr>
        <w:sz w:val="20"/>
        <w:szCs w:val="20"/>
      </w:rPr>
      <w:t>izz_</w:t>
    </w:r>
    <w:r w:rsidR="006B540E">
      <w:rPr>
        <w:sz w:val="20"/>
        <w:szCs w:val="20"/>
      </w:rPr>
      <w:t>170122</w:t>
    </w:r>
    <w:r w:rsidR="002E1557">
      <w:rPr>
        <w:sz w:val="20"/>
        <w:szCs w:val="20"/>
      </w:rPr>
      <w:t>_</w:t>
    </w:r>
    <w:r w:rsidR="00BF2222">
      <w:rPr>
        <w:sz w:val="20"/>
        <w:szCs w:val="20"/>
      </w:rPr>
      <w:t>ZSL</w:t>
    </w:r>
  </w:p>
  <w:p w14:paraId="78A34147" w14:textId="77777777" w:rsidR="00561D3C" w:rsidRPr="00457479" w:rsidRDefault="00561D3C" w:rsidP="004574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3D307" w14:textId="77777777" w:rsidR="006455E7" w:rsidRPr="00015C84" w:rsidRDefault="00457479" w:rsidP="00364BB6">
    <w:pPr>
      <w:pStyle w:val="Footer"/>
      <w:rPr>
        <w:sz w:val="20"/>
        <w:szCs w:val="20"/>
      </w:rPr>
    </w:pPr>
    <w:r>
      <w:rPr>
        <w:sz w:val="20"/>
        <w:szCs w:val="20"/>
      </w:rPr>
      <w:t>AiM</w:t>
    </w:r>
    <w:r w:rsidR="00015C84" w:rsidRPr="00015C84">
      <w:rPr>
        <w:sz w:val="20"/>
        <w:szCs w:val="20"/>
      </w:rPr>
      <w:t>izz_</w:t>
    </w:r>
    <w:r w:rsidR="00BF68F6">
      <w:rPr>
        <w:sz w:val="20"/>
        <w:szCs w:val="20"/>
      </w:rPr>
      <w:t>2</w:t>
    </w:r>
    <w:r w:rsidR="0034445D">
      <w:rPr>
        <w:sz w:val="20"/>
        <w:szCs w:val="20"/>
      </w:rPr>
      <w:t>4</w:t>
    </w:r>
    <w:r w:rsidR="00BF68F6">
      <w:rPr>
        <w:sz w:val="20"/>
        <w:szCs w:val="20"/>
      </w:rPr>
      <w:t>0</w:t>
    </w:r>
    <w:r w:rsidR="0034445D">
      <w:rPr>
        <w:sz w:val="20"/>
        <w:szCs w:val="20"/>
      </w:rPr>
      <w:t>5</w:t>
    </w:r>
    <w:r w:rsidR="00BF2222">
      <w:rPr>
        <w:sz w:val="20"/>
        <w:szCs w:val="20"/>
      </w:rPr>
      <w:t>21</w:t>
    </w:r>
    <w:r w:rsidR="00015C84" w:rsidRPr="00015C84">
      <w:rPr>
        <w:sz w:val="20"/>
        <w:szCs w:val="20"/>
      </w:rPr>
      <w:t>_</w:t>
    </w:r>
    <w:r w:rsidR="00BF2222">
      <w:rPr>
        <w:sz w:val="20"/>
        <w:szCs w:val="20"/>
      </w:rPr>
      <w:t>ZSL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48D37D" w14:textId="77777777" w:rsidR="00AF1B2E" w:rsidRDefault="00AF1B2E">
      <w:r>
        <w:separator/>
      </w:r>
    </w:p>
  </w:footnote>
  <w:footnote w:type="continuationSeparator" w:id="0">
    <w:p w14:paraId="2B23BA9D" w14:textId="77777777" w:rsidR="00AF1B2E" w:rsidRDefault="00AF1B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9260B" w14:textId="77777777"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3F52993" w14:textId="77777777" w:rsidR="006455E7" w:rsidRDefault="006455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F8BD1" w14:textId="65EDA5DA"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B540E">
      <w:rPr>
        <w:rStyle w:val="PageNumber"/>
        <w:noProof/>
      </w:rPr>
      <w:t>6</w:t>
    </w:r>
    <w:r>
      <w:rPr>
        <w:rStyle w:val="PageNumber"/>
      </w:rPr>
      <w:fldChar w:fldCharType="end"/>
    </w:r>
  </w:p>
  <w:p w14:paraId="5553C6F0" w14:textId="77777777" w:rsidR="006455E7" w:rsidRDefault="006455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7F00EA"/>
    <w:multiLevelType w:val="hybridMultilevel"/>
    <w:tmpl w:val="1040C462"/>
    <w:lvl w:ilvl="0" w:tplc="937A4D54">
      <w:start w:val="1"/>
      <w:numFmt w:val="decimal"/>
      <w:lvlText w:val="%1)"/>
      <w:lvlJc w:val="left"/>
      <w:pPr>
        <w:ind w:left="416" w:hanging="360"/>
      </w:pPr>
      <w:rPr>
        <w:rFonts w:hint="default"/>
      </w:rPr>
    </w:lvl>
    <w:lvl w:ilvl="1" w:tplc="04260019" w:tentative="1">
      <w:start w:val="1"/>
      <w:numFmt w:val="lowerLetter"/>
      <w:lvlText w:val="%2."/>
      <w:lvlJc w:val="left"/>
      <w:pPr>
        <w:ind w:left="1136" w:hanging="360"/>
      </w:pPr>
    </w:lvl>
    <w:lvl w:ilvl="2" w:tplc="0426001B" w:tentative="1">
      <w:start w:val="1"/>
      <w:numFmt w:val="lowerRoman"/>
      <w:lvlText w:val="%3."/>
      <w:lvlJc w:val="right"/>
      <w:pPr>
        <w:ind w:left="1856" w:hanging="180"/>
      </w:pPr>
    </w:lvl>
    <w:lvl w:ilvl="3" w:tplc="0426000F" w:tentative="1">
      <w:start w:val="1"/>
      <w:numFmt w:val="decimal"/>
      <w:lvlText w:val="%4."/>
      <w:lvlJc w:val="left"/>
      <w:pPr>
        <w:ind w:left="2576" w:hanging="360"/>
      </w:pPr>
    </w:lvl>
    <w:lvl w:ilvl="4" w:tplc="04260019" w:tentative="1">
      <w:start w:val="1"/>
      <w:numFmt w:val="lowerLetter"/>
      <w:lvlText w:val="%5."/>
      <w:lvlJc w:val="left"/>
      <w:pPr>
        <w:ind w:left="3296" w:hanging="360"/>
      </w:pPr>
    </w:lvl>
    <w:lvl w:ilvl="5" w:tplc="0426001B" w:tentative="1">
      <w:start w:val="1"/>
      <w:numFmt w:val="lowerRoman"/>
      <w:lvlText w:val="%6."/>
      <w:lvlJc w:val="right"/>
      <w:pPr>
        <w:ind w:left="4016" w:hanging="180"/>
      </w:pPr>
    </w:lvl>
    <w:lvl w:ilvl="6" w:tplc="0426000F" w:tentative="1">
      <w:start w:val="1"/>
      <w:numFmt w:val="decimal"/>
      <w:lvlText w:val="%7."/>
      <w:lvlJc w:val="left"/>
      <w:pPr>
        <w:ind w:left="4736" w:hanging="360"/>
      </w:pPr>
    </w:lvl>
    <w:lvl w:ilvl="7" w:tplc="04260019" w:tentative="1">
      <w:start w:val="1"/>
      <w:numFmt w:val="lowerLetter"/>
      <w:lvlText w:val="%8."/>
      <w:lvlJc w:val="left"/>
      <w:pPr>
        <w:ind w:left="5456" w:hanging="360"/>
      </w:pPr>
    </w:lvl>
    <w:lvl w:ilvl="8" w:tplc="0426001B" w:tentative="1">
      <w:start w:val="1"/>
      <w:numFmt w:val="lowerRoman"/>
      <w:lvlText w:val="%9."/>
      <w:lvlJc w:val="right"/>
      <w:pPr>
        <w:ind w:left="6176" w:hanging="180"/>
      </w:pPr>
    </w:lvl>
  </w:abstractNum>
  <w:abstractNum w:abstractNumId="1" w15:restartNumberingAfterBreak="0">
    <w:nsid w:val="10E30306"/>
    <w:multiLevelType w:val="hybridMultilevel"/>
    <w:tmpl w:val="B83AFAAC"/>
    <w:lvl w:ilvl="0" w:tplc="1382B956">
      <w:start w:val="1"/>
      <w:numFmt w:val="decimal"/>
      <w:lvlText w:val="%1)"/>
      <w:lvlJc w:val="left"/>
      <w:pPr>
        <w:ind w:left="886" w:hanging="830"/>
      </w:pPr>
      <w:rPr>
        <w:rFonts w:hint="default"/>
      </w:rPr>
    </w:lvl>
    <w:lvl w:ilvl="1" w:tplc="04260019" w:tentative="1">
      <w:start w:val="1"/>
      <w:numFmt w:val="lowerLetter"/>
      <w:lvlText w:val="%2."/>
      <w:lvlJc w:val="left"/>
      <w:pPr>
        <w:ind w:left="1136" w:hanging="360"/>
      </w:pPr>
    </w:lvl>
    <w:lvl w:ilvl="2" w:tplc="0426001B" w:tentative="1">
      <w:start w:val="1"/>
      <w:numFmt w:val="lowerRoman"/>
      <w:lvlText w:val="%3."/>
      <w:lvlJc w:val="right"/>
      <w:pPr>
        <w:ind w:left="1856" w:hanging="180"/>
      </w:pPr>
    </w:lvl>
    <w:lvl w:ilvl="3" w:tplc="0426000F" w:tentative="1">
      <w:start w:val="1"/>
      <w:numFmt w:val="decimal"/>
      <w:lvlText w:val="%4."/>
      <w:lvlJc w:val="left"/>
      <w:pPr>
        <w:ind w:left="2576" w:hanging="360"/>
      </w:pPr>
    </w:lvl>
    <w:lvl w:ilvl="4" w:tplc="04260019" w:tentative="1">
      <w:start w:val="1"/>
      <w:numFmt w:val="lowerLetter"/>
      <w:lvlText w:val="%5."/>
      <w:lvlJc w:val="left"/>
      <w:pPr>
        <w:ind w:left="3296" w:hanging="360"/>
      </w:pPr>
    </w:lvl>
    <w:lvl w:ilvl="5" w:tplc="0426001B" w:tentative="1">
      <w:start w:val="1"/>
      <w:numFmt w:val="lowerRoman"/>
      <w:lvlText w:val="%6."/>
      <w:lvlJc w:val="right"/>
      <w:pPr>
        <w:ind w:left="4016" w:hanging="180"/>
      </w:pPr>
    </w:lvl>
    <w:lvl w:ilvl="6" w:tplc="0426000F" w:tentative="1">
      <w:start w:val="1"/>
      <w:numFmt w:val="decimal"/>
      <w:lvlText w:val="%7."/>
      <w:lvlJc w:val="left"/>
      <w:pPr>
        <w:ind w:left="4736" w:hanging="360"/>
      </w:pPr>
    </w:lvl>
    <w:lvl w:ilvl="7" w:tplc="04260019" w:tentative="1">
      <w:start w:val="1"/>
      <w:numFmt w:val="lowerLetter"/>
      <w:lvlText w:val="%8."/>
      <w:lvlJc w:val="left"/>
      <w:pPr>
        <w:ind w:left="5456" w:hanging="360"/>
      </w:pPr>
    </w:lvl>
    <w:lvl w:ilvl="8" w:tplc="0426001B" w:tentative="1">
      <w:start w:val="1"/>
      <w:numFmt w:val="lowerRoman"/>
      <w:lvlText w:val="%9."/>
      <w:lvlJc w:val="right"/>
      <w:pPr>
        <w:ind w:left="6176" w:hanging="180"/>
      </w:pPr>
    </w:lvl>
  </w:abstractNum>
  <w:abstractNum w:abstractNumId="2" w15:restartNumberingAfterBreak="0">
    <w:nsid w:val="322A3851"/>
    <w:multiLevelType w:val="multilevel"/>
    <w:tmpl w:val="068C6452"/>
    <w:lvl w:ilvl="0">
      <w:start w:val="1"/>
      <w:numFmt w:val="decimal"/>
      <w:lvlText w:val="%1."/>
      <w:lvlJc w:val="left"/>
      <w:pPr>
        <w:ind w:left="1069" w:hanging="360"/>
      </w:pPr>
      <w:rPr>
        <w:sz w:val="24"/>
        <w:szCs w:val="24"/>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15:restartNumberingAfterBreak="0">
    <w:nsid w:val="3BE914FA"/>
    <w:multiLevelType w:val="multilevel"/>
    <w:tmpl w:val="068C6452"/>
    <w:lvl w:ilvl="0">
      <w:start w:val="1"/>
      <w:numFmt w:val="decimal"/>
      <w:lvlText w:val="%1."/>
      <w:lvlJc w:val="left"/>
      <w:pPr>
        <w:ind w:left="1069" w:hanging="360"/>
      </w:pPr>
      <w:rPr>
        <w:sz w:val="24"/>
        <w:szCs w:val="24"/>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15:restartNumberingAfterBreak="0">
    <w:nsid w:val="45E82AE8"/>
    <w:multiLevelType w:val="multilevel"/>
    <w:tmpl w:val="7570ACEA"/>
    <w:lvl w:ilvl="0">
      <w:start w:val="1"/>
      <w:numFmt w:val="decimal"/>
      <w:lvlText w:val="%1."/>
      <w:lvlJc w:val="left"/>
      <w:pPr>
        <w:ind w:left="1069" w:hanging="360"/>
      </w:pPr>
      <w:rPr>
        <w:sz w:val="28"/>
        <w:szCs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59C06719"/>
    <w:multiLevelType w:val="multilevel"/>
    <w:tmpl w:val="7570ACEA"/>
    <w:lvl w:ilvl="0">
      <w:start w:val="1"/>
      <w:numFmt w:val="decimal"/>
      <w:lvlText w:val="%1."/>
      <w:lvlJc w:val="left"/>
      <w:pPr>
        <w:ind w:left="1069" w:hanging="360"/>
      </w:pPr>
      <w:rPr>
        <w:sz w:val="28"/>
        <w:szCs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8"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6BB9549B"/>
    <w:multiLevelType w:val="hybridMultilevel"/>
    <w:tmpl w:val="4BB023CC"/>
    <w:lvl w:ilvl="0" w:tplc="AC7207B0">
      <w:start w:val="5"/>
      <w:numFmt w:val="decimal"/>
      <w:lvlText w:val="%1."/>
      <w:lvlJc w:val="left"/>
      <w:pPr>
        <w:ind w:left="720" w:hanging="360"/>
      </w:pPr>
      <w:rPr>
        <w:rFonts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11"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FE7DE3"/>
    <w:multiLevelType w:val="multilevel"/>
    <w:tmpl w:val="633C7B0E"/>
    <w:lvl w:ilvl="0">
      <w:start w:val="9"/>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11"/>
  </w:num>
  <w:num w:numId="2">
    <w:abstractNumId w:val="10"/>
  </w:num>
  <w:num w:numId="3">
    <w:abstractNumId w:val="8"/>
  </w:num>
  <w:num w:numId="4">
    <w:abstractNumId w:val="6"/>
  </w:num>
  <w:num w:numId="5">
    <w:abstractNumId w:val="5"/>
  </w:num>
  <w:num w:numId="6">
    <w:abstractNumId w:val="2"/>
  </w:num>
  <w:num w:numId="7">
    <w:abstractNumId w:val="7"/>
  </w:num>
  <w:num w:numId="8">
    <w:abstractNumId w:val="4"/>
  </w:num>
  <w:num w:numId="9">
    <w:abstractNumId w:val="3"/>
  </w:num>
  <w:num w:numId="10">
    <w:abstractNumId w:val="9"/>
  </w:num>
  <w:num w:numId="11">
    <w:abstractNumId w:val="12"/>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CE4"/>
    <w:rsid w:val="00001F89"/>
    <w:rsid w:val="00003529"/>
    <w:rsid w:val="00003C53"/>
    <w:rsid w:val="0000456E"/>
    <w:rsid w:val="000055EA"/>
    <w:rsid w:val="0000671B"/>
    <w:rsid w:val="00006BF1"/>
    <w:rsid w:val="000103AB"/>
    <w:rsid w:val="0001118D"/>
    <w:rsid w:val="0001131F"/>
    <w:rsid w:val="00011663"/>
    <w:rsid w:val="000116C0"/>
    <w:rsid w:val="0001249F"/>
    <w:rsid w:val="000125C0"/>
    <w:rsid w:val="0001270C"/>
    <w:rsid w:val="000136AA"/>
    <w:rsid w:val="00013B4C"/>
    <w:rsid w:val="00013BF6"/>
    <w:rsid w:val="0001554C"/>
    <w:rsid w:val="00015B94"/>
    <w:rsid w:val="00015C84"/>
    <w:rsid w:val="00015DE5"/>
    <w:rsid w:val="000172E2"/>
    <w:rsid w:val="00017449"/>
    <w:rsid w:val="00020249"/>
    <w:rsid w:val="00022338"/>
    <w:rsid w:val="0002296A"/>
    <w:rsid w:val="00022B0F"/>
    <w:rsid w:val="00022B9A"/>
    <w:rsid w:val="00023FD6"/>
    <w:rsid w:val="0002416A"/>
    <w:rsid w:val="00024365"/>
    <w:rsid w:val="00024CCD"/>
    <w:rsid w:val="00024D20"/>
    <w:rsid w:val="000253DB"/>
    <w:rsid w:val="00027747"/>
    <w:rsid w:val="000278E7"/>
    <w:rsid w:val="00027A63"/>
    <w:rsid w:val="00027F9D"/>
    <w:rsid w:val="000307B5"/>
    <w:rsid w:val="00032457"/>
    <w:rsid w:val="0003413A"/>
    <w:rsid w:val="000349CA"/>
    <w:rsid w:val="0003557A"/>
    <w:rsid w:val="00035C06"/>
    <w:rsid w:val="000366DF"/>
    <w:rsid w:val="000376CD"/>
    <w:rsid w:val="00037B63"/>
    <w:rsid w:val="00040A5C"/>
    <w:rsid w:val="000415E2"/>
    <w:rsid w:val="00043005"/>
    <w:rsid w:val="0004345F"/>
    <w:rsid w:val="00044026"/>
    <w:rsid w:val="00044796"/>
    <w:rsid w:val="00046075"/>
    <w:rsid w:val="00046CAD"/>
    <w:rsid w:val="00046F5C"/>
    <w:rsid w:val="00047385"/>
    <w:rsid w:val="00050554"/>
    <w:rsid w:val="00052879"/>
    <w:rsid w:val="00053706"/>
    <w:rsid w:val="00053E04"/>
    <w:rsid w:val="000579E6"/>
    <w:rsid w:val="00060E03"/>
    <w:rsid w:val="00060E99"/>
    <w:rsid w:val="000641CE"/>
    <w:rsid w:val="00065271"/>
    <w:rsid w:val="00066176"/>
    <w:rsid w:val="0006618D"/>
    <w:rsid w:val="00066885"/>
    <w:rsid w:val="0006694E"/>
    <w:rsid w:val="00066A37"/>
    <w:rsid w:val="00066F05"/>
    <w:rsid w:val="00066F64"/>
    <w:rsid w:val="00072628"/>
    <w:rsid w:val="000728ED"/>
    <w:rsid w:val="000733F5"/>
    <w:rsid w:val="000733FF"/>
    <w:rsid w:val="000745F0"/>
    <w:rsid w:val="0007577A"/>
    <w:rsid w:val="000774A0"/>
    <w:rsid w:val="000775D0"/>
    <w:rsid w:val="00081B0F"/>
    <w:rsid w:val="0008242B"/>
    <w:rsid w:val="0008283D"/>
    <w:rsid w:val="00083090"/>
    <w:rsid w:val="00083214"/>
    <w:rsid w:val="00083B8F"/>
    <w:rsid w:val="00084B11"/>
    <w:rsid w:val="00085322"/>
    <w:rsid w:val="0008656F"/>
    <w:rsid w:val="00086AB9"/>
    <w:rsid w:val="00086BCE"/>
    <w:rsid w:val="00086F36"/>
    <w:rsid w:val="00090168"/>
    <w:rsid w:val="00090C76"/>
    <w:rsid w:val="00091033"/>
    <w:rsid w:val="00091099"/>
    <w:rsid w:val="00091F10"/>
    <w:rsid w:val="0009302B"/>
    <w:rsid w:val="00093EC2"/>
    <w:rsid w:val="00095740"/>
    <w:rsid w:val="000958A2"/>
    <w:rsid w:val="000965E7"/>
    <w:rsid w:val="000A0041"/>
    <w:rsid w:val="000A06FC"/>
    <w:rsid w:val="000A1A02"/>
    <w:rsid w:val="000A4035"/>
    <w:rsid w:val="000A483A"/>
    <w:rsid w:val="000A55D2"/>
    <w:rsid w:val="000A64D3"/>
    <w:rsid w:val="000A77B9"/>
    <w:rsid w:val="000A7D9E"/>
    <w:rsid w:val="000A7EA7"/>
    <w:rsid w:val="000B0403"/>
    <w:rsid w:val="000B057B"/>
    <w:rsid w:val="000B06C6"/>
    <w:rsid w:val="000B06E7"/>
    <w:rsid w:val="000B0C94"/>
    <w:rsid w:val="000B15E5"/>
    <w:rsid w:val="000B2382"/>
    <w:rsid w:val="000B2777"/>
    <w:rsid w:val="000B3171"/>
    <w:rsid w:val="000B34A5"/>
    <w:rsid w:val="000B4746"/>
    <w:rsid w:val="000B7966"/>
    <w:rsid w:val="000B7CB1"/>
    <w:rsid w:val="000C0AE6"/>
    <w:rsid w:val="000C0D0D"/>
    <w:rsid w:val="000C2555"/>
    <w:rsid w:val="000C3545"/>
    <w:rsid w:val="000C498A"/>
    <w:rsid w:val="000C4C16"/>
    <w:rsid w:val="000C56FC"/>
    <w:rsid w:val="000C5F8E"/>
    <w:rsid w:val="000C6593"/>
    <w:rsid w:val="000C7907"/>
    <w:rsid w:val="000C7A11"/>
    <w:rsid w:val="000C7F5E"/>
    <w:rsid w:val="000D00AC"/>
    <w:rsid w:val="000D0AED"/>
    <w:rsid w:val="000D3602"/>
    <w:rsid w:val="000D4D89"/>
    <w:rsid w:val="000D6BBD"/>
    <w:rsid w:val="000D7751"/>
    <w:rsid w:val="000D7C23"/>
    <w:rsid w:val="000E0A16"/>
    <w:rsid w:val="000E1BFA"/>
    <w:rsid w:val="000E2142"/>
    <w:rsid w:val="000E21D0"/>
    <w:rsid w:val="000E2A38"/>
    <w:rsid w:val="000E2ACC"/>
    <w:rsid w:val="000E5509"/>
    <w:rsid w:val="000E585F"/>
    <w:rsid w:val="000E61FD"/>
    <w:rsid w:val="000E66F8"/>
    <w:rsid w:val="000F054F"/>
    <w:rsid w:val="000F079D"/>
    <w:rsid w:val="000F0D9D"/>
    <w:rsid w:val="000F1D56"/>
    <w:rsid w:val="000F2534"/>
    <w:rsid w:val="000F28D9"/>
    <w:rsid w:val="000F2D43"/>
    <w:rsid w:val="000F2F9A"/>
    <w:rsid w:val="000F3AA0"/>
    <w:rsid w:val="000F4AEB"/>
    <w:rsid w:val="000F4B40"/>
    <w:rsid w:val="000F4C3B"/>
    <w:rsid w:val="000F4E7B"/>
    <w:rsid w:val="000F57C3"/>
    <w:rsid w:val="000F5C37"/>
    <w:rsid w:val="000F5DF0"/>
    <w:rsid w:val="000F6A0B"/>
    <w:rsid w:val="000F7695"/>
    <w:rsid w:val="000F7C7E"/>
    <w:rsid w:val="001011C2"/>
    <w:rsid w:val="001012E3"/>
    <w:rsid w:val="00101EEB"/>
    <w:rsid w:val="001022DD"/>
    <w:rsid w:val="0010375A"/>
    <w:rsid w:val="001038ED"/>
    <w:rsid w:val="001042B0"/>
    <w:rsid w:val="00106B6D"/>
    <w:rsid w:val="00106F4F"/>
    <w:rsid w:val="001071D3"/>
    <w:rsid w:val="001073A9"/>
    <w:rsid w:val="001075A8"/>
    <w:rsid w:val="00110259"/>
    <w:rsid w:val="00110AA9"/>
    <w:rsid w:val="0011254D"/>
    <w:rsid w:val="001139C2"/>
    <w:rsid w:val="00113E69"/>
    <w:rsid w:val="00114559"/>
    <w:rsid w:val="00114EA9"/>
    <w:rsid w:val="00115ED0"/>
    <w:rsid w:val="0011683C"/>
    <w:rsid w:val="001179E8"/>
    <w:rsid w:val="0012021B"/>
    <w:rsid w:val="0012222D"/>
    <w:rsid w:val="001255E6"/>
    <w:rsid w:val="0013053A"/>
    <w:rsid w:val="0013066A"/>
    <w:rsid w:val="001315EF"/>
    <w:rsid w:val="00131F39"/>
    <w:rsid w:val="00132375"/>
    <w:rsid w:val="00132E73"/>
    <w:rsid w:val="00133505"/>
    <w:rsid w:val="00134188"/>
    <w:rsid w:val="0013451B"/>
    <w:rsid w:val="0013464C"/>
    <w:rsid w:val="00137403"/>
    <w:rsid w:val="00140706"/>
    <w:rsid w:val="0014114A"/>
    <w:rsid w:val="0014122A"/>
    <w:rsid w:val="00141E85"/>
    <w:rsid w:val="0014319C"/>
    <w:rsid w:val="001436B3"/>
    <w:rsid w:val="00143976"/>
    <w:rsid w:val="00143DAC"/>
    <w:rsid w:val="00144622"/>
    <w:rsid w:val="00144781"/>
    <w:rsid w:val="00144917"/>
    <w:rsid w:val="0014702D"/>
    <w:rsid w:val="00147596"/>
    <w:rsid w:val="00152718"/>
    <w:rsid w:val="00152C6E"/>
    <w:rsid w:val="00152DFE"/>
    <w:rsid w:val="001530CF"/>
    <w:rsid w:val="00153F12"/>
    <w:rsid w:val="00154038"/>
    <w:rsid w:val="001543DB"/>
    <w:rsid w:val="00155473"/>
    <w:rsid w:val="00155DC2"/>
    <w:rsid w:val="00156D90"/>
    <w:rsid w:val="00156E9F"/>
    <w:rsid w:val="00157A57"/>
    <w:rsid w:val="00157DB6"/>
    <w:rsid w:val="00157EC2"/>
    <w:rsid w:val="00162A68"/>
    <w:rsid w:val="00162E08"/>
    <w:rsid w:val="001633F1"/>
    <w:rsid w:val="0016458A"/>
    <w:rsid w:val="0016531E"/>
    <w:rsid w:val="0016565C"/>
    <w:rsid w:val="00166314"/>
    <w:rsid w:val="001665D1"/>
    <w:rsid w:val="00166746"/>
    <w:rsid w:val="00167590"/>
    <w:rsid w:val="00167918"/>
    <w:rsid w:val="00167C1E"/>
    <w:rsid w:val="0017043B"/>
    <w:rsid w:val="001706A1"/>
    <w:rsid w:val="00170914"/>
    <w:rsid w:val="00170DF2"/>
    <w:rsid w:val="0017277A"/>
    <w:rsid w:val="00174841"/>
    <w:rsid w:val="001761FD"/>
    <w:rsid w:val="00177D61"/>
    <w:rsid w:val="00180125"/>
    <w:rsid w:val="00180726"/>
    <w:rsid w:val="001808CA"/>
    <w:rsid w:val="00180923"/>
    <w:rsid w:val="00180CE5"/>
    <w:rsid w:val="00181BAA"/>
    <w:rsid w:val="00181D2D"/>
    <w:rsid w:val="0018210A"/>
    <w:rsid w:val="00182DE0"/>
    <w:rsid w:val="0018386C"/>
    <w:rsid w:val="00184479"/>
    <w:rsid w:val="0018472C"/>
    <w:rsid w:val="00184838"/>
    <w:rsid w:val="00185755"/>
    <w:rsid w:val="00187398"/>
    <w:rsid w:val="00187F37"/>
    <w:rsid w:val="00187F73"/>
    <w:rsid w:val="00187FB0"/>
    <w:rsid w:val="001902E9"/>
    <w:rsid w:val="00190327"/>
    <w:rsid w:val="00190A0A"/>
    <w:rsid w:val="001918E1"/>
    <w:rsid w:val="001926F2"/>
    <w:rsid w:val="00193BCE"/>
    <w:rsid w:val="00194B87"/>
    <w:rsid w:val="0019569A"/>
    <w:rsid w:val="00195962"/>
    <w:rsid w:val="00197533"/>
    <w:rsid w:val="001977E7"/>
    <w:rsid w:val="00197CCA"/>
    <w:rsid w:val="001A0D8A"/>
    <w:rsid w:val="001A192D"/>
    <w:rsid w:val="001A5744"/>
    <w:rsid w:val="001A7C72"/>
    <w:rsid w:val="001B084B"/>
    <w:rsid w:val="001B0CEC"/>
    <w:rsid w:val="001B0D4D"/>
    <w:rsid w:val="001B0FFC"/>
    <w:rsid w:val="001B1CF2"/>
    <w:rsid w:val="001B4388"/>
    <w:rsid w:val="001B463E"/>
    <w:rsid w:val="001B49E0"/>
    <w:rsid w:val="001B5377"/>
    <w:rsid w:val="001B6553"/>
    <w:rsid w:val="001B6647"/>
    <w:rsid w:val="001B6A47"/>
    <w:rsid w:val="001B6B0A"/>
    <w:rsid w:val="001B6C3C"/>
    <w:rsid w:val="001C0824"/>
    <w:rsid w:val="001C0B83"/>
    <w:rsid w:val="001C1510"/>
    <w:rsid w:val="001C1989"/>
    <w:rsid w:val="001C28FD"/>
    <w:rsid w:val="001C3349"/>
    <w:rsid w:val="001C4ABA"/>
    <w:rsid w:val="001C546B"/>
    <w:rsid w:val="001C5EA2"/>
    <w:rsid w:val="001C6608"/>
    <w:rsid w:val="001C6C7D"/>
    <w:rsid w:val="001C73F5"/>
    <w:rsid w:val="001D0F5F"/>
    <w:rsid w:val="001D1CB1"/>
    <w:rsid w:val="001D2AC0"/>
    <w:rsid w:val="001D2DBA"/>
    <w:rsid w:val="001D2FD0"/>
    <w:rsid w:val="001D32FC"/>
    <w:rsid w:val="001D3830"/>
    <w:rsid w:val="001D3BA6"/>
    <w:rsid w:val="001D5564"/>
    <w:rsid w:val="001D60EF"/>
    <w:rsid w:val="001D6FAA"/>
    <w:rsid w:val="001D70FA"/>
    <w:rsid w:val="001D7BA9"/>
    <w:rsid w:val="001E039D"/>
    <w:rsid w:val="001E135C"/>
    <w:rsid w:val="001E21B2"/>
    <w:rsid w:val="001E22E7"/>
    <w:rsid w:val="001E2714"/>
    <w:rsid w:val="001E398C"/>
    <w:rsid w:val="001E4456"/>
    <w:rsid w:val="001E4DDC"/>
    <w:rsid w:val="001E774F"/>
    <w:rsid w:val="001E7C1D"/>
    <w:rsid w:val="001F073F"/>
    <w:rsid w:val="001F3009"/>
    <w:rsid w:val="001F3358"/>
    <w:rsid w:val="001F35CB"/>
    <w:rsid w:val="001F390F"/>
    <w:rsid w:val="001F4DCE"/>
    <w:rsid w:val="001F5CD1"/>
    <w:rsid w:val="001F7257"/>
    <w:rsid w:val="001F7739"/>
    <w:rsid w:val="0020011B"/>
    <w:rsid w:val="0020187E"/>
    <w:rsid w:val="00201DC6"/>
    <w:rsid w:val="00201F17"/>
    <w:rsid w:val="00202375"/>
    <w:rsid w:val="002025EA"/>
    <w:rsid w:val="00202884"/>
    <w:rsid w:val="00202E44"/>
    <w:rsid w:val="00203556"/>
    <w:rsid w:val="00204D0F"/>
    <w:rsid w:val="00204DB6"/>
    <w:rsid w:val="002056ED"/>
    <w:rsid w:val="00205C3A"/>
    <w:rsid w:val="00207547"/>
    <w:rsid w:val="00211793"/>
    <w:rsid w:val="00211C11"/>
    <w:rsid w:val="00212345"/>
    <w:rsid w:val="00214809"/>
    <w:rsid w:val="002149A1"/>
    <w:rsid w:val="00214E7A"/>
    <w:rsid w:val="00215BFE"/>
    <w:rsid w:val="00215C44"/>
    <w:rsid w:val="00216E73"/>
    <w:rsid w:val="0021774C"/>
    <w:rsid w:val="00217FF6"/>
    <w:rsid w:val="00222386"/>
    <w:rsid w:val="00222F51"/>
    <w:rsid w:val="002230E1"/>
    <w:rsid w:val="00223361"/>
    <w:rsid w:val="002244BA"/>
    <w:rsid w:val="002247AA"/>
    <w:rsid w:val="00224DA7"/>
    <w:rsid w:val="002261CB"/>
    <w:rsid w:val="002268BF"/>
    <w:rsid w:val="00227BDE"/>
    <w:rsid w:val="00230045"/>
    <w:rsid w:val="0023014E"/>
    <w:rsid w:val="002308FA"/>
    <w:rsid w:val="0023132F"/>
    <w:rsid w:val="002314AD"/>
    <w:rsid w:val="00231AA5"/>
    <w:rsid w:val="00232F90"/>
    <w:rsid w:val="0023339B"/>
    <w:rsid w:val="0023469C"/>
    <w:rsid w:val="00234C71"/>
    <w:rsid w:val="00235511"/>
    <w:rsid w:val="002366E0"/>
    <w:rsid w:val="00236DE1"/>
    <w:rsid w:val="002372EE"/>
    <w:rsid w:val="002372FD"/>
    <w:rsid w:val="0023764D"/>
    <w:rsid w:val="002415BC"/>
    <w:rsid w:val="002434B2"/>
    <w:rsid w:val="002442F4"/>
    <w:rsid w:val="002445EA"/>
    <w:rsid w:val="00244ECE"/>
    <w:rsid w:val="00244FC5"/>
    <w:rsid w:val="00245D1D"/>
    <w:rsid w:val="00250EDA"/>
    <w:rsid w:val="00251502"/>
    <w:rsid w:val="002518E8"/>
    <w:rsid w:val="00251C10"/>
    <w:rsid w:val="00252E1E"/>
    <w:rsid w:val="002538BA"/>
    <w:rsid w:val="0025401C"/>
    <w:rsid w:val="0025469D"/>
    <w:rsid w:val="00254FE5"/>
    <w:rsid w:val="002552B1"/>
    <w:rsid w:val="00255D01"/>
    <w:rsid w:val="00256E55"/>
    <w:rsid w:val="00257E0E"/>
    <w:rsid w:val="00257FF4"/>
    <w:rsid w:val="00260FCB"/>
    <w:rsid w:val="002615F5"/>
    <w:rsid w:val="002616B9"/>
    <w:rsid w:val="0026217B"/>
    <w:rsid w:val="002629E4"/>
    <w:rsid w:val="00263FE3"/>
    <w:rsid w:val="00265593"/>
    <w:rsid w:val="002675EA"/>
    <w:rsid w:val="00267BC5"/>
    <w:rsid w:val="00267CBE"/>
    <w:rsid w:val="00267E0B"/>
    <w:rsid w:val="00270680"/>
    <w:rsid w:val="00271103"/>
    <w:rsid w:val="002721FA"/>
    <w:rsid w:val="0027230C"/>
    <w:rsid w:val="00272B99"/>
    <w:rsid w:val="0027380D"/>
    <w:rsid w:val="0027468E"/>
    <w:rsid w:val="00274826"/>
    <w:rsid w:val="00275005"/>
    <w:rsid w:val="002752AB"/>
    <w:rsid w:val="002756D6"/>
    <w:rsid w:val="0027573C"/>
    <w:rsid w:val="00277205"/>
    <w:rsid w:val="00280F00"/>
    <w:rsid w:val="002815D0"/>
    <w:rsid w:val="002820A7"/>
    <w:rsid w:val="00283853"/>
    <w:rsid w:val="00283B82"/>
    <w:rsid w:val="00283E13"/>
    <w:rsid w:val="00286478"/>
    <w:rsid w:val="00287EDD"/>
    <w:rsid w:val="0029141B"/>
    <w:rsid w:val="002927D3"/>
    <w:rsid w:val="00294426"/>
    <w:rsid w:val="00294BDE"/>
    <w:rsid w:val="00295DB6"/>
    <w:rsid w:val="0029788B"/>
    <w:rsid w:val="00297D1B"/>
    <w:rsid w:val="00297F4D"/>
    <w:rsid w:val="002A0226"/>
    <w:rsid w:val="002A0661"/>
    <w:rsid w:val="002A1CF2"/>
    <w:rsid w:val="002A2ED0"/>
    <w:rsid w:val="002A3A84"/>
    <w:rsid w:val="002A4C3E"/>
    <w:rsid w:val="002A56BC"/>
    <w:rsid w:val="002A5C53"/>
    <w:rsid w:val="002A6AD6"/>
    <w:rsid w:val="002A72CC"/>
    <w:rsid w:val="002A76AB"/>
    <w:rsid w:val="002A7A4F"/>
    <w:rsid w:val="002A7AFE"/>
    <w:rsid w:val="002B01DB"/>
    <w:rsid w:val="002B09C0"/>
    <w:rsid w:val="002B13B3"/>
    <w:rsid w:val="002B183D"/>
    <w:rsid w:val="002B1DBF"/>
    <w:rsid w:val="002B207F"/>
    <w:rsid w:val="002B2A48"/>
    <w:rsid w:val="002B2BEE"/>
    <w:rsid w:val="002B31AD"/>
    <w:rsid w:val="002B3EA7"/>
    <w:rsid w:val="002B4BAE"/>
    <w:rsid w:val="002B538B"/>
    <w:rsid w:val="002B581B"/>
    <w:rsid w:val="002B698D"/>
    <w:rsid w:val="002C202D"/>
    <w:rsid w:val="002C2892"/>
    <w:rsid w:val="002C2F20"/>
    <w:rsid w:val="002C58AB"/>
    <w:rsid w:val="002C6D84"/>
    <w:rsid w:val="002C7D21"/>
    <w:rsid w:val="002D1564"/>
    <w:rsid w:val="002D1CA4"/>
    <w:rsid w:val="002D2C09"/>
    <w:rsid w:val="002D2C45"/>
    <w:rsid w:val="002D4969"/>
    <w:rsid w:val="002D4EE1"/>
    <w:rsid w:val="002D4F49"/>
    <w:rsid w:val="002D778E"/>
    <w:rsid w:val="002D7F5F"/>
    <w:rsid w:val="002E04D7"/>
    <w:rsid w:val="002E06DD"/>
    <w:rsid w:val="002E1557"/>
    <w:rsid w:val="002E171A"/>
    <w:rsid w:val="002E2A24"/>
    <w:rsid w:val="002E3D66"/>
    <w:rsid w:val="002E3F11"/>
    <w:rsid w:val="002E4B11"/>
    <w:rsid w:val="002E4F70"/>
    <w:rsid w:val="002E5886"/>
    <w:rsid w:val="002E5AD3"/>
    <w:rsid w:val="002E635D"/>
    <w:rsid w:val="002E7562"/>
    <w:rsid w:val="002F01B3"/>
    <w:rsid w:val="002F071F"/>
    <w:rsid w:val="002F0E8E"/>
    <w:rsid w:val="002F16D5"/>
    <w:rsid w:val="002F1A90"/>
    <w:rsid w:val="002F1C2F"/>
    <w:rsid w:val="002F386F"/>
    <w:rsid w:val="002F3D1C"/>
    <w:rsid w:val="002F4EA1"/>
    <w:rsid w:val="002F52DE"/>
    <w:rsid w:val="002F55C1"/>
    <w:rsid w:val="002F797A"/>
    <w:rsid w:val="00300483"/>
    <w:rsid w:val="00301C91"/>
    <w:rsid w:val="00303F2B"/>
    <w:rsid w:val="00304607"/>
    <w:rsid w:val="0030467A"/>
    <w:rsid w:val="00304D4E"/>
    <w:rsid w:val="00304FFD"/>
    <w:rsid w:val="00305608"/>
    <w:rsid w:val="00305B72"/>
    <w:rsid w:val="0030610A"/>
    <w:rsid w:val="00306627"/>
    <w:rsid w:val="003069DD"/>
    <w:rsid w:val="00306CAB"/>
    <w:rsid w:val="0031146F"/>
    <w:rsid w:val="00311795"/>
    <w:rsid w:val="003117B1"/>
    <w:rsid w:val="003117C5"/>
    <w:rsid w:val="00311B70"/>
    <w:rsid w:val="00311CBE"/>
    <w:rsid w:val="00312280"/>
    <w:rsid w:val="00312AD2"/>
    <w:rsid w:val="00312CD0"/>
    <w:rsid w:val="003135AA"/>
    <w:rsid w:val="00313FFB"/>
    <w:rsid w:val="0031449F"/>
    <w:rsid w:val="003145A5"/>
    <w:rsid w:val="003148B9"/>
    <w:rsid w:val="00314A2E"/>
    <w:rsid w:val="00315266"/>
    <w:rsid w:val="0031693B"/>
    <w:rsid w:val="003169CE"/>
    <w:rsid w:val="00316CB8"/>
    <w:rsid w:val="00316F0A"/>
    <w:rsid w:val="0031720E"/>
    <w:rsid w:val="00317DC7"/>
    <w:rsid w:val="003200F9"/>
    <w:rsid w:val="00320F38"/>
    <w:rsid w:val="00321183"/>
    <w:rsid w:val="00321694"/>
    <w:rsid w:val="00321F0A"/>
    <w:rsid w:val="003223CE"/>
    <w:rsid w:val="00322A2D"/>
    <w:rsid w:val="00322E80"/>
    <w:rsid w:val="00324D5B"/>
    <w:rsid w:val="00325045"/>
    <w:rsid w:val="003254C4"/>
    <w:rsid w:val="00325D91"/>
    <w:rsid w:val="003267B4"/>
    <w:rsid w:val="00331193"/>
    <w:rsid w:val="00332462"/>
    <w:rsid w:val="003333D4"/>
    <w:rsid w:val="00334951"/>
    <w:rsid w:val="00336411"/>
    <w:rsid w:val="0033678D"/>
    <w:rsid w:val="0033720D"/>
    <w:rsid w:val="003373E8"/>
    <w:rsid w:val="00340CB2"/>
    <w:rsid w:val="003424C2"/>
    <w:rsid w:val="003443DD"/>
    <w:rsid w:val="0034444B"/>
    <w:rsid w:val="0034445D"/>
    <w:rsid w:val="00344D5A"/>
    <w:rsid w:val="003462C3"/>
    <w:rsid w:val="00346EB6"/>
    <w:rsid w:val="00347EDB"/>
    <w:rsid w:val="00350206"/>
    <w:rsid w:val="00350797"/>
    <w:rsid w:val="00351A85"/>
    <w:rsid w:val="003522E8"/>
    <w:rsid w:val="00353989"/>
    <w:rsid w:val="00355B7A"/>
    <w:rsid w:val="0035617C"/>
    <w:rsid w:val="00356E7E"/>
    <w:rsid w:val="00356EB8"/>
    <w:rsid w:val="00357B83"/>
    <w:rsid w:val="003614A8"/>
    <w:rsid w:val="0036160E"/>
    <w:rsid w:val="00362610"/>
    <w:rsid w:val="00363830"/>
    <w:rsid w:val="00363D2D"/>
    <w:rsid w:val="00364BB6"/>
    <w:rsid w:val="00364D6B"/>
    <w:rsid w:val="00365408"/>
    <w:rsid w:val="00365CC0"/>
    <w:rsid w:val="00365D2D"/>
    <w:rsid w:val="003668DF"/>
    <w:rsid w:val="00366E1B"/>
    <w:rsid w:val="00367688"/>
    <w:rsid w:val="00372221"/>
    <w:rsid w:val="00372CF2"/>
    <w:rsid w:val="00374C7E"/>
    <w:rsid w:val="00377353"/>
    <w:rsid w:val="0037736B"/>
    <w:rsid w:val="00381F57"/>
    <w:rsid w:val="0038216E"/>
    <w:rsid w:val="003822E5"/>
    <w:rsid w:val="003830B8"/>
    <w:rsid w:val="00383262"/>
    <w:rsid w:val="00393118"/>
    <w:rsid w:val="003A00FF"/>
    <w:rsid w:val="003A157A"/>
    <w:rsid w:val="003A1BD7"/>
    <w:rsid w:val="003A283F"/>
    <w:rsid w:val="003A2A16"/>
    <w:rsid w:val="003A2FDD"/>
    <w:rsid w:val="003A3C43"/>
    <w:rsid w:val="003A4D8B"/>
    <w:rsid w:val="003A5CCC"/>
    <w:rsid w:val="003A70FF"/>
    <w:rsid w:val="003A74D2"/>
    <w:rsid w:val="003A756B"/>
    <w:rsid w:val="003A7902"/>
    <w:rsid w:val="003B16B4"/>
    <w:rsid w:val="003B23D7"/>
    <w:rsid w:val="003B34CB"/>
    <w:rsid w:val="003B3AB4"/>
    <w:rsid w:val="003B3CA8"/>
    <w:rsid w:val="003B45D5"/>
    <w:rsid w:val="003B52FE"/>
    <w:rsid w:val="003B572A"/>
    <w:rsid w:val="003B6085"/>
    <w:rsid w:val="003B6325"/>
    <w:rsid w:val="003B670C"/>
    <w:rsid w:val="003B71E0"/>
    <w:rsid w:val="003B78A4"/>
    <w:rsid w:val="003C082C"/>
    <w:rsid w:val="003C144E"/>
    <w:rsid w:val="003C1A07"/>
    <w:rsid w:val="003C1E74"/>
    <w:rsid w:val="003C20A2"/>
    <w:rsid w:val="003C2673"/>
    <w:rsid w:val="003C27A2"/>
    <w:rsid w:val="003C43FE"/>
    <w:rsid w:val="003C567C"/>
    <w:rsid w:val="003C59B8"/>
    <w:rsid w:val="003C6809"/>
    <w:rsid w:val="003C7897"/>
    <w:rsid w:val="003D0937"/>
    <w:rsid w:val="003D17E6"/>
    <w:rsid w:val="003D1A20"/>
    <w:rsid w:val="003D1AC9"/>
    <w:rsid w:val="003D2AC9"/>
    <w:rsid w:val="003D2CD8"/>
    <w:rsid w:val="003D2E88"/>
    <w:rsid w:val="003D2EF6"/>
    <w:rsid w:val="003D3724"/>
    <w:rsid w:val="003D46A7"/>
    <w:rsid w:val="003D6376"/>
    <w:rsid w:val="003E1235"/>
    <w:rsid w:val="003E2A35"/>
    <w:rsid w:val="003E2B56"/>
    <w:rsid w:val="003E2CE1"/>
    <w:rsid w:val="003E2DCB"/>
    <w:rsid w:val="003E4C3F"/>
    <w:rsid w:val="003E4D7C"/>
    <w:rsid w:val="003E5FA8"/>
    <w:rsid w:val="003E6252"/>
    <w:rsid w:val="003F1200"/>
    <w:rsid w:val="003F1421"/>
    <w:rsid w:val="003F1844"/>
    <w:rsid w:val="003F241E"/>
    <w:rsid w:val="003F28C0"/>
    <w:rsid w:val="003F52B2"/>
    <w:rsid w:val="003F716E"/>
    <w:rsid w:val="00400061"/>
    <w:rsid w:val="0040068A"/>
    <w:rsid w:val="00400813"/>
    <w:rsid w:val="004013AD"/>
    <w:rsid w:val="00402215"/>
    <w:rsid w:val="00402C35"/>
    <w:rsid w:val="00403A73"/>
    <w:rsid w:val="0040405B"/>
    <w:rsid w:val="00404195"/>
    <w:rsid w:val="00404211"/>
    <w:rsid w:val="004042A4"/>
    <w:rsid w:val="00404346"/>
    <w:rsid w:val="004043F3"/>
    <w:rsid w:val="00404DAA"/>
    <w:rsid w:val="00404DDD"/>
    <w:rsid w:val="0040578B"/>
    <w:rsid w:val="00406401"/>
    <w:rsid w:val="004065D6"/>
    <w:rsid w:val="0040687D"/>
    <w:rsid w:val="0040709D"/>
    <w:rsid w:val="0040713F"/>
    <w:rsid w:val="004075A3"/>
    <w:rsid w:val="00410C48"/>
    <w:rsid w:val="00412579"/>
    <w:rsid w:val="004140C6"/>
    <w:rsid w:val="00416277"/>
    <w:rsid w:val="00416E24"/>
    <w:rsid w:val="0042063D"/>
    <w:rsid w:val="00422901"/>
    <w:rsid w:val="00422A12"/>
    <w:rsid w:val="00422B23"/>
    <w:rsid w:val="00423A60"/>
    <w:rsid w:val="00426076"/>
    <w:rsid w:val="0042651C"/>
    <w:rsid w:val="00426E9B"/>
    <w:rsid w:val="00427D55"/>
    <w:rsid w:val="0043233C"/>
    <w:rsid w:val="004345A6"/>
    <w:rsid w:val="00435B2F"/>
    <w:rsid w:val="00435E03"/>
    <w:rsid w:val="004373E1"/>
    <w:rsid w:val="004374A3"/>
    <w:rsid w:val="00437A7E"/>
    <w:rsid w:val="00437B6C"/>
    <w:rsid w:val="00440144"/>
    <w:rsid w:val="0044064E"/>
    <w:rsid w:val="00440805"/>
    <w:rsid w:val="004412E1"/>
    <w:rsid w:val="00441554"/>
    <w:rsid w:val="00442E48"/>
    <w:rsid w:val="00443DCD"/>
    <w:rsid w:val="00443E7E"/>
    <w:rsid w:val="00444C06"/>
    <w:rsid w:val="004454DF"/>
    <w:rsid w:val="00445DD2"/>
    <w:rsid w:val="00446804"/>
    <w:rsid w:val="004478D4"/>
    <w:rsid w:val="00450380"/>
    <w:rsid w:val="004505C6"/>
    <w:rsid w:val="00450F5E"/>
    <w:rsid w:val="004520CD"/>
    <w:rsid w:val="00452DF3"/>
    <w:rsid w:val="004534F5"/>
    <w:rsid w:val="00453765"/>
    <w:rsid w:val="00454EC3"/>
    <w:rsid w:val="0045530A"/>
    <w:rsid w:val="004554AE"/>
    <w:rsid w:val="004554C3"/>
    <w:rsid w:val="00455FB6"/>
    <w:rsid w:val="00456741"/>
    <w:rsid w:val="00457197"/>
    <w:rsid w:val="00457479"/>
    <w:rsid w:val="00457555"/>
    <w:rsid w:val="00457971"/>
    <w:rsid w:val="00457DD8"/>
    <w:rsid w:val="004603D0"/>
    <w:rsid w:val="004624AE"/>
    <w:rsid w:val="0046250E"/>
    <w:rsid w:val="004629CD"/>
    <w:rsid w:val="00462E9C"/>
    <w:rsid w:val="00464B48"/>
    <w:rsid w:val="00465231"/>
    <w:rsid w:val="004662AD"/>
    <w:rsid w:val="00466516"/>
    <w:rsid w:val="00466C09"/>
    <w:rsid w:val="00467B65"/>
    <w:rsid w:val="00471EA5"/>
    <w:rsid w:val="004720C9"/>
    <w:rsid w:val="00472257"/>
    <w:rsid w:val="004722E0"/>
    <w:rsid w:val="00472E49"/>
    <w:rsid w:val="004732BB"/>
    <w:rsid w:val="004740BC"/>
    <w:rsid w:val="00474C60"/>
    <w:rsid w:val="00475944"/>
    <w:rsid w:val="00475DF0"/>
    <w:rsid w:val="00476525"/>
    <w:rsid w:val="00476892"/>
    <w:rsid w:val="004772E2"/>
    <w:rsid w:val="0047739F"/>
    <w:rsid w:val="00477F97"/>
    <w:rsid w:val="00480A2D"/>
    <w:rsid w:val="00480AFB"/>
    <w:rsid w:val="00481247"/>
    <w:rsid w:val="004828DC"/>
    <w:rsid w:val="00482FF7"/>
    <w:rsid w:val="00483098"/>
    <w:rsid w:val="00483AFB"/>
    <w:rsid w:val="0048402B"/>
    <w:rsid w:val="0048414A"/>
    <w:rsid w:val="00484453"/>
    <w:rsid w:val="00485678"/>
    <w:rsid w:val="00485C56"/>
    <w:rsid w:val="00486B79"/>
    <w:rsid w:val="00486CA2"/>
    <w:rsid w:val="00490B25"/>
    <w:rsid w:val="00490FD6"/>
    <w:rsid w:val="004911C4"/>
    <w:rsid w:val="00494CC8"/>
    <w:rsid w:val="004955E7"/>
    <w:rsid w:val="0049589C"/>
    <w:rsid w:val="00495EF1"/>
    <w:rsid w:val="00496ED4"/>
    <w:rsid w:val="00497D4A"/>
    <w:rsid w:val="004A0441"/>
    <w:rsid w:val="004A044E"/>
    <w:rsid w:val="004A084C"/>
    <w:rsid w:val="004A1564"/>
    <w:rsid w:val="004A15B3"/>
    <w:rsid w:val="004A1D01"/>
    <w:rsid w:val="004A2A54"/>
    <w:rsid w:val="004A2EF3"/>
    <w:rsid w:val="004A3B0D"/>
    <w:rsid w:val="004A40DB"/>
    <w:rsid w:val="004A52F5"/>
    <w:rsid w:val="004A5D3A"/>
    <w:rsid w:val="004A6897"/>
    <w:rsid w:val="004A692B"/>
    <w:rsid w:val="004A6EB6"/>
    <w:rsid w:val="004A794C"/>
    <w:rsid w:val="004B1601"/>
    <w:rsid w:val="004B3EC7"/>
    <w:rsid w:val="004B5664"/>
    <w:rsid w:val="004B69EB"/>
    <w:rsid w:val="004C2107"/>
    <w:rsid w:val="004C5FC6"/>
    <w:rsid w:val="004C6435"/>
    <w:rsid w:val="004C649B"/>
    <w:rsid w:val="004C7B9C"/>
    <w:rsid w:val="004C7D55"/>
    <w:rsid w:val="004D089A"/>
    <w:rsid w:val="004D3184"/>
    <w:rsid w:val="004D5030"/>
    <w:rsid w:val="004D6045"/>
    <w:rsid w:val="004D6CC6"/>
    <w:rsid w:val="004D7546"/>
    <w:rsid w:val="004D7EC5"/>
    <w:rsid w:val="004E02B0"/>
    <w:rsid w:val="004E0B29"/>
    <w:rsid w:val="004E0E11"/>
    <w:rsid w:val="004E0F08"/>
    <w:rsid w:val="004E1546"/>
    <w:rsid w:val="004E19DC"/>
    <w:rsid w:val="004E35E8"/>
    <w:rsid w:val="004E36A8"/>
    <w:rsid w:val="004E3DFB"/>
    <w:rsid w:val="004E50F0"/>
    <w:rsid w:val="004E5CD5"/>
    <w:rsid w:val="004E6A03"/>
    <w:rsid w:val="004F0070"/>
    <w:rsid w:val="004F0468"/>
    <w:rsid w:val="004F0C51"/>
    <w:rsid w:val="004F263C"/>
    <w:rsid w:val="004F2BB1"/>
    <w:rsid w:val="004F2EC7"/>
    <w:rsid w:val="004F3CE8"/>
    <w:rsid w:val="004F6BFB"/>
    <w:rsid w:val="004F7E4A"/>
    <w:rsid w:val="00500A15"/>
    <w:rsid w:val="0050147C"/>
    <w:rsid w:val="0050182B"/>
    <w:rsid w:val="00502579"/>
    <w:rsid w:val="005029F7"/>
    <w:rsid w:val="00503D4C"/>
    <w:rsid w:val="00503F05"/>
    <w:rsid w:val="00504C0C"/>
    <w:rsid w:val="00504E48"/>
    <w:rsid w:val="005070FF"/>
    <w:rsid w:val="00512BBC"/>
    <w:rsid w:val="005134FB"/>
    <w:rsid w:val="005135FD"/>
    <w:rsid w:val="0051366C"/>
    <w:rsid w:val="00515885"/>
    <w:rsid w:val="0051684F"/>
    <w:rsid w:val="00516A92"/>
    <w:rsid w:val="00516B9F"/>
    <w:rsid w:val="00517693"/>
    <w:rsid w:val="005205AB"/>
    <w:rsid w:val="0052097C"/>
    <w:rsid w:val="00521555"/>
    <w:rsid w:val="00521941"/>
    <w:rsid w:val="00523378"/>
    <w:rsid w:val="0052550F"/>
    <w:rsid w:val="00525B51"/>
    <w:rsid w:val="00526732"/>
    <w:rsid w:val="00526C0F"/>
    <w:rsid w:val="0052702A"/>
    <w:rsid w:val="00530397"/>
    <w:rsid w:val="00530F73"/>
    <w:rsid w:val="00533B8E"/>
    <w:rsid w:val="00535417"/>
    <w:rsid w:val="00535833"/>
    <w:rsid w:val="00536D28"/>
    <w:rsid w:val="005372C5"/>
    <w:rsid w:val="00537A26"/>
    <w:rsid w:val="00540E47"/>
    <w:rsid w:val="00543283"/>
    <w:rsid w:val="0054364C"/>
    <w:rsid w:val="00545E9E"/>
    <w:rsid w:val="0054656D"/>
    <w:rsid w:val="00546747"/>
    <w:rsid w:val="00547510"/>
    <w:rsid w:val="00547ECC"/>
    <w:rsid w:val="00551D5A"/>
    <w:rsid w:val="00551EC3"/>
    <w:rsid w:val="005540CC"/>
    <w:rsid w:val="00554A44"/>
    <w:rsid w:val="00554C53"/>
    <w:rsid w:val="00554F18"/>
    <w:rsid w:val="00555220"/>
    <w:rsid w:val="005555F0"/>
    <w:rsid w:val="00555739"/>
    <w:rsid w:val="00556C32"/>
    <w:rsid w:val="00556E75"/>
    <w:rsid w:val="00556F2D"/>
    <w:rsid w:val="005570CE"/>
    <w:rsid w:val="0056069A"/>
    <w:rsid w:val="00560C3B"/>
    <w:rsid w:val="00561D3C"/>
    <w:rsid w:val="00561EA1"/>
    <w:rsid w:val="00562799"/>
    <w:rsid w:val="00564804"/>
    <w:rsid w:val="00565598"/>
    <w:rsid w:val="00565B5A"/>
    <w:rsid w:val="00567E8F"/>
    <w:rsid w:val="005702D6"/>
    <w:rsid w:val="00571F37"/>
    <w:rsid w:val="00572435"/>
    <w:rsid w:val="00572588"/>
    <w:rsid w:val="00573A50"/>
    <w:rsid w:val="005746D2"/>
    <w:rsid w:val="00574BD1"/>
    <w:rsid w:val="00574E8A"/>
    <w:rsid w:val="005758E5"/>
    <w:rsid w:val="00577775"/>
    <w:rsid w:val="0058121A"/>
    <w:rsid w:val="00581863"/>
    <w:rsid w:val="00581EA3"/>
    <w:rsid w:val="0058205A"/>
    <w:rsid w:val="0058260B"/>
    <w:rsid w:val="00584D1E"/>
    <w:rsid w:val="0058607D"/>
    <w:rsid w:val="00586795"/>
    <w:rsid w:val="00586B82"/>
    <w:rsid w:val="00587E13"/>
    <w:rsid w:val="005933AA"/>
    <w:rsid w:val="005940AA"/>
    <w:rsid w:val="00594614"/>
    <w:rsid w:val="00594E10"/>
    <w:rsid w:val="00596306"/>
    <w:rsid w:val="00596487"/>
    <w:rsid w:val="005A0809"/>
    <w:rsid w:val="005A0B91"/>
    <w:rsid w:val="005A1494"/>
    <w:rsid w:val="005A3590"/>
    <w:rsid w:val="005A47C7"/>
    <w:rsid w:val="005A4A1C"/>
    <w:rsid w:val="005A5BD8"/>
    <w:rsid w:val="005A692A"/>
    <w:rsid w:val="005A6AB8"/>
    <w:rsid w:val="005A7660"/>
    <w:rsid w:val="005B11C2"/>
    <w:rsid w:val="005B180A"/>
    <w:rsid w:val="005B382C"/>
    <w:rsid w:val="005B3C11"/>
    <w:rsid w:val="005B40DA"/>
    <w:rsid w:val="005B4226"/>
    <w:rsid w:val="005B5AA4"/>
    <w:rsid w:val="005B656B"/>
    <w:rsid w:val="005B71B3"/>
    <w:rsid w:val="005B76A4"/>
    <w:rsid w:val="005C04A7"/>
    <w:rsid w:val="005C17A4"/>
    <w:rsid w:val="005C27CC"/>
    <w:rsid w:val="005C370D"/>
    <w:rsid w:val="005C4FC7"/>
    <w:rsid w:val="005C504E"/>
    <w:rsid w:val="005C6153"/>
    <w:rsid w:val="005C78B0"/>
    <w:rsid w:val="005C7B95"/>
    <w:rsid w:val="005D01EB"/>
    <w:rsid w:val="005D0DFB"/>
    <w:rsid w:val="005D1112"/>
    <w:rsid w:val="005D237C"/>
    <w:rsid w:val="005D25E2"/>
    <w:rsid w:val="005D25FF"/>
    <w:rsid w:val="005D2632"/>
    <w:rsid w:val="005D38E0"/>
    <w:rsid w:val="005D3F32"/>
    <w:rsid w:val="005D4E3E"/>
    <w:rsid w:val="005D67F7"/>
    <w:rsid w:val="005D7D7E"/>
    <w:rsid w:val="005E0B59"/>
    <w:rsid w:val="005E1105"/>
    <w:rsid w:val="005E162F"/>
    <w:rsid w:val="005E2C60"/>
    <w:rsid w:val="005E31F6"/>
    <w:rsid w:val="005E3622"/>
    <w:rsid w:val="005E60B3"/>
    <w:rsid w:val="005E676C"/>
    <w:rsid w:val="005E6CB9"/>
    <w:rsid w:val="005E7F14"/>
    <w:rsid w:val="005F0154"/>
    <w:rsid w:val="005F0176"/>
    <w:rsid w:val="005F021D"/>
    <w:rsid w:val="005F1EAC"/>
    <w:rsid w:val="005F308F"/>
    <w:rsid w:val="005F45DE"/>
    <w:rsid w:val="005F4869"/>
    <w:rsid w:val="005F4BFD"/>
    <w:rsid w:val="005F5748"/>
    <w:rsid w:val="005F5834"/>
    <w:rsid w:val="005F5E11"/>
    <w:rsid w:val="005F706E"/>
    <w:rsid w:val="006003E5"/>
    <w:rsid w:val="00600E63"/>
    <w:rsid w:val="00601561"/>
    <w:rsid w:val="00601E55"/>
    <w:rsid w:val="00602037"/>
    <w:rsid w:val="006029DD"/>
    <w:rsid w:val="00602C6A"/>
    <w:rsid w:val="00603AF5"/>
    <w:rsid w:val="00606C66"/>
    <w:rsid w:val="00610145"/>
    <w:rsid w:val="00610D1F"/>
    <w:rsid w:val="00611DD7"/>
    <w:rsid w:val="006123C6"/>
    <w:rsid w:val="00612C02"/>
    <w:rsid w:val="00612CDD"/>
    <w:rsid w:val="0061562E"/>
    <w:rsid w:val="00615698"/>
    <w:rsid w:val="00616D41"/>
    <w:rsid w:val="00617292"/>
    <w:rsid w:val="006200A9"/>
    <w:rsid w:val="00622225"/>
    <w:rsid w:val="00622D03"/>
    <w:rsid w:val="00622DCD"/>
    <w:rsid w:val="00622F57"/>
    <w:rsid w:val="00623DD5"/>
    <w:rsid w:val="00624269"/>
    <w:rsid w:val="00624A34"/>
    <w:rsid w:val="0062568D"/>
    <w:rsid w:val="006256D3"/>
    <w:rsid w:val="00626502"/>
    <w:rsid w:val="00626716"/>
    <w:rsid w:val="006267F5"/>
    <w:rsid w:val="00627337"/>
    <w:rsid w:val="00630069"/>
    <w:rsid w:val="00630583"/>
    <w:rsid w:val="00630D2E"/>
    <w:rsid w:val="00630D39"/>
    <w:rsid w:val="00631E19"/>
    <w:rsid w:val="00633E76"/>
    <w:rsid w:val="00633EC9"/>
    <w:rsid w:val="006340F5"/>
    <w:rsid w:val="00634542"/>
    <w:rsid w:val="00635E4D"/>
    <w:rsid w:val="0063620C"/>
    <w:rsid w:val="00637E18"/>
    <w:rsid w:val="0064032E"/>
    <w:rsid w:val="0064038D"/>
    <w:rsid w:val="00641A0B"/>
    <w:rsid w:val="00641CE0"/>
    <w:rsid w:val="00641D5A"/>
    <w:rsid w:val="00641E06"/>
    <w:rsid w:val="00643007"/>
    <w:rsid w:val="006431D0"/>
    <w:rsid w:val="006432C5"/>
    <w:rsid w:val="00643497"/>
    <w:rsid w:val="006436FA"/>
    <w:rsid w:val="00643852"/>
    <w:rsid w:val="00643C27"/>
    <w:rsid w:val="006455E7"/>
    <w:rsid w:val="006456BC"/>
    <w:rsid w:val="00645758"/>
    <w:rsid w:val="006461A1"/>
    <w:rsid w:val="00646BA9"/>
    <w:rsid w:val="00647422"/>
    <w:rsid w:val="00647E6B"/>
    <w:rsid w:val="00650E84"/>
    <w:rsid w:val="0065198B"/>
    <w:rsid w:val="006525AF"/>
    <w:rsid w:val="0065266A"/>
    <w:rsid w:val="00653AF8"/>
    <w:rsid w:val="00653F9C"/>
    <w:rsid w:val="00655470"/>
    <w:rsid w:val="00656FEE"/>
    <w:rsid w:val="0065758F"/>
    <w:rsid w:val="00660897"/>
    <w:rsid w:val="00661028"/>
    <w:rsid w:val="006617BD"/>
    <w:rsid w:val="0066194D"/>
    <w:rsid w:val="00662EE2"/>
    <w:rsid w:val="00664695"/>
    <w:rsid w:val="00664840"/>
    <w:rsid w:val="00664B44"/>
    <w:rsid w:val="006652BF"/>
    <w:rsid w:val="0066630C"/>
    <w:rsid w:val="006667EB"/>
    <w:rsid w:val="00667BBD"/>
    <w:rsid w:val="00671149"/>
    <w:rsid w:val="00671615"/>
    <w:rsid w:val="00671741"/>
    <w:rsid w:val="00671766"/>
    <w:rsid w:val="00672914"/>
    <w:rsid w:val="006744C3"/>
    <w:rsid w:val="0067537F"/>
    <w:rsid w:val="00676410"/>
    <w:rsid w:val="00676FB4"/>
    <w:rsid w:val="00680509"/>
    <w:rsid w:val="00680581"/>
    <w:rsid w:val="006805CB"/>
    <w:rsid w:val="00681CC1"/>
    <w:rsid w:val="0068233B"/>
    <w:rsid w:val="00682E11"/>
    <w:rsid w:val="00683081"/>
    <w:rsid w:val="00684C95"/>
    <w:rsid w:val="006850D3"/>
    <w:rsid w:val="00685249"/>
    <w:rsid w:val="006856B9"/>
    <w:rsid w:val="00685BDE"/>
    <w:rsid w:val="00686085"/>
    <w:rsid w:val="00687C0D"/>
    <w:rsid w:val="00691237"/>
    <w:rsid w:val="006920E6"/>
    <w:rsid w:val="00692555"/>
    <w:rsid w:val="00694F11"/>
    <w:rsid w:val="00696566"/>
    <w:rsid w:val="006966BA"/>
    <w:rsid w:val="006966DB"/>
    <w:rsid w:val="0069722D"/>
    <w:rsid w:val="00697BE3"/>
    <w:rsid w:val="006A0052"/>
    <w:rsid w:val="006A0A9E"/>
    <w:rsid w:val="006A1F1C"/>
    <w:rsid w:val="006A2A2D"/>
    <w:rsid w:val="006A3836"/>
    <w:rsid w:val="006A3DD3"/>
    <w:rsid w:val="006A4625"/>
    <w:rsid w:val="006A47AE"/>
    <w:rsid w:val="006A5B5E"/>
    <w:rsid w:val="006A67CB"/>
    <w:rsid w:val="006A720B"/>
    <w:rsid w:val="006B0368"/>
    <w:rsid w:val="006B0F6E"/>
    <w:rsid w:val="006B1990"/>
    <w:rsid w:val="006B1D7B"/>
    <w:rsid w:val="006B27D4"/>
    <w:rsid w:val="006B28F1"/>
    <w:rsid w:val="006B2C9C"/>
    <w:rsid w:val="006B2CA5"/>
    <w:rsid w:val="006B48EB"/>
    <w:rsid w:val="006B4C00"/>
    <w:rsid w:val="006B540E"/>
    <w:rsid w:val="006B549A"/>
    <w:rsid w:val="006B56FC"/>
    <w:rsid w:val="006B6DDA"/>
    <w:rsid w:val="006B73D9"/>
    <w:rsid w:val="006B7DF0"/>
    <w:rsid w:val="006B7E74"/>
    <w:rsid w:val="006C0D75"/>
    <w:rsid w:val="006C1C48"/>
    <w:rsid w:val="006C3C1D"/>
    <w:rsid w:val="006C41FF"/>
    <w:rsid w:val="006C4428"/>
    <w:rsid w:val="006C5145"/>
    <w:rsid w:val="006C65A8"/>
    <w:rsid w:val="006C70BA"/>
    <w:rsid w:val="006D05AD"/>
    <w:rsid w:val="006D0EC1"/>
    <w:rsid w:val="006D16F8"/>
    <w:rsid w:val="006D1813"/>
    <w:rsid w:val="006D1D9C"/>
    <w:rsid w:val="006D24A9"/>
    <w:rsid w:val="006D2AF3"/>
    <w:rsid w:val="006D33E7"/>
    <w:rsid w:val="006D4D79"/>
    <w:rsid w:val="006D4FBD"/>
    <w:rsid w:val="006D5879"/>
    <w:rsid w:val="006D63FD"/>
    <w:rsid w:val="006D65B4"/>
    <w:rsid w:val="006D754A"/>
    <w:rsid w:val="006D7B9C"/>
    <w:rsid w:val="006E04C6"/>
    <w:rsid w:val="006E0A65"/>
    <w:rsid w:val="006E1B01"/>
    <w:rsid w:val="006E3E3D"/>
    <w:rsid w:val="006E4836"/>
    <w:rsid w:val="006E5DDD"/>
    <w:rsid w:val="006E7811"/>
    <w:rsid w:val="006F04DA"/>
    <w:rsid w:val="006F0557"/>
    <w:rsid w:val="006F0EA3"/>
    <w:rsid w:val="006F1B5D"/>
    <w:rsid w:val="006F212B"/>
    <w:rsid w:val="006F37F7"/>
    <w:rsid w:val="006F4A61"/>
    <w:rsid w:val="006F4ADC"/>
    <w:rsid w:val="006F643D"/>
    <w:rsid w:val="006F675C"/>
    <w:rsid w:val="006F6D13"/>
    <w:rsid w:val="006F7759"/>
    <w:rsid w:val="006F7D95"/>
    <w:rsid w:val="00700D41"/>
    <w:rsid w:val="00700F58"/>
    <w:rsid w:val="00701B21"/>
    <w:rsid w:val="00702384"/>
    <w:rsid w:val="00704BAE"/>
    <w:rsid w:val="00705807"/>
    <w:rsid w:val="00705C74"/>
    <w:rsid w:val="00705C78"/>
    <w:rsid w:val="007060E1"/>
    <w:rsid w:val="00706824"/>
    <w:rsid w:val="00706B85"/>
    <w:rsid w:val="007071FC"/>
    <w:rsid w:val="00707C84"/>
    <w:rsid w:val="00710A59"/>
    <w:rsid w:val="00710FDE"/>
    <w:rsid w:val="007116C7"/>
    <w:rsid w:val="00711C5A"/>
    <w:rsid w:val="00712B66"/>
    <w:rsid w:val="00713C31"/>
    <w:rsid w:val="0071428D"/>
    <w:rsid w:val="007144C9"/>
    <w:rsid w:val="00716B3C"/>
    <w:rsid w:val="007170C2"/>
    <w:rsid w:val="00717EE4"/>
    <w:rsid w:val="00717F2D"/>
    <w:rsid w:val="00720453"/>
    <w:rsid w:val="00720853"/>
    <w:rsid w:val="00722129"/>
    <w:rsid w:val="00722313"/>
    <w:rsid w:val="00724173"/>
    <w:rsid w:val="007254A9"/>
    <w:rsid w:val="00726730"/>
    <w:rsid w:val="00730598"/>
    <w:rsid w:val="00731C24"/>
    <w:rsid w:val="0073257E"/>
    <w:rsid w:val="00732A32"/>
    <w:rsid w:val="00733066"/>
    <w:rsid w:val="00733469"/>
    <w:rsid w:val="00733539"/>
    <w:rsid w:val="00733FA0"/>
    <w:rsid w:val="00735557"/>
    <w:rsid w:val="00736B61"/>
    <w:rsid w:val="00737108"/>
    <w:rsid w:val="007379CE"/>
    <w:rsid w:val="007419A7"/>
    <w:rsid w:val="00741B21"/>
    <w:rsid w:val="00741DD8"/>
    <w:rsid w:val="00741E49"/>
    <w:rsid w:val="00741FC1"/>
    <w:rsid w:val="0074250D"/>
    <w:rsid w:val="007445E2"/>
    <w:rsid w:val="00744CF7"/>
    <w:rsid w:val="00745496"/>
    <w:rsid w:val="007460DA"/>
    <w:rsid w:val="0074705B"/>
    <w:rsid w:val="007470EC"/>
    <w:rsid w:val="0075020B"/>
    <w:rsid w:val="00750258"/>
    <w:rsid w:val="007505CF"/>
    <w:rsid w:val="00751017"/>
    <w:rsid w:val="00751960"/>
    <w:rsid w:val="00751FF6"/>
    <w:rsid w:val="007535C7"/>
    <w:rsid w:val="00754C1E"/>
    <w:rsid w:val="00756551"/>
    <w:rsid w:val="00757769"/>
    <w:rsid w:val="0075789A"/>
    <w:rsid w:val="0076067E"/>
    <w:rsid w:val="00761BFD"/>
    <w:rsid w:val="00761D5C"/>
    <w:rsid w:val="00761FE5"/>
    <w:rsid w:val="007621E5"/>
    <w:rsid w:val="00762476"/>
    <w:rsid w:val="00762A18"/>
    <w:rsid w:val="00763AE2"/>
    <w:rsid w:val="0076467D"/>
    <w:rsid w:val="00765D38"/>
    <w:rsid w:val="00766D90"/>
    <w:rsid w:val="00767BF3"/>
    <w:rsid w:val="00767C19"/>
    <w:rsid w:val="00767D4E"/>
    <w:rsid w:val="00771067"/>
    <w:rsid w:val="007722ED"/>
    <w:rsid w:val="00772B7D"/>
    <w:rsid w:val="0077408B"/>
    <w:rsid w:val="00774AF6"/>
    <w:rsid w:val="00774EC8"/>
    <w:rsid w:val="00776781"/>
    <w:rsid w:val="007776CC"/>
    <w:rsid w:val="00777CE9"/>
    <w:rsid w:val="00780D05"/>
    <w:rsid w:val="00780F78"/>
    <w:rsid w:val="007815F1"/>
    <w:rsid w:val="00783C7B"/>
    <w:rsid w:val="0078556C"/>
    <w:rsid w:val="007855C5"/>
    <w:rsid w:val="007856D3"/>
    <w:rsid w:val="00785ABD"/>
    <w:rsid w:val="007860C6"/>
    <w:rsid w:val="00786254"/>
    <w:rsid w:val="00786857"/>
    <w:rsid w:val="00786DB0"/>
    <w:rsid w:val="00787D47"/>
    <w:rsid w:val="0079014E"/>
    <w:rsid w:val="0079148B"/>
    <w:rsid w:val="00792971"/>
    <w:rsid w:val="007935C6"/>
    <w:rsid w:val="00794129"/>
    <w:rsid w:val="00794516"/>
    <w:rsid w:val="00794878"/>
    <w:rsid w:val="00795512"/>
    <w:rsid w:val="00795AB7"/>
    <w:rsid w:val="00795E37"/>
    <w:rsid w:val="0079694C"/>
    <w:rsid w:val="00796D89"/>
    <w:rsid w:val="00796DA2"/>
    <w:rsid w:val="0079791E"/>
    <w:rsid w:val="007A0415"/>
    <w:rsid w:val="007A06BA"/>
    <w:rsid w:val="007A27BD"/>
    <w:rsid w:val="007A294A"/>
    <w:rsid w:val="007A4C96"/>
    <w:rsid w:val="007A51A6"/>
    <w:rsid w:val="007A523D"/>
    <w:rsid w:val="007A5629"/>
    <w:rsid w:val="007A56E5"/>
    <w:rsid w:val="007A5B56"/>
    <w:rsid w:val="007A60CA"/>
    <w:rsid w:val="007A6F0F"/>
    <w:rsid w:val="007A708C"/>
    <w:rsid w:val="007A75B5"/>
    <w:rsid w:val="007A7985"/>
    <w:rsid w:val="007A7ABE"/>
    <w:rsid w:val="007B03C5"/>
    <w:rsid w:val="007B26E1"/>
    <w:rsid w:val="007B3045"/>
    <w:rsid w:val="007B4C0F"/>
    <w:rsid w:val="007B5E25"/>
    <w:rsid w:val="007B6E0E"/>
    <w:rsid w:val="007C11D8"/>
    <w:rsid w:val="007C2148"/>
    <w:rsid w:val="007C27FB"/>
    <w:rsid w:val="007C2CBB"/>
    <w:rsid w:val="007C304E"/>
    <w:rsid w:val="007C309C"/>
    <w:rsid w:val="007C4209"/>
    <w:rsid w:val="007C4EE8"/>
    <w:rsid w:val="007C5EB9"/>
    <w:rsid w:val="007C7449"/>
    <w:rsid w:val="007C7EA5"/>
    <w:rsid w:val="007D1A95"/>
    <w:rsid w:val="007D245E"/>
    <w:rsid w:val="007D3764"/>
    <w:rsid w:val="007D485A"/>
    <w:rsid w:val="007D54FF"/>
    <w:rsid w:val="007D57D4"/>
    <w:rsid w:val="007D6029"/>
    <w:rsid w:val="007D6257"/>
    <w:rsid w:val="007D6315"/>
    <w:rsid w:val="007D6D18"/>
    <w:rsid w:val="007D724A"/>
    <w:rsid w:val="007D75A3"/>
    <w:rsid w:val="007E16E2"/>
    <w:rsid w:val="007E19FE"/>
    <w:rsid w:val="007E1AAC"/>
    <w:rsid w:val="007E2142"/>
    <w:rsid w:val="007E3B9C"/>
    <w:rsid w:val="007E4A2F"/>
    <w:rsid w:val="007E56B2"/>
    <w:rsid w:val="007E5C4A"/>
    <w:rsid w:val="007E6915"/>
    <w:rsid w:val="007E74CA"/>
    <w:rsid w:val="007E7AD3"/>
    <w:rsid w:val="007F0070"/>
    <w:rsid w:val="007F0441"/>
    <w:rsid w:val="007F0E99"/>
    <w:rsid w:val="007F1830"/>
    <w:rsid w:val="007F20F1"/>
    <w:rsid w:val="007F4224"/>
    <w:rsid w:val="007F4DD2"/>
    <w:rsid w:val="007F4FB9"/>
    <w:rsid w:val="007F5DA0"/>
    <w:rsid w:val="007F7022"/>
    <w:rsid w:val="007F7690"/>
    <w:rsid w:val="008011CC"/>
    <w:rsid w:val="00801404"/>
    <w:rsid w:val="008017AA"/>
    <w:rsid w:val="00801CBA"/>
    <w:rsid w:val="00801D92"/>
    <w:rsid w:val="00801E61"/>
    <w:rsid w:val="00804BCF"/>
    <w:rsid w:val="00804FA4"/>
    <w:rsid w:val="00805275"/>
    <w:rsid w:val="00806A62"/>
    <w:rsid w:val="00806E55"/>
    <w:rsid w:val="008075CE"/>
    <w:rsid w:val="00812179"/>
    <w:rsid w:val="008124E2"/>
    <w:rsid w:val="00813928"/>
    <w:rsid w:val="00815321"/>
    <w:rsid w:val="008166DB"/>
    <w:rsid w:val="008173E0"/>
    <w:rsid w:val="00817590"/>
    <w:rsid w:val="008175C1"/>
    <w:rsid w:val="008200D4"/>
    <w:rsid w:val="00820370"/>
    <w:rsid w:val="00820CC6"/>
    <w:rsid w:val="00822C41"/>
    <w:rsid w:val="00825043"/>
    <w:rsid w:val="00825267"/>
    <w:rsid w:val="008264EC"/>
    <w:rsid w:val="00827C0D"/>
    <w:rsid w:val="00830642"/>
    <w:rsid w:val="00831250"/>
    <w:rsid w:val="00831D8D"/>
    <w:rsid w:val="008333B7"/>
    <w:rsid w:val="008336EC"/>
    <w:rsid w:val="008337B9"/>
    <w:rsid w:val="00834FD2"/>
    <w:rsid w:val="00835084"/>
    <w:rsid w:val="00835184"/>
    <w:rsid w:val="00835569"/>
    <w:rsid w:val="00835802"/>
    <w:rsid w:val="00836295"/>
    <w:rsid w:val="008370EE"/>
    <w:rsid w:val="0084093F"/>
    <w:rsid w:val="0084098A"/>
    <w:rsid w:val="00840DB0"/>
    <w:rsid w:val="00840EDE"/>
    <w:rsid w:val="008418A5"/>
    <w:rsid w:val="00843548"/>
    <w:rsid w:val="0084383C"/>
    <w:rsid w:val="00843CC0"/>
    <w:rsid w:val="00844ADD"/>
    <w:rsid w:val="0084534E"/>
    <w:rsid w:val="00846007"/>
    <w:rsid w:val="00846062"/>
    <w:rsid w:val="008471AC"/>
    <w:rsid w:val="008474C1"/>
    <w:rsid w:val="00847C1C"/>
    <w:rsid w:val="0085055E"/>
    <w:rsid w:val="00850C3B"/>
    <w:rsid w:val="00851605"/>
    <w:rsid w:val="00852CA0"/>
    <w:rsid w:val="00852D85"/>
    <w:rsid w:val="00852F6C"/>
    <w:rsid w:val="0085465C"/>
    <w:rsid w:val="00854967"/>
    <w:rsid w:val="0085540B"/>
    <w:rsid w:val="00855511"/>
    <w:rsid w:val="0085582C"/>
    <w:rsid w:val="00855FD3"/>
    <w:rsid w:val="00857086"/>
    <w:rsid w:val="00857572"/>
    <w:rsid w:val="00860F4D"/>
    <w:rsid w:val="008611DE"/>
    <w:rsid w:val="00861375"/>
    <w:rsid w:val="00861C56"/>
    <w:rsid w:val="00861F29"/>
    <w:rsid w:val="008620A2"/>
    <w:rsid w:val="00862741"/>
    <w:rsid w:val="00862BBD"/>
    <w:rsid w:val="00862DE3"/>
    <w:rsid w:val="00863C9F"/>
    <w:rsid w:val="008645D6"/>
    <w:rsid w:val="0086552B"/>
    <w:rsid w:val="008655A2"/>
    <w:rsid w:val="0086584F"/>
    <w:rsid w:val="008662DA"/>
    <w:rsid w:val="008671C7"/>
    <w:rsid w:val="00867EB8"/>
    <w:rsid w:val="00870335"/>
    <w:rsid w:val="00870AA2"/>
    <w:rsid w:val="00873218"/>
    <w:rsid w:val="00873D88"/>
    <w:rsid w:val="0087433B"/>
    <w:rsid w:val="0087621E"/>
    <w:rsid w:val="008767B2"/>
    <w:rsid w:val="00877328"/>
    <w:rsid w:val="0087787A"/>
    <w:rsid w:val="008802F0"/>
    <w:rsid w:val="00880992"/>
    <w:rsid w:val="00881692"/>
    <w:rsid w:val="00883143"/>
    <w:rsid w:val="00884D06"/>
    <w:rsid w:val="00884EC8"/>
    <w:rsid w:val="00885D17"/>
    <w:rsid w:val="00886154"/>
    <w:rsid w:val="00890277"/>
    <w:rsid w:val="0089061A"/>
    <w:rsid w:val="008915C6"/>
    <w:rsid w:val="00891677"/>
    <w:rsid w:val="00892DB5"/>
    <w:rsid w:val="00893211"/>
    <w:rsid w:val="00894B61"/>
    <w:rsid w:val="00895255"/>
    <w:rsid w:val="00895DF1"/>
    <w:rsid w:val="00896645"/>
    <w:rsid w:val="008975D2"/>
    <w:rsid w:val="008A035B"/>
    <w:rsid w:val="008A0459"/>
    <w:rsid w:val="008A1218"/>
    <w:rsid w:val="008A15B6"/>
    <w:rsid w:val="008A1A6E"/>
    <w:rsid w:val="008A202A"/>
    <w:rsid w:val="008A36C9"/>
    <w:rsid w:val="008A5AF9"/>
    <w:rsid w:val="008B16DE"/>
    <w:rsid w:val="008B251F"/>
    <w:rsid w:val="008B2602"/>
    <w:rsid w:val="008B2727"/>
    <w:rsid w:val="008B316B"/>
    <w:rsid w:val="008B3C78"/>
    <w:rsid w:val="008B5059"/>
    <w:rsid w:val="008B5BF2"/>
    <w:rsid w:val="008B6934"/>
    <w:rsid w:val="008B6CF8"/>
    <w:rsid w:val="008B72F6"/>
    <w:rsid w:val="008C119E"/>
    <w:rsid w:val="008C1E24"/>
    <w:rsid w:val="008C296B"/>
    <w:rsid w:val="008C2A46"/>
    <w:rsid w:val="008C4278"/>
    <w:rsid w:val="008C520E"/>
    <w:rsid w:val="008C563B"/>
    <w:rsid w:val="008C567E"/>
    <w:rsid w:val="008C5DEE"/>
    <w:rsid w:val="008C6285"/>
    <w:rsid w:val="008C7182"/>
    <w:rsid w:val="008C7268"/>
    <w:rsid w:val="008C7CA5"/>
    <w:rsid w:val="008C7D9D"/>
    <w:rsid w:val="008D0416"/>
    <w:rsid w:val="008D13C6"/>
    <w:rsid w:val="008D1B04"/>
    <w:rsid w:val="008D3235"/>
    <w:rsid w:val="008D33C8"/>
    <w:rsid w:val="008D3893"/>
    <w:rsid w:val="008D45CD"/>
    <w:rsid w:val="008D55F1"/>
    <w:rsid w:val="008D5CD7"/>
    <w:rsid w:val="008D718E"/>
    <w:rsid w:val="008D7619"/>
    <w:rsid w:val="008E09C5"/>
    <w:rsid w:val="008E0AA7"/>
    <w:rsid w:val="008E2355"/>
    <w:rsid w:val="008E3151"/>
    <w:rsid w:val="008E3386"/>
    <w:rsid w:val="008E5410"/>
    <w:rsid w:val="008E5A3F"/>
    <w:rsid w:val="008E7209"/>
    <w:rsid w:val="008E7448"/>
    <w:rsid w:val="008F11BB"/>
    <w:rsid w:val="008F16FF"/>
    <w:rsid w:val="008F182F"/>
    <w:rsid w:val="008F1E95"/>
    <w:rsid w:val="008F2304"/>
    <w:rsid w:val="008F5671"/>
    <w:rsid w:val="008F57DD"/>
    <w:rsid w:val="008F5AEE"/>
    <w:rsid w:val="008F6646"/>
    <w:rsid w:val="008F6EAA"/>
    <w:rsid w:val="008F7800"/>
    <w:rsid w:val="008F7BCA"/>
    <w:rsid w:val="00900F4D"/>
    <w:rsid w:val="0090167B"/>
    <w:rsid w:val="00902DEC"/>
    <w:rsid w:val="0090342E"/>
    <w:rsid w:val="00903D3A"/>
    <w:rsid w:val="009044B9"/>
    <w:rsid w:val="009047B1"/>
    <w:rsid w:val="00904C86"/>
    <w:rsid w:val="0090680D"/>
    <w:rsid w:val="009071DB"/>
    <w:rsid w:val="0091045D"/>
    <w:rsid w:val="0091281A"/>
    <w:rsid w:val="00912B24"/>
    <w:rsid w:val="009139B5"/>
    <w:rsid w:val="00914514"/>
    <w:rsid w:val="00914549"/>
    <w:rsid w:val="00914C08"/>
    <w:rsid w:val="00914F2F"/>
    <w:rsid w:val="00916057"/>
    <w:rsid w:val="00916AD1"/>
    <w:rsid w:val="0091717C"/>
    <w:rsid w:val="00917637"/>
    <w:rsid w:val="00917FEE"/>
    <w:rsid w:val="0092023D"/>
    <w:rsid w:val="00920472"/>
    <w:rsid w:val="00921251"/>
    <w:rsid w:val="00921861"/>
    <w:rsid w:val="0092189E"/>
    <w:rsid w:val="009219FD"/>
    <w:rsid w:val="00921DF7"/>
    <w:rsid w:val="009257B0"/>
    <w:rsid w:val="009258BD"/>
    <w:rsid w:val="00925DEB"/>
    <w:rsid w:val="009263C0"/>
    <w:rsid w:val="009302D4"/>
    <w:rsid w:val="009307F2"/>
    <w:rsid w:val="00930CEC"/>
    <w:rsid w:val="00930F4A"/>
    <w:rsid w:val="0093179B"/>
    <w:rsid w:val="00932E90"/>
    <w:rsid w:val="0093375E"/>
    <w:rsid w:val="00933BEF"/>
    <w:rsid w:val="0093787E"/>
    <w:rsid w:val="009412CC"/>
    <w:rsid w:val="0094388B"/>
    <w:rsid w:val="00943D09"/>
    <w:rsid w:val="00944826"/>
    <w:rsid w:val="009457A1"/>
    <w:rsid w:val="009458E6"/>
    <w:rsid w:val="00947C5D"/>
    <w:rsid w:val="00947CA9"/>
    <w:rsid w:val="00950478"/>
    <w:rsid w:val="009504A7"/>
    <w:rsid w:val="00950888"/>
    <w:rsid w:val="00950AF9"/>
    <w:rsid w:val="00950B5F"/>
    <w:rsid w:val="00950D35"/>
    <w:rsid w:val="0095144C"/>
    <w:rsid w:val="0095165B"/>
    <w:rsid w:val="00951B17"/>
    <w:rsid w:val="00951B8D"/>
    <w:rsid w:val="009536A8"/>
    <w:rsid w:val="00954596"/>
    <w:rsid w:val="0095512C"/>
    <w:rsid w:val="00955851"/>
    <w:rsid w:val="00955C63"/>
    <w:rsid w:val="00957E23"/>
    <w:rsid w:val="00961487"/>
    <w:rsid w:val="00961BA7"/>
    <w:rsid w:val="00961F01"/>
    <w:rsid w:val="00962162"/>
    <w:rsid w:val="009623BC"/>
    <w:rsid w:val="009628BE"/>
    <w:rsid w:val="009631C8"/>
    <w:rsid w:val="00963AE4"/>
    <w:rsid w:val="00963C14"/>
    <w:rsid w:val="009645CD"/>
    <w:rsid w:val="00965940"/>
    <w:rsid w:val="00965A4E"/>
    <w:rsid w:val="00966BE5"/>
    <w:rsid w:val="00966EB0"/>
    <w:rsid w:val="00971116"/>
    <w:rsid w:val="00972E28"/>
    <w:rsid w:val="00973030"/>
    <w:rsid w:val="00973233"/>
    <w:rsid w:val="009733F3"/>
    <w:rsid w:val="009748E4"/>
    <w:rsid w:val="00975EC7"/>
    <w:rsid w:val="00976D65"/>
    <w:rsid w:val="00977A22"/>
    <w:rsid w:val="00977CE6"/>
    <w:rsid w:val="009807AC"/>
    <w:rsid w:val="00980C18"/>
    <w:rsid w:val="009810E9"/>
    <w:rsid w:val="0098141C"/>
    <w:rsid w:val="00981AA9"/>
    <w:rsid w:val="00981C91"/>
    <w:rsid w:val="00982B5A"/>
    <w:rsid w:val="00983132"/>
    <w:rsid w:val="0098329C"/>
    <w:rsid w:val="00983314"/>
    <w:rsid w:val="00983DF2"/>
    <w:rsid w:val="0098433A"/>
    <w:rsid w:val="00985675"/>
    <w:rsid w:val="00985939"/>
    <w:rsid w:val="0098637F"/>
    <w:rsid w:val="00986A9B"/>
    <w:rsid w:val="00986B9C"/>
    <w:rsid w:val="00987BAB"/>
    <w:rsid w:val="009903D3"/>
    <w:rsid w:val="009906BF"/>
    <w:rsid w:val="009910CB"/>
    <w:rsid w:val="009913F3"/>
    <w:rsid w:val="00991DA1"/>
    <w:rsid w:val="009927F1"/>
    <w:rsid w:val="009936C4"/>
    <w:rsid w:val="00993A00"/>
    <w:rsid w:val="00993D0C"/>
    <w:rsid w:val="009948ED"/>
    <w:rsid w:val="00995ADA"/>
    <w:rsid w:val="0099643A"/>
    <w:rsid w:val="00997959"/>
    <w:rsid w:val="009A0BAF"/>
    <w:rsid w:val="009A1431"/>
    <w:rsid w:val="009A153D"/>
    <w:rsid w:val="009A15A6"/>
    <w:rsid w:val="009A1634"/>
    <w:rsid w:val="009A3A34"/>
    <w:rsid w:val="009A3FE2"/>
    <w:rsid w:val="009A400C"/>
    <w:rsid w:val="009A4B2C"/>
    <w:rsid w:val="009A5592"/>
    <w:rsid w:val="009A59BA"/>
    <w:rsid w:val="009A6417"/>
    <w:rsid w:val="009B01DF"/>
    <w:rsid w:val="009B020D"/>
    <w:rsid w:val="009B072F"/>
    <w:rsid w:val="009B07A1"/>
    <w:rsid w:val="009B09CC"/>
    <w:rsid w:val="009B173B"/>
    <w:rsid w:val="009B1A1A"/>
    <w:rsid w:val="009B2608"/>
    <w:rsid w:val="009B2A71"/>
    <w:rsid w:val="009B4027"/>
    <w:rsid w:val="009B4387"/>
    <w:rsid w:val="009B4975"/>
    <w:rsid w:val="009B561F"/>
    <w:rsid w:val="009B5773"/>
    <w:rsid w:val="009B5906"/>
    <w:rsid w:val="009B5D2D"/>
    <w:rsid w:val="009C058F"/>
    <w:rsid w:val="009C1BED"/>
    <w:rsid w:val="009C2B3E"/>
    <w:rsid w:val="009C2EA2"/>
    <w:rsid w:val="009C3721"/>
    <w:rsid w:val="009C4141"/>
    <w:rsid w:val="009C4B55"/>
    <w:rsid w:val="009C5E08"/>
    <w:rsid w:val="009C5FCC"/>
    <w:rsid w:val="009C61A2"/>
    <w:rsid w:val="009C6DF6"/>
    <w:rsid w:val="009C6E92"/>
    <w:rsid w:val="009D04F7"/>
    <w:rsid w:val="009D0D77"/>
    <w:rsid w:val="009D1589"/>
    <w:rsid w:val="009D2003"/>
    <w:rsid w:val="009D38C2"/>
    <w:rsid w:val="009D417F"/>
    <w:rsid w:val="009D45E5"/>
    <w:rsid w:val="009D4B85"/>
    <w:rsid w:val="009D535B"/>
    <w:rsid w:val="009D630B"/>
    <w:rsid w:val="009D6CAA"/>
    <w:rsid w:val="009D6CF6"/>
    <w:rsid w:val="009D6E69"/>
    <w:rsid w:val="009E02DC"/>
    <w:rsid w:val="009E2027"/>
    <w:rsid w:val="009E2040"/>
    <w:rsid w:val="009E49AE"/>
    <w:rsid w:val="009E4DC7"/>
    <w:rsid w:val="009E5EAC"/>
    <w:rsid w:val="009E660A"/>
    <w:rsid w:val="009E6B64"/>
    <w:rsid w:val="009E72E5"/>
    <w:rsid w:val="009F230F"/>
    <w:rsid w:val="009F3634"/>
    <w:rsid w:val="009F3939"/>
    <w:rsid w:val="009F46C8"/>
    <w:rsid w:val="009F4F2A"/>
    <w:rsid w:val="009F660B"/>
    <w:rsid w:val="009F671E"/>
    <w:rsid w:val="009F7ED1"/>
    <w:rsid w:val="00A0149B"/>
    <w:rsid w:val="00A01607"/>
    <w:rsid w:val="00A018D4"/>
    <w:rsid w:val="00A02F9D"/>
    <w:rsid w:val="00A03767"/>
    <w:rsid w:val="00A04834"/>
    <w:rsid w:val="00A05628"/>
    <w:rsid w:val="00A07DCF"/>
    <w:rsid w:val="00A12979"/>
    <w:rsid w:val="00A131A9"/>
    <w:rsid w:val="00A1496E"/>
    <w:rsid w:val="00A14F84"/>
    <w:rsid w:val="00A16269"/>
    <w:rsid w:val="00A16381"/>
    <w:rsid w:val="00A16D6D"/>
    <w:rsid w:val="00A17C75"/>
    <w:rsid w:val="00A211C8"/>
    <w:rsid w:val="00A2121E"/>
    <w:rsid w:val="00A21EAC"/>
    <w:rsid w:val="00A221DE"/>
    <w:rsid w:val="00A22CB2"/>
    <w:rsid w:val="00A23138"/>
    <w:rsid w:val="00A23940"/>
    <w:rsid w:val="00A23ECC"/>
    <w:rsid w:val="00A24CD3"/>
    <w:rsid w:val="00A25461"/>
    <w:rsid w:val="00A257AF"/>
    <w:rsid w:val="00A26367"/>
    <w:rsid w:val="00A265CA"/>
    <w:rsid w:val="00A2678A"/>
    <w:rsid w:val="00A269E1"/>
    <w:rsid w:val="00A2717C"/>
    <w:rsid w:val="00A27C1C"/>
    <w:rsid w:val="00A30F6A"/>
    <w:rsid w:val="00A316F5"/>
    <w:rsid w:val="00A32AEA"/>
    <w:rsid w:val="00A32F32"/>
    <w:rsid w:val="00A33E80"/>
    <w:rsid w:val="00A33EFE"/>
    <w:rsid w:val="00A36493"/>
    <w:rsid w:val="00A4148D"/>
    <w:rsid w:val="00A43DA3"/>
    <w:rsid w:val="00A44D0E"/>
    <w:rsid w:val="00A4621D"/>
    <w:rsid w:val="00A509FB"/>
    <w:rsid w:val="00A51C19"/>
    <w:rsid w:val="00A51E04"/>
    <w:rsid w:val="00A522B5"/>
    <w:rsid w:val="00A52C31"/>
    <w:rsid w:val="00A52F37"/>
    <w:rsid w:val="00A533C5"/>
    <w:rsid w:val="00A5388C"/>
    <w:rsid w:val="00A5397B"/>
    <w:rsid w:val="00A53BE1"/>
    <w:rsid w:val="00A5412E"/>
    <w:rsid w:val="00A54644"/>
    <w:rsid w:val="00A55921"/>
    <w:rsid w:val="00A560E3"/>
    <w:rsid w:val="00A5628F"/>
    <w:rsid w:val="00A564AF"/>
    <w:rsid w:val="00A566A8"/>
    <w:rsid w:val="00A56D0B"/>
    <w:rsid w:val="00A5775C"/>
    <w:rsid w:val="00A60E72"/>
    <w:rsid w:val="00A61F0C"/>
    <w:rsid w:val="00A61FF0"/>
    <w:rsid w:val="00A62580"/>
    <w:rsid w:val="00A63AC9"/>
    <w:rsid w:val="00A64502"/>
    <w:rsid w:val="00A64B5F"/>
    <w:rsid w:val="00A65EA0"/>
    <w:rsid w:val="00A66517"/>
    <w:rsid w:val="00A67B0E"/>
    <w:rsid w:val="00A718EF"/>
    <w:rsid w:val="00A72134"/>
    <w:rsid w:val="00A726A8"/>
    <w:rsid w:val="00A72951"/>
    <w:rsid w:val="00A73505"/>
    <w:rsid w:val="00A75BF7"/>
    <w:rsid w:val="00A75E02"/>
    <w:rsid w:val="00A76E79"/>
    <w:rsid w:val="00A7771B"/>
    <w:rsid w:val="00A77B53"/>
    <w:rsid w:val="00A800BD"/>
    <w:rsid w:val="00A811F1"/>
    <w:rsid w:val="00A82887"/>
    <w:rsid w:val="00A83010"/>
    <w:rsid w:val="00A83AAA"/>
    <w:rsid w:val="00A83BF5"/>
    <w:rsid w:val="00A84CD1"/>
    <w:rsid w:val="00A85E2E"/>
    <w:rsid w:val="00A861F3"/>
    <w:rsid w:val="00A8728F"/>
    <w:rsid w:val="00A8756A"/>
    <w:rsid w:val="00A87F7D"/>
    <w:rsid w:val="00A906B7"/>
    <w:rsid w:val="00A9070E"/>
    <w:rsid w:val="00A92DD4"/>
    <w:rsid w:val="00A93CDF"/>
    <w:rsid w:val="00A94D0F"/>
    <w:rsid w:val="00A94F13"/>
    <w:rsid w:val="00A9568C"/>
    <w:rsid w:val="00A95BED"/>
    <w:rsid w:val="00A95EA2"/>
    <w:rsid w:val="00A9787E"/>
    <w:rsid w:val="00A97AF9"/>
    <w:rsid w:val="00AA08E8"/>
    <w:rsid w:val="00AA0DB4"/>
    <w:rsid w:val="00AA11C5"/>
    <w:rsid w:val="00AA17E2"/>
    <w:rsid w:val="00AA21B7"/>
    <w:rsid w:val="00AA3827"/>
    <w:rsid w:val="00AA382D"/>
    <w:rsid w:val="00AA4A2C"/>
    <w:rsid w:val="00AA59A6"/>
    <w:rsid w:val="00AA6299"/>
    <w:rsid w:val="00AA648A"/>
    <w:rsid w:val="00AA6E05"/>
    <w:rsid w:val="00AB0262"/>
    <w:rsid w:val="00AB1163"/>
    <w:rsid w:val="00AB14A1"/>
    <w:rsid w:val="00AB202A"/>
    <w:rsid w:val="00AB5555"/>
    <w:rsid w:val="00AB55AD"/>
    <w:rsid w:val="00AB59D4"/>
    <w:rsid w:val="00AB5D1B"/>
    <w:rsid w:val="00AB6918"/>
    <w:rsid w:val="00AB6B40"/>
    <w:rsid w:val="00AB740A"/>
    <w:rsid w:val="00AC1DA5"/>
    <w:rsid w:val="00AC216B"/>
    <w:rsid w:val="00AC26B1"/>
    <w:rsid w:val="00AC42B8"/>
    <w:rsid w:val="00AC45C5"/>
    <w:rsid w:val="00AC4791"/>
    <w:rsid w:val="00AC4FB6"/>
    <w:rsid w:val="00AC4FD1"/>
    <w:rsid w:val="00AC5FEF"/>
    <w:rsid w:val="00AC6036"/>
    <w:rsid w:val="00AD0328"/>
    <w:rsid w:val="00AD11DC"/>
    <w:rsid w:val="00AD1966"/>
    <w:rsid w:val="00AD19E8"/>
    <w:rsid w:val="00AD2B03"/>
    <w:rsid w:val="00AD2E07"/>
    <w:rsid w:val="00AD38A9"/>
    <w:rsid w:val="00AD4071"/>
    <w:rsid w:val="00AD44EA"/>
    <w:rsid w:val="00AD4782"/>
    <w:rsid w:val="00AD5236"/>
    <w:rsid w:val="00AD527D"/>
    <w:rsid w:val="00AD54E0"/>
    <w:rsid w:val="00AD758E"/>
    <w:rsid w:val="00AD7AB5"/>
    <w:rsid w:val="00AE0217"/>
    <w:rsid w:val="00AE08B7"/>
    <w:rsid w:val="00AE0DBA"/>
    <w:rsid w:val="00AE160F"/>
    <w:rsid w:val="00AE21DC"/>
    <w:rsid w:val="00AE239B"/>
    <w:rsid w:val="00AE25D2"/>
    <w:rsid w:val="00AE2B47"/>
    <w:rsid w:val="00AE2CAD"/>
    <w:rsid w:val="00AE3090"/>
    <w:rsid w:val="00AE36E9"/>
    <w:rsid w:val="00AE380E"/>
    <w:rsid w:val="00AE3AAD"/>
    <w:rsid w:val="00AE4189"/>
    <w:rsid w:val="00AE503A"/>
    <w:rsid w:val="00AE5C93"/>
    <w:rsid w:val="00AE68E2"/>
    <w:rsid w:val="00AE70F0"/>
    <w:rsid w:val="00AF0157"/>
    <w:rsid w:val="00AF0872"/>
    <w:rsid w:val="00AF1B2E"/>
    <w:rsid w:val="00AF2EC7"/>
    <w:rsid w:val="00AF3AC0"/>
    <w:rsid w:val="00AF45EC"/>
    <w:rsid w:val="00AF4F4A"/>
    <w:rsid w:val="00B008D0"/>
    <w:rsid w:val="00B00BA3"/>
    <w:rsid w:val="00B00C24"/>
    <w:rsid w:val="00B00F93"/>
    <w:rsid w:val="00B01BBE"/>
    <w:rsid w:val="00B03E4C"/>
    <w:rsid w:val="00B03F92"/>
    <w:rsid w:val="00B055D8"/>
    <w:rsid w:val="00B06CD6"/>
    <w:rsid w:val="00B06EBC"/>
    <w:rsid w:val="00B11D2D"/>
    <w:rsid w:val="00B123F0"/>
    <w:rsid w:val="00B12891"/>
    <w:rsid w:val="00B14156"/>
    <w:rsid w:val="00B146C1"/>
    <w:rsid w:val="00B146E7"/>
    <w:rsid w:val="00B156DF"/>
    <w:rsid w:val="00B15ABB"/>
    <w:rsid w:val="00B15E29"/>
    <w:rsid w:val="00B16973"/>
    <w:rsid w:val="00B2036A"/>
    <w:rsid w:val="00B21057"/>
    <w:rsid w:val="00B2202B"/>
    <w:rsid w:val="00B23422"/>
    <w:rsid w:val="00B24948"/>
    <w:rsid w:val="00B24CBD"/>
    <w:rsid w:val="00B25CA3"/>
    <w:rsid w:val="00B30028"/>
    <w:rsid w:val="00B31037"/>
    <w:rsid w:val="00B31E8D"/>
    <w:rsid w:val="00B3313B"/>
    <w:rsid w:val="00B331E8"/>
    <w:rsid w:val="00B331EA"/>
    <w:rsid w:val="00B34732"/>
    <w:rsid w:val="00B34F43"/>
    <w:rsid w:val="00B353B8"/>
    <w:rsid w:val="00B354B8"/>
    <w:rsid w:val="00B35C56"/>
    <w:rsid w:val="00B36F17"/>
    <w:rsid w:val="00B3704E"/>
    <w:rsid w:val="00B372ED"/>
    <w:rsid w:val="00B37733"/>
    <w:rsid w:val="00B40586"/>
    <w:rsid w:val="00B40603"/>
    <w:rsid w:val="00B40AF6"/>
    <w:rsid w:val="00B41071"/>
    <w:rsid w:val="00B425C0"/>
    <w:rsid w:val="00B42C54"/>
    <w:rsid w:val="00B42DB6"/>
    <w:rsid w:val="00B46777"/>
    <w:rsid w:val="00B46957"/>
    <w:rsid w:val="00B47B54"/>
    <w:rsid w:val="00B50E99"/>
    <w:rsid w:val="00B51926"/>
    <w:rsid w:val="00B51F9A"/>
    <w:rsid w:val="00B52570"/>
    <w:rsid w:val="00B54A89"/>
    <w:rsid w:val="00B54DA7"/>
    <w:rsid w:val="00B55623"/>
    <w:rsid w:val="00B567E3"/>
    <w:rsid w:val="00B600C6"/>
    <w:rsid w:val="00B60167"/>
    <w:rsid w:val="00B60FC0"/>
    <w:rsid w:val="00B61665"/>
    <w:rsid w:val="00B62299"/>
    <w:rsid w:val="00B63528"/>
    <w:rsid w:val="00B63DAF"/>
    <w:rsid w:val="00B63E98"/>
    <w:rsid w:val="00B65754"/>
    <w:rsid w:val="00B661AA"/>
    <w:rsid w:val="00B66242"/>
    <w:rsid w:val="00B66AB0"/>
    <w:rsid w:val="00B670D3"/>
    <w:rsid w:val="00B67958"/>
    <w:rsid w:val="00B701D1"/>
    <w:rsid w:val="00B70262"/>
    <w:rsid w:val="00B70AF7"/>
    <w:rsid w:val="00B716BB"/>
    <w:rsid w:val="00B716FD"/>
    <w:rsid w:val="00B734C2"/>
    <w:rsid w:val="00B73BDA"/>
    <w:rsid w:val="00B74053"/>
    <w:rsid w:val="00B765A0"/>
    <w:rsid w:val="00B76C02"/>
    <w:rsid w:val="00B77BD2"/>
    <w:rsid w:val="00B801A8"/>
    <w:rsid w:val="00B804CB"/>
    <w:rsid w:val="00B814CB"/>
    <w:rsid w:val="00B81B6A"/>
    <w:rsid w:val="00B820F4"/>
    <w:rsid w:val="00B835E0"/>
    <w:rsid w:val="00B8396D"/>
    <w:rsid w:val="00B90331"/>
    <w:rsid w:val="00B903ED"/>
    <w:rsid w:val="00B90B2D"/>
    <w:rsid w:val="00B935A1"/>
    <w:rsid w:val="00B95DAD"/>
    <w:rsid w:val="00B965BD"/>
    <w:rsid w:val="00B96C0C"/>
    <w:rsid w:val="00B9734D"/>
    <w:rsid w:val="00B97732"/>
    <w:rsid w:val="00BA27F4"/>
    <w:rsid w:val="00BA2E40"/>
    <w:rsid w:val="00BA3CB7"/>
    <w:rsid w:val="00BA41DE"/>
    <w:rsid w:val="00BA556C"/>
    <w:rsid w:val="00BB0F31"/>
    <w:rsid w:val="00BB15AB"/>
    <w:rsid w:val="00BB189B"/>
    <w:rsid w:val="00BB1A28"/>
    <w:rsid w:val="00BB1D21"/>
    <w:rsid w:val="00BB2E51"/>
    <w:rsid w:val="00BB4BEA"/>
    <w:rsid w:val="00BB4C1A"/>
    <w:rsid w:val="00BB50AB"/>
    <w:rsid w:val="00BB6664"/>
    <w:rsid w:val="00BB6D66"/>
    <w:rsid w:val="00BC01FC"/>
    <w:rsid w:val="00BC1F79"/>
    <w:rsid w:val="00BC2201"/>
    <w:rsid w:val="00BC3C7A"/>
    <w:rsid w:val="00BC7DC6"/>
    <w:rsid w:val="00BD071C"/>
    <w:rsid w:val="00BD1039"/>
    <w:rsid w:val="00BD13B5"/>
    <w:rsid w:val="00BD2EFC"/>
    <w:rsid w:val="00BD340E"/>
    <w:rsid w:val="00BD4798"/>
    <w:rsid w:val="00BD60AD"/>
    <w:rsid w:val="00BD6C02"/>
    <w:rsid w:val="00BE1244"/>
    <w:rsid w:val="00BE165D"/>
    <w:rsid w:val="00BE2394"/>
    <w:rsid w:val="00BE2702"/>
    <w:rsid w:val="00BE4326"/>
    <w:rsid w:val="00BE5F4F"/>
    <w:rsid w:val="00BE60DB"/>
    <w:rsid w:val="00BE663D"/>
    <w:rsid w:val="00BF0191"/>
    <w:rsid w:val="00BF13EC"/>
    <w:rsid w:val="00BF1C07"/>
    <w:rsid w:val="00BF2222"/>
    <w:rsid w:val="00BF3DEE"/>
    <w:rsid w:val="00BF54AC"/>
    <w:rsid w:val="00BF54BD"/>
    <w:rsid w:val="00BF68F6"/>
    <w:rsid w:val="00BF6B8E"/>
    <w:rsid w:val="00BF72ED"/>
    <w:rsid w:val="00C025A5"/>
    <w:rsid w:val="00C03C78"/>
    <w:rsid w:val="00C047AE"/>
    <w:rsid w:val="00C04FD3"/>
    <w:rsid w:val="00C065A2"/>
    <w:rsid w:val="00C07308"/>
    <w:rsid w:val="00C07919"/>
    <w:rsid w:val="00C103F9"/>
    <w:rsid w:val="00C104AC"/>
    <w:rsid w:val="00C110E1"/>
    <w:rsid w:val="00C1198F"/>
    <w:rsid w:val="00C11FA1"/>
    <w:rsid w:val="00C12E21"/>
    <w:rsid w:val="00C12E65"/>
    <w:rsid w:val="00C13638"/>
    <w:rsid w:val="00C13C20"/>
    <w:rsid w:val="00C13F74"/>
    <w:rsid w:val="00C146D3"/>
    <w:rsid w:val="00C169E8"/>
    <w:rsid w:val="00C16BE0"/>
    <w:rsid w:val="00C17985"/>
    <w:rsid w:val="00C17FDB"/>
    <w:rsid w:val="00C21C39"/>
    <w:rsid w:val="00C2325C"/>
    <w:rsid w:val="00C239ED"/>
    <w:rsid w:val="00C24D20"/>
    <w:rsid w:val="00C24D9D"/>
    <w:rsid w:val="00C25CF3"/>
    <w:rsid w:val="00C263E9"/>
    <w:rsid w:val="00C2775A"/>
    <w:rsid w:val="00C3063A"/>
    <w:rsid w:val="00C30BAD"/>
    <w:rsid w:val="00C31E8F"/>
    <w:rsid w:val="00C335DA"/>
    <w:rsid w:val="00C33D3E"/>
    <w:rsid w:val="00C33DEE"/>
    <w:rsid w:val="00C362E0"/>
    <w:rsid w:val="00C36ED4"/>
    <w:rsid w:val="00C376CC"/>
    <w:rsid w:val="00C400F7"/>
    <w:rsid w:val="00C40EC6"/>
    <w:rsid w:val="00C419AD"/>
    <w:rsid w:val="00C41B5F"/>
    <w:rsid w:val="00C437BA"/>
    <w:rsid w:val="00C44395"/>
    <w:rsid w:val="00C443B3"/>
    <w:rsid w:val="00C4593C"/>
    <w:rsid w:val="00C45CE8"/>
    <w:rsid w:val="00C46F06"/>
    <w:rsid w:val="00C47DA6"/>
    <w:rsid w:val="00C50986"/>
    <w:rsid w:val="00C50ABF"/>
    <w:rsid w:val="00C50EF2"/>
    <w:rsid w:val="00C51256"/>
    <w:rsid w:val="00C512E2"/>
    <w:rsid w:val="00C51566"/>
    <w:rsid w:val="00C516B7"/>
    <w:rsid w:val="00C516C4"/>
    <w:rsid w:val="00C51C1F"/>
    <w:rsid w:val="00C52433"/>
    <w:rsid w:val="00C52D62"/>
    <w:rsid w:val="00C52EF3"/>
    <w:rsid w:val="00C533D4"/>
    <w:rsid w:val="00C53A4C"/>
    <w:rsid w:val="00C5448D"/>
    <w:rsid w:val="00C5477F"/>
    <w:rsid w:val="00C547B7"/>
    <w:rsid w:val="00C5503B"/>
    <w:rsid w:val="00C55A32"/>
    <w:rsid w:val="00C564F2"/>
    <w:rsid w:val="00C56F11"/>
    <w:rsid w:val="00C61F3A"/>
    <w:rsid w:val="00C62294"/>
    <w:rsid w:val="00C628E1"/>
    <w:rsid w:val="00C629CB"/>
    <w:rsid w:val="00C62B75"/>
    <w:rsid w:val="00C657B5"/>
    <w:rsid w:val="00C661E1"/>
    <w:rsid w:val="00C66686"/>
    <w:rsid w:val="00C678C4"/>
    <w:rsid w:val="00C71215"/>
    <w:rsid w:val="00C7216B"/>
    <w:rsid w:val="00C727BE"/>
    <w:rsid w:val="00C732A9"/>
    <w:rsid w:val="00C73448"/>
    <w:rsid w:val="00C73E2E"/>
    <w:rsid w:val="00C74546"/>
    <w:rsid w:val="00C748E2"/>
    <w:rsid w:val="00C7776C"/>
    <w:rsid w:val="00C77FA7"/>
    <w:rsid w:val="00C82A11"/>
    <w:rsid w:val="00C8398D"/>
    <w:rsid w:val="00C84BC2"/>
    <w:rsid w:val="00C85139"/>
    <w:rsid w:val="00C85657"/>
    <w:rsid w:val="00C91C88"/>
    <w:rsid w:val="00C91E4C"/>
    <w:rsid w:val="00C91E8F"/>
    <w:rsid w:val="00C9280C"/>
    <w:rsid w:val="00C939C3"/>
    <w:rsid w:val="00C94228"/>
    <w:rsid w:val="00C964AC"/>
    <w:rsid w:val="00C96D56"/>
    <w:rsid w:val="00C977E6"/>
    <w:rsid w:val="00CA0020"/>
    <w:rsid w:val="00CA0B2E"/>
    <w:rsid w:val="00CA18CA"/>
    <w:rsid w:val="00CA19C8"/>
    <w:rsid w:val="00CA2557"/>
    <w:rsid w:val="00CA33BE"/>
    <w:rsid w:val="00CA5413"/>
    <w:rsid w:val="00CA5674"/>
    <w:rsid w:val="00CA5BDA"/>
    <w:rsid w:val="00CA5C1A"/>
    <w:rsid w:val="00CA633F"/>
    <w:rsid w:val="00CA641E"/>
    <w:rsid w:val="00CA7558"/>
    <w:rsid w:val="00CA785F"/>
    <w:rsid w:val="00CA792A"/>
    <w:rsid w:val="00CA7949"/>
    <w:rsid w:val="00CB0400"/>
    <w:rsid w:val="00CB0C6E"/>
    <w:rsid w:val="00CB0C89"/>
    <w:rsid w:val="00CB0E29"/>
    <w:rsid w:val="00CB201B"/>
    <w:rsid w:val="00CB226B"/>
    <w:rsid w:val="00CB229B"/>
    <w:rsid w:val="00CB33B4"/>
    <w:rsid w:val="00CB3D93"/>
    <w:rsid w:val="00CB4441"/>
    <w:rsid w:val="00CB4B1A"/>
    <w:rsid w:val="00CB4E1F"/>
    <w:rsid w:val="00CC152E"/>
    <w:rsid w:val="00CC15B9"/>
    <w:rsid w:val="00CC1D05"/>
    <w:rsid w:val="00CC2493"/>
    <w:rsid w:val="00CC3222"/>
    <w:rsid w:val="00CC35F1"/>
    <w:rsid w:val="00CC35FF"/>
    <w:rsid w:val="00CD0E6E"/>
    <w:rsid w:val="00CD23AE"/>
    <w:rsid w:val="00CD27DF"/>
    <w:rsid w:val="00CD2D8A"/>
    <w:rsid w:val="00CD3BAC"/>
    <w:rsid w:val="00CD3FF2"/>
    <w:rsid w:val="00CD4A65"/>
    <w:rsid w:val="00CD531F"/>
    <w:rsid w:val="00CD6FA3"/>
    <w:rsid w:val="00CE2184"/>
    <w:rsid w:val="00CE3B7F"/>
    <w:rsid w:val="00CE3FA2"/>
    <w:rsid w:val="00CE41A0"/>
    <w:rsid w:val="00CE4958"/>
    <w:rsid w:val="00CE68E2"/>
    <w:rsid w:val="00CE706E"/>
    <w:rsid w:val="00CE70B1"/>
    <w:rsid w:val="00CE7AE4"/>
    <w:rsid w:val="00CF0A4C"/>
    <w:rsid w:val="00CF150A"/>
    <w:rsid w:val="00CF2225"/>
    <w:rsid w:val="00CF25E7"/>
    <w:rsid w:val="00CF3BEF"/>
    <w:rsid w:val="00CF3C77"/>
    <w:rsid w:val="00CF4598"/>
    <w:rsid w:val="00CF45A2"/>
    <w:rsid w:val="00CF52E7"/>
    <w:rsid w:val="00CF64B5"/>
    <w:rsid w:val="00CF7853"/>
    <w:rsid w:val="00D004ED"/>
    <w:rsid w:val="00D00B7C"/>
    <w:rsid w:val="00D0260F"/>
    <w:rsid w:val="00D03708"/>
    <w:rsid w:val="00D05258"/>
    <w:rsid w:val="00D06776"/>
    <w:rsid w:val="00D06E46"/>
    <w:rsid w:val="00D06F95"/>
    <w:rsid w:val="00D07006"/>
    <w:rsid w:val="00D1158C"/>
    <w:rsid w:val="00D11600"/>
    <w:rsid w:val="00D119A2"/>
    <w:rsid w:val="00D12E31"/>
    <w:rsid w:val="00D137F9"/>
    <w:rsid w:val="00D14567"/>
    <w:rsid w:val="00D1458C"/>
    <w:rsid w:val="00D15DE2"/>
    <w:rsid w:val="00D1620E"/>
    <w:rsid w:val="00D16749"/>
    <w:rsid w:val="00D16867"/>
    <w:rsid w:val="00D16EEC"/>
    <w:rsid w:val="00D2047A"/>
    <w:rsid w:val="00D20631"/>
    <w:rsid w:val="00D207FC"/>
    <w:rsid w:val="00D2260B"/>
    <w:rsid w:val="00D22D49"/>
    <w:rsid w:val="00D23930"/>
    <w:rsid w:val="00D23A23"/>
    <w:rsid w:val="00D23F96"/>
    <w:rsid w:val="00D24D8A"/>
    <w:rsid w:val="00D24DA4"/>
    <w:rsid w:val="00D25235"/>
    <w:rsid w:val="00D25383"/>
    <w:rsid w:val="00D25670"/>
    <w:rsid w:val="00D301FF"/>
    <w:rsid w:val="00D3257F"/>
    <w:rsid w:val="00D340E2"/>
    <w:rsid w:val="00D3483A"/>
    <w:rsid w:val="00D35640"/>
    <w:rsid w:val="00D36887"/>
    <w:rsid w:val="00D37563"/>
    <w:rsid w:val="00D379EB"/>
    <w:rsid w:val="00D400B8"/>
    <w:rsid w:val="00D4022C"/>
    <w:rsid w:val="00D41023"/>
    <w:rsid w:val="00D41AA9"/>
    <w:rsid w:val="00D41C6C"/>
    <w:rsid w:val="00D41E8B"/>
    <w:rsid w:val="00D42465"/>
    <w:rsid w:val="00D42E5B"/>
    <w:rsid w:val="00D439D1"/>
    <w:rsid w:val="00D43C68"/>
    <w:rsid w:val="00D444B2"/>
    <w:rsid w:val="00D453E4"/>
    <w:rsid w:val="00D47226"/>
    <w:rsid w:val="00D501A7"/>
    <w:rsid w:val="00D50B21"/>
    <w:rsid w:val="00D51349"/>
    <w:rsid w:val="00D51866"/>
    <w:rsid w:val="00D527AF"/>
    <w:rsid w:val="00D529E1"/>
    <w:rsid w:val="00D534C2"/>
    <w:rsid w:val="00D5410F"/>
    <w:rsid w:val="00D564DF"/>
    <w:rsid w:val="00D576DD"/>
    <w:rsid w:val="00D57CB4"/>
    <w:rsid w:val="00D60FA5"/>
    <w:rsid w:val="00D61477"/>
    <w:rsid w:val="00D619E2"/>
    <w:rsid w:val="00D62036"/>
    <w:rsid w:val="00D620CC"/>
    <w:rsid w:val="00D634B8"/>
    <w:rsid w:val="00D63EF3"/>
    <w:rsid w:val="00D64441"/>
    <w:rsid w:val="00D6472D"/>
    <w:rsid w:val="00D64FB0"/>
    <w:rsid w:val="00D65497"/>
    <w:rsid w:val="00D654DA"/>
    <w:rsid w:val="00D6609E"/>
    <w:rsid w:val="00D66215"/>
    <w:rsid w:val="00D67A9F"/>
    <w:rsid w:val="00D67C20"/>
    <w:rsid w:val="00D70C1B"/>
    <w:rsid w:val="00D70E5C"/>
    <w:rsid w:val="00D7146C"/>
    <w:rsid w:val="00D718CD"/>
    <w:rsid w:val="00D72E14"/>
    <w:rsid w:val="00D7416F"/>
    <w:rsid w:val="00D755F2"/>
    <w:rsid w:val="00D762AC"/>
    <w:rsid w:val="00D76A3D"/>
    <w:rsid w:val="00D76C59"/>
    <w:rsid w:val="00D775E7"/>
    <w:rsid w:val="00D77B9E"/>
    <w:rsid w:val="00D81CA9"/>
    <w:rsid w:val="00D82EDF"/>
    <w:rsid w:val="00D839D8"/>
    <w:rsid w:val="00D83F9E"/>
    <w:rsid w:val="00D840C2"/>
    <w:rsid w:val="00D84562"/>
    <w:rsid w:val="00D84D6D"/>
    <w:rsid w:val="00D85C16"/>
    <w:rsid w:val="00D86169"/>
    <w:rsid w:val="00D8732E"/>
    <w:rsid w:val="00D9104C"/>
    <w:rsid w:val="00D91294"/>
    <w:rsid w:val="00D9186A"/>
    <w:rsid w:val="00D92D47"/>
    <w:rsid w:val="00D94213"/>
    <w:rsid w:val="00D94BEB"/>
    <w:rsid w:val="00D94EA5"/>
    <w:rsid w:val="00D95F32"/>
    <w:rsid w:val="00DA024A"/>
    <w:rsid w:val="00DA07EE"/>
    <w:rsid w:val="00DA0A58"/>
    <w:rsid w:val="00DA1C85"/>
    <w:rsid w:val="00DA1CC9"/>
    <w:rsid w:val="00DA2E58"/>
    <w:rsid w:val="00DA328E"/>
    <w:rsid w:val="00DA3AA6"/>
    <w:rsid w:val="00DA46C1"/>
    <w:rsid w:val="00DA70DD"/>
    <w:rsid w:val="00DB088F"/>
    <w:rsid w:val="00DB0B4A"/>
    <w:rsid w:val="00DB1487"/>
    <w:rsid w:val="00DB19B4"/>
    <w:rsid w:val="00DB19F1"/>
    <w:rsid w:val="00DB26AE"/>
    <w:rsid w:val="00DB4411"/>
    <w:rsid w:val="00DB466D"/>
    <w:rsid w:val="00DB5441"/>
    <w:rsid w:val="00DB5FD0"/>
    <w:rsid w:val="00DB7395"/>
    <w:rsid w:val="00DB75C2"/>
    <w:rsid w:val="00DB7A29"/>
    <w:rsid w:val="00DB7E2C"/>
    <w:rsid w:val="00DC027B"/>
    <w:rsid w:val="00DC0A64"/>
    <w:rsid w:val="00DC0FC4"/>
    <w:rsid w:val="00DC1B9A"/>
    <w:rsid w:val="00DC2344"/>
    <w:rsid w:val="00DC2E4F"/>
    <w:rsid w:val="00DC384C"/>
    <w:rsid w:val="00DC40C4"/>
    <w:rsid w:val="00DC4AFD"/>
    <w:rsid w:val="00DC4D87"/>
    <w:rsid w:val="00DC4D8A"/>
    <w:rsid w:val="00DC6DF6"/>
    <w:rsid w:val="00DC7BFE"/>
    <w:rsid w:val="00DD08C7"/>
    <w:rsid w:val="00DD1A10"/>
    <w:rsid w:val="00DD200D"/>
    <w:rsid w:val="00DD2990"/>
    <w:rsid w:val="00DD2FE9"/>
    <w:rsid w:val="00DD3A7E"/>
    <w:rsid w:val="00DD434E"/>
    <w:rsid w:val="00DD4402"/>
    <w:rsid w:val="00DD60D0"/>
    <w:rsid w:val="00DD6200"/>
    <w:rsid w:val="00DD686C"/>
    <w:rsid w:val="00DD6E86"/>
    <w:rsid w:val="00DE0E5D"/>
    <w:rsid w:val="00DE447F"/>
    <w:rsid w:val="00DE48F0"/>
    <w:rsid w:val="00DE4A77"/>
    <w:rsid w:val="00DE68EE"/>
    <w:rsid w:val="00DE6D24"/>
    <w:rsid w:val="00DE7285"/>
    <w:rsid w:val="00DE7C40"/>
    <w:rsid w:val="00DF0EA5"/>
    <w:rsid w:val="00DF1857"/>
    <w:rsid w:val="00DF1F1D"/>
    <w:rsid w:val="00DF23A5"/>
    <w:rsid w:val="00DF4C6E"/>
    <w:rsid w:val="00DF6666"/>
    <w:rsid w:val="00DF745E"/>
    <w:rsid w:val="00DF762E"/>
    <w:rsid w:val="00DF7F26"/>
    <w:rsid w:val="00E0044E"/>
    <w:rsid w:val="00E00816"/>
    <w:rsid w:val="00E0239F"/>
    <w:rsid w:val="00E0267B"/>
    <w:rsid w:val="00E04441"/>
    <w:rsid w:val="00E05F03"/>
    <w:rsid w:val="00E06370"/>
    <w:rsid w:val="00E06B7B"/>
    <w:rsid w:val="00E06E20"/>
    <w:rsid w:val="00E07DD9"/>
    <w:rsid w:val="00E102F8"/>
    <w:rsid w:val="00E12FCF"/>
    <w:rsid w:val="00E13273"/>
    <w:rsid w:val="00E13379"/>
    <w:rsid w:val="00E139EE"/>
    <w:rsid w:val="00E14D83"/>
    <w:rsid w:val="00E14FA6"/>
    <w:rsid w:val="00E15A0D"/>
    <w:rsid w:val="00E16640"/>
    <w:rsid w:val="00E1740F"/>
    <w:rsid w:val="00E200CF"/>
    <w:rsid w:val="00E209D4"/>
    <w:rsid w:val="00E22A8F"/>
    <w:rsid w:val="00E23383"/>
    <w:rsid w:val="00E241B0"/>
    <w:rsid w:val="00E24287"/>
    <w:rsid w:val="00E27258"/>
    <w:rsid w:val="00E27BDB"/>
    <w:rsid w:val="00E300D8"/>
    <w:rsid w:val="00E31367"/>
    <w:rsid w:val="00E3181C"/>
    <w:rsid w:val="00E32EF3"/>
    <w:rsid w:val="00E3399B"/>
    <w:rsid w:val="00E33E21"/>
    <w:rsid w:val="00E34BC4"/>
    <w:rsid w:val="00E34C80"/>
    <w:rsid w:val="00E3540C"/>
    <w:rsid w:val="00E36187"/>
    <w:rsid w:val="00E36332"/>
    <w:rsid w:val="00E36C9B"/>
    <w:rsid w:val="00E37638"/>
    <w:rsid w:val="00E376EF"/>
    <w:rsid w:val="00E37E9D"/>
    <w:rsid w:val="00E415EB"/>
    <w:rsid w:val="00E41B71"/>
    <w:rsid w:val="00E4202F"/>
    <w:rsid w:val="00E42569"/>
    <w:rsid w:val="00E434A0"/>
    <w:rsid w:val="00E43586"/>
    <w:rsid w:val="00E44D30"/>
    <w:rsid w:val="00E451D2"/>
    <w:rsid w:val="00E4597F"/>
    <w:rsid w:val="00E45D15"/>
    <w:rsid w:val="00E46CB7"/>
    <w:rsid w:val="00E4723D"/>
    <w:rsid w:val="00E5077C"/>
    <w:rsid w:val="00E50EC8"/>
    <w:rsid w:val="00E5159B"/>
    <w:rsid w:val="00E515C6"/>
    <w:rsid w:val="00E526D5"/>
    <w:rsid w:val="00E52E0D"/>
    <w:rsid w:val="00E52FE2"/>
    <w:rsid w:val="00E54629"/>
    <w:rsid w:val="00E54715"/>
    <w:rsid w:val="00E54D6B"/>
    <w:rsid w:val="00E54E6F"/>
    <w:rsid w:val="00E55076"/>
    <w:rsid w:val="00E55338"/>
    <w:rsid w:val="00E569AF"/>
    <w:rsid w:val="00E5774E"/>
    <w:rsid w:val="00E57EEB"/>
    <w:rsid w:val="00E60318"/>
    <w:rsid w:val="00E60621"/>
    <w:rsid w:val="00E60BA8"/>
    <w:rsid w:val="00E61B3A"/>
    <w:rsid w:val="00E61E25"/>
    <w:rsid w:val="00E61E28"/>
    <w:rsid w:val="00E628E4"/>
    <w:rsid w:val="00E647F7"/>
    <w:rsid w:val="00E64FFB"/>
    <w:rsid w:val="00E650FD"/>
    <w:rsid w:val="00E65FF5"/>
    <w:rsid w:val="00E66857"/>
    <w:rsid w:val="00E67556"/>
    <w:rsid w:val="00E7252F"/>
    <w:rsid w:val="00E73FC2"/>
    <w:rsid w:val="00E74481"/>
    <w:rsid w:val="00E74517"/>
    <w:rsid w:val="00E755D7"/>
    <w:rsid w:val="00E7566D"/>
    <w:rsid w:val="00E76E91"/>
    <w:rsid w:val="00E774B4"/>
    <w:rsid w:val="00E778F5"/>
    <w:rsid w:val="00E80E7C"/>
    <w:rsid w:val="00E81779"/>
    <w:rsid w:val="00E8205B"/>
    <w:rsid w:val="00E82444"/>
    <w:rsid w:val="00E8306A"/>
    <w:rsid w:val="00E8341C"/>
    <w:rsid w:val="00E8602B"/>
    <w:rsid w:val="00E86B5F"/>
    <w:rsid w:val="00E87D05"/>
    <w:rsid w:val="00E909B1"/>
    <w:rsid w:val="00E90A04"/>
    <w:rsid w:val="00E91F96"/>
    <w:rsid w:val="00E92E99"/>
    <w:rsid w:val="00E968FD"/>
    <w:rsid w:val="00E96D55"/>
    <w:rsid w:val="00E97993"/>
    <w:rsid w:val="00EA0D5D"/>
    <w:rsid w:val="00EA0E60"/>
    <w:rsid w:val="00EA1192"/>
    <w:rsid w:val="00EA153F"/>
    <w:rsid w:val="00EA2788"/>
    <w:rsid w:val="00EA2C6E"/>
    <w:rsid w:val="00EA4964"/>
    <w:rsid w:val="00EA4F1A"/>
    <w:rsid w:val="00EA72A2"/>
    <w:rsid w:val="00EA76CF"/>
    <w:rsid w:val="00EA7BCB"/>
    <w:rsid w:val="00EB02DE"/>
    <w:rsid w:val="00EB035D"/>
    <w:rsid w:val="00EB0A07"/>
    <w:rsid w:val="00EB1B69"/>
    <w:rsid w:val="00EB1C78"/>
    <w:rsid w:val="00EB3B46"/>
    <w:rsid w:val="00EB3BEB"/>
    <w:rsid w:val="00EB4F08"/>
    <w:rsid w:val="00EB6E9D"/>
    <w:rsid w:val="00EC1416"/>
    <w:rsid w:val="00EC2E07"/>
    <w:rsid w:val="00EC43C7"/>
    <w:rsid w:val="00EC465D"/>
    <w:rsid w:val="00EC5301"/>
    <w:rsid w:val="00EC5C89"/>
    <w:rsid w:val="00EC66D2"/>
    <w:rsid w:val="00EC67E7"/>
    <w:rsid w:val="00EC7B68"/>
    <w:rsid w:val="00ED0A1B"/>
    <w:rsid w:val="00ED21BC"/>
    <w:rsid w:val="00ED2FEC"/>
    <w:rsid w:val="00ED3F67"/>
    <w:rsid w:val="00ED440A"/>
    <w:rsid w:val="00ED63D5"/>
    <w:rsid w:val="00ED6547"/>
    <w:rsid w:val="00ED668E"/>
    <w:rsid w:val="00ED7971"/>
    <w:rsid w:val="00ED7F68"/>
    <w:rsid w:val="00ED7FCE"/>
    <w:rsid w:val="00EE0748"/>
    <w:rsid w:val="00EE11CA"/>
    <w:rsid w:val="00EE29A0"/>
    <w:rsid w:val="00EE2CEA"/>
    <w:rsid w:val="00EE3365"/>
    <w:rsid w:val="00EE48DF"/>
    <w:rsid w:val="00EE4AB3"/>
    <w:rsid w:val="00EE7405"/>
    <w:rsid w:val="00EF033E"/>
    <w:rsid w:val="00EF06EC"/>
    <w:rsid w:val="00EF14FF"/>
    <w:rsid w:val="00EF2BFE"/>
    <w:rsid w:val="00EF2D85"/>
    <w:rsid w:val="00EF402C"/>
    <w:rsid w:val="00EF45E0"/>
    <w:rsid w:val="00EF4E6F"/>
    <w:rsid w:val="00EF5271"/>
    <w:rsid w:val="00EF5C82"/>
    <w:rsid w:val="00EF78C9"/>
    <w:rsid w:val="00EF7A15"/>
    <w:rsid w:val="00F0079B"/>
    <w:rsid w:val="00F01F8C"/>
    <w:rsid w:val="00F0217D"/>
    <w:rsid w:val="00F0278D"/>
    <w:rsid w:val="00F035A6"/>
    <w:rsid w:val="00F04AD0"/>
    <w:rsid w:val="00F07AB0"/>
    <w:rsid w:val="00F10033"/>
    <w:rsid w:val="00F10848"/>
    <w:rsid w:val="00F10B68"/>
    <w:rsid w:val="00F11F55"/>
    <w:rsid w:val="00F12925"/>
    <w:rsid w:val="00F12DEC"/>
    <w:rsid w:val="00F13151"/>
    <w:rsid w:val="00F13A52"/>
    <w:rsid w:val="00F15523"/>
    <w:rsid w:val="00F16391"/>
    <w:rsid w:val="00F2062B"/>
    <w:rsid w:val="00F21A18"/>
    <w:rsid w:val="00F21E61"/>
    <w:rsid w:val="00F220EA"/>
    <w:rsid w:val="00F222CD"/>
    <w:rsid w:val="00F24EA4"/>
    <w:rsid w:val="00F2625A"/>
    <w:rsid w:val="00F30A1E"/>
    <w:rsid w:val="00F31A03"/>
    <w:rsid w:val="00F3283C"/>
    <w:rsid w:val="00F32D0F"/>
    <w:rsid w:val="00F343F0"/>
    <w:rsid w:val="00F34620"/>
    <w:rsid w:val="00F34AAB"/>
    <w:rsid w:val="00F34C4D"/>
    <w:rsid w:val="00F350CF"/>
    <w:rsid w:val="00F35190"/>
    <w:rsid w:val="00F35582"/>
    <w:rsid w:val="00F37004"/>
    <w:rsid w:val="00F376A1"/>
    <w:rsid w:val="00F37B8E"/>
    <w:rsid w:val="00F41746"/>
    <w:rsid w:val="00F41E79"/>
    <w:rsid w:val="00F4315F"/>
    <w:rsid w:val="00F445F6"/>
    <w:rsid w:val="00F4512F"/>
    <w:rsid w:val="00F45763"/>
    <w:rsid w:val="00F45BCF"/>
    <w:rsid w:val="00F45BEA"/>
    <w:rsid w:val="00F45CFE"/>
    <w:rsid w:val="00F46877"/>
    <w:rsid w:val="00F47F3E"/>
    <w:rsid w:val="00F523D7"/>
    <w:rsid w:val="00F530E6"/>
    <w:rsid w:val="00F532C7"/>
    <w:rsid w:val="00F54EE5"/>
    <w:rsid w:val="00F55358"/>
    <w:rsid w:val="00F5603C"/>
    <w:rsid w:val="00F5605C"/>
    <w:rsid w:val="00F564B9"/>
    <w:rsid w:val="00F57909"/>
    <w:rsid w:val="00F612D6"/>
    <w:rsid w:val="00F63400"/>
    <w:rsid w:val="00F6346C"/>
    <w:rsid w:val="00F636C6"/>
    <w:rsid w:val="00F6375F"/>
    <w:rsid w:val="00F6433D"/>
    <w:rsid w:val="00F64C92"/>
    <w:rsid w:val="00F6573E"/>
    <w:rsid w:val="00F662EB"/>
    <w:rsid w:val="00F67606"/>
    <w:rsid w:val="00F70327"/>
    <w:rsid w:val="00F70FEF"/>
    <w:rsid w:val="00F7167B"/>
    <w:rsid w:val="00F72F1D"/>
    <w:rsid w:val="00F72FA8"/>
    <w:rsid w:val="00F75415"/>
    <w:rsid w:val="00F773F9"/>
    <w:rsid w:val="00F8101C"/>
    <w:rsid w:val="00F817B9"/>
    <w:rsid w:val="00F81CB7"/>
    <w:rsid w:val="00F82280"/>
    <w:rsid w:val="00F8235F"/>
    <w:rsid w:val="00F83A22"/>
    <w:rsid w:val="00F83A97"/>
    <w:rsid w:val="00F844F0"/>
    <w:rsid w:val="00F84895"/>
    <w:rsid w:val="00F84E9D"/>
    <w:rsid w:val="00F8659E"/>
    <w:rsid w:val="00F86CE4"/>
    <w:rsid w:val="00F86F42"/>
    <w:rsid w:val="00F9161B"/>
    <w:rsid w:val="00F91941"/>
    <w:rsid w:val="00F92E3F"/>
    <w:rsid w:val="00F938D2"/>
    <w:rsid w:val="00F96389"/>
    <w:rsid w:val="00F9650E"/>
    <w:rsid w:val="00F96B73"/>
    <w:rsid w:val="00F977C7"/>
    <w:rsid w:val="00FA0890"/>
    <w:rsid w:val="00FA164A"/>
    <w:rsid w:val="00FA3F3E"/>
    <w:rsid w:val="00FA4272"/>
    <w:rsid w:val="00FA4855"/>
    <w:rsid w:val="00FA4ACD"/>
    <w:rsid w:val="00FA6428"/>
    <w:rsid w:val="00FA7144"/>
    <w:rsid w:val="00FA7184"/>
    <w:rsid w:val="00FB18E4"/>
    <w:rsid w:val="00FB1D9D"/>
    <w:rsid w:val="00FB3304"/>
    <w:rsid w:val="00FB3C3D"/>
    <w:rsid w:val="00FB46B8"/>
    <w:rsid w:val="00FB4B38"/>
    <w:rsid w:val="00FB54BB"/>
    <w:rsid w:val="00FB5AC0"/>
    <w:rsid w:val="00FB6C91"/>
    <w:rsid w:val="00FB74E8"/>
    <w:rsid w:val="00FC0263"/>
    <w:rsid w:val="00FC0348"/>
    <w:rsid w:val="00FC0FB5"/>
    <w:rsid w:val="00FC102A"/>
    <w:rsid w:val="00FC154C"/>
    <w:rsid w:val="00FC1DBC"/>
    <w:rsid w:val="00FC2637"/>
    <w:rsid w:val="00FC393B"/>
    <w:rsid w:val="00FC4052"/>
    <w:rsid w:val="00FC5252"/>
    <w:rsid w:val="00FC6348"/>
    <w:rsid w:val="00FC6356"/>
    <w:rsid w:val="00FC7D01"/>
    <w:rsid w:val="00FD0130"/>
    <w:rsid w:val="00FD0373"/>
    <w:rsid w:val="00FD0582"/>
    <w:rsid w:val="00FD0C93"/>
    <w:rsid w:val="00FD1062"/>
    <w:rsid w:val="00FD2589"/>
    <w:rsid w:val="00FD4876"/>
    <w:rsid w:val="00FD52A3"/>
    <w:rsid w:val="00FD631C"/>
    <w:rsid w:val="00FD68D4"/>
    <w:rsid w:val="00FE00D9"/>
    <w:rsid w:val="00FE1186"/>
    <w:rsid w:val="00FE177A"/>
    <w:rsid w:val="00FE240A"/>
    <w:rsid w:val="00FE3E14"/>
    <w:rsid w:val="00FE3E3C"/>
    <w:rsid w:val="00FE43E7"/>
    <w:rsid w:val="00FE4B66"/>
    <w:rsid w:val="00FE4F6E"/>
    <w:rsid w:val="00FE583F"/>
    <w:rsid w:val="00FE5CC4"/>
    <w:rsid w:val="00FE6B13"/>
    <w:rsid w:val="00FE7575"/>
    <w:rsid w:val="00FF1070"/>
    <w:rsid w:val="00FF13E2"/>
    <w:rsid w:val="00FF2237"/>
    <w:rsid w:val="00FF4953"/>
    <w:rsid w:val="00FF5FA3"/>
    <w:rsid w:val="00FF5FCE"/>
    <w:rsid w:val="00FF6177"/>
    <w:rsid w:val="00FF6AD9"/>
    <w:rsid w:val="00FF7DF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0E379"/>
  <w15:chartTrackingRefBased/>
  <w15:docId w15:val="{B33196B3-A872-4484-9528-EC4B4E0D1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DA3"/>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basedOn w:val="Normal"/>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semiHidden/>
    <w:unhideWhenUsed/>
    <w:rsid w:val="00FE43E7"/>
    <w:rPr>
      <w:sz w:val="20"/>
      <w:szCs w:val="20"/>
    </w:rPr>
  </w:style>
  <w:style w:type="character" w:customStyle="1" w:styleId="CommentTextChar">
    <w:name w:val="Comment Text Char"/>
    <w:basedOn w:val="DefaultParagraphFont"/>
    <w:link w:val="CommentText"/>
    <w:uiPriority w:val="99"/>
    <w:semiHidden/>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customStyle="1" w:styleId="tv213">
    <w:name w:val="tv213"/>
    <w:basedOn w:val="Normal"/>
    <w:rsid w:val="00F64C92"/>
    <w:pPr>
      <w:spacing w:before="100" w:beforeAutospacing="1" w:after="100" w:afterAutospacing="1"/>
    </w:pPr>
  </w:style>
  <w:style w:type="character" w:customStyle="1" w:styleId="fontsize2">
    <w:name w:val="fontsize2"/>
    <w:basedOn w:val="DefaultParagraphFont"/>
    <w:rsid w:val="00F71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850876518">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435244459">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592153982">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861163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pportals.mk.gov.lv/legal_acts/913de85d-1fbd-4b52-9aed-123ffb5e6e4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D3FE6-5C8D-4F23-9F69-57239AE7A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25</Pages>
  <Words>4968</Words>
  <Characters>36682</Characters>
  <Application>Microsoft Office Word</Application>
  <DocSecurity>0</DocSecurity>
  <Lines>305</Lines>
  <Paragraphs>83</Paragraphs>
  <ScaleCrop>false</ScaleCrop>
  <HeadingPairs>
    <vt:vector size="2" baseType="variant">
      <vt:variant>
        <vt:lpstr>Title</vt:lpstr>
      </vt:variant>
      <vt:variant>
        <vt:i4>1</vt:i4>
      </vt:variant>
    </vt:vector>
  </HeadingPairs>
  <TitlesOfParts>
    <vt:vector size="1" baseType="lpstr">
      <vt:lpstr>Likumprojekta "Grozījumi Latvijas Republikas Zemessardzes likumā" izziņa</vt:lpstr>
    </vt:vector>
  </TitlesOfParts>
  <Company>AiM</Company>
  <LinksUpToDate>false</LinksUpToDate>
  <CharactersWithSpaces>41567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"Grozījumi Latvijas Republikas Zemessardzes likumā" izziņa</dc:title>
  <dc:subject>Izziņa</dc:subject>
  <dc:creator>Irina Šamarina</dc:creator>
  <cp:keywords/>
  <dc:description>t.67335241; vita.upeniece@mod.gov.lv</dc:description>
  <cp:lastModifiedBy>Irina Šamarina</cp:lastModifiedBy>
  <cp:revision>5</cp:revision>
  <cp:lastPrinted>2021-04-27T13:11:00Z</cp:lastPrinted>
  <dcterms:created xsi:type="dcterms:W3CDTF">2022-01-17T14:03:00Z</dcterms:created>
  <dcterms:modified xsi:type="dcterms:W3CDTF">2022-01-17T14:56:00Z</dcterms:modified>
</cp:coreProperties>
</file>