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0A3" w:rsidRDefault="008E50A3" w:rsidP="008E50A3">
      <w:pPr>
        <w:rPr>
          <w:rFonts w:eastAsia="Times New Roman"/>
          <w:lang w:val="en-US" w:eastAsia="lv-LV"/>
        </w:rPr>
      </w:pPr>
      <w:bookmarkStart w:id="0" w:name="_MailOriginal"/>
      <w:bookmarkStart w:id="1" w:name="_GoBack"/>
      <w:bookmarkEnd w:id="1"/>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Zute</w:t>
      </w:r>
      <w:proofErr w:type="spellEnd"/>
      <w:r>
        <w:rPr>
          <w:rFonts w:eastAsia="Times New Roman"/>
          <w:lang w:val="en-US" w:eastAsia="lv-LV"/>
        </w:rPr>
        <w:t xml:space="preserve"> &lt;zane.zute@fm.gov.lv&gt; </w:t>
      </w:r>
      <w:r>
        <w:rPr>
          <w:rFonts w:eastAsia="Times New Roman"/>
          <w:b/>
          <w:bCs/>
          <w:lang w:val="en-US" w:eastAsia="lv-LV"/>
        </w:rPr>
        <w:t xml:space="preserve">On Behalf </w:t>
      </w:r>
      <w:proofErr w:type="gramStart"/>
      <w:r>
        <w:rPr>
          <w:rFonts w:eastAsia="Times New Roman"/>
          <w:b/>
          <w:bCs/>
          <w:lang w:val="en-US" w:eastAsia="lv-LV"/>
        </w:rPr>
        <w:t>Of</w:t>
      </w:r>
      <w:proofErr w:type="gramEnd"/>
      <w:r>
        <w:rPr>
          <w:rFonts w:eastAsia="Times New Roman"/>
          <w:b/>
          <w:bCs/>
          <w:lang w:val="en-US" w:eastAsia="lv-LV"/>
        </w:rPr>
        <w:t xml:space="preserve">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6, 2021 9:44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Aija </w:t>
      </w:r>
      <w:proofErr w:type="spellStart"/>
      <w:r>
        <w:rPr>
          <w:rFonts w:eastAsia="Times New Roman"/>
          <w:lang w:val="en-US" w:eastAsia="lv-LV"/>
        </w:rPr>
        <w:t>Zitcere</w:t>
      </w:r>
      <w:proofErr w:type="spellEnd"/>
      <w:r>
        <w:rPr>
          <w:rFonts w:eastAsia="Times New Roman"/>
          <w:lang w:val="en-US" w:eastAsia="lv-LV"/>
        </w:rPr>
        <w:t xml:space="preserve"> &lt;aija.zitcere@fm.gov.lv&gt;; Guntis Puķītis &lt;guntis.pukitis@fm.gov.lv&gt;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15.07.2016. </w:t>
      </w:r>
      <w:proofErr w:type="spellStart"/>
      <w:r>
        <w:rPr>
          <w:rFonts w:eastAsia="Times New Roman"/>
          <w:lang w:val="en-US" w:eastAsia="lv-LV"/>
        </w:rPr>
        <w:t>noteikumos</w:t>
      </w:r>
      <w:proofErr w:type="spellEnd"/>
      <w:r>
        <w:rPr>
          <w:rFonts w:eastAsia="Times New Roman"/>
          <w:lang w:val="en-US" w:eastAsia="lv-LV"/>
        </w:rPr>
        <w:t xml:space="preserve"> Nr. 469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(VSS-151)</w:t>
      </w:r>
    </w:p>
    <w:p w:rsidR="008E50A3" w:rsidRDefault="008E50A3" w:rsidP="008E50A3"/>
    <w:p w:rsidR="008E50A3" w:rsidRDefault="008E50A3" w:rsidP="008E50A3">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rsidR="008E50A3" w:rsidRDefault="008E50A3" w:rsidP="008E50A3">
      <w:pPr>
        <w:jc w:val="both"/>
        <w:rPr>
          <w:rFonts w:ascii="Times New Roman" w:hAnsi="Times New Roman" w:cs="Times New Roman"/>
          <w:sz w:val="24"/>
          <w:szCs w:val="24"/>
        </w:rPr>
      </w:pPr>
    </w:p>
    <w:p w:rsidR="008E50A3" w:rsidRDefault="008E50A3" w:rsidP="008E50A3">
      <w:pPr>
        <w:jc w:val="right"/>
        <w:rPr>
          <w:rFonts w:ascii="Times New Roman" w:hAnsi="Times New Roman" w:cs="Times New Roman"/>
          <w:sz w:val="24"/>
          <w:szCs w:val="24"/>
        </w:rPr>
      </w:pPr>
      <w:r>
        <w:rPr>
          <w:rFonts w:ascii="Times New Roman" w:hAnsi="Times New Roman" w:cs="Times New Roman"/>
          <w:sz w:val="24"/>
          <w:szCs w:val="24"/>
        </w:rPr>
        <w:t>Ekonomikas ministrijai</w:t>
      </w:r>
    </w:p>
    <w:p w:rsidR="008E50A3" w:rsidRDefault="008E50A3" w:rsidP="008E50A3">
      <w:pPr>
        <w:jc w:val="right"/>
        <w:rPr>
          <w:rFonts w:ascii="Times New Roman" w:hAnsi="Times New Roman" w:cs="Times New Roman"/>
          <w:sz w:val="24"/>
          <w:szCs w:val="24"/>
        </w:rPr>
      </w:pPr>
    </w:p>
    <w:p w:rsidR="008E50A3" w:rsidRDefault="008E50A3" w:rsidP="008E50A3">
      <w:pPr>
        <w:jc w:val="both"/>
        <w:rPr>
          <w:rFonts w:ascii="Times New Roman" w:hAnsi="Times New Roman" w:cs="Times New Roman"/>
        </w:rPr>
      </w:pPr>
      <w:r>
        <w:rPr>
          <w:rFonts w:ascii="Times New Roman" w:hAnsi="Times New Roman" w:cs="Times New Roman"/>
        </w:rPr>
        <w:t>Finanšu ministrija atbilstoši kompetencei ir izskatījusi Ekonomikas ministrijas precizēto Ministru kabineta noteikumu projektu ,,Grozījumi Ministru kabineta 2016. gada 15. jūlija noteikumos Nr. 469 "Noteikumi par paralēlajiem aizdevumiem saimnieciskās darbības veicējiem konkurētspējas uzlabošanai"”, tā sākotnējās ietekmes novērtējuma ziņojumu (anotāciju), izziņu par atzinumos sniegtajiem iebildumiem un izsaka šādus iebildumus.</w:t>
      </w:r>
    </w:p>
    <w:p w:rsidR="008E50A3" w:rsidRDefault="008E50A3" w:rsidP="008E50A3">
      <w:pPr>
        <w:numPr>
          <w:ilvl w:val="0"/>
          <w:numId w:val="1"/>
        </w:numPr>
        <w:spacing w:after="160" w:line="252" w:lineRule="auto"/>
        <w:contextualSpacing/>
        <w:jc w:val="both"/>
        <w:rPr>
          <w:rFonts w:ascii="Times New Roman" w:eastAsia="Times New Roman" w:hAnsi="Times New Roman" w:cs="Times New Roman"/>
        </w:rPr>
      </w:pPr>
      <w:r>
        <w:rPr>
          <w:rFonts w:ascii="Times New Roman" w:eastAsia="Times New Roman" w:hAnsi="Times New Roman" w:cs="Times New Roman"/>
        </w:rPr>
        <w:t xml:space="preserve">Ņemot vērā anotācijas I sadaļas 2.punktā sniegto informāciju par sabiedrības </w:t>
      </w:r>
      <w:proofErr w:type="spellStart"/>
      <w:r>
        <w:rPr>
          <w:rFonts w:ascii="Times New Roman" w:eastAsia="Times New Roman" w:hAnsi="Times New Roman" w:cs="Times New Roman"/>
        </w:rPr>
        <w:t>Altum</w:t>
      </w:r>
      <w:proofErr w:type="spellEnd"/>
      <w:r>
        <w:rPr>
          <w:rFonts w:ascii="Times New Roman" w:eastAsia="Times New Roman" w:hAnsi="Times New Roman" w:cs="Times New Roman"/>
        </w:rPr>
        <w:t xml:space="preserve"> 2021.gadā pasūtītā pētījuma “Tirgus nepilnības </w:t>
      </w:r>
      <w:proofErr w:type="spellStart"/>
      <w:r>
        <w:rPr>
          <w:rFonts w:ascii="Times New Roman" w:eastAsia="Times New Roman" w:hAnsi="Times New Roman" w:cs="Times New Roman"/>
        </w:rPr>
        <w:t>izvērtējums</w:t>
      </w:r>
      <w:proofErr w:type="spellEnd"/>
      <w:r>
        <w:rPr>
          <w:rFonts w:ascii="Times New Roman" w:eastAsia="Times New Roman" w:hAnsi="Times New Roman" w:cs="Times New Roman"/>
        </w:rPr>
        <w:t xml:space="preserve"> par finansējumu nekustamo īpašumu attīstītājiem daudzīvokļu ēku projektu attīstīšanai ārpus Rīgas un Pierīgas” secinājumiem, lūdzam noteikumu projektā noteikt ierobežojumu nekustamo īpašumu attīstītāju atbalstam nekustamo īpašumu attīstīšanai Rīgas un Pierīgas teritorijā. Tāpat lūdzam minēto </w:t>
      </w:r>
      <w:proofErr w:type="spellStart"/>
      <w:r>
        <w:rPr>
          <w:rFonts w:ascii="Times New Roman" w:eastAsia="Times New Roman" w:hAnsi="Times New Roman" w:cs="Times New Roman"/>
        </w:rPr>
        <w:t>izvērtējumu</w:t>
      </w:r>
      <w:proofErr w:type="spellEnd"/>
      <w:r>
        <w:rPr>
          <w:rFonts w:ascii="Times New Roman" w:eastAsia="Times New Roman" w:hAnsi="Times New Roman" w:cs="Times New Roman"/>
        </w:rPr>
        <w:t xml:space="preserve"> iesniegt Eiropas Savienības struktūrfondu un Kohēzijas fonda 2014.-2020.gada plānošanas perioda Uzraudzības komitejā, jo šis </w:t>
      </w:r>
      <w:proofErr w:type="spellStart"/>
      <w:r>
        <w:rPr>
          <w:rFonts w:ascii="Times New Roman" w:eastAsia="Times New Roman" w:hAnsi="Times New Roman" w:cs="Times New Roman"/>
        </w:rPr>
        <w:t>izvērtējums</w:t>
      </w:r>
      <w:proofErr w:type="spellEnd"/>
      <w:r>
        <w:rPr>
          <w:rFonts w:ascii="Times New Roman" w:eastAsia="Times New Roman" w:hAnsi="Times New Roman" w:cs="Times New Roman"/>
        </w:rPr>
        <w:t xml:space="preserve"> pamato tirgus nepilnību nekustamā īpašuma attīstībai, nepieciešamības gadījumā ierosinām slēpt šajā ziņojumā pieejamo ierobežotās pieejamības informāciju.</w:t>
      </w:r>
    </w:p>
    <w:p w:rsidR="008E50A3" w:rsidRDefault="008E50A3" w:rsidP="008E50A3">
      <w:pPr>
        <w:numPr>
          <w:ilvl w:val="0"/>
          <w:numId w:val="1"/>
        </w:numPr>
        <w:spacing w:after="160" w:line="252" w:lineRule="auto"/>
        <w:contextualSpacing/>
        <w:jc w:val="both"/>
        <w:rPr>
          <w:rFonts w:ascii="Times New Roman" w:eastAsia="Times New Roman" w:hAnsi="Times New Roman" w:cs="Times New Roman"/>
        </w:rPr>
      </w:pPr>
      <w:r>
        <w:rPr>
          <w:rFonts w:ascii="Times New Roman" w:eastAsia="Times New Roman" w:hAnsi="Times New Roman" w:cs="Times New Roman"/>
        </w:rPr>
        <w:t>Uzturam spēkā Finanšu ministrijas 2021.gada 23.aprīļa atzinuma, izziņas 5.punkts, 2021. gada 20. maija atzinuma, izziņas 39. punkts un 2021. gada 31. maija atzinuma, izziņas 41. punkts, iebildumus un neatbalstām MK noteikumu projekta 9. un 10. punktu, un papildus iepriekš paustajam  par atbalstu nekustamā īpašuma attīstīšana to tālākai pārdošanai mājsaimniecībām vai nekustamā īpašuma attīstīšana, lai nekropļotu brīvo tirgu un nesniegtu atbalstu iespējamiem spekulatīviem darījumiem, bet risinātu tirgus nepilnības, tāpēc atkārtoti lūdzam izvērtēt un noteikt nosacījumus un kritērijus, kuri saimnieciskās darbības veicējiem jāievēro un jāsasniedz, lai saņemtu valsts atbalstu un nodotu visas finansiālās priekšrocības mājsaimniecībām.</w:t>
      </w:r>
    </w:p>
    <w:p w:rsidR="008E50A3" w:rsidRDefault="008E50A3" w:rsidP="008E50A3">
      <w:pPr>
        <w:jc w:val="both"/>
        <w:rPr>
          <w:rFonts w:ascii="Times New Roman" w:hAnsi="Times New Roman" w:cs="Times New Roman"/>
          <w:sz w:val="24"/>
          <w:szCs w:val="24"/>
        </w:rPr>
      </w:pPr>
    </w:p>
    <w:p w:rsidR="008E50A3" w:rsidRDefault="008E50A3" w:rsidP="008E50A3">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Andrejs Zambžetskis</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andrejs.zambzetskis@fm.gov.lv</w:t>
        </w:r>
      </w:hyperlink>
      <w:r>
        <w:rPr>
          <w:rFonts w:ascii="Franklin Gothic Book" w:hAnsi="Franklin Gothic Book"/>
          <w:color w:val="1F497D"/>
          <w:sz w:val="16"/>
          <w:szCs w:val="16"/>
        </w:rPr>
        <w:br/>
      </w:r>
      <w:r>
        <w:rPr>
          <w:rFonts w:ascii="Franklin Gothic Book" w:hAnsi="Franklin Gothic Book"/>
          <w:color w:val="767573"/>
          <w:sz w:val="16"/>
          <w:szCs w:val="16"/>
        </w:rPr>
        <w:t>Tālr.: 67083944</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8"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8E50A3" w:rsidRDefault="008E50A3" w:rsidP="008E50A3">
      <w:pPr>
        <w:rPr>
          <w:rFonts w:ascii="Franklin Gothic Book" w:hAnsi="Franklin Gothic Book"/>
          <w:color w:val="767573"/>
          <w:sz w:val="16"/>
          <w:szCs w:val="16"/>
        </w:rPr>
      </w:pP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 xml:space="preserve">E-pasts: </w:t>
      </w:r>
      <w:hyperlink r:id="rId9"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t>Tālr.: 67095561</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extent cx="152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0"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rsidR="008E50A3" w:rsidRDefault="008E50A3" w:rsidP="008E50A3"/>
    <w:p w:rsidR="008E50A3" w:rsidRPr="008E50A3" w:rsidRDefault="008E50A3" w:rsidP="008E50A3">
      <w:pPr>
        <w:outlineLvl w:val="0"/>
        <w:rPr>
          <w:lang w:eastAsia="lv-LV"/>
        </w:rPr>
      </w:pPr>
      <w:proofErr w:type="spellStart"/>
      <w:r w:rsidRPr="008E50A3">
        <w:rPr>
          <w:b/>
          <w:bCs/>
          <w:lang w:eastAsia="lv-LV"/>
        </w:rPr>
        <w:t>From</w:t>
      </w:r>
      <w:proofErr w:type="spellEnd"/>
      <w:r w:rsidRPr="008E50A3">
        <w:rPr>
          <w:b/>
          <w:bCs/>
          <w:lang w:eastAsia="lv-LV"/>
        </w:rPr>
        <w:t>:</w:t>
      </w:r>
      <w:r w:rsidRPr="008E50A3">
        <w:rPr>
          <w:lang w:eastAsia="lv-LV"/>
        </w:rPr>
        <w:t xml:space="preserve"> Pasts &lt;</w:t>
      </w:r>
      <w:hyperlink r:id="rId11" w:history="1">
        <w:r w:rsidRPr="008E50A3">
          <w:rPr>
            <w:rStyle w:val="Hyperlink"/>
            <w:lang w:eastAsia="lv-LV"/>
          </w:rPr>
          <w:t>Pasts@em.gov.lv</w:t>
        </w:r>
      </w:hyperlink>
      <w:r w:rsidRPr="008E50A3">
        <w:rPr>
          <w:lang w:eastAsia="lv-LV"/>
        </w:rPr>
        <w:t xml:space="preserve">&gt; </w:t>
      </w:r>
      <w:r w:rsidRPr="008E50A3">
        <w:rPr>
          <w:lang w:eastAsia="lv-LV"/>
        </w:rPr>
        <w:br/>
      </w:r>
      <w:proofErr w:type="spellStart"/>
      <w:r w:rsidRPr="008E50A3">
        <w:rPr>
          <w:b/>
          <w:bCs/>
          <w:lang w:eastAsia="lv-LV"/>
        </w:rPr>
        <w:t>Sent</w:t>
      </w:r>
      <w:proofErr w:type="spellEnd"/>
      <w:r w:rsidRPr="008E50A3">
        <w:rPr>
          <w:b/>
          <w:bCs/>
          <w:lang w:eastAsia="lv-LV"/>
        </w:rPr>
        <w:t>:</w:t>
      </w:r>
      <w:r w:rsidRPr="008E50A3">
        <w:rPr>
          <w:lang w:eastAsia="lv-LV"/>
        </w:rPr>
        <w:t xml:space="preserve"> piektdiena, 2021. gada 30. jūlijs 13:56</w:t>
      </w:r>
      <w:r w:rsidRPr="008E50A3">
        <w:rPr>
          <w:lang w:eastAsia="lv-LV"/>
        </w:rPr>
        <w:br/>
      </w:r>
      <w:r w:rsidRPr="008E50A3">
        <w:rPr>
          <w:b/>
          <w:bCs/>
          <w:lang w:eastAsia="lv-LV"/>
        </w:rPr>
        <w:t>To:</w:t>
      </w:r>
      <w:r w:rsidRPr="008E50A3">
        <w:rPr>
          <w:lang w:eastAsia="lv-LV"/>
        </w:rPr>
        <w:t xml:space="preserve"> Pasts &lt;</w:t>
      </w:r>
      <w:hyperlink r:id="rId12" w:history="1">
        <w:r w:rsidRPr="008E50A3">
          <w:rPr>
            <w:rStyle w:val="Hyperlink"/>
            <w:lang w:eastAsia="lv-LV"/>
          </w:rPr>
          <w:t>Pasts@fm.gov.lv</w:t>
        </w:r>
      </w:hyperlink>
      <w:r w:rsidRPr="008E50A3">
        <w:rPr>
          <w:lang w:eastAsia="lv-LV"/>
        </w:rPr>
        <w:t xml:space="preserve">&gt;; </w:t>
      </w:r>
      <w:hyperlink r:id="rId13" w:history="1">
        <w:r w:rsidRPr="008E50A3">
          <w:rPr>
            <w:rStyle w:val="Hyperlink"/>
            <w:lang w:eastAsia="lv-LV"/>
          </w:rPr>
          <w:t>lddk@lddk.lv</w:t>
        </w:r>
      </w:hyperlink>
      <w:r w:rsidRPr="008E50A3">
        <w:rPr>
          <w:lang w:eastAsia="lv-LV"/>
        </w:rPr>
        <w:t xml:space="preserve">; Ieva Alhasova </w:t>
      </w:r>
      <w:r w:rsidRPr="008E50A3">
        <w:rPr>
          <w:lang w:eastAsia="lv-LV"/>
        </w:rPr>
        <w:lastRenderedPageBreak/>
        <w:t>&lt;</w:t>
      </w:r>
      <w:hyperlink r:id="rId14" w:history="1">
        <w:r w:rsidRPr="008E50A3">
          <w:rPr>
            <w:rStyle w:val="Hyperlink"/>
            <w:lang w:eastAsia="lv-LV"/>
          </w:rPr>
          <w:t>ieva.alhasova@financelatvia.eu</w:t>
        </w:r>
      </w:hyperlink>
      <w:r w:rsidRPr="008E50A3">
        <w:rPr>
          <w:lang w:eastAsia="lv-LV"/>
        </w:rPr>
        <w:t>&gt;; LTRK &lt;</w:t>
      </w:r>
      <w:hyperlink r:id="rId15" w:history="1">
        <w:r w:rsidRPr="008E50A3">
          <w:rPr>
            <w:rStyle w:val="Hyperlink"/>
            <w:lang w:eastAsia="lv-LV"/>
          </w:rPr>
          <w:t>info@chamber.lv</w:t>
        </w:r>
      </w:hyperlink>
      <w:r w:rsidRPr="008E50A3">
        <w:rPr>
          <w:lang w:eastAsia="lv-LV"/>
        </w:rPr>
        <w:t xml:space="preserve">&gt;; </w:t>
      </w:r>
      <w:hyperlink r:id="rId16" w:history="1">
        <w:r w:rsidRPr="008E50A3">
          <w:rPr>
            <w:rStyle w:val="Hyperlink"/>
            <w:lang w:eastAsia="lv-LV"/>
          </w:rPr>
          <w:t>tm.kanceleja@tm.gov.lv</w:t>
        </w:r>
      </w:hyperlink>
      <w:r w:rsidRPr="008E50A3">
        <w:rPr>
          <w:lang w:eastAsia="lv-LV"/>
        </w:rPr>
        <w:br/>
      </w:r>
      <w:proofErr w:type="spellStart"/>
      <w:r w:rsidRPr="008E50A3">
        <w:rPr>
          <w:b/>
          <w:bCs/>
          <w:lang w:eastAsia="lv-LV"/>
        </w:rPr>
        <w:t>Cc</w:t>
      </w:r>
      <w:proofErr w:type="spellEnd"/>
      <w:r w:rsidRPr="008E50A3">
        <w:rPr>
          <w:b/>
          <w:bCs/>
          <w:lang w:eastAsia="lv-LV"/>
        </w:rPr>
        <w:t>:</w:t>
      </w:r>
      <w:r w:rsidRPr="008E50A3">
        <w:rPr>
          <w:lang w:eastAsia="lv-LV"/>
        </w:rPr>
        <w:t xml:space="preserve"> Zane Liede &lt;</w:t>
      </w:r>
      <w:hyperlink r:id="rId17" w:history="1">
        <w:r w:rsidRPr="008E50A3">
          <w:rPr>
            <w:rStyle w:val="Hyperlink"/>
            <w:lang w:eastAsia="lv-LV"/>
          </w:rPr>
          <w:t>zane.liede@fm.gov.lv</w:t>
        </w:r>
      </w:hyperlink>
      <w:r w:rsidRPr="008E50A3">
        <w:rPr>
          <w:lang w:eastAsia="lv-LV"/>
        </w:rPr>
        <w:t>&gt;; Andrejs Zambžetskis &lt;</w:t>
      </w:r>
      <w:hyperlink r:id="rId18" w:history="1">
        <w:r w:rsidRPr="008E50A3">
          <w:rPr>
            <w:rStyle w:val="Hyperlink"/>
            <w:lang w:eastAsia="lv-LV"/>
          </w:rPr>
          <w:t>andrejs.zambzetskis@fm.gov.lv</w:t>
        </w:r>
      </w:hyperlink>
      <w:r w:rsidRPr="008E50A3">
        <w:rPr>
          <w:lang w:eastAsia="lv-LV"/>
        </w:rPr>
        <w:t>&gt;; Guntis Puķītis &lt;</w:t>
      </w:r>
      <w:hyperlink r:id="rId19" w:history="1">
        <w:r w:rsidRPr="008E50A3">
          <w:rPr>
            <w:rStyle w:val="Hyperlink"/>
            <w:lang w:eastAsia="lv-LV"/>
          </w:rPr>
          <w:t>guntis.pukitis@fm.gov.lv</w:t>
        </w:r>
      </w:hyperlink>
      <w:r w:rsidRPr="008E50A3">
        <w:rPr>
          <w:lang w:eastAsia="lv-LV"/>
        </w:rPr>
        <w:t>&gt;; Jānis Hermanis &lt;</w:t>
      </w:r>
      <w:hyperlink r:id="rId20" w:history="1">
        <w:r w:rsidRPr="008E50A3">
          <w:rPr>
            <w:rStyle w:val="Hyperlink"/>
            <w:lang w:eastAsia="lv-LV"/>
          </w:rPr>
          <w:t>Janis.Hermanis@lddk.lv</w:t>
        </w:r>
      </w:hyperlink>
      <w:r w:rsidRPr="008E50A3">
        <w:rPr>
          <w:lang w:eastAsia="lv-LV"/>
        </w:rPr>
        <w:t xml:space="preserve">&gt;; </w:t>
      </w:r>
      <w:hyperlink r:id="rId21" w:history="1">
        <w:r w:rsidRPr="008E50A3">
          <w:rPr>
            <w:rStyle w:val="Hyperlink"/>
            <w:lang w:eastAsia="lv-LV"/>
          </w:rPr>
          <w:t>amanda.murniece@tm.gov.lv</w:t>
        </w:r>
      </w:hyperlink>
      <w:r w:rsidRPr="008E50A3">
        <w:rPr>
          <w:lang w:eastAsia="lv-LV"/>
        </w:rPr>
        <w:t xml:space="preserve">; </w:t>
      </w:r>
      <w:hyperlink r:id="rId22" w:history="1">
        <w:r w:rsidRPr="008E50A3">
          <w:rPr>
            <w:rStyle w:val="Hyperlink"/>
            <w:lang w:eastAsia="lv-LV"/>
          </w:rPr>
          <w:t>janis.berzins@tm.gov.lv</w:t>
        </w:r>
      </w:hyperlink>
      <w:r w:rsidRPr="008E50A3">
        <w:rPr>
          <w:lang w:eastAsia="lv-LV"/>
        </w:rPr>
        <w:t>; Ieva Mažuika &lt;</w:t>
      </w:r>
      <w:hyperlink r:id="rId23" w:history="1">
        <w:r w:rsidRPr="008E50A3">
          <w:rPr>
            <w:rStyle w:val="Hyperlink"/>
            <w:lang w:eastAsia="lv-LV"/>
          </w:rPr>
          <w:t>ieva.mazuika@fm.gov.lv</w:t>
        </w:r>
      </w:hyperlink>
      <w:r w:rsidRPr="008E50A3">
        <w:rPr>
          <w:lang w:eastAsia="lv-LV"/>
        </w:rPr>
        <w:t>&gt;</w:t>
      </w:r>
      <w:r w:rsidRPr="008E50A3">
        <w:rPr>
          <w:lang w:eastAsia="lv-LV"/>
        </w:rPr>
        <w:br/>
      </w:r>
      <w:proofErr w:type="spellStart"/>
      <w:r w:rsidRPr="008E50A3">
        <w:rPr>
          <w:b/>
          <w:bCs/>
          <w:lang w:eastAsia="lv-LV"/>
        </w:rPr>
        <w:t>Subject</w:t>
      </w:r>
      <w:proofErr w:type="spellEnd"/>
      <w:r w:rsidRPr="008E50A3">
        <w:rPr>
          <w:b/>
          <w:bCs/>
          <w:lang w:eastAsia="lv-LV"/>
        </w:rPr>
        <w:t>:</w:t>
      </w:r>
      <w:r w:rsidRPr="008E50A3">
        <w:rPr>
          <w:lang w:eastAsia="lv-LV"/>
        </w:rPr>
        <w:t xml:space="preserve"> Par MK noteikumu projekta Grozījumi Ministru kabineta 15.07.2016. noteikumos Nr. 469 atkārtotu saskaņošanu (VSS-151)</w:t>
      </w:r>
    </w:p>
    <w:p w:rsidR="008E50A3" w:rsidRDefault="008E50A3" w:rsidP="008E50A3"/>
    <w:p w:rsidR="008E50A3" w:rsidRDefault="008E50A3" w:rsidP="008E50A3">
      <w:pPr>
        <w:pStyle w:val="NormalWeb"/>
        <w:shd w:val="clear" w:color="auto" w:fill="FFFFFF"/>
        <w:rPr>
          <w:color w:val="201F1E"/>
        </w:rPr>
      </w:pPr>
      <w:r>
        <w:rPr>
          <w:color w:val="201F1E"/>
        </w:rPr>
        <w:t>30.07.2021. Nr. 3.3-4/2021/5780N</w:t>
      </w:r>
    </w:p>
    <w:p w:rsidR="008E50A3" w:rsidRDefault="008E50A3" w:rsidP="008E50A3">
      <w:pPr>
        <w:pStyle w:val="NormalWeb"/>
        <w:shd w:val="clear" w:color="auto" w:fill="FFFFFF"/>
        <w:rPr>
          <w:color w:val="201F1E"/>
        </w:rPr>
      </w:pPr>
    </w:p>
    <w:p w:rsidR="008E50A3" w:rsidRDefault="008E50A3" w:rsidP="008E50A3">
      <w:pPr>
        <w:pStyle w:val="NormalWeb"/>
        <w:shd w:val="clear" w:color="auto" w:fill="FFFFFF"/>
        <w:rPr>
          <w:color w:val="201F1E"/>
        </w:rPr>
      </w:pPr>
      <w:r>
        <w:rPr>
          <w:color w:val="201F1E"/>
        </w:rPr>
        <w:t>Labdien!</w:t>
      </w:r>
    </w:p>
    <w:p w:rsidR="008E50A3" w:rsidRDefault="008E50A3" w:rsidP="008E50A3">
      <w:pPr>
        <w:shd w:val="clear" w:color="auto" w:fill="FFFFFF"/>
        <w:rPr>
          <w:color w:val="000000"/>
        </w:rPr>
      </w:pPr>
      <w:r>
        <w:rPr>
          <w:color w:val="000000"/>
        </w:rPr>
        <w:t xml:space="preserve">Ekonomikas ministrija ir precizējusi un </w:t>
      </w:r>
      <w:proofErr w:type="spellStart"/>
      <w:r>
        <w:rPr>
          <w:color w:val="000000"/>
        </w:rPr>
        <w:t>nosūta</w:t>
      </w:r>
      <w:proofErr w:type="spellEnd"/>
      <w:r>
        <w:rPr>
          <w:color w:val="000000"/>
        </w:rPr>
        <w:t xml:space="preserve"> atkārtotai saskaņošanai Ministru kabineta noteikumu projektu ,,</w:t>
      </w:r>
      <w:bookmarkStart w:id="2" w:name="_Hlk62028583"/>
      <w:bookmarkStart w:id="3" w:name="OLE_LINK7"/>
      <w:bookmarkStart w:id="4" w:name="OLE_LINK8"/>
      <w:r>
        <w:rPr>
          <w:color w:val="000000"/>
        </w:rPr>
        <w:t>Grozījumi Ministru kabineta 2016. gada 15. jūlija noteikumos Nr. 469 "Noteikumi par paralēlajiem aizdevumiem saimnieciskās darbības veicējiem konkurētspējas uzlabošanai"</w:t>
      </w:r>
      <w:bookmarkEnd w:id="2"/>
      <w:bookmarkEnd w:id="3"/>
      <w:bookmarkEnd w:id="4"/>
      <w:r>
        <w:rPr>
          <w:color w:val="000000"/>
        </w:rPr>
        <w:t xml:space="preserve">”, to sākotnējās ietekmes novērtējuma ziņojumu (anotāciju) un Izziņu par atzinumos sniegtajiem iebildumiem. </w:t>
      </w:r>
    </w:p>
    <w:p w:rsidR="008E50A3" w:rsidRDefault="008E50A3" w:rsidP="008E50A3">
      <w:pPr>
        <w:shd w:val="clear" w:color="auto" w:fill="FFFFFF"/>
        <w:rPr>
          <w:color w:val="000000"/>
        </w:rPr>
      </w:pPr>
    </w:p>
    <w:p w:rsidR="008E50A3" w:rsidRDefault="008E50A3" w:rsidP="008E50A3">
      <w:r>
        <w:rPr>
          <w:color w:val="201F1E"/>
        </w:rPr>
        <w:t xml:space="preserve">Lūdzam sniegt jūsu saskaņojumu noteikumu projektam, līdz </w:t>
      </w:r>
      <w:r>
        <w:rPr>
          <w:b/>
          <w:bCs/>
          <w:color w:val="201F1E"/>
        </w:rPr>
        <w:t>2021.gada 6.augustam.</w:t>
      </w:r>
    </w:p>
    <w:p w:rsidR="008E50A3" w:rsidRDefault="008E50A3" w:rsidP="008E50A3"/>
    <w:p w:rsidR="008E50A3" w:rsidRDefault="008E50A3" w:rsidP="008E50A3">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8E50A3" w:rsidTr="008E50A3">
        <w:tc>
          <w:tcPr>
            <w:tcW w:w="3000" w:type="dxa"/>
            <w:shd w:val="clear" w:color="auto" w:fill="FFFFFF"/>
            <w:tcMar>
              <w:top w:w="45" w:type="dxa"/>
              <w:left w:w="75" w:type="dxa"/>
              <w:bottom w:w="45" w:type="dxa"/>
              <w:right w:w="75" w:type="dxa"/>
            </w:tcMar>
            <w:hideMark/>
          </w:tcPr>
          <w:p w:rsidR="008E50A3" w:rsidRDefault="008E50A3">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extent cx="131445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rsidR="008E50A3" w:rsidRDefault="008E50A3">
            <w:pPr>
              <w:spacing w:line="252" w:lineRule="auto"/>
              <w:rPr>
                <w:rFonts w:ascii="Verdana" w:hAnsi="Verdana"/>
                <w:b/>
                <w:bCs/>
                <w:color w:val="00859B"/>
                <w:sz w:val="18"/>
                <w:szCs w:val="18"/>
                <w:lang w:eastAsia="lv-LV"/>
              </w:rPr>
            </w:pPr>
          </w:p>
          <w:p w:rsidR="008E50A3" w:rsidRDefault="008E50A3">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rsidR="008E50A3" w:rsidRDefault="008E50A3">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rsidR="008E50A3" w:rsidRDefault="008E50A3">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rsidR="008E50A3" w:rsidRDefault="008E50A3">
            <w:pPr>
              <w:spacing w:line="252" w:lineRule="auto"/>
              <w:rPr>
                <w:rFonts w:ascii="Verdana" w:hAnsi="Verdana"/>
                <w:sz w:val="18"/>
                <w:szCs w:val="18"/>
                <w:lang w:eastAsia="lv-LV"/>
              </w:rPr>
            </w:pPr>
            <w:r>
              <w:rPr>
                <w:rFonts w:ascii="Verdana" w:hAnsi="Verdana"/>
                <w:color w:val="000000"/>
                <w:sz w:val="18"/>
                <w:szCs w:val="18"/>
                <w:lang w:eastAsia="lv-LV"/>
              </w:rPr>
              <w:t>Vecākā eksperte</w:t>
            </w:r>
          </w:p>
          <w:p w:rsidR="008E50A3" w:rsidRDefault="008E50A3">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rsidR="008E50A3" w:rsidRDefault="008E50A3">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rsidR="008E50A3" w:rsidRDefault="008E50A3">
            <w:pPr>
              <w:spacing w:line="252" w:lineRule="auto"/>
              <w:rPr>
                <w:lang w:eastAsia="lv-LV"/>
              </w:rPr>
            </w:pPr>
            <w:r>
              <w:rPr>
                <w:rFonts w:ascii="Verdana" w:hAnsi="Verdana"/>
                <w:color w:val="000000"/>
                <w:sz w:val="18"/>
                <w:szCs w:val="18"/>
                <w:lang w:eastAsia="lv-LV"/>
              </w:rPr>
              <w:t>Brīvības iela 55, Rīga, LV-1519, Latvija</w:t>
            </w:r>
          </w:p>
          <w:p w:rsidR="008E50A3" w:rsidRDefault="008E50A3">
            <w:pPr>
              <w:spacing w:line="252" w:lineRule="auto"/>
              <w:rPr>
                <w:rFonts w:ascii="Verdana" w:hAnsi="Verdana"/>
                <w:sz w:val="18"/>
                <w:szCs w:val="18"/>
                <w:lang w:eastAsia="lv-LV"/>
              </w:rPr>
            </w:pPr>
            <w:hyperlink r:id="rId27"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28" w:history="1">
              <w:r>
                <w:rPr>
                  <w:rStyle w:val="Hyperlink"/>
                  <w:rFonts w:ascii="Verdana" w:hAnsi="Verdana"/>
                  <w:color w:val="000000"/>
                  <w:sz w:val="18"/>
                  <w:szCs w:val="18"/>
                  <w:lang w:eastAsia="lv-LV"/>
                </w:rPr>
                <w:t>www.em.gov.lv</w:t>
              </w:r>
            </w:hyperlink>
          </w:p>
        </w:tc>
      </w:tr>
      <w:tr w:rsidR="008E50A3" w:rsidTr="008E50A3">
        <w:tc>
          <w:tcPr>
            <w:tcW w:w="3000" w:type="dxa"/>
            <w:shd w:val="clear" w:color="auto" w:fill="FFFFFF"/>
            <w:tcMar>
              <w:top w:w="300" w:type="dxa"/>
              <w:left w:w="75" w:type="dxa"/>
              <w:bottom w:w="45" w:type="dxa"/>
              <w:right w:w="75" w:type="dxa"/>
            </w:tcMar>
            <w:hideMark/>
          </w:tcPr>
          <w:p w:rsidR="008E50A3" w:rsidRDefault="008E50A3">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extent cx="83820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inline>
              </w:drawing>
            </w:r>
          </w:p>
        </w:tc>
        <w:tc>
          <w:tcPr>
            <w:tcW w:w="4655" w:type="dxa"/>
            <w:shd w:val="clear" w:color="auto" w:fill="FFFFFF"/>
            <w:vAlign w:val="center"/>
            <w:hideMark/>
          </w:tcPr>
          <w:p w:rsidR="008E50A3" w:rsidRDefault="008E50A3">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rsidR="008E50A3" w:rsidRDefault="008E50A3">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rsidR="008E50A3" w:rsidRDefault="008E50A3" w:rsidP="008E50A3">
      <w:pPr>
        <w:rPr>
          <w:lang w:eastAsia="lv-LV"/>
        </w:rPr>
      </w:pPr>
    </w:p>
    <w:bookmarkEnd w:id="0"/>
    <w:p w:rsidR="008E50A3" w:rsidRDefault="008E50A3" w:rsidP="008E50A3"/>
    <w:p w:rsidR="00D62A36" w:rsidRDefault="00D62A36"/>
    <w:sectPr w:rsidR="00D62A3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A1630"/>
    <w:multiLevelType w:val="hybridMultilevel"/>
    <w:tmpl w:val="F5BCDDD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A3"/>
    <w:rsid w:val="008E50A3"/>
    <w:rsid w:val="00D62A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9F46"/>
  <w15:chartTrackingRefBased/>
  <w15:docId w15:val="{DEF09A76-C8CF-4501-A7F4-7C50EF8E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0A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50A3"/>
    <w:rPr>
      <w:color w:val="0563C1"/>
      <w:u w:val="single"/>
    </w:rPr>
  </w:style>
  <w:style w:type="paragraph" w:styleId="NormalWeb">
    <w:name w:val="Normal (Web)"/>
    <w:basedOn w:val="Normal"/>
    <w:uiPriority w:val="99"/>
    <w:semiHidden/>
    <w:unhideWhenUsed/>
    <w:rsid w:val="008E50A3"/>
    <w:pPr>
      <w:spacing w:before="100" w:beforeAutospacing="1" w:after="100" w:afterAutospacing="1"/>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85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sip:andrejs.zambzetskis@fm.gov.lv" TargetMode="External"/><Relationship Id="rId13" Type="http://schemas.openxmlformats.org/officeDocument/2006/relationships/hyperlink" Target="mailto:lddk@lddk.lv" TargetMode="External"/><Relationship Id="rId18" Type="http://schemas.openxmlformats.org/officeDocument/2006/relationships/hyperlink" Target="mailto:andrejs.zambzetskis@fm.gov.lv" TargetMode="External"/><Relationship Id="rId26" Type="http://schemas.openxmlformats.org/officeDocument/2006/relationships/hyperlink" Target="mailto:Kristine.Priedite@em.gov.lv" TargetMode="External"/><Relationship Id="rId3" Type="http://schemas.openxmlformats.org/officeDocument/2006/relationships/settings" Target="settings.xml"/><Relationship Id="rId21" Type="http://schemas.openxmlformats.org/officeDocument/2006/relationships/hyperlink" Target="mailto:amanda.murniece@tm.gov.lv" TargetMode="External"/><Relationship Id="rId7" Type="http://schemas.openxmlformats.org/officeDocument/2006/relationships/image" Target="cid:image003.png@01D78AA6.F0C8BA90" TargetMode="External"/><Relationship Id="rId12" Type="http://schemas.openxmlformats.org/officeDocument/2006/relationships/hyperlink" Target="mailto:Pasts@fm.gov.lv" TargetMode="External"/><Relationship Id="rId17" Type="http://schemas.openxmlformats.org/officeDocument/2006/relationships/hyperlink" Target="mailto:zane.liede@fm.gov.lv" TargetMode="External"/><Relationship Id="rId25" Type="http://schemas.openxmlformats.org/officeDocument/2006/relationships/image" Target="cid:image001.jpg@01D78548.34C9D120" TargetMode="External"/><Relationship Id="rId2" Type="http://schemas.openxmlformats.org/officeDocument/2006/relationships/styles" Target="styles.xml"/><Relationship Id="rId16" Type="http://schemas.openxmlformats.org/officeDocument/2006/relationships/hyperlink" Target="mailto:tm.kanceleja@tm.gov.lv" TargetMode="External"/><Relationship Id="rId20" Type="http://schemas.openxmlformats.org/officeDocument/2006/relationships/hyperlink" Target="mailto:Janis.Hermanis@lddk.lv" TargetMode="External"/><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Pasts@em.gov.lv" TargetMode="External"/><Relationship Id="rId24" Type="http://schemas.openxmlformats.org/officeDocument/2006/relationships/image" Target="media/image2.jpeg"/><Relationship Id="rId32" Type="http://schemas.openxmlformats.org/officeDocument/2006/relationships/theme" Target="theme/theme1.xml"/><Relationship Id="rId5" Type="http://schemas.openxmlformats.org/officeDocument/2006/relationships/hyperlink" Target="mailto:%20andrejs.zambzetskis@fm.gov.lv" TargetMode="External"/><Relationship Id="rId15" Type="http://schemas.openxmlformats.org/officeDocument/2006/relationships/hyperlink" Target="mailto:info@chamber.lv" TargetMode="External"/><Relationship Id="rId23" Type="http://schemas.openxmlformats.org/officeDocument/2006/relationships/hyperlink" Target="mailto:ieva.mazuika@fm.gov.lv" TargetMode="External"/><Relationship Id="rId28" Type="http://schemas.openxmlformats.org/officeDocument/2006/relationships/hyperlink" Target="http://www.em.gov.lv/" TargetMode="External"/><Relationship Id="rId10" Type="http://schemas.openxmlformats.org/officeDocument/2006/relationships/hyperlink" Target="sip:guntis.pukitis@fm.gov.lv" TargetMode="External"/><Relationship Id="rId19" Type="http://schemas.openxmlformats.org/officeDocument/2006/relationships/hyperlink" Target="mailto:guntis.pukitis@fm.gov.lv"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20guntis.pukitis@fm.gov.lv" TargetMode="External"/><Relationship Id="rId14" Type="http://schemas.openxmlformats.org/officeDocument/2006/relationships/hyperlink" Target="mailto:ieva.alhasova@financelatvia.eu" TargetMode="External"/><Relationship Id="rId22" Type="http://schemas.openxmlformats.org/officeDocument/2006/relationships/hyperlink" Target="mailto:janis.berzins@tm.gov.lv" TargetMode="External"/><Relationship Id="rId27" Type="http://schemas.openxmlformats.org/officeDocument/2006/relationships/hyperlink" Target="mailto:pasts@em.gov.lv" TargetMode="External"/><Relationship Id="rId30" Type="http://schemas.openxmlformats.org/officeDocument/2006/relationships/image" Target="cid:image002.png@01D78548.34C9D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3225</Words>
  <Characters>1839</Characters>
  <Application>Microsoft Office Word</Application>
  <DocSecurity>0</DocSecurity>
  <Lines>15</Lines>
  <Paragraphs>10</Paragraphs>
  <ScaleCrop>false</ScaleCrop>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2021-08-06T08:35:00Z</dcterms:created>
  <dcterms:modified xsi:type="dcterms:W3CDTF">2021-08-06T08:36:00Z</dcterms:modified>
</cp:coreProperties>
</file>