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685 "Rezidentu uzņemšanas, sadales un rezidentūras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izteikt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aicinām vārdus “publiskas personas izveidotajā ārstniecības iestādē” aizstāt ar vārdiem “ārstniecības iestādē, kura sniedz valsts apmaksātos veselības aprūpes pakalpojumus”, jo valsts apmaksātos veselības aprūpes pakalpojumus iedzīvotājiem nodrošina tās Latvijas Republikā reģistrētās ārstniecības iestādes, kuras ir kvalificējušās NVD pakalpojumu sniedzēju atlases procesā. Līdz ar to nav pieņemami, ka iztrūkstošais personālresursu jautājums tiek risināts izejot no ārstniecības iestāžu dibinātāju statusa. Valsts pakalpojumu saņēmējs ir iedzīvotājs, turklāt Pacienta tiesību aizsardzības likums pacientam nosaka brīvu izvēli, kurā ārsniecības iestādē un pie kura ārsta viņam vērsties pēc palīdzības, vienīgais nosacījums- ārstniecības iestādei par minēto pakalpojumu jābūt noslēgtam līgumam ar NVD. Maksas pakalpojumus arī nenodrošina tikai privātās ārstniecības iestādes, to  dara arī publiskās, turklāt ar tendenci to īpatsvaru palielināt. VADDA ieskatā, šādam nosacījumam nav ne ekonomiska, ne ētiska, ne juridiska pamatojuma. Ar šo projektu, projekta virzītājs jau ir mēģinājis spert pirmo soli šīs nevienlīdzības mazināšanā, 1.1. punktā izsakot noteikumu 3. punktu  jaunā redakcijā, paredzot, ka turpmāk rezidentu vietu plānošanā tiek iesaistītas visas ārstniecības iestādes, kuras sniedz valsts apmaksātus veselības aprūpes pakalpojumus. Līdz ar to tikai likumsakarīgi, ka arī noteikumu 28. punkts tiek precizēts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ārstniecības iestādē, kura sneidz valsts apamksātus veselības aprūpes pakalpojumus,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 1.3.sadaļā, ka ņemot vērā Noteikumu projekta protokollēmumā noteikto pēc rezidentūras atstrādes nosacījumi netiek mainīti.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VADDA norāda, ka ar šo Noteikumu projektu tiek sperts pirmais solis - paredzot, ka turpmāk rezidentu vietu plānošanā tiek iesaistītas visas ārstniecības iestādes, kuras sniedz valsts apmaksātus veselības aprūpes pakalpojumus. Turklāt VADDA priekšlikums ir līdzīgi precizēt Noteikumu 28.punktu nav racionāls, jo Noteikumu projekta protokollēmums paredz izstrādāt alternatīvus, kompleksus risinājumus, lai atteiktos no Noteikumu 28.punkta. Bez tam Latvijas Slimnīcu biedrība (LSB 26.01.2024. vēstule) norāda, ka atbilstoši Ministru kabineta 2018.gada 18.augusta noteikumos Nr.555 “Veselības aprūpes pakalpojumu organizēšanas un samaksas kārtība” noteiktajam tikai publiskas personas izveidotām ārstniecības iestādēm ir pienākums sniegt diennakts neatliekamo medicīnisko palīdzību, kas prasa noteikta daudzuma un kvalifikācijas cilvēkresursu nodrošināšanu. Līdz ar to šādas atrunas (par darba attiecībām publiskas personas izveidotā ārstniecības iestādē) iekļaušana noteikumu projektā LSB vērtējumā ir samērīga.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skaidrojumu par noteikumu projekta 1.7.apakšpunktā paredzēto noteikumu 7.punkta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priekšlikumam ir papildināta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rezidentūras pretendentam nav vienošanās dokumenta vai netiek aizpildītas rezidentūras vietas, tad  pēc uzņemšanas konkursa rezultātu paziņošanas rezidentūras pretendenti iegūto punktu secībā izvēlas ārstniecības iestādi kā darba devēju un augstskolu, kurā tiks apgūta rezidentūras programma. Ja pretendents neizvēlas nevienu no apstiprinātajām ārstniecības iestādēm, tad izvēles tiesības iegūst nākamais pretendents iegūto punktu secībā (Noteikumu projekta 1.7.apakšpunkts).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noteikumu projekta 1.4.apakšpunkts paredz atteikties no detalizētas termiņu noteikšanas vienotās uzņemšanas komisijas darbībā, kā </w:t>
            </w:r>
            <w:r w:rsidR="00000000" w:rsidRPr="00000000" w:rsidDel="00000000">
              <w:rPr>
                <w:u w:val="single"/>
                <w:rtl w:val="0"/>
              </w:rPr>
              <w:t xml:space="preserve">arī no principa</w:t>
            </w:r>
            <w:r w:rsidR="00000000" w:rsidRPr="00000000" w:rsidDel="00000000">
              <w:rPr>
                <w:rtl w:val="0"/>
              </w:rPr>
              <w:t xml:space="preserve">, ja uzņemšanas konkursā rezidentūras pretendentiem ir līdzvērtīgi rezultāti, priekšroka ir tiem rezidentūras pretendentam, kuram ir noslēgta vienošanās ar pašvaldību vai valsts vai pašvaldības ārstniecības iestādi, kas sniedz no valsts budžeta apmaksātus veselības aprūpes pakalpojumus ārpus Rīgas, par darba tiesisko attiecību uzsākšanu attiecīgajā ārstniecības iestādē ārpus Rīgas pēc rezidentūras programmas beigšanas, svītrojot MK noteikumu 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kāpēc ir paredzēts atteikties no šī principa.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priekšlikumam ir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diskutēts par rezidentūras pretendentu motivāciju pieteikties uz neaizpildītām no valsts budžeta finansētām rezidentūras vietām, par principiem kā ārstniecības iestādes izvēlas rezidentus, ar ko slēgt  vienošanos par darba tiesisko attiecību uzsākšanu attiecīgajā ārstniecības iestādē ārpus Rīgas pēc rezidentūras programmas 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vienojās, ka iepriekš minētajam līgumam nebūtu jābūt prioritāram otrās kārtas rezidentu atlasē, bet gan pēc rezidentūras pretendenta konkursā iegūtajiem punktiem.  Ņemot vērā, ka Noteikumu projekts paredz jau rezidentūras plānošanas ietvaros sasaistīt konkrētās specialitātes rezidentūras vietas ar ārstniecības iestādes pieprasījumu un gatavību nodrošināt rezidentu apmācību, tādējādi jau rezidentūras laikā veicinot jauno speciālistu un ārstniecības iestāžu sadarbību, tad  ​tika lemts atteikties no Noteikumu 5.2.apakšpunktā minētās vienošanās. Vienlaikus Veselības ministrija turpinās iesāktos pasākumus mediķu atalgojuma plānveidīgā palielināšanā katru gadu, kā arī nodrošinās papildu motivāciju speciālistiem darbam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rezidentūras pretendentam nav vienošanās dokumenta vai pēc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netiek aizpildītas rezidentūras vietas, tad  pēc uzņemšanas konkursa rezultātu paziņošanas rezidentūras pretendenti iegūto punktu secībā izvēlas ārstniecības iestādi kā darba devēju un augstskolu, kurā tiks apgūta rezidentūras programma. Ja pretendents neizvēlas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apstiprinātajām ārstniecības iestādēm, tad izvēles tiesības iegūst nākamais pretendents iegūto punktu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7.punktu, jo vārdu savienojumi "pēc šo noteikumu 6.</w:t>
            </w:r>
            <w:r w:rsidR="00000000" w:rsidRPr="00000000" w:rsidDel="00000000">
              <w:rPr>
                <w:vertAlign w:val="superscript"/>
                <w:rtl w:val="0"/>
              </w:rPr>
              <w:t xml:space="preserve">1</w:t>
            </w:r>
            <w:r w:rsidR="00000000" w:rsidRPr="00000000" w:rsidDel="00000000">
              <w:rPr>
                <w:rtl w:val="0"/>
              </w:rPr>
              <w:t xml:space="preserve"> punktā noteiktā" un "ja pretendents neizvēlas no šo noteikumu 4. punktā apstiprinātajām ārstniecības iestādēm" šķiet stilistiski neprecīzi. Iespējams, to var formulēt šādi: "[..] vai ja atbilstoši šo noteikumu 6.</w:t>
            </w:r>
            <w:r w:rsidR="00000000" w:rsidRPr="00000000" w:rsidDel="00000000">
              <w:rPr>
                <w:vertAlign w:val="superscript"/>
                <w:rtl w:val="0"/>
              </w:rPr>
              <w:t xml:space="preserve">1</w:t>
            </w:r>
            <w:r w:rsidR="00000000" w:rsidRPr="00000000" w:rsidDel="00000000">
              <w:rPr>
                <w:rtl w:val="0"/>
              </w:rPr>
              <w:t xml:space="preserve"> punktā noteiktajam [..]" un "Ja pretendents neizvēlas </w:t>
            </w:r>
            <w:r w:rsidR="00000000" w:rsidRPr="00000000" w:rsidDel="00000000">
              <w:rPr>
                <w:u w:val="single"/>
                <w:rtl w:val="0"/>
              </w:rPr>
              <w:t xml:space="preserve">nevienu</w:t>
            </w:r>
            <w:r w:rsidR="00000000" w:rsidRPr="00000000" w:rsidDel="00000000">
              <w:rPr>
                <w:rtl w:val="0"/>
              </w:rPr>
              <w:t xml:space="preserve"> no šo noteikumu 4. punktā apstiprinātajām ārstniecības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priekšlikumam ir precizēts Noteikumu projekta 1.7.apakšpunkts.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rezidentūras pretendentam nav vienošanās dokumenta vai ja atbilstoši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 netiek aizpildītas rezidentūras vietas, tad  pēc uzņemšanas konkursa rezultātu paziņošanas rezidentūras pretendenti iegūto punktu secībā izvēlas ārstniecības iestādi kā darba devēju un augstskolu, kurā tiks apgūta rezidentūras programma. Ja pretendents neizvēlas nevienu no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apstiprinātajām ārstniecības iestādēm, tad izvēles tiesības iegūst nākamais pretendents iegūto punktu secībā.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ņemot vērā Noteikumu projekta protokollēmumā noteikto, kas paredz izstrādāt alternatīvus, kompleksus risinājumus, lai atteiktos no Noteikumu 28.punkta, tad izmaiņas Noteikumu 28.punktā nav lietderīgas.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risinājumi tiks izstrādāti līdz 2024.gada beigām un noteikumu 28.punkts līdz tam laikam būs spēkā, atkārtoti aicinām izvērtēt, vai vārdi "publiskas personas izveidota ārstniecības iestāde" nebūtu aizstājami ar "ārstniecības iestādes, kuras sniedz valsts apmaksātos veselības aprūpes pakalpojumus", tādējādi nodrošinot, ka regulējums attiecas uz visām ārstniecības iestādēm, uz kurām tam būtu jāattiecas.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arī uz Noteikumu 43.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vertAlign w:val="superscript"/>
                <w:rtl w:val="0"/>
              </w:rPr>
              <w:t xml:space="preserve"> </w:t>
            </w:r>
            <w:r w:rsidR="00000000" w:rsidRPr="00000000" w:rsidDel="00000000">
              <w:rPr>
                <w:rtl w:val="0"/>
              </w:rPr>
              <w:t xml:space="preserve">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skaidrojumu, ka Veselības ministrijas ieskatā šobrīd nav lietderīgi izstrādāt jaunu pēc rezidentūras atstrādes kārtību un noteikt pēc rezidentūras atstrādes periodu un ārstniecības iestādes, jo Noteikumu projekta protokollēmums paredz līdz 2024.gada nogalei izstrādāt altrnatīvus, kompleksus risinājumus pēc rezidentūras atstrādes atcelšanai. Būsim pateicīgi par TM priekšlikumiem risinājumiem, lai atteiktos no Noteikumu 28.punktā minētā priekšlikuma.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vārdi "publiskas personas izveidota ārstniecības iestāde" nebūtu aizstājami ar "ārstniecības iestādes, kuras sniedz valsts apmaksātos veselības aprūpes pakalpojumus", tādējādi nodrošinot normas plašāku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protokollēmumā noteikto, kas paredz izstrādāt alternatīvus, kompleksus risinājumus, lai atteiktos no Noteikumu 28.punkta, tad izmaiņas Noteikumu 28.punktā nav lietderīgas.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aicinām "publiskas personas izveidotajā ārstniecības iestādē" aistāt ar vārdiem ārstniecības iestādē, kur sniedz valsts apmaksātus veselības aprūpes pakalpojumus",  jo valsts apmaksātus veselības aprūpes pakalpojumus iedzīvotājiem nodrošina tās Latvijas Republikā reģistrētās ārstniecības iestādes, kuras ir kvalificējušās NVD pakalpojumu sniedzēju atlases procesā. Līdz ar to nav pieņemami, ka iztrūkstošais personālresursu jautājums tiek risināts izejot no ārstniecības iestāžu dibinātāju statusa. Valsts pakalpojumu saņēmējs ir iedzīvotājs, turklāt Pacienta tiesību aizsardzības likums pacientam nosaka brīvu izvēli, kurā ārsniecības iestādē un pie kura ārsta viņam vērsties pēc palīdzības, vienīgais nosacījums- ārstniecības iestādei par minēto pakalpojumu jābūt noslēgtam līgumam ar NVD. Maksas pakalpojumus arī nenodrošina tikai privātās ārstniecības iestādes, to  dara arī publiskās, turklāt ar tendenci to īpatsvaru palielināt. VADDA ieskatā, šādam nosacījumam nav ne ekonomiska, ne ētiska, ne juridiska pamatojuma. Ar šo projektu, projekta virzītājs jau ir mēģinājis spert pirmo soli šīs nevienlīdzības mazināšanā, 1.1. punktā izsakot noteikumu 3. punktu  jaunā redakcijā, paredzot, ka turpmāk rezidentu vietu plānošanā tiek iesaistītas visas ārstniecības iestdes, kuras sniedz valsts apmaksātus veselības aprūpes pakalpojumus. Līdz ar to tikai likumsakarīgi, ka arī noteikumu 28. punkts tiek precizēts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ārstniecības iestādē, kura sniedz valsts apmaksātus veselības aprūpes pakalpojumus,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protokollēmumā noteikto, kas paredz izstrādāt alternatīvus, kompleksus risinājumus, lai atteiktos no Noteikumu 28.punkta, tad izmaiņas Noteikumu 28.punktā nav lietderīgas.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2. </w:t>
            </w:r>
            <w:r w:rsidR="00000000" w:rsidRPr="00000000" w:rsidDel="00000000">
              <w:rPr>
                <w:rtl w:val="0"/>
              </w:rPr>
              <w:t xml:space="preserve">​</w:t>
            </w:r>
            <w:r w:rsidR="00000000" w:rsidRPr="00000000" w:rsidDel="00000000">
              <w:rPr>
                <w:rtl w:val="0"/>
              </w:rPr>
              <w:t xml:space="preserve">persona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vārdi "publiskas personas izveidota ārstniecības iestāde" nebūtu aizstājami ar "ārstniecības iestādes, kuras sniedz valsts apmaksātos veselības aprūpes pakalpojumus", tādējādi nodrošinot normas plašāku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protokollēmumā noteikto, kas paredz izstrādāt alternatīvus, kompleksus risinājumus, lai atteiktos no Noteikumu 28.punkta, tad izmaiņas Noteikumu ietvertajos pēc rezidentūras atstrādes nosacījumos nav lietderīgas.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6</w:t>
            </w:r>
            <w:r w:rsidR="00000000" w:rsidRPr="00000000" w:rsidDel="00000000">
              <w:rPr>
                <w:rtl w:val="0"/>
              </w:rPr>
              <w:t xml:space="preserve">2. </w:t>
            </w:r>
            <w:r w:rsidR="00000000" w:rsidRPr="00000000" w:rsidDel="00000000">
              <w:rPr>
                <w:rtl w:val="0"/>
              </w:rPr>
              <w:t xml:space="preserve">​</w:t>
            </w:r>
            <w:r w:rsidR="00000000" w:rsidRPr="00000000" w:rsidDel="00000000">
              <w:rPr>
                <w:rtl w:val="0"/>
              </w:rPr>
              <w:t xml:space="preserve">persona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w:t>
    </w:r>
    <w:r>
      <w:br/>
    </w:r>
    <w:r w:rsidR="00000000" w:rsidRPr="00000000" w:rsidDel="00000000">
      <w:rPr>
        <w:rtl w:val="0"/>
      </w:rPr>
      <w:t xml:space="preserve">19.02.2024. 10.31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w:t>
    </w:r>
    <w:r>
      <w:br/>
    </w:r>
    <w:r w:rsidR="00000000" w:rsidRPr="00000000" w:rsidDel="00000000">
      <w:rPr>
        <w:rtl w:val="0"/>
      </w:rPr>
      <w:t xml:space="preserve">19.02.2024. 10.31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Izziņa_24-TA-16.docx</dc:title>
</cp:coreProperties>
</file>

<file path=docProps/custom.xml><?xml version="1.0" encoding="utf-8"?>
<Properties xmlns="http://schemas.openxmlformats.org/officeDocument/2006/custom-properties" xmlns:vt="http://schemas.openxmlformats.org/officeDocument/2006/docPropsVTypes"/>
</file>