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26-TA-193: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26.03.2026. 20:36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pēc būtības iepriekš iesniegto iebildumu un prasību noteikt un definēt kvalitātes kritērijus izglītības pakalpojuma sniegšanai. LDDK ir iepazinies ar Izglītības un zinātnes ministrijas sniegto informāciju izziņā par plānotu ministrijas darbu izglītības kvalitātes izvērtēšanas pieejas pilnveides un skaidrāku kvalitātes kritēriju izstrādes, tostarp attiecībā uz izglītības iestāžu sniegumu un mācību procesa nodrošinājumu. Vienlaikus nav sniegts skaidrojums, kas kavējis izstrādāt šos kvalitātes kritērijus kopā ar jauno finansēšanas modeli un iesniegt vienotā tiesīgu aktu kopā. </w:t>
            </w:r>
            <w:r w:rsidR="00000000" w:rsidRPr="00000000" w:rsidDel="00000000">
              <w:rPr>
                <w:b w:val="1"/>
                <w:rtl w:val="0"/>
              </w:rPr>
              <w:t xml:space="preserve">Darba devēji norāda, ka pieeja, kurā netiek sasaistīta pakalpojuma kvalitāte ar finansējumu, rada ļoti augstus riskus turpmākai izglītības pakalpojuma dažādai kvalitātei skolās un ietekmēs Latvijas attīstības perspektīvas</w:t>
            </w:r>
            <w:r w:rsidR="00000000" w:rsidRPr="00000000" w:rsidDel="00000000">
              <w:rPr>
                <w:rtl w:val="0"/>
              </w:rPr>
              <w:t xml:space="preserve">, jo skolēnu snieguma būtiskās atšķirības, kuras ietekmējusi arī izglītības iestāžu nespēja pilnvērtīgi nodrošināt mācību plāna apguvi, jau šobrīd neļauj sasniegt valdības izvirzītos uzdevumus par STEM studentiem un darbaspēka pietiekamību augstas pievienotās vērtības nozarēs.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Uzturērtā iebilduma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pēc būtības iebildumu un prasību noteikt un definēt kvalitātes kritērijus izglītības pakalpojuma sniegšanai. Minēto risku norādījusi arī Valsts kontroles revīzijas ziņojumā "Vai katram bērnam ir iespēja saņemt kvalitatīvu pamatizglītību, sekmējot ikviena skolēna izaugsmi?". Darba devēji norāda, ka finansēšanas modelis un finansējuma piešķīrums nemazinās plaisu izglītības pakalpojuma kvalitātē, ja netiks nodefinēti rādītāji vai saistības, kas izglītības iestādei jāsasniedz, lai saņemtu publisko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joprojām aicina ieviest tādus uzraudzības mehānismus, kas attiecīgi neļauj izglītības iestādēm sniegt izglītības pakalpojumus, ja tām nav nepieciešamo pedagogu mācību satura apguves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iebildumiem Izglītības un zinātnes ministrija jau ir sniegusi izvērstu pamatojumu izziņas 31.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kurā lūdzām izskatīt Līvānu novada pašvaldības lūgumu iekļaut Līvānu 1. vidusskolu 3. pielikumā kā “Izglītības iestādi ar augstu pieejamības risku” vai “Izglītības iestādi, kurai piemērojami kvantitatīvie radītāji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ko esam saņēmuši no Līvānu novada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1. vidusskolai (3.DEGURBA) ir noteikts nesamērīgs  skolēnu skaits vidusskolas posmā (120) atbilstoši 3. grupas kritērijiem. Novērtējot skolēnu skaitu aizvadīto 15 gadu laikā, ir redzams, ka jau kopš 2013. gada- vidusskolas posmā skolēnu skaits nekad nav sasniedzis 120 skolēnus. 2014. gadā – 96 audzēkņi, 2025./2026.mācību gadā  – 88 audzēkņi. Esošais skolēnu skaits ir samērīgs. Pat samazinot otras, Rudzātu vidusskolas, 10.-12.klašu izglītības pakāpi nav paredzams, ka skolēnu skaits Līvānu 1.vidusskolā pieaugs tādā līmenī, kas ļautu sasniegt noteikto 120 skolēnu kritērijus. Līvānu novada pašvaldība uzsver, ka Līvānu 1.vidusskolā ir pietiekams skolēnu skaits klašu grupās no 1. līdz 9. klasei. Savukārt, skolēnu skaitu 10.-12. klasē tikai teorētiski varētu palielināt, reorganizējot Rudzātu vidusskolas izglītības pakāpi, tajā pašā laikā jau šobrīd Rudzātu vidusskolā mācās audzēkņi no attālākām vietām. Un izglītības pakāpei samazinoties, viņi noteikti izvēlēsies citas izglītības iestādes, nevis Līvānu 1.vidusskolu, līdz ar to pašvaldība, pat slēdzot līgumu ar IZM, uzskata, ka nav samērīgi sagaidīt nodrošinājumu, ka kādā skolā skolēnu skaits pieaugs, ņemot vērā vispārējās demogrāfiskās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 monitorē skolēnu skaitu, arī līdz šim jau ir veikti soļi, piemēram, Līvānu pamatskolas un Sutru pamatskolas likvidācija. Ja skolēnu skaits saruks arī kādā no esošajām skolām, tad Līvānu novada pašvaldība pieņems nepieciešamos mērus, tomēr šobrīd atbilstoši kvantitatīvajiem kritērijiem tiek sagaidīta tāda kritēriju izpilde, kādu novada izglītības iestādes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spējušas uzrādīt pat 10 gadus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58. un 101.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bet šo noteikumu 3.4. apakšpunktā minētās izglītības iestādes noteiktas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iebildumus par DEGURBA noteikšanu (1.pielikums) un lūdz papildināt pieejamības skolu sarakstu ar Līvānu vidusskolu (2.pielikums)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58., 60., 66., 67., 93. un 101.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bet šo noteikumu 3.4. apakšpunktā minētās izglītības iestādes noteiktas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3. pielikumā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Tālmācības centrs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Tālmācības centrs” uztur spēkā iepriekš izteiktos iebildumus (attiecībā uz 3. pielikuma 16. grupu aktuālajā noteikumu projekta redakcijā) (https://tapportals.mk.gov.lv/reviews/resolutions/5f591f97-2ef2-4126-835b-47c08a99b95b).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68.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un lūdz salāgot datumus ar noteikumiem par sadales kārtību, nosakot, ka izglītības iestādes atbilstību kvantitatīvajiem rādītājiem IZM nosaka uz 30.jūniju, un precizē uz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70.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tāpat kā LIZDA, uztur iebildumu un lūdz salāgot datumus ar noteikumiem par sadales kārtību, nosakot, ka izglītības iestādes atbilstību kvantitatīvajiem rādītājiem IZM nosaka uz 30.jūniju, un precizē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71.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izglītojamo skaits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minētajiem kvantitatīvajiem rādītājiem un pieļaujamai svārstībai,  ievērojot šo noteikumu 9. un 10. punktā noteikto, tad valsts piedalās izglītības iestādē nodarbināto attiecīgās klašu grupas pedagogu darba samaksas finansēšanā, kas aprēķināms atbilstoši finansēšanas noteikumiem, proporcionāli faktiskajam izglītojamo skaitam pret noteikto kvantitatīvo rādītāju attiecīgajā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Liepājas valstspilsētas pašvaldības </w:t>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paredz proporcionālo finansēšanu gadījumos, kad klašu grupā iztrūkst kāda no klasēm, taču nav skaidra šādas pieejas argumentācija, ņemot vērā, ka regulējumam būtu jāveicina visu izglītības posmu pilnīga nodrošināšana, nevis jāsaista finansējuma pieejamība tikai ar nepilna klašu komplekta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9. punktu Liepājas pašvaldības gadījumā faktiski ierobežo iespēju saņemt proporcionālu finansējumu atbilstoši faktiskajam izglītojamo skaitam privātajā izglītības iestādē SIA ”Privātsākumskola” (Varavīksne).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punktā paredzētā pieeja nav vērsta uz nepilna klašu komplekta uzturēšanu, bet gan uz elastīga finansēšanas mehānisma nodrošināšanu situācijās, kurās objektīvu iemeslu dēļ kādā klašu grupā iztrūkst atsevišķa klase. Šādas situācijas visbiežāk rodas, piemēram, pakāpeniskas izglītības pakāpes maiņas gadījumā (pārejot no 1.-9. klašu grupas uz 1.-6.klašu grupu vai otrādi), kā arī citos pārejas procesos, kuros izglītības iestāde pārstrukturē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Proporcionālā finansēšana šādos gadījumos nodrošina izglītības procesa nepārtrauktību un ļauj izvairīties no situācijas, kurā finansējums tiktu pilnībā zaudēts, neskatoties uz to, ka izglītība faktiski tiek nodrošināta.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izglītojamo skaits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minētajiem kvantitatīvajiem rādītājiem un pieļaujamai svārstībai,  ievērojot šo noteikumu 9. un 10. punktā noteikto, tad valsts piedalās izglītības iestādē nodarbināto attiecīgās klašu grupas pedagogu darba samaksas finansēšanā, kas aprēķināms atbilstoši finansēšanas noteikumiem, proporcionāli faktiskajam izglītojamo skaitam pret noteikto kvantitatīvo rādītāju attiecīgajā klašu grupā.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3.1.apakšpunktā minētajām izglītības iestādēm (1.-7.grupa) noteikts, ka katrā klašu grupā jābūt vismaz 45 izglītojamiem, lai nodrošinātu finansējumu 100 % apmērā, bet 3.pielikumā kvantitatīvie rādītāji 4.-7.grupai 1.-3.klašu un 4.-6.klašu grupās ir noteikts 30 izglītojamie, 6.-7.grupā arī 7-9.klašu grupā - 30 izglītojamiem. Uzskatām, ka noteikumu 14.punkts attiecībā uz 4.-7.grupu ir pretrunā ar 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arguments ir saprotams, jo 14. punktā noteiktais slieksnis (45 izglītojamie) ir augstāks nekā 3. pielikumā 4.–7. grupai paredzētie rādītāji. Vienlaikus būtiski ņemt vērā, ka šie nosacījumi attiecas uz atšķirīgām situācijām – 3. pielikums nosaka optimālo klašu grupu lielumu atkarībā no izglītības iestādes atrašanās vietas vai citiem parametriem, savukārt 14. punkts ir paredzēts specifiskiem gadījumiem, kad izglītības iestāde darbojas pie augstas noslodzes un saskaras ar mācību telpu kapacitātes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būtiski uzsvērt, ka telpu kapacitātes jautājumi praksē aktualizējas tieši tajās izglītības iestādēs, kurās klašu lielums jau ir būtiski lielāks (20 un vairāk izglītojamo klasē). Līdz šim pašvaldību sniegtā informācija liecina, ka maksimālās telpu kapacitātes sasniegšana ir raksturīga lielākām izglītības iestādēm, kurās izglītojamo skaits ir augsts, nevis mazapdzīvotākās teritorijās esošajām skolām. Līdz ar to 14. punkta mehānisms nav paredzēts kā alternatīvs kvantitatīvais rādītājs 4.–7. grupai.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izmaiņas 14. punktā, jo saskaņā ar 3.1. punktu tās attiecas uz grupām no 1 līdz 7. Taču, sākot ar 4. grupu, izglītojamo skaits attiecīgajās klašu grupās var būt 30 vai mazāks. Priekšlikums – diferencēt kapacitātes minimumu atbilstoši grupām, nosakot to diapazonā no 15 līdz 45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Tehniskas dabas: noteikti nav domāts 14.14. punkts, bet gan 14. (vienreiz)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Atzinumā paustais arguments ir saprotams, jo 14. punktā noteiktais slieksnis (45 izglītojamie) ir augstāks nekā 3. pielikumā 4.–7. grupai paredzētie rādītāji. Vienlaikus būtiski ņemt vērā, ka šie nosacījumi attiecas uz atšķirīgām situācijām – 3. pielikums nosaka optimālo klašu grupu lielumu atkarībā no izglītības iestādes atrašanās vietas vai citiem parametriem, savukārt 14. punkts ir paredzēts specifiskiem gadījumiem, kad izglītības iestāde darbojas pie augstas noslodzes un saskaras ar mācību telpu kapacitātes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būtiski uzsvērt, ka telpu kapacitātes jautājumi praksē aktualizējas tieši tajās izglītības iestādēs, kurās klašu lielums jau ir būtiski lielāks (20 un vairāk izglītojamo klasē). Līdz šim pašvaldību sniegtā informācija liecina, ka maksimālās telpu kapacitātes sasniegšana ir raksturīga lielākām izglītības iestādēm, kurās izglītojamo skaits ir augsts, nevis mazapdzīvotākās teritorijās esošajām skolām. Līdz ar to 14. punkta mehānisms nav paredzēts kā alternatīvs kvantitatīvais rādītājs 4.–7.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precizēta punkta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3.1.apakšpunktā minētajām izglītības iestādēm (1.-7.grupa) noteikts, ka katrā klašu grupā jābūt vismaz 45 izglītojamiem, lai nodrošinātu finansējumu 100 % apmērā, bet 3.pielikumā kvantitatīvie rādītāji 4.-7.grupai 1.-3.klašu un 4.-6.klašu grupās ir noteikts 30 izglītojamie, 6.-7.grupā arī 7-9.klašu grupā - 30 izglītojamiem. Uzskatām, ka noteikumu 14.punkts attiecībā uz 4.-7.grupu ir pretrunā ar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arguments ir saprotams, jo 14. punktā noteiktais slieksnis (45 izglītojamie) ir augstāks nekā 3. pielikumā 4.–7. grupai paredzētie rādītāji. Vienlaikus būtiski ņemt vērā, ka šie nosacījumi attiecas uz atšķirīgām situācijām – 3. pielikums nosaka optimālo klašu grupu lielumu atkarībā no izglītības iestādes atrašanās vietas vai citiem parametriem, savukārt 14. punkts ir paredzēts specifiskiem gadījumiem, kad izglītības iestāde darbojas pie augstas noslodzes un saskaras ar mācību telpu kapacitātes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būtiski uzsvērt, ka telpu kapacitātes jautājumi praksē aktualizējas tieši tajās izglītības iestādēs, kurās klašu lielums jau ir būtiski lielāks (20 un vairāk izglītojamo klasē). Līdz šim pašvaldību sniegtā informācija liecina, ka maksimālās telpu kapacitātes sasniegšana ir raksturīga lielākām izglītības iestādēm, kurās izglītojamo skaits ir augsts, nevis mazapdzīvotākās teritorijās esošajām skolām. Līdz ar to 14. punkta mehānisms nav paredzēts kā alternatīvs kvantitatīvais rādītājs 4.–7.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saprotamas izmaiņas  14.punktā, jo tās atbilstoši punktam 3.1 attiecas uz teritoriālā iedalījuma grupām no 1.-7., bet atbilstoši 3. pielikumam, jau sākot no 4. grupas izglītojamo skaits attiecīgajās klašu grupās var būt jau no 30 izglītojamiem un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 diferencēt  kapacitātes minimumu atbilstoši grupām t.i.  no 15 līdz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arguments ir saprotams, jo 14. punktā noteiktais slieksnis (45 izglītojamie) ir augstāks nekā 3. pielikumā 4.–7. grupai paredzētie rādītāji. Vienlaikus būtiski ņemt vērā, ka šie nosacījumi attiecas uz atšķirīgām situācijām – 3. pielikums nosaka optimālo klašu grupu lielumu atkarībā no izglītības iestādes atrašanās vietas vai citiem parametriem, savukārt 14. punkts ir paredzēts specifiskiem gadījumiem, kad izglītības iestāde darbojas pie augstas noslodzes un saskaras ar mācību telpu kapacitātes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būtiski uzsvērt, ka telpu kapacitātes jautājumi praksē aktualizējas tieši tajās izglītības iestādēs, kurās klašu lielums jau ir būtiski lielāks (20 un vairāk izglītojamo klasē). Līdz šim pašvaldību sniegtā informācija liecina, ka maksimālās telpu kapacitātes sasniegšana ir raksturīga lielākām izglītības iestādēm, kurās izglītojamo skaits ir augsts, nevis mazapdzīvotākās teritorijās esošajām skolām. Līdz ar to 14. punkta mehānisms nav paredzēts kā alternatīvs kvantitatīvais rādītājs 4.–7.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pašvaldība ir saņēmusi valsts sabiedrības ar ierobežotu atbildību “Latvijas Valsts ceļi” atzinumu par nepietiekamu izglītības iestādes piekļuves valsts autoceļu stāvokli, plānotajiem uzlabošanas darbiem vai citiem apstākļiem, izvērtējot autoceļa posmu starp attiecīgo izglītības iestādi un tuvāko izglītības iestādi, kura nodrošinātu izglītojamo uzņemšanu reorganizācijas vai likvidācijas gadījumā;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iepriekš pausto iebildumu attiecībā uz valsts sabiedrības ar ierobežotu atbildību “Latvijas Valsts ceļi” atzinumu sniegšanu. Vēršam uzmanību, ka Satiksmes ministrija un valsts sabiedrība ar ierobežotu atbildību “Latvijas Valsts ceļi” reizi gadā (kalendārā gada sākumā) veic visu valsts autoceļu izvērtējumu, kura ietvaros tiek novērtēts autoceļu stāvoklis, piešķirot tiem attiecīgu kvalitātes kategoriju – ļoti labā, labā, apmierinošā, sliktā vai ļoti sliktā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valsts autoceļu stāvokli ir publiski pieejama: https://lvceli.maps.arcgis.com/apps/dashboards/d5e52179057d441f8c755cc298eb2ae5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atsevišķu atzinumu pieprasīšana konkrētos gadījumos nav pamatota, pieejamos datus viegli atsijāt no pievienotās kartes, pēc nepieciešamības, tādējādi radot nepamatotu administratīvo slogu, izmaksas un veicinot lieku birokrātiju. Informācija par valsts autoceļu stāvokli ir sistemātiski apkopota un publiski pieejama, līdz ar to nav nepieciešama papildu individuālu atzinumu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balstoties uz jau pieejamajiem datiem, pašai institūcijai izvērtēt iespējas piekļūt konkrētajai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15.1.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saskaņošanas laikā saņemto informāciju par valsts sabiedrības ar ierobežotu atbildību “Latvijas Valsts ceļi” publiski pieejamajiem datiem par valsts autoceļu stāvokli, noteikumu projekta 15.1. apakšpunkts ir precizēts, paredzot, ka pašvaldība izvērtējumu var balstīt uz šiem datiem, neparedzot atzinumu pieprasīšanu.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attiecīgā publiski pieejamā informācija nākotnē nebūs pieejama vai netiks ikgadēji uzturēta, ministrija izvērtēs nepieciešamību veikt grozījumus noteikumos, paredzot atzinumu pieprasīšanu no kompetentās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pašvaldība, izvērtējot autoceļa posmu starp attiecīgo izglītības iestādi un tuvāko izglītības iestādi, kura nodrošinātu izglītojamo uzņemšanu reorganizācijas vai likvidācijas gadījumā, balstās uz valsts sabiedrības ar ierobežotu atbildību “Latvijas Valsts ceļi” publiski pieejamo informāciju par valsts autoceļu stāvokli un konstatē nepietiekamu piekļuvi;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pašvaldība ir saņēmusi Izglītības kvalitātes valsts dienesta akreditācijas komisijas atzinumu, ar kuru sniegta rekomendācija nereorganizēt izglītības iestādi, kas ietverta pēdējā izglītības iestādes akreditācijas ziņojumā.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15.4 , jo Izglītības kvalitātes valsts dienesta akreditācijas komisijām nav pilnvaru un juridiska pamatojuma sniegt atzinumu pašvaldībām par izglītības iestāžu reorganizāciju vai saglabāšanu. Lēmumus par pašvaldības izglītības iestādēm pieņem attiecīgā pašvaldība un šo lēmumu saskaņošana ir Izglītības un zinātnes ministrijas kompetence. Tas nozīmē, ka Izglītības un zinātnes ministrija saskaņošanas lēmuma pieņemšanai var ņemt vērā Izglītības kvalitātes valsts dienesta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dienesta (IKVD) atzinuma iekļaušana regulējumā neierobežo pašvaldību autonomiju izglītības iestāžu tīkla plānošanā un lēmumu pieņemšanā. IKVD var sniegt tikai rekomendējoša rakstura atzinumus jau esošās kompetences ietvaros, kuru mērķis ir vērtēt izglītības iestādes darbības kvalitātes aspektus, tās attīstības virzienus, pedagoģiskās pieejas specifiku un citus ar kvalitāti un izglītības pieejamību saistītus aspektus. Atzinumi var būt nozīmīgi pašvaldībām, izvērtējot izglītības iestādes lomu izglītības ekosistēmā un tie ir izmantojami kā papildu objektīvs informācijas avots, kas var palīdzēt pieņemt datos balstītus lēmumus.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pašvaldība ir saņēmusi Izglītības kvalitātes valsts dienesta akreditācijas komisijas atzinumu, ar kuru sniegta rekomendācija nereorganizēt izglītības iestādi, kas ietverta pēdējā izglītības iestādes akreditācijas ziņojumā.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pašvaldība ir saņēmusi Izglītības kvalitātes valsts dienesta akreditācijas komisijas atzinumu, ar kuru sniegta rekomendācija nereorganizēt izglītības iestādi, kas ietverta pēdējā izglītības iestādes akreditācijas ziņojumā.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punktu 15.4 </w:t>
            </w:r>
            <w:r w:rsidR="00000000" w:rsidRPr="00000000" w:rsidDel="00000000">
              <w:rPr>
                <w:rtl w:val="0"/>
              </w:rPr>
              <w:t xml:space="preserve">, jo IKVD akreditācijas komisijām nav pilnvaru un juridiska pamatojuma sniegt atzinumu pašvaldībām par izglītības iestāžu reorganizāciju vai saglabāšanu. Lēmumus par pašvaldības izglītības iestādēm pieņem attiecīgā pašvaldība un šo lēmumu saskaņošana ir IZM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dienesta (IKVD) atzinuma iekļaušana regulējumā neierobežo pašvaldību autonomiju izglītības iestāžu tīkla plānošanā un lēmumu pieņemšanā. IKVD var sniegt tikai rekomendējoša rakstura atzinumus jau esošās kompetences ietvaros, kuru mērķis ir vērtēt izglītības iestādes darbības kvalitātes aspektus, tās attīstības virzienus, pedagoģiskās pieejas specifiku un citus ar kvalitāti un izglītības pieejamību saistītus aspektus. Atzinumi var būt nozīmīgi pašvaldībām, izvērtējot izglītības iestādes lomu izglītības ekosistēmā un tie ir izmantojami kā papildu objektīvs informācijas avots, kas var palīdzēt pieņemt datos balstītus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pašvaldība ir saņēmusi Izglītības kvalitātes valsts dienesta akreditācijas komisijas atzinumu, ar kuru sniegta rekomendācija nereorganizēt izglītības iestādi, kas ietverta pēdējā izglītības iestādes akreditācijas ziņojumā.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Ministrija un izglītības iestādes dibinātājs ne vēlāk kā līdz kārtējā gada 20. septembrim slēdz līgumu par 13., 14. un 15. punktā minēto gadījumu piemērošanu un izglītības iestādes pedagogu darba samaksas finansēšanas kārtību. Ministrija 5 darba dienu laikā pēc līguma noslēgšanas savā tīmekļvietnē publicē informāciju par noslēgto līgumu, norādot attiecīgo izglītības 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22.punktu sekojošā redakcijā: </w:t>
            </w:r>
            <w:r w:rsidR="00000000" w:rsidRPr="00000000" w:rsidDel="00000000">
              <w:rPr>
                <w:i w:val="1"/>
                <w:rtl w:val="0"/>
              </w:rPr>
              <w:t xml:space="preserve">„Ministrija un izglītības iestādes dibinātājs ne vēlāk kā līdz kārtējā gada 15. septembrim slēdz līgumu par 13., 14. un 15.punktā minēto gadījumu piemērošanu un izglītības iestādes pedagogu darba samaksas finansēšanas kārtību. Ministrija 5 darba dienu laikā pēc līguma noslēgšanas savā tīmekļvietnē publicē informāciju par noslēgto līgumu, norādot attiecīgo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ātrāku datumu līgumu slēgšanai,  lai pašvaldība var iegūt informāciju par izglītības iestādei pedagogu darba samaksai piešķirto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agrāku termiņu līgumu slēgšanai ir saprotams. Tomēr līgumu sagatavošana ir saistīta ar būtiska apjoma datu apkopošanu, izvērtēšanu un savstarpēju saskaņošanu, kur nozīmīgs ir ne tikai procesa ātrums, bet arī informācijas precizitāte un kvalitāte. Nepietiekami izvērtēti vai nepilnīgi dati var radīt kļūdas finansējuma aprēķinos un turpmākas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netiek saskatīta iespēja noteikt agrāku termiņu, saglabājot nepieciešamo datu kvalitāti.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Ministrija un izglītības iestādes dibinātājs ne vēlāk kā līdz kārtējā gada 20. septembrim slēdz līgumu par 13., 14. un 15. punktā minēto gadījumu piemērošanu un izglītības iestādes pedagogu darba samaksas finansēšanas kārtību. Ministrija 5 darba dienu laikā pēc līguma noslēgšanas savā tīmekļvietnē publicē informāciju par noslēgto līgumu, norādot attiecīgo izglītības iestādi.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23. Šo noteikumu 12.punktu attiecībā uz pašvaldību un valsts augstskolu izglītības iestādēm piemēro ar 2027. gada 1. septembri, bet  privātām izglītības iestādēm – ar 2029. gada 1. septembri. Līdz šajā punktā minētajiem datumiem piemēro šādu kārtību: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regulējuma ieviešanā nodrošināt vienlīdzīgu attieksmi visām izglītības iestādēm (attiecināms arī uz 23.punkta apakšpunktiem), neizdalot pakāpenisku regulējuma ieviešanu tikai privātajām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iebildumiem Izglītības un zinātnes ministrija jau ir sniegusi izvērstu pamatojumu izziņas 88.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12.punktu attiecībā uz pašvaldību un valsts augstskolu izglītības iestādēm piemēro ar 2027. gada 1. septembri, bet  privātām izglītības iestādēm – ar 2029. gada 1. septembri. Līdz šajā punktā minētajiem datumiem piemēro šādu kārtību: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23. Šo noteikumu 12.punktu attiecībā uz pašvaldību un valsts augstskolu izglītības iestādēm piemēro ar 2027. gada 1. septembri, bet  privātām izglītības iestādēm – ar 2029. gada 1. septembri. Līdz šajā punktā minētajiem datumiem piemēro šādu kārtību: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regulējuma ieviešanā nodrošināt vienlīdzīgu attieksmi visām izglītības iestādēm (attiecināms arī uz 23.punkta apakšpunktiem), neizdalot pakāpenisku regulējuma ieviešanu tikai privātajām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iebildumiem Izglītības un zinātnes ministrija jau ir sniegusi izvērstu pamatojumu izziņas 89. punktā, un uztur tajā ietverto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12.punktu attiecībā uz pašvaldību un valsts augstskolu izglītības iestādēm piemēro ar 2027. gada 1. septembri, bet  privātām izglītības iestādēm – ar 2029. gada 1. septembri. Līdz šajā punktā minētajiem datumiem piemēro šādu kārtību: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sākotnējo RACA iebilduma 2. apakšpunktu, lūdzot pārskatīt atsevišķu pašvaldību administratīvi teritoriālo vienību iedalījumu Degurba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60., 66., 67. un 93.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atkārtoti uztur iebildumu par Aizkrauklei noteikto 2.DEGURBA grupu. Lūdzam Aizkrauklei noteikt 3.DEGURBA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Aizkraukles pilsēta nepamatoti tiek pielīdzināta valstspilsētām</w:t>
            </w:r>
            <w:r w:rsidR="00000000" w:rsidRPr="00000000" w:rsidDel="00000000">
              <w:rPr>
                <w:rtl w:val="0"/>
              </w:rPr>
              <w:t xml:space="preserve">. Aizkrauklē ir daudzstāvu apbūve līdz ar to, </w:t>
            </w:r>
            <w:r w:rsidR="00000000" w:rsidRPr="00000000" w:rsidDel="00000000">
              <w:rPr>
                <w:b w:val="1"/>
                <w:rtl w:val="0"/>
              </w:rPr>
              <w:t xml:space="preserve">nekritiski piemērojot  DEGURBA  statistikas rīku, Aizkraukle nonāk 2.DEGURBA grupā. </w:t>
            </w:r>
            <w:r w:rsidR="00000000" w:rsidRPr="00000000" w:rsidDel="00000000">
              <w:rPr>
                <w:rtl w:val="0"/>
              </w:rPr>
              <w:t xml:space="preserve">Aizkraukles pilsētas Iedzīvotāju skaits ir 6 689 (2025.gada dati), iedzīvotāju blīvums  blīvums 832,0 iedz./km</w:t>
            </w:r>
            <w:r w:rsidR="00000000" w:rsidRPr="00000000" w:rsidDel="00000000">
              <w:rPr>
                <w:vertAlign w:val="superscript"/>
                <w:rtl w:val="0"/>
              </w:rPr>
              <w:t xml:space="preserve">2 </w:t>
            </w:r>
            <w:r w:rsidR="00000000" w:rsidRPr="00000000" w:rsidDel="00000000">
              <w:rPr>
                <w:rtl w:val="0"/>
              </w:rPr>
              <w:t xml:space="preserve"> Maksimālais iedzīvotāju skaits pilsētā bija 1992. gadā — 10 521 cilvēks. 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Tukuma pilsēta atrodas DEGURBA 4.grupā un Krāslavas pilsēta atrodas 3.DEGURBA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pilsētā ir 16 182 Iedzīvotāji (2025.gada dati), iedzīvotāju blīvums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1199,6 iedz./km2.    Tukums ar stabilu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pilsētā ir 6 797 Iedzīvotāji (2025.gada dati), iedzīvotāju   blīvums ir 793,1 iedz./km2     Krāslavā iedzīvotāju skaits ir sarūkošs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pārskatīt DEGURBA grupas, Krāslavai noteikt 4.DEGURBA grupu un Tukuma pilsētai noteikt 3.DEGURBA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jau sākotnēji (3 gadus atpakaļ) norādīja, ka DEGURBA metodoloģija nav piemērojama, kā kritērijs, lai noteiktu kvantitatīvos rādītājus (noteiktu skolēnu skaitu pa klašu grupām), </w:t>
            </w:r>
            <w:r w:rsidR="00000000" w:rsidRPr="00000000" w:rsidDel="00000000">
              <w:rPr>
                <w:b w:val="1"/>
                <w:rtl w:val="0"/>
              </w:rPr>
              <w:t xml:space="preserve">neņemot vērā demogrāfiskos rādītājus un tendences.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neņem vērā demogrāfisko situāciju un atbilde ir formāla balstīta uz EUROSTAT DEGURBA definīciju. IZM atbilde:</w:t>
            </w:r>
            <w:r w:rsidR="00000000" w:rsidRPr="00000000" w:rsidDel="00000000">
              <w:rPr>
                <w:rtl w:val="0"/>
              </w:rPr>
              <w:t xml:space="preserve"> Tukuma un Krāslavas pilsētas atrodas tajās DEGURBA kategorijās, kas tām noteikta saskaņā ar Eurostat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DEGURBA klasifikācija tiek noteikta, balstoties uz objektīviem un vienoti piemērojamiem kritērijiem,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pilsētvides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telpisko datu režģa analīzi (grid-based population approach).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Klasifikācija netiek balstīta tikai uz kopējo iedzīvotāju skaitu un iedzīvotāju blīvumu. Līdz ar to pilsētu DEGURBA grupas ir metodoloģiski pamatotas atbilstoši starptautiski validētiem kritērijiem, un to pārklasificēšana uz citām grupām nevar balstīties tikai uz iedzīvotāju skaita savstarpēju salīdzinājumu.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60., 67. un 93.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BAUSKAS novada lūgumu pārskatīt Bauskas novada pagastiem DEGURBA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Īslīces pagastam ir noteikta 5.DEGURBA grupa, Codes pagastam ir noteikta 4.DEGURBA grupa un Vecumnieku pagastam  ir noteikta 5.DEGURBA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noteikt Īslīces, Codes un Vecumnieku pagastiem 6.DEGURBA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66. un 93.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pilsēta sākotnēji - pirmajā pedagogu atalgojuma modeļa versijā tika noteikta 3.DEGURBA grupa, šobrīd Saldum kļūdaini  ir noteikta 2.DEGURBA grupa. Tā ir līdzīga Dobeles un Kuldīgas pilsētām, kuras ir 3.DEGURBA grupā. </w:t>
            </w:r>
            <w:r w:rsidR="00000000" w:rsidRPr="00000000" w:rsidDel="00000000">
              <w:rPr>
                <w:b w:val="1"/>
                <w:rtl w:val="0"/>
              </w:rPr>
              <w:t xml:space="preserve">Lūdzu Saldus pilsētai noteikt 3.DEGURBA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iebildumiem Izglītības un zinātnes ministrija jau ir sniegusi izvērstu pamatojumu izziņas 88. punktā, un uztur tajā ietverto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Līvānu novada vidusskolu iekļaut sarakstā, kā Pašvaldības izglītības iestādi, kura īsteno vispārējās pamatizglītības vai vispārējās vidējās izglītības programmas klātienes formā un kura uzskatāmas par izglītības iestādēm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Līvānu vidusskola</w:t>
            </w:r>
            <w:r w:rsidR="00000000" w:rsidRPr="00000000" w:rsidDel="00000000">
              <w:rPr>
                <w:rtl w:val="0"/>
              </w:rPr>
              <w:t xml:space="preserve">. Līvānu 1. vidusskolai (3.DEGURBA) ir noteikts nesamērīgs  skolēnu skaits vidusskolas posmā (120) atbilstoši 3. grupas kritērijiem. Novērtējot skolēnu skaitu aizvadīto 15 gadu laikā, ir redzams, ka jau kopš 2013. gada- vidusskolas posmā skolēnu skaits nekad nav sasniedzis 120 skolēnus. 2014. gadā – 96 audzēkņi, 2025./2026.mācību gadā  – 88 audzēkņi. Esošais skolēnu skaits ir samērīgs. Pat samazinot otras, Rudzātu vidusskolas, 10.-12.klašu izglītības pakāpi nav paredzams, ka skolēnu skaits Līvānu 1.vidusskolā pieaugs tādā līmenī, kas ļautu sasniegt noteikto 120 skolēnu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situācija Līvānu novada situācijai vērojama Preiļu novadā, kur abas divas vidējās izglītības iestādes (Preiļu Valsts ģimnāzija un Aglonas vidusskola) iekļautas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58. un 101.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un lūdz 3.grupā 10.-12.kl. posmā noteikt izglītojamo skaitu 90. Uzskatām, ka 3.grupā iekļauto pašvaldību izglītības iestādēm nav samērīgi noteikt tādu pašu kvantitatīvo rādītāju kā Rīgas, Pierīgas un valstspilsētu pašvaldību izglītības iestādēm, kas ir 1.un 2.grupā.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94.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uztur sākotnējo iebildumu un lūdz 3. Degurba grupā 10. - 12. klašu posmā noteikt izglītojamo skaitu 90 (nevis 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skaidrojumu izziņā, taču ​​​​pašvaldību pieņemtie lēmumi paši par sevi negarantē stabilu skolēnu skaitu ilgtermiņā, jo tie neietekmē demogrāfiskās tendences, migrāciju un skolēnu izvēles brīvību. Atkārtoti lūdzam samazināt obligāto minimālo izglītojamo skaitu šajā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98.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tāpat kā LIZDA, uztur iebildumu un lūdz 3.grupā 10.-12.kl. posmā noteikt izglītojamo skaitu 90. Uzskatām, ka 3.grupā iekļauto pašvaldību izglītības iestādēm nav samērīgi noteikt tādu pašu kvantitatīvo rādītāju kā Rīgas, Pierīgas un valstspilsētu pašvaldību izglītības iestādēm, kas ir 1.un 2.grupā.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97.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pielikuma “Kvantitatīvie rādītāji izglītības iestādes klašu grupām un pieļaujamā izglītojamo skaita svārstība no noteiktā kvantitatīvā rādītāja klašu grupā” 4. punkts:</w:t>
            </w:r>
            <w:r w:rsidR="00000000" w:rsidRPr="00000000" w:rsidDel="00000000">
              <w:rPr>
                <w:i w:val="1"/>
                <w:rtl w:val="0"/>
              </w:rPr>
              <w:t xml:space="preserve">4. Šo noteikumu 3. pielikuma 1. punktā minētās 1., 2. un 3. grupas 10 .– 12. klašu grupā kvantitatīvais rādītājs tiek samazināts par 50 procentiem:</w:t>
            </w:r>
            <w:r w:rsidR="00000000" w:rsidRPr="00000000" w:rsidDel="00000000">
              <w:rPr>
                <w:i w:val="1"/>
                <w:rtl w:val="0"/>
              </w:rPr>
              <w:t xml:space="preserve">4.1. ja izglītības iestāde vienlaikus ar vispārējās izglītības programmām īsteno arī vidējās profesionālās izglītības programmas;</w:t>
            </w:r>
            <w:r w:rsidR="00000000" w:rsidRPr="00000000" w:rsidDel="00000000">
              <w:rPr>
                <w:i w:val="1"/>
                <w:rtl w:val="0"/>
              </w:rPr>
              <w:t xml:space="preserve">4.2. privātās izglītības iestādei, kura īsteno vispārējās vidējās izglītības programmas klātienes formā un kura kā būtiska pašvaldības izglītības ekosistēmas daļa iekļauta apstiprinātā pašvaldības izglītības ekosistēmas attīstības stratēģijā un par kuru ministrija saņēmusi apliecinājumu atbilstoši šo noteikumu 18.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Liepājas valstspilsētas pašvaldības </w:t>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Kvantitatīvā rādītāja samazināšana par 50% un tā attiecināšana tikai uz 10.–12. klašu grupu Liepājas pašvaldības gadījumā ierobežo iespēju saņemt finansējumu privātajai izglītības iestādei SIA “Privātsākumskola” (Varavīksne), kas neīsteno vidējās izglītības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4. punktā kvantitatīvā rādītāja samazināšana nav attiecināma uz pamatskolas posmu, tā kā pamatizglītība ir obligāta un tai jābūt vienlīdz pieejamai visiem izglītojamajiem neatkarīgi no dibinātāja. Līdz ar to šajā izglītības pakāpē netiek diferencēti nosacījumi starp izglītības iestāžu veidiem, tostarp privātajām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noteikumu projekts kopumā jau paredz elastīgus risinājumus gadījumos, kad izglītojamo skaits nesasniedz kvantitatīvos rādītājus, piemēram, proporcionālo finansēšanu vai pārejas periodus objektīvi pamatotās situācijās (piemēram, reorganizācijas gadījumā).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savienība ierosina noteikumu projekta 3. pielikumā veikt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3..DEGURBA  pašvaldībām vidusskolas posmā (10.-12.klases) pieļaujamo skolēnu skaitu noteikt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ilgtspējīgas atalgojuma sistēmas priekšnosacījumiem ir prognozējams skolēnu skaits, kas ļauj plānot nepieciešamo pedagogu slodzi, mācību priekšmetu piedāvājumu un finansējumu vairākiem gadiem uz priekšu. Jāņem vērā, ka iedzīvotāju mobilitāte līdz ar to arī skolēnu notiek lielo pilsētu virzienā. Demogrāfijas prognozes liecina, ka iedzīvotāju skaits tai skaitā arī skolēnu skaits saruks arī novadu centros. Ir jānodrošina pietiekama un ilgtspējīga vidusskolas programmu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Jau šobrīd Saldus vidusskola nesasniedz noteikto skolēnu skaitu vidusskolas posmā 120, faktiskais skolēnu skaits ir 112 skolēni. Kritiska situācija ir Limbažu vidusskolai, kur faktiskais skolēnu skaits ir 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primārais rādītājs skolā potenciāli pieejamajiem skolēniem nav vispārējais iedzīvotāju blīvums, b</w:t>
            </w:r>
            <w:r w:rsidR="00000000" w:rsidRPr="00000000" w:rsidDel="00000000">
              <w:rPr>
                <w:b w:val="1"/>
                <w:rtl w:val="0"/>
              </w:rPr>
              <w:t xml:space="preserve">et gan bērnu skaits vecumā no 5 līdz 17 gadiem (izglītības vecumā), kas dzīvo reāli sasniedzamajā attālumā no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kvantitatīvie rādītāji nosaka finansēšanas kārtību uz vairākiem gadiem, tiem jābalstās uz prognozēto, nevis tikai pašreizējo skolēnu skaitu. Demogrāfiskās modelēšanas metodes ļauj ar labu ticamību paredzēt, cik skolas vecuma bērnu noteiktā teritorijā būs pēc 5 un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95. punktā, un uztur tajā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16:58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ietvert izvērtējumu par tiesiskās vienlīdzības principa nodrošināšanu anotācijas 1.3.punktā un lakoniskā formā - anotācijas 8.1.12.punktā. Atsevišķi noteikumu kritēriji, pirmšķietami, nodibina atšķirīgu attieksmi, piem., projekta 3.punkts.  Anotācijā nav ietverts vērtējums par tiesiskās vienlīdzības principa nodrošināšanu (t.sk. atšķirīgu attieksmi pret personām (personu grupām) (piem., pret izglītības iestādes dibinātāju un izrietoši pedagogu (piem., motivācijas aspektā, ja tiek ietekmēts darba samaksas apmērs) un izglītojamo un tā vecākiem (piem., (de)motivētāka pedagoga pakalpojuma saņemšana) pamatojoties uz saprātīgu un objektīvu pamatu) kritēriju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91.pants noteic, ka visi cilvēki Latvijā ir vienlīdzīgi likuma priekšā un cilvēka tiesības tiek īstenotas bez jebkādas diskriminācijas. Satversmes tiesas atziņas skaidro, ka tiesiskās vienlīdzības princips liedz valsts institūcijām izdot tādas tiesību normas, kas bez saprātīga pamata pieļauj atšķirīgu attieksmi pret personām, kuras atrodas vienādos un pēc noteiktiem kritērijiem salīdzināmos apstākļos. Papildus, cilvēka tiesību īstenošanā nodrošināma diskriminācijas nepieļaušana, proti, ierobežot personas pamattiesības pamatojoties uz kādu nepieļaujamu kritēriju. Vienāda attieksme ir nodrošināma ne tikai pret dažādām personām, kas ietilpst vienādās un pēc noteiktiem kritērijiem salīdzināmās grupās. Atbilstoši vienlīdzības principam arī attieksmei pret vienu un to pašu personu, tai nonākot vienādās un pēc noteiktiem kritērijiem salīdzināmās faktiskajās situācijās, jābūt vienādai. Proti, ja divas faktiskās situācijas no tiesiskā viedokļa ir uzskatāmas par vienādām un pēc noteiktiem kritērijiem salīdzināmām situācijām, tad atbilstoši vienlīdzības principam attiecībā uz abām šīm situācijām jānosaka vienāds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tiesiskās vienlīdzības princips nozīmē arī to, ka atšķirīgos apstākļos ir nepieciešama atšķirīga izturēšanās, proti, princips pieļauj un pat prasa atšķirīgu attieksmi pret personām, kas atrodas atšķirīgos apstākļos, kaut arī pieļauj atšķirīgu attieksmi pret personām, kas atrodas vienādos apstākļos, ja tam ir objektīvs un saprātīgs pamats. Ārējā normatīvajā aktā nav iespējams noregulēt katras personas konkrēto situāciju, tomēr tam būtu jānodrošina  pietiekami diferencēta attieksme, lai tā norma atšķirīgā tiesiskā un faktiskā situācijā neizraisītu neatbilstību minētajam principam. Proti, no tiesiskās vienlīdzības principa var izrietēt pienākums noteikt diferencētāku, smalkāku noregulējumu, ja pārāk līdzīgi tiek regulētas divas pārāk atšķirīgas situācijas. Tāpat arī gadījumā, kad divās dažādās situācijās konstatēta vienāda attieksme, tā uzskatāma par minētā principa pārkāpumu, ja šī vienādā attieksme ir patvaļīga, tas ir, noteikta bez jebkāda saprātīga pamata. Arī šādā gadījumā ir pienākums attiecīgo attieksmi mainīt, nosakot diferencētāku regulējumu katrai atšķirīgajai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izvērtējumu par tiesiskās vienlīdzības principa ievērošanu un diferencētas pieejas pamatojumu. Šim nolūkam anotācijā izveidota atsevišķa sadaļa “2.1. Tiesiskās vienlīdzības principa ievērošana un diferencētas pieejas pamatojums”, kā arī sadaļa “2.5.2. Alternatīvo pedagoģisko sistēmu izvērtējums un regulējuma piemērošana”, kurā ietverts skaidrojums par atšķirīgas attieksmes piemērošanas pamatojumu.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Skolu psihologu asociācija - 16.03.2026.)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Skolu psihologu asociācija (turpmāk – LSPA) ir iepazinusies ar Izglītības un zinātnes ministrijas (IZM) piedāvāto noteikumu projektu, kurā paredzēts palielināt psihologa darba slodzi no 30 stundām līdz 40 stundām nedēļā un noteikt izglītojamo skaita un psihologa slodzes attiecību 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LSPA vēlas vērst uzmanību uz vairākiem aspektiem, kas var ietekmēt psiholoģiskā atbalsta pieejamību izglītības iestādēs. Īpašas bažas rada piedāvātā izglītojamo un psihologa slodzes attiecība 1:800. Daudzos Latvijas novados un izglītības iestādēs kopējais izglītojamo skaits nesasniedz 800 skolēnus. Šādās situācijās pastāv risks, ka psihologa pakalpojums izglītības iestādē būs pieejams tikai ļoti ierobežotā apjomā vai epizodiski. Tas var būtiski samazināt psiholoģiskā atbalsta pieejamību bērniem, vecākiem un pedagogiem, īpaši mazākās pašvaldībās, lauku reģionos un visās pirmsskolas izglītības iestādēs. Vienlaikus jāņem vērā, ka izglītības iestādēs pieaug to bērnu skaits, kuriem nepieciešams psiholoģiskais atbalsts. Izglītības psihologs izglītības iestādē sniedz palīdzību izglītojamajiem, vecākiem un pedagogiem, veic psiholoģisko izpēti, palīdz risināt uzvedības un emocionālās grūtības, kā arī savlaicīgi identificē bērnu attīstības un garīgās veselības problēmu pazīmes, iesaistās vardarbības gadījumu un krīžu situāciju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noteikumu projektā iekļauto pieeju, kas ņem vērā izglītojamos ar speciālām vajadzībām, kuri mācās speciālās izglītības programmās. Tomēr praksē ne visi bērni ar speciālajām vajadzībām mācās atbilstoši speciālās izglītības programmām – gan vecāku izvēles, gan normatīvā regulējuma dēļ. Daudzās izglītības iestādēs ir ievērojams skaits izglītojamo, kuriem tiek nodrošināti atbalsta pasākumi bez speciālās izglītības programmas. Arī šiem izglītojamajiem nepieciešams psihologa atbalsts, individuālie izglītības apguves plāni un uzvedības korekcijas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Neizpratni rada IZM priekšlikums, ka, atbilstoši projekta nosacījumiem, nav paredzēta psihologa iesaiste bērnu ar garīgās attīstības traucējumiem izglītošanas procesā. Izglītības psihologs bieži ir pirmais speciālists, kurš pamana bērna attīstības vai uzvedības grūtības un palīdz organizēt turpmāko atbalstu, sadarbojoties ar vecākiem, pedagogiem un citiem speciālistiem. Savlaicīgs psiholoģiskais atbalsts var būtiski ietekmēt bērna turpmāko attīstību, mācību procesu un sociālo funkcionēšanu. Pamatojoties uz to, tiek plānota arī psihologu iesaiste bērnu agrīnās attīstības skrīninga (BAASIK) ieviešanā un realizācijā pirmsskolas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LSPA uzskata, ka, plānojot izmaiņas psihologu darba organizācijā un pieejamībā izglītības iestādēs, būtiski ir ņemt vērā izglītības iestāžu dažādību un reģionālās atšķirības, kā arī to bērnu skaitu, kuriem nepieciešams psiholoģiskais atbalsts, īpaši agrīnā vecumposmā. Ierosinām, ka pirmsskolas un pamatskolas izglītības posmā optimālā attiecība būtu 1:400. Uzskatām arī, ka 40 stundu darba slodze nav optimāla.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attiecas uz citu normatīvo aktu – Ministru kabineta noteikumu projektu “Kārtība, kādā aprēķina un sadala valsts budžeta mērķdotāciju pedagogu darba samaksai pašvaldību vispārējās pamatizglītības un vispārējās vidējās izglītības iestādēs un valsts augstskolu vispārējās vidējās izglītības iestādēs”. Sazināties ar atzinuma sniedzēju nebija iespējams. līdz ar to iebildumā ietvertie jautājumi nodoti iepriekš minētā normatīvā akta izstrādātājam turpmākai izvērtēšanai.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uztur spēkā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minētajiem iebildumiem Izglītības un zinātnes ministrija jau ir sniegusi izvērstu pamatojumu izziņas 43., 60. un 65.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pieejamības nodrošināšanas kritērijus, klašu grupu sadalījumu pašvaldību, valsts augstskolu un privātajās izglītības iestādēs, kuras īsteno vispārējās pamatizglītības un vispārējās vidējās izglītības programmas, kā arī kvantitatīvos rādītājus — izglītojamo skaitu klašu grupās kā vienu no priekšnosacījumiem izglītības kvalitātei (turpmāk — kvantitatīvie rādītāji);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pēc būtības iebildumu un prasību noteikt un definēt kvalitātes kritērijus izglītības pakalpojuma sniegšanai. Minēto risku norādījusi arī Valsts kontroles revīzijas ziņojumā "Vai katram bērnam ir iespēja saņemt kvalitatīvu pamatizglītību, sekmējot ikviena skolēna izaugsmi?". Darba devēji norāda, ka finansēšanas modelis un finansējuma piešķīrums nemazinās plaisu izglītības pakalpojuma kvalitātē, ja netiks nodefinēti rādītāji vai saistības, kas izglītības iestādei jāsasniedz, lai saņemtu publisko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joprojām aicina ieviest tādus uzraudzības mehānismus, kas attiecīgi neļauj izglītības iestādēm sniegt izglītības pakalpojumus, ja tām nav nepieciešamo pedagogu mācību satura apguves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izteiktais priekšlikums attiecībā uz kvalitātes kritēriju noteikšanu izglītības pakalpojuma sniegšanai pēc būtības pārsniedz šī noteikumu projekta tvērumu. Noteikumu projekts regulē valsts līdzdalības kārtību pedagogu darba samaksas finansēšanā un nosaka kvantitatīvos kritērijus, kas saistīti ar izglītības iestāžu tīkla ilgtspēju un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ministrijā ir uzsākts darbs pie izglītības kvalitātes izvērtēšanas pieejas pilnveides un skaidrāku kvalitātes kritēriju izstrādes, tostarp attiecībā uz izglītības iestāžu sniegumu un mācību procesa nodrošinājumu. Minētais darbs tiek īstenots atsevišķa regulējuma un politikas plānošanas ietvaros, tādējādi LDDK norādītais jautājums ir būtisks, taču tas netiek risināts šī noteikumu projekta ietvaros.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pieejamības nodrošināšanas kritērijus, klašu grupu sadalījumu pašvaldību, valsts augstskolu un privātajās izglītības iestādēs, kuras īsteno vispārējās pamatizglītības un vispārējās vidējās izglītības programmas, kā arī kvantitatīvos rādītājus — izglītojamo skaitu klašu grupās kā vienu no priekšnosacījumiem izglītības kvalitātei (turpmāk — kvantitatīvie rādītāji);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1.-7. grupa – izglītības iestādei atkarībā no pašvaldību administratīvi teritoriālās vienības, kurā atrodas izglītības iestāde, urbanizācijas līmeņa;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atkārtoti norāda</w:t>
            </w:r>
            <w:r w:rsidR="00000000" w:rsidRPr="00000000" w:rsidDel="00000000">
              <w:rPr>
                <w:rtl w:val="0"/>
              </w:rPr>
              <w:t xml:space="preserve">, ka </w:t>
            </w:r>
            <w:r w:rsidR="00000000" w:rsidRPr="00000000" w:rsidDel="00000000">
              <w:rPr>
                <w:b w:val="1"/>
                <w:rtl w:val="0"/>
              </w:rPr>
              <w:t xml:space="preserve">DEGURBA metodoloģija ir piemērojama,</w:t>
            </w:r>
            <w:r w:rsidR="00000000" w:rsidRPr="00000000" w:rsidDel="00000000">
              <w:rPr>
                <w:rtl w:val="0"/>
              </w:rPr>
              <w:t xml:space="preserve"> </w:t>
            </w:r>
            <w:r w:rsidR="00000000" w:rsidRPr="00000000" w:rsidDel="00000000">
              <w:rPr>
                <w:b w:val="1"/>
                <w:rtl w:val="0"/>
              </w:rPr>
              <w:t xml:space="preserve">ja tiek ņemti vērā demogrāfiskie rādītāji un tendences</w:t>
            </w:r>
            <w:r w:rsidR="00000000" w:rsidRPr="00000000" w:rsidDel="00000000">
              <w:rPr>
                <w:rtl w:val="0"/>
              </w:rPr>
              <w:t xml:space="preserve"> pa vecuma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3.1.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1.-7. grupa – izglītības iestādei atkarībā no pašvaldību administratīvi teritoriālās vienības, kurā atrodas izglītības iestāde, urbanizācijas līmeņa,</w:t>
            </w:r>
            <w:r w:rsidR="00000000" w:rsidRPr="00000000" w:rsidDel="00000000">
              <w:rPr>
                <w:b w:val="1"/>
                <w:rtl w:val="0"/>
              </w:rPr>
              <w:t xml:space="preserve"> demogrāfiskajiem rādītājiem un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31., 39. un 40.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1.-7. grupa – izglītības iestādei atkarībā no pašvaldību administratīvi teritoriālās vienības, kurā atrodas izglītības iestāde, urbanizācijas līmeņa;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Līvānu novada pašvaldības lūgumu un iekļaut Līvānu 1. vidusskolu 3. pielikumā kā “Izglītības iestādi ar augstu pieejamības risku” vai “Izglītības iestādi, kurai piemērojami kvantitatīvie radītāji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ko esam saņēmuši no Līvānu novada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1. vidusskolai (3.DEGURBA) ir noteikts nesamērīgs  skolēnu skaits vidusskolas posmā (120) atbilstoši 3. grupas kritērijiem. Novērtējot skolēnu skaitu aizvadīto 15 gadu laikā, ir redzams, ka jau kopš 2013. gada- vidusskolas posmā skolēnu skaits nekad nav sasniedzis 120 skolēnus. 2014. gadā – 96 audzēkņi, 2025./2026.mācību gadā  – 88 audzēkņi. Esošais skolēnu skaits ir samērīgs. Pat samazinot otras, Rudzātu vidusskolas, 10.-12.klašu izglītības pakāpi nav paredzams, ka skolēnu skaits Līvānu 1.vidusskolā pieaugs tādā līmenī, kas ļautu sasniegt noteikto 120 skolēnu kritērijus. Līvānu novada pašvaldība uzsver, ka Līvānu 1.vidusskolā ir pietiekams skolēnu skaits klašu grupās no 1. līdz 9. klasei. Savukārt, skolēnu skaitu 10.-12. klasē tikai teorētiski varētu palielināt, reorganizējot Rudzātu vidusskolas izglītības pakāpi, tajā pašā laikā jau šobrīd Rudzātu vidusskolā mācās audzēkņi no attālākām vietām. Un izglītības pakāpei samazinoties, viņi noteikti izvēlēsies citas izglītības iestādes, nevis Līvānu 1.vidusskolu, līdz ar to pašvaldība, pat slēdzot līgumu ar IZM, uzskata, ka nav samērīgi sagaidīt nodrošinājumu, ka kādā skolā skolēnu skaits pieaugs, ņemot vērā vispārējās demogrāfiskās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novada pašvaldība monitorē skolēnu skaitu, arī līdz šim jau ir veikti soļi, piemēram, Līvānu pamatskolas un Sutru pamatskolas likvidācija. Ja skolēnu skaits saruks arī kādā no esošajām skolām, tad Līvānu novada pašvaldība pieņems nepieciešamos mērus, tomēr šobrīd atbilstoši kvantitatīvajiem kritērijiem tiek sagaidīta tāda kritēriju izpilde, kādu novada izglītības iestādes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spējušas uzrādīt pat 10 gadus atpakaļ."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33. un 73.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14. grupa –  izglītības iestādei, kurā viss mācību process tiek organizēts, izmantojot Montesori un Valdorfa pedagoģiju un par kuru Izglītības un zinātnes ministrija (turpmāk – ministrija) saņēmusi biedrības “Latvijas Montesori asociācija” vai biedrības “Latvijas Valdorfpedagoģijas asociācija” atzinumu par izglītības iestādes mācību procesa atbilstību Montesori vai Valdorfa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pēc būtības iebildumu, ka pedagoģisko pieeju definēšana Ministru kabineta noteikumā būtiski ierobežo izglītības iestāžu pedagoģiskā darba autonomiju un šobrīd sniegtais pamatojums anotācijā nedod datos balstītus argumentus konkrētā ierobežojuma kvalitatīvam izvērtējumam. Saskaņā ar Vispārējās izglītības likuma 10.panta 2.daļu izglītošanas darba metodes un formas ir tiesīga izvēlēties vispārējās izglītības iestāde. Attiecīgi Ministru kabineta noteikumos, būtiski sašaurinot tiesības izmantot noteiktas pedagoģiskās pieejas un izceļot tikai divas no tām (Montesori un Valdorfa), pieaug risks attiecībā uz likumdevēja dotā deleģējuma paplašināšanu, kā arī faktiski valsts pārvaldes līmenī ar finansēšanas instrumentu tiek ietekmēta pedagoģiskā darba autonomija, kuras mērķis ir pilnvērtīgi izvēlēties efektīvākās pedagoģiskās pieejas izglītojamo mācīšanās vajadzību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šāda būtiska intervence var radīt ietekmi, ka pedagogi neizvēlas bērna labākajām interesēm atbilstošas pedagoģiskās pieejas un valsts pārvalde pārņem līdzatbildību par pedagoģiskā darba norisi izglītības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izteiktais iebildums par pedagoģisko pieeju definēšanu un iespējamu ietekmi uz izglītības iestāžu autonomiju ir izvērtēts, tomēr noteikumu projektā paredzētais regulējums neierobežo izglītības iestāžu tiesības izvēlēties izglītošanas metodes un formas. Regulējums nenosaka pedagoģiskā darba saturu vai metodes, bet gan paredz īpašu pieeju tikai attiecībā uz tām izglītības iestādēm, kurās izglītības process tiek organizēts kā vienota, institucionāla pedagoģiskā sistēma ar būtiski atšķirīgu organizatorisko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pamatots anotācijā, Montesori un Valdorfa pedagoģija Latvijā ir vienīgās pieejas, kuras tiek īstenotas visas izglītības iestādes līmenī, balstās starptautiski atzītos principos un nosaka ne tikai mācību metodes, bet arī izglītības organizācijas struktūru (piemēram, klašu veidošanu, vecumgrupu modeli un mācību procesa organizāciju). Līdz ar to vispārējo kvantitatīvo kritēriju piemērošana šādām izglītības iestādēm nebūtu savietojama ar šo sistēmu būtību, un attiecīgais regulējums ir vērsts uz objektīvu un tiesiski pamatotu atšķirīgu situāciju noregulējumu, nevis pedagoģisko pieeju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neizslēdz citu pedagoģisko pieeju izmantošanu, kā arī neparedz to ierobežošanu. Citu pedagoģisko sistēmu atzīšana nākotnē ir iespējama, ja tās atbilst līdzvērtīgiem objektīviem kritērijiem. Tādējādi noteikumu projektā nav konstatējama Vispārējās izglītības likuma 10. panta otrajā daļā noteiktās izglītības iestāžu autonomijas ierobežošana, bet gan paredzēta diferencēta pieeja atšķirīgām izglītības organizācijas formām.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aicinām iepazīties ar detalizētu pamatojumu anotācijas sadaļās “2.1. Tiesiskās vienlīdzības principa ievērošana un diferencētas pieejas pamatojums” un “2.5.2. Alternatīvo pedagoģisko sistēmu izvērtējums un regulējuma piemērošana”, kur sniegts izvērsts skaidrojums par izvēlēto pieeju un tās tiesisko pamatojumu.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14.grupa - valsts augstskolas dibinātajai izglītības iestādei, kura īsteno vispārējās vidējās izglītības programmas klātienes formā;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w:t>
            </w:r>
            <w:r w:rsidR="00000000" w:rsidRPr="00000000" w:rsidDel="00000000">
              <w:rPr>
                <w:u w:val="single"/>
                <w:rtl w:val="0"/>
              </w:rPr>
              <w:t xml:space="preserve"> </w:t>
            </w:r>
            <w:r w:rsidR="00000000" w:rsidRPr="00000000" w:rsidDel="00000000">
              <w:rPr>
                <w:u w:val="single"/>
                <w:rtl w:val="0"/>
              </w:rPr>
              <w:t xml:space="preserve">3. </w:t>
            </w:r>
            <w:r w:rsidR="00000000" w:rsidRPr="00000000" w:rsidDel="00000000">
              <w:rPr>
                <w:u w:val="single"/>
                <w:rtl w:val="0"/>
              </w:rPr>
              <w:t xml:space="preserve">pielikumā</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Tālmācības centrs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Tālmācības centrs” (turpmāk – LTC vai biedrība) atzinīgi novērtē IZM precizēto noteikumu projekta 3. pielikumu “Kvantitatīvie rādītāji izglītības iestādes klašu grupām un pieļaujamā izglītojamo skaita svārstība no noteiktā kvantitatīvā rādītāja klašu grupā”, tālmācības izglītības iestādēm (15. grupa) piemērojot tās pašas izglītojamo skaita svārstību prasības kā citām izglītības iestāžu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 turpina uzturēt iepriekšējā atzinumā izteiktos iebildumus pret šo noteikumu projekta 3. pielikumā ietvertajiem kvantitatīvajiem rādītājiem tālmācības izglītības programmām (vairāk skat. LTC iepriekšējā atzinuma 1. iebildumu: https://tapportals.mk.gov.lv/reviews/resolutions/5c802421-96ac-4a3f-bedc-4ec056f810c8).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26-TA-193 apstrādes informācijas 13. punktā dotajam IZM pamatojumam par iepriekšējā LTC iebilduma neņemšanu vērā biedrība kopumā nevar piekrist. Jā, tālmācībā nav tādu klašu komplektēšanas un fiziskās infrastruktūras ierobežojumu kā klātienes izglītības iestādēm. Taču tas nebūt nenozīmē, ka tālmācībā pedagogs vienlīdz kvalitatīvi var strādāt ar neierobežoti lielu klasi, īpaši laikā, kad izglītības kvalitātei tālmācībā tiek izvirzītas pastiprinātas prasības, tostarp Saeimā pieņemto Izglītības likuma grozījumu kontekstā. Nosakot tik lielus kvantitatīvos rādītājus tālmācības programmu klašu grupām (šobrīd plānotais – pēc normētās klases principa – 40 izglītojamie klasē, 120 klašu grupā), netiek ņemti vērā vairāki pedagoga darbu ietekmējoši aspekti, piemēram, lielais pedagoga darba apjoms un darba intensitāte, jo tālmācības programmās ir jāīsteno tie paši valsts izglītības standarti un izglītojamiem jākārto tie paši valsts pārbaudījumi kā klātienes izglītības programmas apguvušajiem izglītojamiem, tikai – ar krietni mazāku izglītības programmā paredzēto stundu skaitu, un vienlaikus – prognozējamais valsts budžeta mērķdotācijas samazinājums pedagogu darba samaksai, kā arī reālais izglītojamo skaits un vidējais klašu piepildījums, kas, balstoties uz tālmācības skolu sniegto informāciju, pamatizglītības pakāpē, īpaši 1.-3. un 4.-6. klašu grupā, nereti arī 7.-9. klašu grupā šobrīd nebūt nav 40 skolēni, bet gan ievērojami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LTC atkārtoti aicina (arī attiecībā uz saistīto noteikumu projektu par kārtību, kādā aprēķina un sadala valsts budžeta mērķdotāciju pedagogu darba samaksai pašvaldību vispārējās izglītības iestādēs un valsts augstskolu vispārējās vidējās izglītības iestādēs” (24-TA-164)) ņemt vērā reālo situāciju un samazināt kvantitatīvos rādītājus tālmācības programmām vismaz pamatizglītības pakāpē, nosakot, ka  pamatizglītībā vidēji vienā klasē ir 20 izglītojamie (1.-6. klase) vai 30 izglītojamie (7.-9. klase), vispārējā vidējā izglītībā (10.-12. klase) – vidēji 40 izglītojamie vienā klasē, papildus ņemot vērā pieļaujamo izglītojamo skaita svārstību un attiecībā uz 15. grupu precizējot šo noteikumu 3. tabulu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Svārstību pieļaujamība, 15.grupa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klašu grupa: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klašu grupa: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klašu grupa: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klašu grupa: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41.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un lūdz salāgot datumus ar noteikumiem par sadales kārtību, nosakot, ka izglītības iestādes atbilstību kvantitatīvajiem rādītājiem IZM nosaka uz 30.jūniju, un precizē uz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44.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attiecīgā gada 1. septembrī. Izglītības iestādē, kurā vienlaikus tiek īstenotas vairākas vispārējās izglītības programmas, nosakot atbilstību kvantitatīvajiem rādītājiem, izglītojamo skaitu klātienē un neklātienē skaita kopā, bet tālmācībā atsevišķi.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pašvaldība ir saņēmusi valsts sabiedrības ar ierobežotu atbildību “Latvijas Valsts ceļi” atzinumu par nepietiekamu izglītības iestādes piekļuves valsts autoceļu stāvokli, plānotajiem uzlabošanas darbiem vai citiem apstākļiem;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2026. gada 10. februāra atzinumā ietverto iebildumu attiecībā uz valsts sabiedrības ar ierobežotu atbildību “Latvijas Valsts ceļi” atzinumu sniegšanu, kritēriju kopumu, kā arī atkārtoti lūdz papildināt noteikumu projekta anotāciju. Vēršam uzmanību, ka Satiksmes ministrijas un valsts sabiedrības ar ierobežotu atbildību “Latvijas Valsts ceļi” rīcībā nav datu vai informācijas par nepietiekamu piekļuvi izglītības iestādēm no valsts autoceļu tīkla, kā arī nav datu, par kuriem tieši valsts autoceļa posmiem un kādā apjomā brauc un kādā brauks, lai novērtētu ietekmi. Līdz ar to valsts sabiedrības ar ierobežotu atbildību “Latvijas Valsts ceļi”  nevar sniegt atzinumu, vai piekļuve attiecīgajai izglītības iestādei ir pietiekama vai nepietiekama.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15.1.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 apakšpunkts neparedz no valsts sabiedrības ar ierobežotu atbildību “Latvijas Valsts ceļi” (turpmāk – LVC) tādu informāciju vai analīzi, kas pārsniegtu tās kompetenci. Anotācijā precizēts atbildības sadalījums nosakot, ka pašvaldība identificē  konkrēto maršrutu starp izglītības iestādēm, balstoties uz savā rīcībā esošo informāciju par izglītojamo plūsmu, pārvadājumu organizāciju un izglītības tīkla plānošanu. Attiecīgi pašvaldība iesniedz izvērtēšanai LVC konkrētu autoceļa posmu. Savukārt, LVC uzdevums ir vērtēt konkrēto valsts autoceļa posmu kvalitāti un sniegt tehnisku izvērtējumu par konkrētiem ceļa posmiem, balstoties uz pašvaldības iesniegto 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pašvaldība, izvērtējot autoceļa posmu starp attiecīgo izglītības iestādi un tuvāko izglītības iestādi, kura nodrošinātu izglītojamo uzņemšanu reorganizācijas vai likvidācijas gadījumā, balstās uz valsts sabiedrības ar ierobežotu atbildību “Latvijas Valsts ceļi” publiski pieejamo informāciju par valsts autoceļu stāvokli un konstatē nepietiekamu piekļuvi;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augstskola vai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saistību ar privātās izglītības iestādes juridiskās adreses atrašanos vienā administratīvi teritoriālā vienībā, bet privātās izglītības iestādes faktisko atrašanos un izglītības programmas īstenošanu citā administratīvi teritoriālā vienībā. Kura pašvaldība sniegs apliecinājumu par iekļaušanu pašvaldības apstiprinātā izglītības ekosistēmas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skaidri atrunāt noteikumu projektā vai tā anotācijā, lai nerastos pārpratumi.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regulējuma skaidrojums anotācijas 2.5.3. apakšsadaļā "Privātās izglītības iestādes", nosakot, ka izšķirošais kritērijs ir izglītības programmas īstenošanas faktiskā vieta, nevis juridiskā adrese, kā arī konkretizēta pašvaldības kompetence apliecinājuma sniegšanā.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augstskola vai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saistību ar privātās izglītības iestādes juridiskās adreses atrašanos vienā administratīvi teritoriālā vienībā, bet privātās izglītības iestādes faktisko atrašanos un izglītības programmas īstenošanu citā administratīvi teritoriālā vienībā. Kura pašvaldība sniegs apliecinājumu par iekļaušanu pašvaldības apstiprinātā izglītības ekosistēmas attīstības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regulējuma skaidrojums anotācijas 2.5.3. apakšsadaļā "Privātās izglītības iestādes", nosakot, ka izšķirošais kritērijs ir izglītības programmas īstenošanas faktiskā vieta, nevis juridiskā adrese, kā arī konkretizēta pašvaldības kompetence apliecinājuma sniegšanā.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12.punktu attiecībā uz pašvaldību izglītības iestādēm piemēro ar 2027. gada 1. septembri, bet valsts augstskolu un privātām izglītības iestādēm – ar 2029. gada 1. septembri. Līdz šajā punktā minētajiem datumiem piemēro šādu kārtību: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regulējuma ieviešanā nodrošināt vienlīdzīgu attieksmi visām izglītības iestādēm (attiecināms arī uz 23.punkta apakšpunktiem), neizdalot pakāpenisku regulējuma ieviešanu tikai valsts augstskolu un privātajām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61.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12.punktu attiecībā uz pašvaldību un valsts augstskolu izglītības iestādēm piemēro ar 2027. gada 1. septembri, bet  privātām izglītības iestādēm – ar 2029. gada 1. septembri. Līdz šajā punktā minētajiem datumiem piemēro šādu kārtību: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1.pielikumā</w:t>
            </w:r>
            <w:r w:rsidR="00000000" w:rsidRPr="00000000" w:rsidDel="00000000">
              <w:rPr>
                <w:rtl w:val="0"/>
              </w:rPr>
              <w:t xml:space="preserve"> Tukuma pilsēta atrodas DEGURBA 4.grupā, Krāslavas pilsēta atrodas 3.DEGURBA grupā un Aizkraukles pilsēta atrodas 2.grupā.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pārskatīt DEGURBA grupas Tukuma,Krāslavas un Aizkraukles pilsētām.  Krāslavai noteikt 4.DEGURBA grupu, Tukuma pilsētai noteikt 3.DEGURBA grupu un Aizkraukles pilsētai noteikt 3.DEGURBA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Tukuma pilsētā </w:t>
            </w:r>
            <w:r w:rsidR="00000000" w:rsidRPr="00000000" w:rsidDel="00000000">
              <w:rPr>
                <w:rtl w:val="0"/>
              </w:rPr>
              <w:t xml:space="preserve">ir 16 182 Iedzīvotāji (2025.gada dati), iedzīvotāju blīvums ir  1199,6 iedz./km</w:t>
            </w:r>
            <w:r w:rsidR="00000000" w:rsidRPr="00000000" w:rsidDel="00000000">
              <w:rPr>
                <w:vertAlign w:val="superscript"/>
                <w:rtl w:val="0"/>
              </w:rPr>
              <w:t xml:space="preserve">2.</w:t>
            </w:r>
            <w:r w:rsidR="00000000" w:rsidRPr="00000000" w:rsidDel="00000000">
              <w:rPr>
                <w:rtl w:val="0"/>
              </w:rPr>
              <w:t xml:space="preserve">.    Tukuma pilsētā ir stabili demogrāfiskie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Krāslavas pilsētā </w:t>
            </w:r>
            <w:r w:rsidR="00000000" w:rsidRPr="00000000" w:rsidDel="00000000">
              <w:rPr>
                <w:rtl w:val="0"/>
              </w:rPr>
              <w:t xml:space="preserve">ir 6 797 Iedzīvotāji (2025.gada dati), iedzīvotāju   blīvums ir 793,1 iedz./km</w:t>
            </w:r>
            <w:r w:rsidR="00000000" w:rsidRPr="00000000" w:rsidDel="00000000">
              <w:rPr>
                <w:vertAlign w:val="superscript"/>
                <w:rtl w:val="0"/>
              </w:rPr>
              <w:t xml:space="preserve">2</w:t>
            </w:r>
            <w:r w:rsidR="00000000" w:rsidRPr="00000000" w:rsidDel="00000000">
              <w:rPr>
                <w:rtl w:val="0"/>
              </w:rPr>
              <w:t xml:space="preserve">.    Krāslavā iedzīvotāju skaits ir sarūkošs.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Aizkraukles pilsēta </w:t>
            </w:r>
            <w:r w:rsidR="00000000" w:rsidRPr="00000000" w:rsidDel="00000000">
              <w:rPr>
                <w:rtl w:val="0"/>
              </w:rPr>
              <w:t xml:space="preserve">nepamatoti tiek pielīdzināta valstspilsētām. Aizkrauklē ir daudzstāvu apbūve līdz ar to, nekritiski piemērojot  DEGURBA  statistikas rīku, Aizkraukle nonāk 2.DEGURBA grupā. Aizkraukles pilsētas Iedzīvotāju skaits ir 6 689 (2025.gada dati), iedzīvotāju blīvums  blīvums 832,0 iedz./km2  Maksimālais iedzīvotāju skaits pilsētā bija 1992. gadā — 10 521 cilvēks. Aizkraukles pilsēta nepamatoti ielikta 2.DEGURBA grupā. Tai ir jābūt 4.grupā.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Bauskas novada Īslīces pagastam ir noteikta 5.DEGURBA grupa, Codes pagastam ir noteikta 4.DEGURBA grupa un Vecumnieku pagastam  ir noteikta 5.DEGURBA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veica DEGURBA līdzības analīzi  Īslīces, Codes un Vecumnieku pagastiem.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 tika veikta pagastu salīdzināšana, ar mērķi atrast katram no trim pagastiem līdzīgākās teritorijas ar DEGURBA 6. grupu, kuru platība un iedzīvotāju skaits ir pēc iespējas tuvāks.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Līdzības aprēķins: kandidātu kopai (6. grupa) aprēķinājām relatīvās atšķirības pret mērķa teritoriju platībā un iedzīvotāju skaitā, pēc tam veidojām kompozīto līdzības indeksu: indekss = 0,5·(platības % atšķirība) + 0,5·(iedzīvotāju % atšķirība). Jo mazāks indekss, jo līdzīgāka teritorija. Papildu norādām aprēķināto iedzīvotāju blīvumu (iedz./km²). Tika atlasītas tikai 6. grupas teritorijas (8. un 9. grupa netiek iekļauta kandidātos).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opsavilkums:K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“Īslīces (103 km²; 2 389 iedz.) ir statistiski ļoti tuva 6. grupas Glūdas/Auru pagastiem (platības atšķirība 0.4–6.8%; iedz. atšķirība 10–14%).”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“Codes (94 km²; 1 449 iedz.) – tuvākās 6. grupas analogas ir Siguldas/Sesavas/Rundāles pagasti (platības atšķirība 1–5%; iedz. atšķirība 7–13%).”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“Vecumnieku (281 km²; 3 818 iedz.) – tuvas 6. grupas analogas pēc iedzīvotājiem ir Mālpils/Krimuldas pagasti; lielā platība un zems blīvums pamato 6. grupas sliekšņu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noteikt Īslīces, Codes un Vecumnieku pagastiem 6.DEGURBA grupu.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31., 39. un 40.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RACA iebilduma 2. apakšpunktu, lūdzot pārskatīt atsevišķu pašvaldību administratīvi teritoriālo vienību iedalījumu Degurba grupās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31., 39. un 40.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atkārtoti lūdz Iekļaut Līvānu 1. vidusskolu 2</w:t>
            </w:r>
            <w:r w:rsidR="00000000" w:rsidRPr="00000000" w:rsidDel="00000000">
              <w:rPr>
                <w:rtl w:val="0"/>
              </w:rPr>
              <w:t xml:space="preserve">. pielikumā kā “Izglītības iestādi ar augstu pieejamības risku” vai “Izglītības iestādi, kurai piemērojami kvantitatīvie radītāji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vidusskola. Līvānu 1. vidusskolai (3.DEGURBA) ir noteikts nesamērīgs  skolēnu skaits vidusskolas posmā (120) atbilstoši 3. grupas kritērijiem. Novērtējot skolēnu skaitu aizvadīto 15 gadu laikā, ir redzams, ka jau kopš 2013. gada- vidusskolas posmā skolēnu skaits nekad nav sasniedzis 120 skolēnus. 2014. gadā – 96 audzēkņi, 2025./2026.mācību gadā  – 88 audzēkņi. Esošais skolēnu skaits ir samērīgs. Pat samazinot otras, Rudzātu vidusskolas, 10.-12.klašu izglītības pakāpi nav paredzams, ka skolēnu skaits Līvānu 1.vidusskolā pieaugs tādā līmenī, kas ļautu sasniegt noteikto 120 skolēnu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Identiska situācija Līvānu novada situācijai vērojama Preiļu novadā, kur abas divas vidējās izglītības iestādes (Preiļu Valsts ģimnāzija un Aglonas vidusskola) iekļautas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33. un 73.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un lūdz 3.grupā 10.-12.kl. posmā noteikt izglītojamo skaitu 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71.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savienība ierosina noteikumu projekta 3. pielikumā veikt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3..DEGURBA  pašvaldībām vidusskolas posmā (10.-12.klases) pieļaujamo skolēnu skaitu noteikt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Viens no būtiskākajiem ilgtspējīgas atalgojuma sistēmas priekšnosacījumiem ir prognozējams skolēnu skaits, kas ļauj plānot nepieciešamo pedagogu slodzi, mācību priekšmetu piedāvājumu un finansējumu vairākiem gadiem uz priekšu</w:t>
            </w:r>
            <w:r w:rsidR="00000000" w:rsidRPr="00000000" w:rsidDel="00000000">
              <w:rPr>
                <w:rtl w:val="0"/>
              </w:rPr>
              <w:t xml:space="preserve">. Jāņem vērā, ka iedzīvotāju mobilitāte līdz ar to arī skolēnu notiek lielo pilsētu virzienā. Demogrāfijas prognozes liecina, ka iedzīvotāju skaits tai skaitā arī skolēnu skaits saruks arī novadu centros. I</w:t>
            </w:r>
            <w:r w:rsidR="00000000" w:rsidRPr="00000000" w:rsidDel="00000000">
              <w:rPr>
                <w:b w:val="1"/>
                <w:rtl w:val="0"/>
              </w:rPr>
              <w:t xml:space="preserve">r jānodrošina pietiekama un ilgtspējīga vidusskolas programmu pieejamība.</w:t>
            </w:r>
            <w:r w:rsidR="00000000" w:rsidRPr="00000000" w:rsidDel="00000000">
              <w:rPr>
                <w:b w:val="1"/>
                <w:rtl w:val="0"/>
              </w:rPr>
              <w:t xml:space="preserve"> </w:t>
            </w:r>
            <w:r w:rsidR="00000000" w:rsidRPr="00000000" w:rsidDel="00000000">
              <w:rPr>
                <w:rtl w:val="0"/>
              </w:rPr>
              <w:t xml:space="preserve">Jau šobrīd </w:t>
            </w:r>
            <w:r w:rsidR="00000000" w:rsidRPr="00000000" w:rsidDel="00000000">
              <w:rPr>
                <w:b w:val="1"/>
                <w:rtl w:val="0"/>
              </w:rPr>
              <w:t xml:space="preserve">Saldus vidusskola </w:t>
            </w:r>
            <w:r w:rsidR="00000000" w:rsidRPr="00000000" w:rsidDel="00000000">
              <w:rPr>
                <w:rtl w:val="0"/>
              </w:rPr>
              <w:t xml:space="preserve">nesasniedz noteikto skolēnu skaitu vidusskolas posmā 120, faktiskais skolēnu skaits ir 112 skolēni. Kritiska situācija ir Limbažu vidusskolai, kur faktiskais skolēnu skaits ir 122.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71.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uztur iebildumu un lūdz 3. Degurba grupā 10. - 12. klašu posmā noteikt izglītojamo skaitu 90 (nevis 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skaidrojumu izziņā, taču ​​​​pašvaldību pieņemtie lēmumi paši par sevi negarantē stabilu skolēnu skaitu ilgtermiņā, jo tie neietekmē demogrāfiskās tendences, migrāciju un skolēnu izvēles brīvību. Atkārtoti lūdzam samazināt obligāto minimālo izglītojamo skaitu šajā grupā.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iebildumu Izglītības un zinātnes ministrija jau ir sniegusi izvērstu pamatojumu izziņas 71. punktā, un uztur tajos ietverto argumentāciju.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izvērtētu 5.4.1.-5.4.3. punktos minēto kritēriju izvērtējumu ir jābūt normatīvajam regulējumam, kas nosaka Izglītības pārvaldes tiesības veikt privāto skolu apmeklējumus un viņu darba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pašvaldībai ir pieejami skolu akreditācijas ziņojumi un pašnovērtējumu ziņojumi, kā arī CE rezultāti (ja ir attiecināmi). </w:t>
            </w:r>
            <w:r w:rsidR="00000000" w:rsidRPr="00000000" w:rsidDel="00000000">
              <w:rPr>
                <w:b w:val="1"/>
                <w:rtl w:val="0"/>
              </w:rPr>
              <w:t xml:space="preserve">Izglītības likuma 18.pants nosaka Pašvaldības izglītības pārvaldes iestādes pienākumus un nenosaka iepriekš minēto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objektīvu izvērtējumu, Pārvaldei no privātajām skolām būtu jāpieprasa jauni dati, kuri nav pieejami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izglītības iestāžu lomas izvērtēšanai un vienotas izpratnes nodrošināšanai par piederību pašvaldības izglītības ekosistēmai, vienlaikus saglabājot pašvaldības autonomiju konkrētu lēmumu pieņemšanā, </w:t>
            </w:r>
            <w:r w:rsidR="00000000" w:rsidRPr="00000000" w:rsidDel="00000000">
              <w:rPr>
                <w:b w:val="1"/>
                <w:rtl w:val="0"/>
              </w:rPr>
              <w:t xml:space="preserve">pašvaldībā būs nepieciešams piesaistīt jaunus cilvēkresursus.</w:t>
            </w:r>
            <w:r w:rsidR="00000000" w:rsidRPr="00000000" w:rsidDel="00000000">
              <w:rPr>
                <w:rtl w:val="0"/>
              </w:rPr>
              <w:t xml:space="preserve"> Rīgā ir vairāk kā 40 privātās izglītības iestādes. Bez šīm prasībām pašvaldībai nāks klāt arī citi jauni Izglītības likumā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privātās izglītības iestādes iekļaušana pašvaldības ekosistēmā vai izslēgšana no ekosistēmas ir darbība publisko tiesību jomā un paredz konkrētu tiesību piešķiršana vai noņemšana privātpersonai administratīvā procesa ietvaros.</w:t>
            </w:r>
            <w:r w:rsidR="00000000" w:rsidRPr="00000000" w:rsidDel="00000000">
              <w:rPr>
                <w:b w:val="1"/>
                <w:rtl w:val="0"/>
              </w:rPr>
              <w:t xml:space="preserve">Valsts pārvaldes iestādes ir tiesīgas uzlikt privātpersonām pienākumus tikai tad, ja tas ir paredzēts ārējā normatīvajā aktā. Līdz ar to, pašvaldībām ir jāizdod saistošie noteikumi, kas paredz labvēlīgu vai nelabvēlīgu administratīvo aktu izdošanu saistībā ar privātās izglītības iestādes iekļaušanu pašvaldības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Pašvaldībai ir arī jāsaprot, vai ar pašvaldības izdotajiem saistošajiem noteikumiem būs jānosaka savi kritēriji privātās izglītības iestādes iekļaušanai pašvaldības izglītības ekosistēmā, izvēloties kritērijus no MK noteikumos norādītajiem . Anotācija šo procedūru nepaskaidro.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paredzēta privātās izglītības iestādes izvērtēšana nākamajos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privāto izglītības iestāžu izvērtēšana pašvaldības izglītības ekosistēmas ietvaros balstās uz kritērijiem, kas aptver izglītības kvalitāti, pieejamību, kapacitāti, izglītojamo vajadzību nodrošināšanu un sistēmiskos ieguvumus, un tie ir paredzēti kā ietvars, kas palīdz pašvaldībai pieņemt pamatotus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uzsver, ka minētie kritēriji nav uzskatāmi par jaunu uzraudzības vai kontroles mehānismu, bet gan par izvērtēšanas atbalsta instrumentu, saglabājot pašvaldības autonomiju konkrētu lēmumu pieņemšanā. Attiecīgi noteikumu projekts neparedz papildu normatīvo regulējumu par pašvaldību tiesībām veikt privāto izglītības iestāžu darbības pārbaudes vai pieprasīt papildu informāciju ārpus esošā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noteikts, ka Izglītības un zinātnes ministrija līdz 2026. gada 30. novembrim izstrādās vadlīnijas privāto vidējās izglītības iestāžu darbības novērtēšanai, kas nodrošinās vienotu un caurskatāmu pieeju šo izglītības iestāžu izvērtēšanai nākamajos periodos.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“5.5.2. Izglītības iestādes reorganizāciju pierādāmu iemeslu dēļ iespējams uzsākt tikai tuvāko trīs mācību gadu laikā, tajā skaitā, gadījumos, kad izglītības iestāde, kura uzņemtu reorganizētās izglītības iestādes izglītojamos, ir sasniegusi pieļaujamo mācību telpu kapacitāti, ko apliecina dibinātāja iesniegtie dokumenti (tostarp telpu noslodzes aprēķini, izglītojamo skaita dati vai citi objektīvi pierādījumi). 12.lpp.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Madlienas vidusskolu.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termiņā Edgara Kauliņa Lielvārdes vidusskola, Ogres Valsts ģimnāzija un Ikšķiles vidusskola kopā spēj uzņemt papildus 40 – 60 skolēnus, kas šobrīd mācās Madlienas vidusskolā, bet Madlienas reģiona skolēniem šo izglītības iestāžu apmeklēšana šobrīd radītu nesamērīgi nekvalitatīvu pieredzi – ceļā pavadāmais laiks ik dienu būtu pat vairāk kā divas stundas. </w:t>
            </w:r>
            <w:r w:rsidR="00000000" w:rsidRPr="00000000" w:rsidDel="00000000">
              <w:rPr>
                <w:b w:val="1"/>
                <w:rtl w:val="0"/>
              </w:rPr>
              <w:t xml:space="preserve">Samērīgs risinājums ir dienesta viesnīcas pakalpojumu nodrošināšana Ogrē un Lielvārdē, bet šobrīd ne vienā, ne otrā pilsētā dienesta viesnīcas nav pieejamas pietiekamā skaitā un kvalitātē.</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b w:val="1"/>
                <w:rtl w:val="0"/>
              </w:rPr>
              <w:t xml:space="preserve">Anotācijā papildināt 5.5.2. punktu, iekļaujot pietekamu un kvalitatīvu dienesta viesnīcas nodrošinājumu kā vienu no faktoriem pārejas perioda noteikšanai izglītības iestādes vidējās izglītības posma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paredzot, ka reorganizācijas pārejas perioda noteikšanā tiek ņemta vērā ne tikai uzņemošās izglītības iestādes mācību telpu kapacitāte, bet arī pašvaldības teritorijā esošo dienesta viesnīcu kapacitāte. Ar precizējumu iespējams iepazīties anotācijas 3.3.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izvērtēs konkrētos gadījumus un pārbaudīs dibinātāja sniegto informāciju par mācību telpu un dienesta viesnīcu kapacitāti, kā arī izglītojamo pārvietošanās iespējām, lai nodrošinātu, ka pārejas perioda piemērošana ir objektīvi pamatota.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apstāklis, ka ieslodzījuma vietā vispārējās izglītības programmu apgūšanā var būt iesaistīts mazāks nekā Ministru kabineta noteikumu projektā paredzētais izglītojamo skaits (klašu grupās), neietekmētu valsts piedalīšos izglītības iestādē nodarbināto pedagogu darba samaksas finansēšanā, kas savukārt var ietekmēt Ieslodzījuma vietu pārvaldes sadarbību ar izglītības iestādēm un sadarbības pārtraukšanas gadījumā tiks ierobežotas ieslodzīto tiesības uz izglītību. Lūdzu sniegt skaidrojumu, vai izglītojamais ieslodzītais tiks pieskaitīts attiecīgās izglītības iestādes izglītojamo kopējam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ka ieslodzījuma vietās izglītību apgūstošie izglītojamie tiek ieskaitīti attiecīgās izglītības iestādes izglītojamo kopējā skaitā. Līdz ar to šie izglītojamie tiek ņemti vērā, vērtējot klašu grupu atbilstību kvantitatīvajiem kritērijiem, un nerada risku valsts līdzdalībai pedagogu darba samaksas finansēšanā. Tāpat šāda pieeja nodrošina, ka netiek ierobežotas ieslodzīto tiesības uz izglītību un netiek apdraudēta izglītības iestāžu sadarbība ar Ieslodzījuma vietu pārvaldi.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"Izvērtējot privātās izglītības iestādes iekļaušanu pašvaldības izglītības ekosistēmā, pašvaldība var ņemt vērā šādus kritērijus: </w:t>
            </w:r>
            <w:r w:rsidR="00000000" w:rsidRPr="00000000" w:rsidDel="00000000">
              <w:rPr>
                <w:i w:val="1"/>
                <w:rtl w:val="0"/>
              </w:rPr>
              <w:t xml:space="preserve">5.4.1. Izglītības kvalitāte un profesionālā vide: </w:t>
            </w:r>
            <w:r w:rsidR="00000000" w:rsidRPr="00000000" w:rsidDel="00000000">
              <w:rPr>
                <w:i w:val="1"/>
                <w:rtl w:val="0"/>
              </w:rPr>
              <w:t xml:space="preserve">- izglītības iestāde sekmīgi īsteno vienotās skolas principus; </w:t>
            </w:r>
            <w:r w:rsidR="00000000" w:rsidRPr="00000000" w:rsidDel="00000000">
              <w:rPr>
                <w:i w:val="1"/>
                <w:rtl w:val="0"/>
              </w:rPr>
              <w:t xml:space="preserve">- izglītības iestāde aktīvi piedalās pedagogu profesionālās pilnveides procesos un dalās ar labās prakses piemēriem; </w:t>
            </w:r>
            <w:r w:rsidR="00000000" w:rsidRPr="00000000" w:rsidDel="00000000">
              <w:rPr>
                <w:i w:val="1"/>
                <w:rtl w:val="0"/>
              </w:rPr>
              <w:t xml:space="preserve">- izglītības iestādē tiek īstenoti skolas kā mācīšanās organizācijas principi; </w:t>
            </w:r>
            <w:r w:rsidR="00000000" w:rsidRPr="00000000" w:rsidDel="00000000">
              <w:rPr>
                <w:i w:val="1"/>
                <w:rtl w:val="0"/>
              </w:rPr>
              <w:t xml:space="preserve">- nav konstatēti būtiski darbības pārkāpumi vai pamatotas sūdzības. </w:t>
            </w:r>
            <w:r w:rsidR="00000000" w:rsidRPr="00000000" w:rsidDel="00000000">
              <w:rPr>
                <w:i w:val="1"/>
                <w:rtl w:val="0"/>
              </w:rPr>
              <w:t xml:space="preserve">5.4.2. Izglītības pieejamība un kapacitātes nodrošinājums:</w:t>
            </w:r>
            <w:r w:rsidR="00000000" w:rsidRPr="00000000" w:rsidDel="00000000">
              <w:rPr>
                <w:i w:val="1"/>
                <w:rtl w:val="0"/>
              </w:rPr>
              <w:t xml:space="preserve">- izglītības iestāde nodrošina izglītības pieejamību gadījumos, kad pašvaldības izglītības iestādēs ir sasniegta uzņemšanas kapacitāte un nav iespējams uzņemt jaunus izglītojamos; </w:t>
            </w:r>
            <w:r w:rsidR="00000000" w:rsidRPr="00000000" w:rsidDel="00000000">
              <w:rPr>
                <w:i w:val="1"/>
                <w:rtl w:val="0"/>
              </w:rPr>
              <w:t xml:space="preserve">- izglītības iestāde nodrošina izglītības pieejamību teritorijās vai apkaimēs, kur pašvaldības skolu tīkls ir nepietiekams vai grūti sasniedzams. </w:t>
            </w:r>
            <w:r w:rsidR="00000000" w:rsidRPr="00000000" w:rsidDel="00000000">
              <w:rPr>
                <w:i w:val="1"/>
                <w:rtl w:val="0"/>
              </w:rPr>
              <w:t xml:space="preserve">5.4.3. Izglītojamo vajadzību nodrošināšana un sistēmiskie ieguvumi:</w:t>
            </w:r>
            <w:r w:rsidR="00000000" w:rsidRPr="00000000" w:rsidDel="00000000">
              <w:rPr>
                <w:i w:val="1"/>
                <w:rtl w:val="0"/>
              </w:rPr>
              <w:t xml:space="preserve">- izglītības iestāde uzņem izglītojamos ar individuālām mācīšanās vajadzībām, kurām pašvaldības skolās nav pietiekamu atbalsta resursu; </w:t>
            </w:r>
            <w:r w:rsidR="00000000" w:rsidRPr="00000000" w:rsidDel="00000000">
              <w:rPr>
                <w:i w:val="1"/>
                <w:rtl w:val="0"/>
              </w:rPr>
              <w:t xml:space="preserve">- izglītības iestāde piedāvā pedagoģiskus risinājumus vai mācību organizācijas formas, kas papildina pašvaldības izglītības piedāvājumu; </w:t>
            </w:r>
            <w:r w:rsidR="00000000" w:rsidRPr="00000000" w:rsidDel="00000000">
              <w:rPr>
                <w:i w:val="1"/>
                <w:rtl w:val="0"/>
              </w:rPr>
              <w:t xml:space="preserve">- izglītības iestāde veicina pedagogu piesaisti reģionam un stiprina profesionālo vidi sadarbībā ar pašvaldības skolām. </w:t>
            </w:r>
            <w:r w:rsidR="00000000" w:rsidRPr="00000000" w:rsidDel="00000000">
              <w:rPr>
                <w:i w:val="1"/>
                <w:rtl w:val="0"/>
              </w:rPr>
              <w:t xml:space="preserve">Minētie kritēriji kalpo kā atbalsta ietvars pašvaldībām privāto izglītības iestāžu lomas izvērtēšanai un nodrošina vienotu izpratni par piederību pašvaldības izglītības ekosistēmai, vienlaikus saglabājot pašvaldības autonomiju konkrētu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5.4.1.-5.4.3. punktos minēto kritēriju izvērtējumu </w:t>
            </w:r>
            <w:r w:rsidR="00000000" w:rsidRPr="00000000" w:rsidDel="00000000">
              <w:rPr>
                <w:b w:val="1"/>
                <w:u w:val="single"/>
                <w:rtl w:val="0"/>
              </w:rPr>
              <w:t xml:space="preserve">ir jābūt normatīvajam regulējumam, kas nosaka izglītības pārvaldes tiesības veikt privāto skolu apmeklējumus un viņu darba izvērtējumu.</w:t>
            </w:r>
            <w:r w:rsidR="00000000" w:rsidRPr="00000000" w:rsidDel="00000000">
              <w:rPr>
                <w:rtl w:val="0"/>
              </w:rPr>
              <w:t xml:space="preserve"> Publiski pašvaldībai ir pieejami skolu akreditācijas ziņojumi un pašnovērtējumu ziņojumi, kā arī CE rezultāti (ja ir attiecināmi). Izglītības likuma 18.pants nosaka pašvaldības izglītības pārvaldes iestādes pienākumus, bet nenosaka iepriekš minēto uzdevumu veikšanu. Lai veiktu objektīvu izvērtējumu, izglītības pārvaldei no privātajām skolām būtu jāpieprasa jauni dati, kuri nav pieejami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izglītības iestāžu lomas izvērtēšanai un vienotas izpratnes nodrošināšanai par piederību pašvaldības izglītības ekosistēmai, vienlaikus saglabājot pašvaldības autonomiju konkrētu lēmumu pieņemšanā, pašvaldībās būs nepieciešams piesaistīt jaunus cilvēkresursus. Piemēram, Rīgā ir vairāk kā 40 privātās izglītības iestādes. Bez šīm prasībām pašvaldībai nāks klāt arī citi jauni Izglītības likumā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izglītības iestādes iekļaušana pašvaldības ekosistēmā vai izslēgšana no ekosistēmas ir darbība publisko tiesību jomā un paredz konkrētu tiesību piešķiršana vai noņemšana privātpersonai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ir tiesīgas uzlikt privātpersonām pienākumus tikai tad, ja tas ir paredzēts ārējā normatīvajā aktā. Līdz ar to, pašvaldībām ir jāizdod saistošie noteikumi, kas paredz labvēlīgu vai nelabvēlīgu administratīvo aktu izdošanu saistībā ar privātās izglītības iestādes iekļaušanu pašvaldības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arī jāsaprot, vai ar pašvaldības izdotajiem saistošajiem noteikumiem būs jānosaka savi kritēriji privātās izglītības iestādes iekļaušanai pašvaldības izglītības ekosistēmā, izvēloties kritērijus no MK noteikumos norādītajiem. Anotācija šo procedūru nepaskaidro.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paredzēta privātās izglītības iestādes darbības izvērtēšana nākamajos periodos?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privāto izglītības iestāžu izvērtēšana pašvaldības izglītības ekosistēmas ietvaros balstās uz kritērijiem, kas aptver izglītības kvalitāti, pieejamību, kapacitāti, izglītojamo vajadzību nodrošināšanu un sistēmiskos ieguvumus, un tie ir paredzēti kā ietvars, kas palīdz pašvaldībai pieņemt pamatotus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uzsver, ka minētie kritēriji nav uzskatāmi par jaunu uzraudzības vai kontroles mehānismu, bet gan par izvērtēšanas atbalsta instrumentu, saglabājot pašvaldības autonomiju konkrētu lēmumu pieņemšanā. Attiecīgi noteikumu projekts neparedz papildu normatīvo regulējumu par pašvaldību tiesībām veikt privāto izglītības iestāžu darbības pārbaudes vai pieprasīt papildu informāciju ārpus esošā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noteikts, ka Izglītības un zinātnes ministrija līdz 2026. gada 30. novembrim izstrādās vadlīnijas privāto vidējās izglītības iestāžu darbības novērtēšanai, kas nodrošinās vienotu un caurskatāmu pieeju šo izglītības iestāžu izvērtēšanai nākamajos periodos.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Kvantitatīvos rādītājus un pieļaujamo izglītojamo skaita svārstību no noteiktā kvantitatīvā rādītāja klašu grupā nosaka atkarībā no pašvaldību, valsts augstskolu un privātās izglītības iestādes (turpmāk kopā – izglītības iestāde) atrašanās vietas, izglītības apguves formas, mācību procesa organizācijas vai citiem apstākļiem: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atbalstu arī tādām izglītības iestādēm, kuras nodrošina vispārējās izglītības programmas īstenošanu ieslodzījuma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16.grupa - izglītības iestādei, kura nodrošina vispārējās izglītības programmas īstenošanu ieslodzījuma vietā.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aktuālos šī mācību gada datus, netiek konstatēts risks, ka izglītības iestādes, kas nodrošina izglītības programmu īstenošanu ieslodzījuma vietās, nespētu izpildīt noteiktos kvantitatīvos kritērijus. Līdz ar to netiek saskatīts pamats veidot atsevišķu grupu vai noteikt atšķirīgus, samazinātus kritērijus šīm izglītības iestādēm. Vienlaikus regulējums jau nodrošina, ka ieslodzījuma vietās izglītību apgūstošie izglītojamie tiek ieskaitīti izglītības iestādes kopējā izglītojamo skaitā, tādējādi neradot negatīvu ietekmi uz kritēriju izpildi.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Kvantitatīvos rādītājus un pieļaujamo izglītojamo skaita svārstību no noteiktā kvantitatīvā rādītāja klašu grupā nosaka atkarībā no pašvaldību, valsts augstskolu un privātās izglītības iestādes (turpmāk kopā – izglītības iestāde) atrašanās vietas, izglītības apguves formas, mācību procesa organizācijas vai citiem apstākļiem: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Kvantitatīvos rādītājus un pieļaujamo izglītojamo skaita svārstību no noteiktā kvantitatīvā rādītāja klašu grupā nosaka atkarībā no pašvaldību, valsts augstskolu un privātās izglītības iestādes (turpmāk kopā – izglītības iestāde) atrašanās vietas, izglītības apguves formas, mācību procesa organizācijas vai citiem apstākļiem: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skaidri iezīmēt, kurš no tālākajiem apakšpunktiem attiecas uz valsts augstskolu dibinātām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izglītības iestāžu grupēšana, skaidri izdalot valsts augstskolu dibinātās izglītības iestādes kā atsevišķu grupu. Proti, saskaņā ar noteikumu projekta 3.8. apakšpunktu tās ir identificētas kā 14. grupa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Kvantitatīvos rādītājus un pieļaujamo izglītojamo skaita svārstību no noteiktā kvantitatīvā rādītāja klašu grupā nosaka atkarībā no pašvaldību, valsts augstskolu un privātās izglītības iestādes (turpmāk kopā – izglītības iestāde) atrašanās vietas, izglītības apguves formas, mācību procesa organizācijas vai citiem apstākļiem: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w:t>
            </w:r>
            <w:r w:rsidR="00000000" w:rsidRPr="00000000" w:rsidDel="00000000">
              <w:rPr>
                <w:u w:val="single"/>
                <w:rtl w:val="0"/>
              </w:rPr>
              <w:t xml:space="preserve"> </w:t>
            </w:r>
            <w:r w:rsidR="00000000" w:rsidRPr="00000000" w:rsidDel="00000000">
              <w:rPr>
                <w:u w:val="single"/>
                <w:rtl w:val="0"/>
              </w:rPr>
              <w:t xml:space="preserve">3. </w:t>
            </w:r>
            <w:r w:rsidR="00000000" w:rsidRPr="00000000" w:rsidDel="00000000">
              <w:rPr>
                <w:u w:val="single"/>
                <w:rtl w:val="0"/>
              </w:rPr>
              <w:t xml:space="preserve">pielikumā</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6.punktā vārdu “vidējās” kopsakarā ar noteikumu projekta 1.1.punktā noteikto “ 1.Noteikumi nosaka: 1.1. izglītības pieejamības nodrošināšanas kritērijus, klašu grupu sadalījumu pašvaldību, </w:t>
            </w:r>
            <w:r w:rsidR="00000000" w:rsidRPr="00000000" w:rsidDel="00000000">
              <w:rPr>
                <w:b w:val="1"/>
                <w:rtl w:val="0"/>
              </w:rPr>
              <w:t xml:space="preserve">valsts augstskolu un privātajās izglītības iestādēs, kuras </w:t>
            </w:r>
            <w:r w:rsidR="00000000" w:rsidRPr="00000000" w:rsidDel="00000000">
              <w:rPr>
                <w:b w:val="1"/>
                <w:u w:val="single"/>
                <w:rtl w:val="0"/>
              </w:rPr>
              <w:t xml:space="preserve">īsteno</w:t>
            </w:r>
            <w:r w:rsidR="00000000" w:rsidRPr="00000000" w:rsidDel="00000000">
              <w:rPr>
                <w:b w:val="1"/>
                <w:rtl w:val="0"/>
              </w:rPr>
              <w:t xml:space="preserve"> vispārējās</w:t>
            </w:r>
            <w:r w:rsidR="00000000" w:rsidRPr="00000000" w:rsidDel="00000000">
              <w:rPr>
                <w:b w:val="1"/>
                <w:u w:val="single"/>
                <w:rtl w:val="0"/>
              </w:rPr>
              <w:t xml:space="preserve"> pamatizglītības un </w:t>
            </w:r>
            <w:r w:rsidR="00000000" w:rsidRPr="00000000" w:rsidDel="00000000">
              <w:rPr>
                <w:b w:val="1"/>
                <w:rtl w:val="0"/>
              </w:rPr>
              <w:t xml:space="preserve">vispārējās </w:t>
            </w:r>
            <w:r w:rsidR="00000000" w:rsidRPr="00000000" w:rsidDel="00000000">
              <w:rPr>
                <w:b w:val="1"/>
                <w:u w:val="single"/>
                <w:rtl w:val="0"/>
              </w:rPr>
              <w:t xml:space="preserve">vidējās</w:t>
            </w:r>
            <w:r w:rsidR="00000000" w:rsidRPr="00000000" w:rsidDel="00000000">
              <w:rPr>
                <w:b w:val="1"/>
                <w:rtl w:val="0"/>
              </w:rPr>
              <w:t xml:space="preserve"> izglītības programmas</w:t>
            </w:r>
            <w:r w:rsidR="00000000" w:rsidRPr="00000000" w:rsidDel="00000000">
              <w:rPr>
                <w:rtl w:val="0"/>
              </w:rPr>
              <w:t xml:space="preserve">…”, tādējādi izslēdzot pretrunu 1.1. un 6.punktu definējumos.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w:t>
            </w:r>
            <w:r w:rsidR="00000000" w:rsidRPr="00000000" w:rsidDel="00000000">
              <w:rPr>
                <w:u w:val="single"/>
                <w:rtl w:val="0"/>
              </w:rPr>
              <w:t xml:space="preserve">3. pielikumā</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w:t>
            </w:r>
            <w:r w:rsidR="00000000" w:rsidRPr="00000000" w:rsidDel="00000000">
              <w:rPr>
                <w:b w:val="1"/>
                <w:strike w:val="1"/>
                <w:rtl w:val="0"/>
              </w:rPr>
              <w:t xml:space="preserve">vidējās</w:t>
            </w:r>
            <w:r w:rsidR="00000000" w:rsidRPr="00000000" w:rsidDel="00000000">
              <w:rPr>
                <w:rtl w:val="0"/>
              </w:rPr>
              <w:t xml:space="preserve"> izglītības iestādēs vai normatīvajam aktam par kārtību, kādā valsts finansē darba samaksu pedagogiem privātajās izglītības iestādēs (turpmāk – finansēšanas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 “vidējās” noteikumu projekta 6. punktā netiek atbalstīts, jo tas radītu pretrunu ar Vispārējās izglītības likuma 40. panta sesto daļu, kas nosaka, ka valsts augstskolu dibināto vispārējās vidējās izglītības iestāžu pamatuzdevums ir īstenot tieši vispārējās vidējās izglītības programmas. Līdz ar to terminoloģijas saglabāšana noteikumu projektā ir nepieciešama, lai nodrošinātu saskaņotību ar spēkā esošo normatīvo regulējumu.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sadaļā “Piezīmes”, 2., 3., 4., 5.punktos minētā atsauce uz 2.pielikumu neatbilst 3.pielikuma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redakcionālos labojumus atbilstoši 3.pielikuma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3. pielikuma sadaļā “Piezīmes”, novēršot neatbilstības atsaucēs.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Pārējo kategoriju izglītības iestādēm un izglītības programmām (vienīgā vidējās izglītības iestāde pašvaldībā, tālmācības, valsts augstskolu dibinātām un privātām izglītības iestādēm un izglītības iestādēm ar starptautiski noslēgtiem līgumiem un tām, kas īsteno alternatīvo pedagoģiju).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Noteikumu projekta 38.apakšpunktā minēto 14.grupu attiecas šādi Latvijas Republikas divpusējie un daudzpusējiem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Latvijas Republikas Valdības un Izraēlas Valsts Valdības nolīgums par sadarbību izglītības, kultūras un zinātnes jomā (noslēgts 27.02.1994.);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Līgums starp Latvijas Republikas valdību, Igaunijas Republikas valdību un Lietuvas Republikas valdību par kopējās izglītības telpas izveidi starp Baltijas valstīm vispārējā vidējā un profesionālajā izglītībā (līdz augstākās izglītības pakāpei) (noslēgts 10.07.1998.);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Latvijas Republikas un Svētā Krēsla līgums par Katoļu Baznīcas tiesisko statusu, sadarbību izglītības un kultūras jomās, un Nacionālajos bruņotajos spēkos dienošo katoļticīgo locekļu un cietumā ieslodzīto katoļu pastāvīgu un pilnvērtīgu garīgo aprūpi (noslēgts 08.11.2000.);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Latvijas Republikas valdības un Polijas Republikas valdības Līgums par sadarbību kultūrā un izglītībā (noslēgts 29.03.2006.);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Latvijas Republikas valdības un Ukrainas valdības līgums par sadarbību izglītības, zinātnes, jaunatnes un sporta jomā (noslēgts 29.09.2017.).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redakcionālos labojumus: “38.apakšpunktā” precizējot uz “3.8.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3.8.punkts nosaka “14.grupa - izglītības iestādei, kurā viss mācību process tiek organizēts, izmantojot Montesori un Valdorfa pedagoģiju un par kuru Izglītības un zinātnes ministrija (turpmāk – ministrija) saņēmusi biedrības “Latvijas Montesori asociācija” vai biedrības “Latvijas Valdorfpedagoģijas asociācija” atzinumu par izglītības iestādes mācību procesa atbilstību Montesori vai Valdorfa pedagoģijai;”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punkta saturs saistāms ar 3.7. punkta “13. grupa – izglītības iestādei, kura dibināta vai kura īsteno svešvalodas, kultūras un vēstures apguvi vispārējās izglītības programmas ietvaros, ievērojot Latvijas Republikas divpusējos un daudzpusējos starptautiskos līgumus izglītības jomā;”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Anotācijas 5.4.punktā atsauci  “…Noteikumu projekta 38.apakšpunktā minēto 14.grupu” uz ““…Noteikumu projekta 3.7.apakšpunktā minēto 13.grupu”.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anotācijā, novēršot neatbilstības atsaucēs.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27.01.2026. 18:23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Privātskolu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aktu projektu Nr. 26-TA-193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Privātskolu asociācija” (turpmāk – Asociācija) ir iepazinusies ar Ministru kabineta noteikumu projektu “Kritēriji un kārtība, kādā valsts piedalās pedagogu darba samaksas finansēšanā vispārējās pamatizglītības un vispārējās vidējās izglītības pakāpē” (turpmāk – Projekts) un publiskās apspriešanas ietvaros iebilst pret tā tālāku virzību piedāvātajā redakcijā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Asociācija, piedaloties jau likumprojekta “Grozījumi Izglītības likumā” (Nr. 1114/Lp14) apspriešanā, Saeimas Budžeta un finanšu (nodokļu) komisijai pauda viedokli[1], ka virzītie grozījumi rada draudus Latvijas izglītības pieejamībai, kvalitātei un privātskolu pastāvēšanai nākotnē. Asociācija vērsa uzmanību, ka kvantitatīvais kritērijs, nosakot, ka pilsētās un blīvi apdzīvotās vietās 1.-3.klašu grupā ir jābūt 120 skolēniem un tikpat arī nākamajās klašu grupās (4.-6., 7-9., 10.-12.), lielākajai daļai privātskolu Latvijā nav izpildāms. Tāpat savu satraukumu Asociācija pauda arī 2025. gada 14. novembra vēstulē Nr. 1-3PA/2025/10 un tikšanās laikā 2025. gada 2. decembrī. Tomēr, virzot šo reformu, Asociācijas viedoklis pēc būtības ir ignorēts.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anotācijā nav sniegti dati par izstrādātā regulējuma ietekmi ne uz tām privātajām izglītības iestādēm, kas darbojas šobrīd, ne arī vērtētas šī tirgus segmenta attīstības iespējas turpmāk. Kā zināms, Latvijā salīdzinoši ar citām OECD (Ekonomiskās sadarbības un attīstības organizācija) dalībvalstīm ir viens no zemākajiem rādītājiem – privātās skolas Latvijā veido tikai 2-3% no nozares un tās saņem vismazāko līdzfinansējumu[2].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būtiskāk no sabiedrības interešu viedokļa ir rast atbildi uz jautājumu, kādu ietekmi Projekts radīs uz skolēniem. Projekta anotācijā norādītais, ka tas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 attiecībā uz privātajām izglītības iestādēm nav pamatots. Privātas iestādes stabilitāte un ilgtspēja lielā mērā ir atkarīga no spējas piedāvāt kvalitatīvu, skolēnam pielāgotu, pašu piemērotāko mācīšanās modeli. Skolēnu skaita kritērijs privātskolās nevar būt tāds pats kā pašvaldību izglītības iestādēs – tas ir pretrunā ar privātskolu pārliecību, pieeju, skolēnu un viņu vecāku vēlmēm un vajadzībām. Tāpat tas nostāda privātskolas situācijā, kurā tām ir jāspēj konkurēt arī ar pieejamo infrastruktūru, turklāt kvantitatīvi, ne kvalitatīvi, un nesaņemot valsts un Eiropas Savienības fondu atbalstu. Lūdzam Konkurences padomi sniegt arī savu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skolēnu un viņu vecāku vēlmēm un vajadzībām jānorāda, ka tās ir dažādas, un šobrīd pieejamais privātskolu piedāvājums tās spēj apmierināt. Eiropas Savienības Pamattiesību hartas 14. panta 3. punktā nostiprināta brīvība dibināt mācību iestādes, ievērojot demokrātiskus principus, kā arī vecāku tiesības nodrošināt savu bērnu audzināšanu un izglītību saskaņā ar savu reliģisko, filozofisko un pedagoģisko pārliecību. Minētā brīvība ir juridiskais pamats privāto skolu pastāvēšanai visā Eiropas Savienībā. Savukārt izglītības iestāžu un izglītības programmu akreditācija jau nodrošina izglītības iestādes snieguma atbilstību izvirzītajiem mērķiem, apliecina mācību kvalitāti, iekļaujošu vidi un labu pārvaldību. Skolēnu skaitu klasē nevar izmantot par objektīvu kvalitātes kritēriju. Zinātniskie pētījumi apliecina pretējo, par ko informāciju Izglītības un zinātnes ministrijai jau sniegušas virkne citu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svarīga ir arī Projekta ietekme un valsts budžetu un pašvaldību budžetiem. Projekts neparedz ne pārejas periodu, ne rīcības plānu, pat ne apņemšanos nodrošināt ikvienam skolēnam vietu līdzvērtīgā, viņa vajadzībām piemērotā mācību iestādē, ja privātskola, kurā bērns šobrīd mācās, neatbildīs izvirzītajam kvantitatīvajam kritērijam attiecībā uz bērnu skaitu klašu grupā. Reformas īstenošana piedāvātajā veidolā viennozīmīgi radīs nepieciešamību meklēt papildu līdzekļus valsts un pašvaldību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3. punktā definētas grupas, kurās ietilpstošajām izglītības iestādēm tiktu pieļauta izglītojamo skaita svārstība. Izglītības un zinātnes ministrija savā atbildē uz iepriekš minēto Asociācijas vēstuli to dēvē par diferencētu un elastīgu pieeju privātajām izglītības iestādēm. Ņemot vērā iepriekš paustos argumentus pret skolēnu skaita klasē kritēriju, Asociācija nevar atbalstīt šādu regulējumu, kas ir diskriminējošs attiecībā uz citām privātskolām. Ne Izglītības likums, ne kāds cits normatīvais akts nedefinē jēdzienu “alternatīvā pedagoģija” – arī neizvirza kādus konkrētus kritērijus (vēl bez pienākuma ievērot valsts izglītības standarta un akreditācijas prasības) vai ieteikumus izmantot minētos pedagoģijas virzienus. Tādējādi nav pamata regulējuma diferenciācijai, nosakot kvantitatīvos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Asociācija plāno vērsties Saeimas Juridiskajā birojā un Tieslietu ministrijā, lūdzot viedokli to kompetences ietvaros par Izglītības likuma 14. panta 41. un 42. punktā Ministru kabinetam dotā deleģējuma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minētās grupas, nav arī skaidra šo tiesību normu piemērošanas kārtība,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apakšpunkts (13. grupa) – [..] privātās izglītības iestāde, kura īsteno vispārējās vidējās izglītības programmas klātienes formā un kura kā būtiska pašvaldības izglītības ekosistēmas daļa iekļauta apstiprinātā pašvaldības izglītības ekosistēmas attīstības stratēģijā. Rīgas valstspilsētas pašvaldības izglītības ekosistēmas attīstības stratēģijai 2024.-2028. gadam atzīts, ka Rīgā ir izvietotas daudzas privātu vai juridisku personu dibinātas izglītības iestādes, profesionālās un augstākās izglītības iestādes, kas ievērojami paplašina galvaspilsētas iedzīvotājiem pieejamo izglītības pakalpojumu piedāvājumu. Vai minētais nozīmē, ka 13. grupā ietilptu visas Rīgas privātās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punkts (15.grupa) – izglītības iestādes, kurās viss mācību process tiek organizēts, izmantojot Montesori vai Valdorfa alternatīvo pedagoģiju [..]. Izglītības un zinātnes ministrijas pasūtītajā pētījumā “Privāto izglītības iestāžu ieguldījums vispārējās izglītības nodrošināšanā”[3]. Pētot privātskolu dibinātāju motivāciju, konstatēts, ka salīdzinoši daudz privāto izglītības iestāžu piedāvā Valdorfpedagoģijā un Montesori pieejā balstītu izglītību, taču šo pieeju popularitāte nedrīkst tās nostādīt priviliģētākā stāvoklī pār citām skolām – piemēram, skolas, kas piedāvā reliģisko audzināšanu un izglītību, vai vecāku un kopienu veidotas skolas, kurās nedominē viena no pedagoģiskajām pieejām. Izglītības un zinātnes ministrijai gan no minētā pētījuma, gan sarunām ar nozari ir zināms, ka virknē privātskolu pedagogi pēta dažādas mācīšanās pieejas. Pedagoģiskās pieejas, virziena izvēle ir būtisks privātskolu autonomijas elements, ko lūdzam respektēt.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https://titania.saeima.lv/LIVS14/SaeimaLIVS14.nsf/0/FDDAFF71961AA823C2258D3B003A617C?OpenDocument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https://www.oecd.org/en/publications/pisa-2022-results-volume-ii_a97db61c-en.html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https://ppdb.mk.gov.lv/database/privato-izglitibas-iestazu-ieguldijums-visparejas-izglitibas-nodrosinasana/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steidzami virzīt grozījumu Izglītības likumā par termiņa pagarinājumu Ministru kabineta regulējuma izdošanai attiecībā uz privātskolām;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publiskās apspriešanas organizēt plašu diskusiju, iesaistot visas ieinteresētās puses, nepieciešamības gadījumā veidojot darba grupu, lai izstrādātu samērīgu normatīvo regulējumu, kas veicinātu visu subjektu garantēto tiesību un izvirzīto mērķu sasniegšanu, par prioritāti nosakot bērnu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izvērtēt Saeimas Juridiskā biroja un Tieslietu ministrijas atbildi par Izglītības likuma 14. panta 41. un 42. punktā ietvertā deleģējuma Ministru kabinetam tvērumu (pēc tās saņemšanas).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izstrādes procesā ir rasti samērīgi kompromisi ar privāto izglītības iestāžu sektoru, tostarp paredzot atsevišķu pārejas periodu, kas attiecināms tikai uz privātajām izglītības iestādēm, kā arī nosakot samazinātu kvantitatīvo kritēriju piemērošanu gadījumos, kad privātā izglītības iestāde ir iekļauta apstiprinātā pašvaldības izglītības ekosistēmas attīstības stratēģijā. Papildus tam pārejas periodā ir paredzēta proporcionāla valsts līdzdalība pedagogu darba samaksas finansēšanā. Šie risinājumi ir tieši vērsti uz privāto izglītības iestāžu pakāpenisku pielāgošanos jaunajam regulējumam.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Privātskolu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aktu projektu Nr. 26-TA-193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Privātskolu asociācija” (turpmāk – Asociācija) ir iepazinusies ar Ministru kabineta noteikumu projektu “Kritēriji un kārtība, kādā valsts piedalās pedagogu darba samaksas finansēšanā vispārējās pamatizglītības un vispārējās vidējās izglītības pakāpē” (turpmāk – Projekts) un publiskās apspriešanas ietvaros iebilst pret tā tālāku virzību piedāvātajā redakcijā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Asociācija, piedaloties jau likumprojekta “Grozījumi Izglītības likumā” (Nr. 1114/Lp14) apspriešanā, Saeimas Budžeta un finanšu (nodokļu) komisijai pauda viedokli[1], ka virzītie grozījumi rada draudus Latvijas izglītības pieejamībai, kvalitātei un privātskolu pastāvēšanai nākotnē. Asociācija vērsa uzmanību, ka kvantitatīvais kritērijs, nosakot, ka pilsētās un blīvi apdzīvotās vietās 1.-3.klašu grupā ir jābūt 120 skolēniem un tikpat arī nākamajās klašu grupās (4.-6., 7-9., 10.-12.), lielākajai daļai privātskolu Latvijā nav izpildāms. Tāpat savu satraukumu Asociācija pauda arī 2025. gada 14. novembra vēstulē Nr. 1-3PA/2025/10 un tikšanās laikā 2025. gada 2. decembrī. Tomēr, virzot šo reformu, Asociācijas viedoklis pēc būtības ir ignorēts.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anotācijā nav sniegti dati par izstrādātā regulējuma ietekmi ne uz tām privātajām izglītības iestādēm, kas darbojas šobrīd, ne arī vērtētas šī tirgus segmenta attīstības iespējas turpmāk. Kā zināms, Latvijā salīdzinoši ar citām OECD (Ekonomiskās sadarbības un attīstības organizācija) dalībvalstīm ir viens no zemākajiem rādītājiem – privātās skolas Latvijā veido tikai 2-3% no nozares un tās saņem vismazāko līdzfinansējumu[2].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panta pirmajā punktā ir noteikts, ka ikvienam izglītojamajam ir tiesības uz valsts vai pašvaldības apmaksātu izglītību, un Izglītības likuma 57. panta pirmajā punktā ir noteikts, ka vecākiem ir tiesības izvēlēties izglītības iestādi bērna izglītošanai. Latvijā, pastāvot mazam privāto izglītības iestāžu segmentam izglītības nozarē, valstij, respektējot izglītojamā tiesības un vecāku tiesības, jo īpaši ir jāievēro pienākums nodrošināt vienlīdzīgu un nediskriminējošu attieksmi pret visām akreditētajām izglītības iestādēm neatkarīgi no to dibinātāja un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būtiskāk no sabiedrības interešu viedokļa, kā arī bērnu tiesību un interešu prioritātes viedokļa, ir rast atbildi uz jautājumu, kādu ietekmi Projekts radīs uz skolēniem. Projekta anotācijā norādītais, ka tas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 attiecībā uz privātajām izglītības iestādēm nav pamatots. Privātas iestādes stabilitāte un ilgtspēja lielā mērā ir atkarīga no spējas piedāvāt kvalitatīvu, skolēnam pielāgotu, pašu piemērotāko mācīšanās modeli. Skolēnu skaita kritērijs privātskolās nevar būt tāds pats kā pašvaldību izglītības iestādēs – tas ir pretrunā ar privātskolu pārliecību, pieeju, skolēnu un viņu vecāku vēlmēm un vajadzībām. Tāpat tas nostāda privātskolas situācijā, kurā tām ir jāspēj konkurēt arī ar pieejamo infrastruktūru, turklāt kvantitatīvi, ne kvalitatīvi, un nesaņemot valsts un Eiropas Savienības fondu atbalstu. Lūdzam Konkurences padomi sniegt arī savu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skolēnu un viņu vecāku vēlmēm un vajadzībām jānorāda, ka tās ir dažādas, un šobrīd pieejamais privātskolu piedāvājums tās spēj kvalitatīvi apmierināt. Eiropas Savienības Pamattiesību hartas 14. panta 3. punktā nostiprināta brīvība dibināt mācību iestādes, ievērojot demokrātiskus principus, kā arī vecāku tiesības nodrošināt savu bērnu audzināšanu un izglītību saskaņā ar savu reliģisko, filozofisko un pedagoģisko pārliecību. Minētā brīvība ir juridiskais pamats privāto skolu pastāvēšanai visā Eiropas Savienībā. Savukārt izglītības iestāžu un izglītības programmu akreditācija jau nodrošina izglītības iestādes snieguma atbilstību izvirzītajiem mērķiem, apliecina mācību kvalitāti, iekļaujošu vidi un labu pārvaldību. Skolēnu skaitu klasē nevar izmantot par objektīvu kvalitātes kritēriju. Zinātniskie pētījumi apliecina pretējo, par ko informāciju Izglītības un zinātnes ministrijai jau sniegušas virkne citu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svarīga ir arī Projekta ietekme uz valsts budžetu un pašvaldību budžetiem. Projekts neparedz ne pārejas periodu, ne rīcības plānu, pat ne apņemšanos nodrošināt ikvienam skolēnam vietu līdzvērtīgā, viņa vajadzībām piemērotā mācību iestādē, ja privātskola, kurā bērns šobrīd mācās, neatbildīs izvirzītajam kvantitatīvajam kritērijam attiecībā uz bērnu skaitu klašu grupā. Ja Projekta pašreizējā redakcijā tiks pieņemts norādītais kvantitatīvais kritērijs, tad jau 2027.gadā gan Rīgā, gan citos reģionos, tiks būtiski ierobežotas vecāku tiesības izvēlēties bērnam piemērotāko izglītības iestādi un tiks neatgriezeniski samazināta izglītības sistēmas daudzveidība un pieejamība, kas ir būtisks priekšnoteikums iekļaujošas un uz bērna interesēm vērstas izglītības nodrošināšanai. Daļai bērnu, kuri mācās privātajās izglītības iestādēs, klasiskās pedagoģijas metodes nav piemērotas un īstenojamas, kā rezultātā mazāks skolēnu skaits klasē ir fundamentāls priekšnoteikums, lai nodrošinātu viņu tiesības uz piemērotu izglītību. Izglītības iestāde atstāj ļoti lielu ietekmi uz bērna tālākajām dzīves gaitām pēc izglītības iegūšanas, tāpēc ir jo sevišķi svarīgi bērna sākumskolas vecumposmā nodrošināt viņam piemērotu izglītības iegūšanas vidi. Latvijas Republikas Satversmes 112.pantā ir noteikts, ka ikvienam ir tiesības uz izglītību. Savukārt, Bērnu tiesību aizsardzības likuma 6.panta pirmajā daļā ir noteikts, ka tiesiskajās attiecībās, kas skar bērnu, bērna tiesības un intereses ir prioritāras, un šā panta otrajā daļā ir noteikts,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īstenošana piedāvātajā veidolā viennozīmīgi radīs nepieciešamību meklēt ievērojamus papildu līdzekļus valsts un pašvaldību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3. punktā definētas grupas, kurās ietilpstošajām izglītības iestādēm tiktu pieļauta izglītojamo skaita svārstība. Izglītības un zinātnes ministrija savā atbildē uz iepriekš minēto Asociācijas vēstuli to dēvē par diferencētu un elastīgu pieeju privātajām izglītības iestādēm. Ņemot vērā iepriekš paustos argumentus pret skolēnu skaita klasē kritēriju, Asociācija nevar atbalstīt šādu regulējumu, kas ir netieši diskriminējošs attiecībā uz citām privātskolām. Ne Izglītības likums, ne kāds cits normatīvais akts nedefinē jēdzienu “alternatīvā pedagoģija” – arī neizvirza kādus konkrētus kritērijus (vēl bez pienākuma ievērot valsts izglītības standarta un akreditācijas prasības) vai ieteikumus izmantot minētos pedagoģijas virzienus. Tādējādi nav pamata regulējuma diferenciācijai, nosakot kvantitatīvos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Asociācija plāno vērsties Saeimas Juridiskajā birojā un Tieslietu ministrijā, lūdzot viedokli to kompetences ietvaros par Izglītības likuma 14. panta 41. un 42. punktā Ministru kabinetam dotā deleģējuma tvērumu ņemot vērā finansēšanas kritēriju ietekmi uz privāto izglītības iestāžu darbības darbības un pastāvēšanas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https://titania.saeima.lv/LIVS14/SaeimaLIVS14.nsf/0/FDDAFF71961AA823C2258D3B003A617C?OpenDocument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https://www.oecd.org/en/publications/pisa-2022-results-volume-ii_a97db61c-en.html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minētās grupas, nav arī skaidra šo tiesību normu piemērošanas kārtība,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apakšpunkts (13. grupa) – [..] privātās izglītības iestāde, kura īsteno vispārējās vidējās izglītības programmas klātienes formā un kura kā būtiska pašvaldības izglītības ekosistēmas daļa iekļauta apstiprinātā pašvaldības izglītības ekosistēmas attīstības stratēģijā. Rīgas valstspilsētas pašvaldības izglītības ekosistēmas attīstības stratēģijai 2024.-2028. gadam atzīts, ka Rīgā ir izvietotas daudzas privātu vai juridisku personu dibinātas izglītības iestādes, profesionālās un augstākās izglītības iestādes, kas ievērojami paplašina galvaspilsētas iedzīvotājiem pieejamo izglītības pakalpojumu piedāvājumu. Vai minētais nozīmē, ka 13. grupā ietilptu visas Rīgas privātās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punkts (15.grupa) – izglītības iestādes, kurās viss mācību process tiek organizēts, izmantojot Montesori vai Valdorfa alternatīvo pedagoģiju [..]. Izglītības un zinātnes ministrijas pasūtītajā pētījumā “Privāto izglītības iestāžu ieguldījums vispārējās izglītības nodrošināšanā”[1]. Pētot privātskolu dibinātāju motivāciju, konstatēts, ka salīdzinoši daudz privāto izglītības iestāžu piedāvā Valdorfpedagoģijā un Montesori pieejā balstītu izglītību, taču šo pieeju popularitāte nedrīkst tās nostādīt priviliģētākā stāvoklī pār citām skolām – piemēram, skolas, kas piedāvā reliģisko audzināšanu un izglītību, vai vecāku un kopienu veidotas skolas, kurās nedominē viena no pedagoģiskajām pieejām. Izglītības un zinātnes ministrijai gan no minētā pētījuma, gan sarunām ar nozari ir zināms, ka virknē privātskolu pedagogi pēta dažādas mācīšanās pieejas. Pedagoģiskās pieejas, virziena izvēle ir būtisks privātskolu autonomijas elements, ko lūdzam respektēt.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steidzami virzīt grozījumus Izglītības likumā par termiņa pagarinājumu Ministru kabineta regulējuma izdošanai attiecībā uz privātskolām;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publiskās apspriešanas organizēt plašu diskusiju, iesaistot visas ieinteresētās puses, nepieciešamības gadījumā veidojot darba grupu, lai izstrādātu samērīgu un taisnīgu normatīvo regulējumu, kas veicinātu visu subjektu garantēto tiesību un izvirzīto mērķu sasniegšanu, par prioritāti nosakot bērnu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izvērtēt Saeimas Juridiskā biroja un Tieslietu ministrijas atbildi par Izglītības likuma 14. panta 41. un 42. punktā ietvertā deleģējuma Ministru kabinetam tvērumu (pēc tās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https://ppdb.mk.gov.lv/database/privato-izglitibas-iestazu-ieguldijums-visparejas-izglitibas-nodrosinasana/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izstrādes procesā ir rasti samērīgi kompromisi ar privāto izglītības iestāžu sektoru, tostarp paredzot atsevišķu pārejas periodu, kas attiecināms tikai uz privātajām izglītības iestādēm, kā arī nosakot samazinātu kvantitatīvo kritēriju piemērošanu gadījumos, kad privātā izglītības iestāde ir iekļauta apstiprinātā pašvaldības izglītības ekosistēmas attīstības stratēģijā. Papildus tam pārejas periodā ir paredzēta proporcionāla valsts līdzdalība pedagogu darba samaksas finansēšanā. Šie risinājumi ir tieši vērsti uz privāto izglītības iestāžu pakāpenisku pielāgošanos jaunajam regulējumam.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šo noteikumu 3. pielikumā noteiktai pašvaldības izglītības iestādei, kura īsteno vispārējās pamatizglītības vai vispārējās vidējās izglītības programmas klātienes formā un kura uzskatāma par izglītības iestādi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Iekļaut Līvānu 1. vidusskolu 3. pielikumā kā “Izglītības iestādi ar augstu pieejamības risku” vai “Izglītības iestādi, kurai piemērojami kvantitatīvie radītāji ar augstu pieejamības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Līvānu vidusskola.</w:t>
            </w:r>
            <w:r w:rsidR="00000000" w:rsidRPr="00000000" w:rsidDel="00000000">
              <w:rPr>
                <w:rtl w:val="0"/>
              </w:rPr>
              <w:t xml:space="preserve"> Līvānu 1. vidusskolai (3.DEGURBA) ir noteikts nesamērīgs  skolēnu skaits vidusskolas posmā (120) atbilstoši 3. grupas kritērijiem. Novērtējot skolēnu skaitu aizvadīto 15 gadu laikā, ir redzams, ka jau kopš 2013. gada- vidusskolas posmā skolēnu skaits nekad nav sasniedzis 120 skolēnus. 2014. gadā – 96 audzēkņi, 2025./2026.mācību gadā  – 88 audzēkņi. Esošais skolēnu skaits ir samērīgs. Pat samazinot otras, Rudzātu vidusskolas, 10.-12.klašu izglītības pakāpi nav paredzams, ka skolēnu skaits Līvānu 1.vidusskolā pieaugs tādā līmenī, kas ļautu sasniegt noteikto 120 skolēnu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situācija Līvānu novada situācijai vērojama Preiļu novadā, kur abas divas vidējās izglītības iestādes (Preiļu Valsts ģimnāzija un Aglonas vidusskola) iekļautas 3.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piemēroto metodoloģiju Līvānu 1.vidusskola nav klasificējama kā izglītības iestāde ar augstu pieejamības risku, jo pieejamības kritērijs tiek vērtēts pēc objektīvi nosakāmiem sasniedzamības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aptuveni 20 minūšu sasniedzamības zonā atrodas vairākas citas vidējās izglītības iestādes, līdz ar to netiek konstatēts izglītības pieejamības apdraudējums teritorijā. Tādējādi iekļaušana Noteikuma projekta 2. pielikumā par izglītības iestādēm ar augstu pieejamības risku nebūtu metodoloģiski pamatota.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apzinās, ka vienīgajai pilsētas vispārējās vidējās izglītības iestādei ir būtiska nozīme novada centrā. Tādēļ Noteikumu projekta 15. punkts paredz elastīgāku risinājumu, kas ļauj dibinātājam sniegt pamatotu argumentāciju, atsaukties uz kādu no Noteikuma projekta 15. punkta apakšpunktiem un pārejas periodā strādāt ar skolēnu skaita dinamiku.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šo noteikumu 3. pielikumā noteiktai pašvaldības izglītības iestādei, kura īsteno vispārējās pamatizglītības vai vispārējās vidējās izglītības programmas klātienes formā un kura uzskatāma par izglītības iestādi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Iekļaut Krāslavas Ģimnāziju  3. pielikumā kā “Izglītības iestādi ar augstu pieejamības risku” vai “Izglītības iestādi, kurai piemērojami kvantitatīvie radītāji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novads mērķtiecīgi ir kārtojis skolu tīklu, ar 2026.gada 1.septembri tiek veikta Krāslavas Varavīksnes vidusskolas reorganizācija un izglītības pakāpes maiņa, nosakot divu gadu pārejas periodu vidējās izglītības programmu īstenošanas pabeigšanai. Izglītības iestāžu tīkla optimizācija Krāslavas novadā paredz koncentrēt vispārējās vidējās izglītības programmu īstenošanu divās iestādēs: Krāslavas ģimnāzijā un Dagdas vidusskolā (attālums līdz Krāslavai 36 km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Krāslavas ģimnāzijā 2025.2026.mācību gadā mācās 68. Slēdzot Varavīksnes vidusskolu, skolēnu skaits varētu pieaugt līdz 75-80.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ģimnāzijai  (3.DEGURBA) ir noteikts nesamērīgi augsts  skolēnu skaits vidusskolas posmā (120) atbilstoši 3. grupas kritērijiem. NEIZPILDĀMS.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situācija ir Balvu novadā, kur Balvu valsts ģimnāzijai ir noteikts pieejamības statuss, kā arī  Preiļu novadā, kur abas divas vidējās izglītības iestādes (Preiļu Valsts ģimnāzija un Aglonas vidusskola) iekļautas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ģimnāzijas iekļaušana noteikumu projekta 2. pielikumā kā izglītības iestādei ar augstu pieejamības risku ir objektīvi pamatota, ņemot vērā būtiskas izmaiņas vidējās izglītības pieejamībā Krāslavas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pieņēma lēmumu, ka ar 2026. gada 1. septembri Krāslavas Varavīksnes vidusskola vairs neuzņems 10. klasi, paredzot divu gadu pārejas periodu esošās vidējās izglītības programmas pabeigšanai. Līdz ar to Krāslavas ģimnāzija kļūst par vienīgo vispārējās vidējās izglītības iestādi pilsētā, bet nākamās alternatīvas atrodas tikai apmēram 30 minūšu attālumā Daugavpils vai Augšdaugavas novada teritorijā.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šo noteikumu 3. pielikumā noteiktai pašvaldības izglītības iestādei, kura īsteno vispārējās pamatizglītības vai vispārējās vidējās izglītības programmas klātienes formā un kura uzskatāma par izglītības iestādi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Iekļaut Aizkraukles vidusskolu 3. pielikumā kā “Izglītības iestādi ar augstu pieejamības risku” vai “Izglītības iestādi, kurai piemērojami kvantitatīvie radītāji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pilsētas Iedzīvotāju skaits ir </w:t>
            </w:r>
            <w:r w:rsidR="00000000" w:rsidRPr="00000000" w:rsidDel="00000000">
              <w:rPr>
                <w:b w:val="1"/>
                <w:rtl w:val="0"/>
              </w:rPr>
              <w:t xml:space="preserve">6 689 </w:t>
            </w:r>
            <w:r w:rsidR="00000000" w:rsidRPr="00000000" w:rsidDel="00000000">
              <w:rPr>
                <w:rtl w:val="0"/>
              </w:rPr>
              <w:t xml:space="preserve">(2025.gada dati), iedzīvotāju blīvums  blīvums 832,0 iedz./km</w:t>
            </w:r>
            <w:r w:rsidR="00000000" w:rsidRPr="00000000" w:rsidDel="00000000">
              <w:rPr>
                <w:vertAlign w:val="superscript"/>
                <w:rtl w:val="0"/>
              </w:rPr>
              <w:t xml:space="preserve">2  </w:t>
            </w:r>
            <w:r w:rsidR="00000000" w:rsidRPr="00000000" w:rsidDel="00000000">
              <w:rPr>
                <w:rtl w:val="0"/>
              </w:rPr>
              <w:t xml:space="preserve">Maksimālais iedzīvotāju skaits pilsētā bija 1992. gadā — 10 521 cilvēks.</w:t>
            </w:r>
            <w:r w:rsidR="00000000" w:rsidRPr="00000000" w:rsidDel="00000000">
              <w:rPr>
                <w:b w:val="1"/>
                <w:rtl w:val="0"/>
              </w:rPr>
              <w:t xml:space="preserve"> Aizkraukles pilsēta nepamatoti ielikta 2.DEGURBA grupā. Tai ir jābūt 4.grupā.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DEGURBA prasības attiecībā uz skolēnu skaitu Aizkraukles vidusskolā 120 nav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Aizkraukles vidusskola ir vienīgā vidusskola novada centrā, kā arī to, ka Aizkrauklē ir Aizkraukles profesionālā vidusskola. Pašvaldība karjeras izglītības ietvaros popularizē profesionālo vidusskolu.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piemēroto metodoloģiju Aizkraukles novada vidusskola nav klasificējama kā izglītības iestāde ar augstu pieejamības risku, jo pieejamības kritērijs tiek vērtēts pēc objektīvi nosakāmiem sasniedzamības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10 minūšu sasniedzamības zonā atrodas divas citas vidējās izglītības iestādes, līdz ar to netiek konstatēts izglītības pieejamības apdraudējums teritorijā. Tādējādi iekļaušana Noteikumu projekta 2. pielikumā par izglītības iestādi ar augstu pieejamības risku nebūtu metodoloģiski pamatota.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Aizkraukles pilsēta atrodas tajā DEGURBA kategorijā, kas tai noteikta saskaņā ar Eurostat metodoloģiju.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DEGURBA klasifikācija tiek noteikta, balstoties uz objektīviem un vienoti piemērojamiem kritērijiem,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blīvumu,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pilsētvides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telpisko datu režģa analīzi (grid-based population approach).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Klasifikācija netiek balstīta tikai uz kopējo iedzīvotāju skaitu, tajā skaitā, vēsturiskajiem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Aizkraukles iekļaušana 2. DEGURBA grupā ir metodoloģiski pamatota atbilstoši starptautiski piemērojamiem kritērijiem, un tās pārklasificēšana uz 4. grupu nevar balstīties tikai uz demogrāfiskā samazinājuma faktu.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apzinās, ka vienīgajai pilsētas vispārējās vidējās izglītības iestādei ir būtiska nozīme novada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Noteikumu projekta 15. punkts paredz elastīgāku risinājumu, kas ļauj dibinātājam sniegt pamatotu argumentāciju, atsaukties uz kādu no 15. punkta apakšpunktiem, pārejas periodā strādāt ar skolēnu skaita pieauguma dinamiku, ja objektīvi pastāv potenciāls skolēnu skaita palielinājumam.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10. grupa – pašvaldības izglītības iestādei, kura īsteno vispārējās pamatizglītības vai vispārējās vidējās izglītības programmas klātienē un kura uzskatāma par izglītības iestādi ar augstu pieejamības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valsts augstskolu kapitālsabiedrību dibinātām izglītības iestādēm. RTU Inženierzinātņu vidusskola un RTU Starptautiskā zinātņu un tehnoloģiju skola ir SIA “RTU Starptautiskā zinātņu un tehnoloģiju skola” dibinātas iestādes. SIA ir 100% RTU piederoša kapitālsabiedrība. Dibināšanas laikā Augstskolu likums neļāva veidot vidējās vispārējās izglītības iestādes augstākās izglītības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w:t>
            </w:r>
            <w:r w:rsidR="00000000" w:rsidRPr="00000000" w:rsidDel="00000000">
              <w:rPr>
                <w:b w:val="1"/>
                <w:rtl w:val="0"/>
              </w:rPr>
              <w:t xml:space="preserve">valsts augstskolas kapitālsabiedrības dibinātai izglītības iestādei,</w:t>
            </w:r>
            <w:r w:rsidR="00000000" w:rsidRPr="00000000" w:rsidDel="00000000">
              <w:rPr>
                <w:rtl w:val="0"/>
              </w:rPr>
              <w:t xml:space="preserve"> </w:t>
            </w:r>
            <w:r w:rsidR="00000000" w:rsidRPr="00000000" w:rsidDel="00000000">
              <w:rPr>
                <w:strike w:val="1"/>
                <w:rtl w:val="0"/>
              </w:rPr>
              <w:t xml:space="preserve">un</w:t>
            </w:r>
            <w:r w:rsidR="00000000" w:rsidRPr="00000000" w:rsidDel="00000000">
              <w:rPr>
                <w:rtl w:val="0"/>
              </w:rPr>
              <w:t xml:space="preserve">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 panta 19. punktam SIA “RTU Starptautiskā zinātņu un tehnoloģiju skola” dibinātās RTU Inženierzinātņu vidusskola un RTU Starptautiskā zinātņu un tehnoloģiju skola ir privātās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definējums, proti, ka komercsabiedrības (tolaik uzņēmuma/uzņēmējsabiedrības) ar valsts vai pašvaldības kapitāla daļu dibināta izglītības iestāde ir privāta izglītības iestāde, tika noteikts, pieņemot Izglītības likumu 1999. gadā un vēlreiz apstiprināts 2015.gadā, šo pašu regulējumu attiecinot arī uz komercsabiedrībām ar valsts augstskolas kapitāla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regulējums nevar būt pretrunā ar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izglītības iestādei, kurā viss mācību process tiek organizēts, izmantojot Montesori un Valdorfa pedagoģiju un par kuru Izglītības un zinātnes ministrija (turpmāk – ministrija) saņēmusi biedrības “Latvijas Montesori asociācija” vai biedrības “Latvijas Valdorfpedagoģijas asociācija” atzinumu par izglītības iestādes mācību procesa atbilstību Montesori vai Valdorfa pedagoģijai;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14. grupa –  izglītības iestādei, kura dibināta vai kura īsteno svešvalodas, kultūras un vēstures apguvi vispārējās izglītības programmas ietvaros, ievērojot Latvijas Republikas divpusējos un daudzpusējos starptautiskos līgumus izglītības jomā;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šajā punktā minētie LR divpusējie un daudzpusējie starptautiskie līgumi iekļauj arī Latvijas Republikas un Svētā krēsla līgumu (https://likumi.lv/ta/id/66743-latvijas-republikas-un-sveta-kresla-ligums).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Uz Noteikumu projekta 3.7.apakšpunktā minēto 13.grupu attiecas šādi Latvijas Republikas divpusējie un daudzpusējiem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Valdības un Izraēlas Valsts Valdības nolīgums par sadarbību izglītības, kultūras un zinātnes jomā (noslēgts 27.02.1994.);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Līgums starp Latvijas Republikas valdību, Igaunijas Republikas valdību un Lietuvas Republikas valdību par kopējās izglītības telpas izveidi starp Baltijas valstīm vispārējā vidējā un profesionālajā izglītībā (līdz augstākās izglītības pakāpei) (noslēgts 10.07.1998.);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un Svētā Krēsla līgums par Katoļu Baznīcas tiesisko statusu, sadarbību izglītības un kultūras jomās, un Nacionālajos bruņotajos spēkos dienošo katoļticīgo locekļu un cietumā ieslodzīto katoļu pastāvīgu un pilnvērtīgu garīgo aprūpi (noslēgts 08.11.2000.);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Republikas valdības un Polijas Republikas valdības Līgums par sadarbību kultūrā un izglītībā (noslēgts 29.03.2006.);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Republikas valdības un Ukrainas valdības līgums par sadarbību izglītības, zinātnes, jaunatnes un sporta jomā (noslēgts 29.09.2017.).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14.grupa - valsts augstskolas dibinātajai izglītības iestādei, kura īsteno vispārējās vidējās izglītības programmas klātienes formā;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biedrībai uzliktā pienākuma sagatavot un iesniegt atzinumu tiesisko pamatu (t.sk. skaidrot vienlīdzības principa piemērošanu šajā situācijā (piem.,  klašu grupu sadalījuma ietvarā) un atšķirīgas attieksmes piemērošanu (vai tā ir attaisnojama) (ja tāda būtu)). Papildus, lūdzam vērtēt, vai informācija par izglītības iestādes darbības atbilstību alternatīvajai pedagoģijai nav izglītības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visā tekstā biedrības nosaukumu, jo reģistrā tāda nav atrodama.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Precizēts Noteikumu projekta 3.8. apakšpunkts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paredzēta Montesori un Valdorfa pedagoģijas atzīšana, jo tās Latvijā ir institucionalizētas, ar skaidru starptautisku pārstāvniecību un pārbaudāmu kvalitātes nodrošināšanas sistēmu. Abām pieejām pastāv starptautiskas asociācijas un metodiskie ietvari, kas ļauj objektīvi izvērtēt, vai izglītības iestādē mācību process tiek īstenots atbilstoši konkrētās pedagoģijas principiem visā izglītības iestādē. Papildus tam Montesori un Valdorfa pedagoģijas principi Latvijā tiek apgūti arī pedagogu profesionālās sagatavošanas izglītības programmās, nodrošinot šo pieeju pēctecību pedagogu izglītībā un profesionālajā pilnveidē. Valsts izglītības informācijas sistēmā nepastāv vienota sistēmiska pazīme, pēc kuras varētu noteikt, vai visā izglītības iestādē attiecīgā pieeja tiek īstenota atbilstoši konkrētās pedagoģijas principiem.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(Neatkarīgā izglītības biedrība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vienīgajām valsts atzīstamajām alternatīvajām pedagoģijas metodēm tiek nepamatoti norādītas tikai Montesori un Valdorfa alternatīvās pedagoģijas metodes. Šāda tiesību normas redakcija ir ekskluzīva un izslēdzoša, neļaujot citām starptautiski atzītām alternatīvās pedagoģijas metodēm saņemt valsts finansējumu pilnā apmērā, ja neizpildās noteiktie kvantitatīvie skolēnu skaita kritēriji. Šāda pieeja arī izslēdz iespēju pašiem radīt savas lokālas alternatīvas metodikas. Tieši tas mūsu valstī būtu īpaši jāatbalsta, nevis jānoliedz, ka paši esam spējīgi radīt augsti kvalitatīvus izglītības produktus.  Vienlaikus no tiesību normas redakcijas nav viennozīmīgi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tiks atzītas vienīgi, kā noprotams, Latvijas Biedrību un nodibinājumu reģistrā reģistrētās konkrētās biedrības, proti, Montesori vai Valdorfa pedagoģijas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piešķirs „starptautisko atzīšanu” un pēc kādiem kritērijiem tā tiks vērtēta, jo, piemēram, Montesori pedagoģijas pieejai ir asociācijas visā pasaulē, turklāt savā starpā konkurējošas?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Privātskolu priekšrocība ir spēja ātri reaģēt uz zinātnes sasniegumiem un sabiedrības vajadzībām, un tās efektīvi ievieš dažādas inovatīvas pedagoģijas metodes – tādēļ aprobežoties ar Valdorfa un Montesori pedagoģiju (nenoliedzot to priekšrocības) nozīmētu pakļaut nozari stagnācijai. Ir jāsekmē inovatīvu pedagoģisku pieeju meklējumi, autorprogrammu izstrāde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Latvijas normatīvajos aktos nedefinēts termins „alternatīvā pedagoģija” , kas rada patvaļīgas vai nevienlīdzīgas tiesību normu piemērošanas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grupa – izglītības iestādei, kurās mācību process tiek organizēts, izmantojot alternatīvas pedagoģijas metodes  un par kuru izglītības procesa atbilstību Izglītības un zinātnes ministrijai (turpmāk – ministrija) iesniegts starptautiski atzītas pedagoģijas organizācijas atzinums vai  tiek  pamatota ar Latvijā licencētu un akreditētu autorprogrammu.;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Noteikt kritērijus alternatīvās pedagoģijas pieejas vērtēšanai, piemēram, lokālo izglītības autorprogrammu izstrāde, licencēšana un  īstenošana, nosaukt atzīstamās starptautiskās pedagoģijas organizācijas, prasības klašu apvienošanai (saimes klases) un integrētā mācību satura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paredzēta Montesori un Valdorfa pedagoģijas atzīšana, jo tās Latvijā ir institucionalizētas, ar skaidru starptautisku pārstāvniecību un pārbaudāmu kvalitātes nodrošināšanas sistēmu. Abām pieejām pastāv starptautiskas asociācijas un metodiskie ietvari, kas ļauj objektīvi izvērtēt, vai izglītības iestādē mācību process tiek īstenots atbilstoši konkrētās pedagoģijas principiem visā izglītības iestādē. Papildus tam Montesori un Valdorfa pedagoģijas principi Latvijā tiek apgūti arī pedagogu profesionālās sagatavošanas izglītības programmās, nodrošinot šo pieeju pēctecību pedagogu izglītībā un profesionālajā pilnveidē.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citas alternatīvās pedagoģijas pasaulē pastāv kā pedagoģiskas pieejas, taču Latvijā tām nav vienotas normatīvi atzītas pārstāvniecības, sertifikācijas mehānisma, institucionāli nostiprināta kvalitātes izvērtēšanas procesa vai integrācijas pedagogu sagatavošanas sistēmā. Līdz ar to nav objektīva un vienoti piemērojama kritēriju kopuma, pēc kura valsts varētu pārbaudīt šādu pieeju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līmenī izņēmumu piemērošana var balstīties tikai uz skaidri identificējamiem un pārbaudāmiem mehānismiem. Paplašinot regulējumu uz jebkuru “starptautiski atzītu alternatīvo pedagoģiju”, rastos interpretācijas risks un nevienlīdzīga piemērošana praksē, jo nebūtu vienotu kritēriju atzinuma sniegšanai. Tādēļ regulējumā ir saglabātas tikai tās pedagoģijas, kurām Latvijā pastāv institucionāli nostiprināta pārstāvība un objektīvi pārbaudāma atbilstības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neaizliedz citu pedagoģisko pieeju izmantošanu — tas nosaka valsts līdzfinansējuma piešķiršanas kārtību. Izglītības iestādes var turpināt attīstīt dažādus pedagoģiskus modeļus.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16. grupa – izglītības iestādei vai tās īstenotajām izglītības programmām, kurās mācību process tiek organizēts tālmācības formā.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Skolotāju asociācija"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 mūsdienu izglītības sistēmā ir uzskatāma par strukturālu nepieciešamību, nevis par reakciju uz skolēnu motivācijas trūkumu. Tā ir cieši saistīta ar iekļaujošās izglītības politikas īstenošanu, kuras ietvaros bērni ar speciālām izglītības vajadzībām tiek integrēti vispārizglītojošo skolu sistēmā. Šādas pieejas rezultātā rodas kompleksas pedagoģiskas un organizatoriskas sekas, kas prasa mērķtiecīgu profesionālās kompetences pilnveidi un jaunu atbalsta mehānismu izstrādi. Lai nodrošinātu izglītības kvalitāti un vienlīdzīgu piekļuvi zināšanām, ir nepieciešams attīstīt elastīgus un diferencētus mācību modeļus, kas ļautu ikvienam bērnam - neatkarīgi no viņa fiziskās vai mentālās veselības stāvokļa apgūt izglītības saturu atbilstoši individuālajām spējām un vajadzībām. Tādējādi tālākizglītība kļūst par būtisku instrumentu izglītības sistēmas ilgtspējīgai attīstībai un iekļaujošas izglītības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visus riskus, ja šī izglītības forma tiek ierobežota; vai vispārizglītojošās klātienes skolas spēs visās situācijāš nodrošināt un iekļaut tālmācības skolu 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nav ierobežot tālmācības izglītības formu vai mazināt tās nozīmi izglītības sistēmā. Rīcībpolitikas veidotāji apzinās tālmācības būtisko lomu iekļaujošas izglītības nodrošināšanā, īpaši izglītojamo gadījumos ar veselības, sociāliem vai citiem objektīviem ierobežojumiem, kā arī tās nozīmi elastīgu izglītības ceļu piedāvāšanā.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tālmācības programmām objektīvi nepiemīt tie paši telpu, klašu komplektēšanas un fiziskās infrastruktūras ierobežojumi kā klātienes izglītības iestādēm. Tas nozīmē, ka šīs iestādes var uzņemt lielāku izglītojamo skaitu bez papildu fiziskās kapacitātes palielināšanas, un līdz ar to tām nav piemērojami tie paši strukturālie riski, kas raksturīgi klātienes 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pedagogu darba organizācija tālmācībā ir citāda — tā ir mazāk piesaistīta konkrētām klašu grupām un telpām, kas būtiski ietekmē arī finansēšanas loģiku. Līdz ar to vienotu kvantitatīvo kritēriju piemērošana bez šo atšķirību izvērtēšanas radītu nesamērīgu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regulējums neizslēdz tālmācības attīstību un neierobežo tās izmantošanu kā mācību formu. Tas tikai objektīvi nošķir klātienes un tālmācības programmu strukturālos apstākļus finansēšanas kontekstā, saglabājot iespēju tālmācībai turpināt pildīt savu nozīmīgo lomu izglītības pieejamības nodrošināšanā.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1. pielikumā.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Īslīces pagastam ir noteikta 5.DEGURBA grupa, Codes pagastam ir noteikta 4.DEGURBA grupa un Vecumnieku pagastam  ir noteikta 5.DEGURBA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veica DEGURBA līdzības analīzi  Īslīces, Codes un Vecumnieku pagastiem.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Metodika </w:t>
            </w:r>
            <w:r w:rsidR="00000000" w:rsidRPr="00000000" w:rsidDel="00000000">
              <w:rPr>
                <w:rtl w:val="0"/>
              </w:rPr>
              <w:t xml:space="preserve">- tika veikta pagastu salīdzināšana, ar mērķi atrast katram no trim pagastiem līdzīgākās teritorijas ar DEGURBA 6. grupu, kuru platība un iedzīvotāju skaits ir pēc iespējas tuvāks.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b w:val="1"/>
                <w:rtl w:val="0"/>
              </w:rPr>
              <w:t xml:space="preserve">īdzības aprēķins:</w:t>
            </w:r>
            <w:r w:rsidR="00000000" w:rsidRPr="00000000" w:rsidDel="00000000">
              <w:rPr>
                <w:rtl w:val="0"/>
              </w:rPr>
              <w:t xml:space="preserve"> kandidātu kopai (6. grupa) aprēķinājām relatīvās atšķirības pret mērķa teritoriju platībā un iedzīvotāju skaitā, pēc tam veidojām kompozīto līdzības indeksu: indekss = 0,5·(platības % atšķirība) + 0,5·(iedzīvotāju % atšķirība). Jo mazāks indekss, jo līdzīgāka teritorija. Papildu norādām aprēķināto iedzīvotāju blīvumu (iedz./km²). Tika atlasītas tikai 6. grupas teritorijas (8. un 9. grupa netiek iekļauta kandidātos).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“Īslīces (103 km²; 2 389 iedz.) ir statistiski ļoti tuva 6. grupas Glūdas/Auru pagastiem</w:t>
            </w:r>
            <w:r w:rsidR="00000000" w:rsidRPr="00000000" w:rsidDel="00000000">
              <w:rPr>
                <w:rtl w:val="0"/>
              </w:rPr>
              <w:t xml:space="preserve"> (platības atšķirība 0.4–6.8%; iedz. atšķirība 10–14%).”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“Codes (94 km²; 1 449 iedz.) – tuvākās 6. grupas analogas ir Siguldas/Sesavas/Rundāles pagasti</w:t>
            </w:r>
            <w:r w:rsidR="00000000" w:rsidRPr="00000000" w:rsidDel="00000000">
              <w:rPr>
                <w:rtl w:val="0"/>
              </w:rPr>
              <w:t xml:space="preserve"> (platības atšķirība 1–5%; iedz. atšķirība 7–13%).”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“Vecumnieku (281 km²; 3 818 iedz.) – tuvas 6. grupas analogas pēc iedzīvotājiem ir Mālpils/Krimuldas pagasti;</w:t>
            </w:r>
            <w:r w:rsidR="00000000" w:rsidRPr="00000000" w:rsidDel="00000000">
              <w:rPr>
                <w:rtl w:val="0"/>
              </w:rPr>
              <w:t xml:space="preserve"> lielā platība un zems blīvums pamato 6. grupas sliekšņu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noteikt Īslīces, Codes un Vecumnieku pagastiem 6.DEGURBA 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pagastu teritorijas atrodas tajās DEGURBA kategorijās, kas tām noteikta saskaņā ar Eurostat metodoloģiju.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DEGURBA klasifikācija tiek noteikta, balstoties uz objektīviem un vienoti piemērojamiem kritērijiem,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blīvumu,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pilsētvides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telpisko datu režģa analīzi (grid-based population approach).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visu trīs pagastu teritoriju DEGURBA grupas ir metodoloģiski pamatotas atbilstoši starptautiski validētiem kritērijiem, un to pārklasificēšana uz citām grupām nevar balstīties tikai uz iedzīvotāju skaita savstarpēju salīdzinājumu.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“līdzības indeksu”, norādāms, ka šāda pieeja ir pašizstrādāta metodoloģija, kas nav validēta attiecībā uz visām Latvijas teritorijām un nav testēta vienotā sistēmā konkrēti šajā kontekstā. Līdz ar to tās piemērošana atsevišķiem gadījumiem rada metodoloģiskas nekonsekvences risku un var novest pie savstarpēji nesalīdzināmiem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izmantotie rādītāji (platība un iedzīvotāju skaits) ir izvēlēti selektīvi;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ņemta vērā apdzīvotības telpiskā struktūra, apbūves nepārtrauktība un funkcionālā pilsētvides loģika;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metodoloģija nav kalibrēta pret pilnu teritoriju kopu, bet tikai pret iepriekš atlasītu “kandidātu grupu”.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nav uzskatāma par statistiski stabilu pamatu teritoriju klasifikācijai valsts mērogā. Tāpēc klasifikācijā tiek izmantota starptautiski atzīta un jau gadiem praksē pārbaudīta DEGURBA metodoloģija, ko izstrādājis un uztur Eurostat.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bet šo noteikumu 3.4. apakšpunktā minētās izglītības iestādes noteiktas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1. pielikumā.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pilsēta atrodas DEGURBA 4.grupā un Krāslavas pilsēta atrodas 3.DEGURBA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Tukuma pilsētā</w:t>
            </w:r>
            <w:r w:rsidR="00000000" w:rsidRPr="00000000" w:rsidDel="00000000">
              <w:rPr>
                <w:rtl w:val="0"/>
              </w:rPr>
              <w:t xml:space="preserve"> ir </w:t>
            </w:r>
            <w:r w:rsidR="00000000" w:rsidRPr="00000000" w:rsidDel="00000000">
              <w:rPr>
                <w:b w:val="1"/>
                <w:rtl w:val="0"/>
              </w:rPr>
              <w:t xml:space="preserve">16 182 Iedzīvotāji</w:t>
            </w:r>
            <w:r w:rsidR="00000000" w:rsidRPr="00000000" w:rsidDel="00000000">
              <w:rPr>
                <w:rtl w:val="0"/>
              </w:rPr>
              <w:t xml:space="preserve"> (2025.gada dati), iedzīvotāju blīvums ir  </w:t>
            </w:r>
            <w:r w:rsidR="00000000" w:rsidRPr="00000000" w:rsidDel="00000000">
              <w:rPr>
                <w:b w:val="1"/>
                <w:rtl w:val="0"/>
              </w:rPr>
              <w:t xml:space="preserve">1 199,6 iedz./km</w:t>
            </w:r>
            <w:r w:rsidR="00000000" w:rsidRPr="00000000" w:rsidDel="00000000">
              <w:rPr>
                <w:b w:val="1"/>
                <w:vertAlign w:val="superscript"/>
                <w:rtl w:val="0"/>
              </w:rPr>
              <w:t xml:space="preserve">2    </w:t>
            </w:r>
            <w:r w:rsidR="00000000" w:rsidRPr="00000000" w:rsidDel="00000000">
              <w:rPr>
                <w:rtl w:val="0"/>
              </w:rPr>
              <w:t xml:space="preserve">Tukums ar stabilu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Krāslavas pilsētā </w:t>
            </w:r>
            <w:r w:rsidR="00000000" w:rsidRPr="00000000" w:rsidDel="00000000">
              <w:rPr>
                <w:rtl w:val="0"/>
              </w:rPr>
              <w:t xml:space="preserve">ir</w:t>
            </w:r>
            <w:r w:rsidR="00000000" w:rsidRPr="00000000" w:rsidDel="00000000">
              <w:rPr>
                <w:b w:val="1"/>
                <w:rtl w:val="0"/>
              </w:rPr>
              <w:t xml:space="preserve"> 6 797</w:t>
            </w:r>
            <w:r w:rsidR="00000000" w:rsidRPr="00000000" w:rsidDel="00000000">
              <w:rPr>
                <w:rtl w:val="0"/>
              </w:rPr>
              <w:t xml:space="preserve"> Iedzīvotāji (2025.gada dati), iedzīvotāju   blīvums ir </w:t>
            </w:r>
            <w:r w:rsidR="00000000" w:rsidRPr="00000000" w:rsidDel="00000000">
              <w:rPr>
                <w:b w:val="1"/>
                <w:rtl w:val="0"/>
              </w:rPr>
              <w:t xml:space="preserve">793,1 iedz./km</w:t>
            </w:r>
            <w:r w:rsidR="00000000" w:rsidRPr="00000000" w:rsidDel="00000000">
              <w:rPr>
                <w:b w:val="1"/>
                <w:vertAlign w:val="superscript"/>
                <w:rtl w:val="0"/>
              </w:rPr>
              <w:t xml:space="preserve">2     </w:t>
            </w:r>
            <w:r w:rsidR="00000000" w:rsidRPr="00000000" w:rsidDel="00000000">
              <w:rPr>
                <w:rtl w:val="0"/>
              </w:rPr>
              <w:t xml:space="preserve">Krāslavā iedzīvotāju skaits ir sarūkošs.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pārskatīt DEGURBA grupas, Krāslavai noteikt 4.DEGURBA grupu un Tukuma pilsētai noteikt 3.DEGURBA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un Krāslavas pilsētas atrodas tajās DEGURBA kategorijās, kas tām noteikta saskaņā ar Eurostat metodoloģiju.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DEGURBA klasifikācija tiek noteikta, balstoties uz objektīviem un vienoti piemērojamiem kritērijiem,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blīvumu,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pilsētvides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telpisko datu režģa analīzi (grid-based population approach).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Klasifikācija netiek balstīta tikai uz kopējo iedzīvotāju skaitu un iedzīvotāju blīvumu. Līdz ar to abu pilsētu DEGURBA grupas ir metodoloģiski pamatotas atbilstoši starptautiski validētiem kritērijiem, un to pārklasificēšana uz citām grupām nevar balstīties tikai uz iedzīvotāju skaita savstarpēju salīdzinājumu.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bet šo noteikumu 3.4. apakšpunktā minētās izglītības iestādes noteiktas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Kvantitatīvie rādītāji un pieļaujamā svārstība izglītības iestādes klašu grupām atbilstoši pašvaldību administratīvo teritoriālo vienību iedalījuma grupai, izglītības apguves formas, mācību procesa organizācijas vai citiem apstākļiem, atbilstoši kuriem izglītības iestādē nodarbināto pedagogu darba samaksa tiek finansēta 100 procentu apmērā no finansējuma, kas aprēķināms atbilstoši normatīvajiem aktiem par valsts budžeta mērķdotāciju pedagogu darba samaksai pašvaldību vispārējās izglītības iestādēs un valsts augstskolu vispārējās vidējās izglītības iestādēs vai normatīvajiem aktiem par kārtību, kādā valsts finansē darba samaksu pedagogiem privātajās izglītības iestādēs (turpmāk – finansēšanas noteikumi), noteikti šo noteikumu 2. pielikumā.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Tālmācības centrs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Tālmācības centrs” (turpmāk – LTC vai biedrība) iebilst gan pret noteikumu projektā noteiktajiem augstajiem kvantitatīvajiem rādītājiem, gan pieļaujamās izglītojamo skaita svārstības neiekļaušanu attiecībā uz tālmācības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 biedrība nevar arī piekrist saistītā noteikumu projekta par valsts budžeta mērķdotāciju pedagogu darba samaksai pašvaldību vispārējās izglītības iestādēs un valsts augstskolu vispārējās vidējās izglītības iestādēs (24-TA-164) anotācijā un tā 6.1.4.1. apakšpunktā nostiprinātajam pieņēmumam, ka mērķdotācija tālmācības izglītības programmām aprēķināma pēc normētu klašu principa, pieņemot, ka vienā klasē ir 40 izglītojamie. Šis pieņēmums nozīmē, ka tālmācības programmās netiek diferencēts klašu lielums, bet noteikta tikai normētā klase, kur vienā klasē ir jābūt vismaz 40 izglītojamiem (kamēr finansējuma aprēķinam klātienes programmām tiek izmantotas četras dažādu lielumu klases, kur liela klase ir, sākot jau no 25 izglītojamiem). Taču, balstoties uz tālmācības skolu sniegto informāciju, pamatizglītības pakāpē, īpaši 1.-3. un 4.-6. klašu grupā, nereti arī 7.-9. klašu grupā, vidējais klašu piepildījums nebūt NAV 40 skolēni, bet gan ievērojami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LTC papildus norāda, ka tā sadarbībā ar tālmācības skolām sagatavoja un iesniedza Izglītības un zinātnes ministrijā priekšlikumus normatīvā akta projektam par kritērijiem un kārtību, kādā valsts piedalās pedagogu darba samaksas finansēšanā attiecībā uz privātajām izglītības iestādēm, kuras vispārējās pamatizglītības un vispārējās vidējās izglītības pakāpē īsteno tālmācības programmas. Diemžēl neviens no iesniegtajiem priekšlikumiem nav ņemts vērā, sagatavojot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tomēr ņemt vērā reālo situāciju un samazināt kvantitatīvos rādītājus tālmācības programmām vismaz pamatizglītības pakāpē, jo arī tālmācības skolas vēlas sasniegt šī tiesību akta projekta izvirzīto mērķi –  nodrošināt katram izglītojamam, neatkarīgi no viņa dzīvesvietas, iespēju iegūt kvalitatīvu izglītību stabilā un ilgtspējīgā izglītības iestādē, kurā ir nodrošināti nepieciešamie pārvaldības nosacījumi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kategoriski iebilst pret pieļaujamās izglītojamo skaita svārstības no noteiktā kvantitatīvā rādītāja klašu grupā neiekļaušanu noteikumu projektā attiecībā uz tālmācības programmām. Noteikumu projekta 3.10. apakšpunktā noteiktajai 16. grupai (izglītības iestādei vai tās īstenotajām izglītības programmām, kurās mācību process tiek organizēts tālmācības formā), salīdzinot ar citām noteiktajām grupām (kurās 1.-3. un 4.-6. klašu grupās pieļaujama 25 procentu izglītojamo skaita svārstība no noteiktā kvantitatīvā rādītāja klašu grupā (noapaļojot uz leju), bet 7.-9. un 10.-12. klašu grupās pieļaujama 10 procentu izglītojamo skaita svārstība no noteiktā kvantitatīvā rādītāja klašu grupā (noapaļojot uz leju)), netiek pieļautas vispār nekādas atkāpes (svārstība) no noteiktajiem, šobrīd tā jau pārāk augstajiem, kvantitatīvajiem rādītājiem klašu grupām. Šāds regulējums, ja līdz noteiktajam slieksnim trūkst tikai dažu izglītojamo, var radīt situāciju, ka, piemēram, tie izglītojamie, kuri būs saņēmuši Izglītības likuma grozījumos plānoto pašvaldības izvērtējumu, ka vienu mācību gadu, pastāvot īpašiem apstākļiem, pamatizglītības pirmā posma programmas apguve tālmācībā atbilst bērna labākajām interesēm, izvēlētajā skolā nemaz netiks uzņemti, jo skola attiecīgajā klašu grupā nevarēs sasniegt noteiktos kvantitatīvos rādītājus, bet tam, protams, būs ietekme uz piešķirtā finansējuma apjomu. Līdzīgi tas varētu attiekties arī uz 7.-9. un 10.-12. klašu grupām, turklāt 10.-12. klašu posmā šāda izglītojamo skaita svārstības nepieļaušana noteikti mazinātu arī iespējas piedāvāt daudzveidīgus padziļinātos kursus, tostarp STEM jomā, ko tālmācības skolas šobrīd, saskaņā ar vēl spēkā esošo regulējumu, spēj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aicina IZM pārskatīt tālmācības programmām izvirzītos kvantitatīvos rādītājus klašu grupām un pieļaujamā izglītojamo skaita svārstību no noteiktā kvantitatīvā rādītāja klašu grupā un rast iespēju samazināt kvantitatīvos rādītājus pamatizglītībā, iekļaujot regulējumā izglītojamo skaita svārstību no noteiktā kvantitatīvā rādītāja klašu grupā arī tālmācībā, līdzīgi kā tas ir citām grupām, jo šīm normām ir būtiska tālāka ietekme uz saistīto normatīvo aktu par kārtību, kādā aprēķina un sadala valsts budžeta mērķdotāciju pedagogu darba samaksai (24-TA-164).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tālmācības skolu veiktajiem provizoriskajiem aprēķiniem finansējuma apjoma samazinājums tālmācības programmām, ieviešot plānoto jauno pedagogu darba samaksas finansēšanas modeli “Programma skolā”, pirmšķietami varētu būt no 41 procenta līdz pat apmēram 50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Patiešām nav saprotama šāda atšķirīga attieksme pret tālmācību, salīdzinot ar pamatizglītības un vispārējās vidējās izglītības programmām klātienē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LTC lūdz ņemt vērā, ka tālmācība ir pilnībā leģitīma un valsts atzīta izglītības ieguves forma, vispārējās izglītības tālmācības programmas ir nostiprinātas Ministru kabineta noteikumos, izglītības iestādes tās ir licencējušas Ministru kabineta noteiktajā kārtībā, to īstenotāja – attiecīgā izglītības iestāde – ir akreditēta saskaņā ar Ministru kabineta noteikto, nodrošinot, ka izglītības iestādē strādā Ministru kabineta noteikumu prasībām par pedagogiem nepieciešamo izglītību un profesionālo kvalifikāciju un pedagogu profesionālās kompetences pilnveides kārtību atbilstoši pedagogi. Turklāt tālmācības programmām ir jāīsteno tie paši valsts izglītības standarti un izglītojamiem jākārto tie paši valsts pārbaudījumi, kas klātienes izglītības programmas apguvušajiem.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skolu tīkla kārtošanas jautājumus, kā rezultātā atsevišķiem izglītojamiem var tikt apgrūtināta piekļuve izglītības pakalpojumam klātienē, gan dažādām riska grupām pakļauto jauniešu lielo īpatsvaru, gan arī šī brīža ģeopolitisko situāciju, biedrības ieskatā kvalitatīvas, stabilas un ilgtspējīgas tālmācības izglītības ieguves forma arī no valsts puses būtu stiprināma (kas sevī ietver arī atbilstoša finansējuma pieejamību), nevis vājināma.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LTC vērš arī uzmanību uz šo noteikumu projekta anotācijā tās sagatavotāju minēto Satversmes tiesas 2019. gada 23. aprīļa sprieduma (lieta Nr. 2018-12-01) 20. punktu, kurā tiek atzīts, ka valstij ir pienākums izveidot ikvienam izglītojamam pieejamu izglītības sistēmu. Veidojot sistēmu, tai, cita starpā, jāatbilst tādām prasībām, kā izglītības iespējas un pieejamība. Izglītības iespējas nozīmē izglītojamo vajadzībām atbilstoša skaita izglītības iestāžu un izglītības programmu izveidošanu tādējādi, lai tiktu garantēta izglītības mērķu īstenošana. Izglītības pieejamība ir nodrošināma, radot vienlīdzīgas iespējas un novēršot šķēršļus, kas varētu rasties, izmantojot izglītības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LTC aicina izglītības iestādēm, kurās mācību process tiek organizēts tālmācības izglītības ieguves formā, piemērot šādus kvantitatīvos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posms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posms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posms - 90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posms - 120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Iebildums nav ņemts vērā attiecībā uz kvantitatīvo kritēriju samazināšanu. Jāņem vērā, ka tālmācības programmām objektīvi nepiemīt tie paši telpu, klašu komplektēšanas un fiziskās infrastruktūras ierobežojumi kā klātienes izglītības iestādēm. Tas nozīmē, ka šīs iestādes var uzņemt lielāku izglītojamo skaitu bez papildu fiziskās kapacitātes palielināšanas, un līdz ar to tām nav piemērojami tie paši strukturālie riski, kas raksturīgi klātienes 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2.pielikums — tālmācības izglītības iestādēm tiks piemērotas tās pašas izglītojamo skaita svārstību prasības kā citām izglītības iestāžu grupām, proti, 1.–3. un 4.–6. klašu grupās pieļaujama 25 % svārstība, bet 7.–9. un 10.–12. klašu grupās – 10 % svārstība no noteiktā kvantitatīvā rādītāja (noapaļojot uz leju). Tas nodrošinās vienotu pieeju visām izglītības formām un vienlīdzīgu regulējuma piemērošanu.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izglītības iestāde atbilst vairākām šo noteikumu 3. punktā minētajām grupām, tad kvantitatīvos rādītājus un pieļaujamo svārstību nosaka atbilstoši tai grupai, kurai šo noteikumu 2.pielikumā noteikti zemāki kvantitatīvie rādītāji.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7. punkts šobrīd rada neskaidrību attiecībā uz kvantitatīvo rādītāju piemērošanu izglītības iestādēm, kuras atbilst vairākām grupām. No formulējuma izriet, ka šādās situācijās piemērojamie rādītāji tiek noteikti atbilstoši grupai, kurai noteikumu projekta 2. pielikumā paredzēti zemākie kvantitatīvie rādītāji, kas praktiski nozīmē, ka pat tālmācības izglītības iestāde, kas pēc būtības ir atšķirīga no mazo lauku skolu formāta, varētu tikt finansēta kā maza lauku skola, kas attiecīgi var radīt nesamērīgu valsts budžeta izdevumu pieaugumu un neatbilstību šo noteikumu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noteikumu projekta 7.punktu, kā arī to, kā šis regulējums attiecas uz izglītības iestādēm, kuru īstenotā mācību forma būtiski atšķiras no tradicionālā klātienes modeļa, piemēram, tālmācību.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izglītības iestādē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minētajās klašu grupās iztrūkst kāda no klasēm, tad kvantitatīvos rādītājus un pieļaujamo svārstību attiecīgai klašu grupai piemēro proporcionāli faktiskajām klasēm.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katrā tās izglītības programmas īstenošanas vietā attiecīgā gada 1. septembrī.</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datumus ar noteikumiem par sadales kārtību, nosakot, ka izglītības iestādes atbilstību kvantitatīvajiem rādītājiem IZM nosaka uz 30.jūniju, un precizē uz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pat mācību gada sākumam izglītojamo plūsma starp izglītības iestādēm un uzņemšanas rādītāji var būt mainīgi. Tas nozīmē, ka 30. jūnijā pieejamie dati ir tikai provizoriski un nevar kalpot par pamatu gala lēmumu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šī iemesla dēļ regulējumā ir noteikts 5. septembris, nodrošinot, ka ministrijas lēmumi par izglītības iestāžu atbilstību kvantitatīvajiem rādītājiem balstās uz faktiski apstiprinātiem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30. jūniju kā primāro izvērtēšanas datumu palielinātu pāragru lēmumu risku, radītu nepieciešamību veikt atkārtotas korekcijas rudenī un mazinātu sistēmas prognozējamību.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izglītības iestāde, kura īsteno vispārējās pamatizglītības vai vispārējās vidējās izglītības programmas klātienē, atbilst vairākiem šo noteikumu 3.punktā minētajām grupām, tad kvantitatīvos rādītājus un pieļaujamo svārstību nosaka atbilstoši tai grupai, kurai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noteikti zemāki kvantitatīvie rādītāji.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iestādes atbilstību kvantitatīvajiem rādītājiem un pieļaujamai svārstībai nosaka saskaņā ar informācijas sistēmā ievadīto un apstiprināto informāciju par izglītojamo skaitu izglītības iestādē (pa klasēm un izglītības programmām) katrā tās izglītības programmas īstenošanas vietā attiecīgā gada 1. septembrī.</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datumus ar noteikumiem par sadales kārtību, nosakot, ka izglītības iestādes atbilstību kvantitatīvajiem rādītājiem IZM nosaka uz 30.jūniju, un precizē uz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pat mācību gada sākumam izglītojamo plūsma starp izglītības iestādēm un uzņemšanas rādītāji var būt mainīgi. Tas nozīmē, ka 30. jūnijā pieejamie dati ir tikai provizoriski un nevar kalpot par pamatu gala lēmumu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šī iemesla dēļ regulējumā ir noteikts 5. septembris, nodrošinot, ka ministrijas lēmumi par izglītības iestāžu atbilstību kvantitatīvajiem rādītājiem balstās uz faktiski apstiprinātiem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30. jūniju kā primāro izvērtēšanas datumu palielinātu pāragru lēmumu risku, radītu nepieciešamību veikt atkārtotas korekcijas rudenī un mazinātu sistēmas prognozējamību.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izglītības iestāde, kura īsteno vispārējās pamatizglītības vai vispārējās vidējās izglītības programmas klātienē, atbilst vairākiem šo noteikumu 3.punktā minētajām grupām, tad kvantitatīvos rādītājus un pieļaujamo svārstību nosaka atbilstoši tai grupai, kurai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noteikti zemāki kvantitatīvie rādītāji.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izglītības iestādē paralēli vispārizglītojošām klasēm kādā no klasēm mācību process tiek īstenots, izmantojot Montesori vai Valdorfa alternatīvo pedagoģiju, tad attiecībā uz vispārizglītojošām klasēm attiecīgajā klašu grupā tiek piemēroti šo noteikumu 2. pielikuma attiecīgajai klašu grupai noteiktie kvantitatīvie rādītāji un pieļaujamā svārstība, bet tām klasēm, kurās mācību process tiek īstenots, izmantojot Montesori vai Valdorfa alternatīvo pedagoģiju – šo noteikumu 2. pielikuma 15. un 16. grupai noteiktie kvantitatīvie rādītāji un pieļaujamā svārstība, ievērojot šo noteikumu 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10. punktā paredzētais regulējums neatbilst noteikumu projekta 2. pielikumā noteiktajam klašu grupu iedalījumam un alternatīvo pedagoģiju piemērošanas kārtībai. No šī formulējuma izriet, ka klasēm, kurās mācību process tiek īstenots, izmantojot Montesori vai Valdorfa alternatīvo pedagoģiju, piemērojami noteikumu projekta 2. pielikuma 15. un 16. grupā noteiktie kvantitatīvie rādītāji, tomēr 16. grupa attiecas uz tālmācības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Montesori un Valdorfa pedagoģijas pēc būtības ir klātienes mācību procesā balstītas pieejas un nav savietojamas ar tālmācības formu, nav skaidrs, kāds ir 16. grupas piemērošanas pamatojums šajā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minēto, lūdzam redakcionāli precizēt noteikumu projekta 10.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saņemtos iebildumus, regulējums ir precizēts, nosakot, ka Montesori un Valdorfa pedagoģiju var īstenot tikai visā izglītības iestādē kopumā, kā to norādījušas attiecīgās asociācijas, kas pārstāv šīs pedagoģijas pieejas. Līdz ar to šo pedagoģiju piemērošana netiek paredzēta atsevišķu klašu līmenī vienas izglītības iestādes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10. punkts tiek svītrots.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izglītības iestādē paralēli vispārizglītojošām klasēm kādā no klasēm mācību process tiek īstenots, izmantojot Montesori vai Valdorfa alternatīvo pedagoģiju, tad attiecībā uz vispārizglītojošām klasēm attiecīgajā klašu grupā tiek piemēroti šo noteikumu 2. pielikuma attiecīgajai klašu grupai noteiktie kvantitatīvie rādītāji un pieļaujamā svārstība, bet tām klasēm, kurās mācību process tiek īstenots, izmantojot Montesori vai Valdorfa alternatīvo pedagoģiju – šo noteikumu 2. pielikuma 15. un 16. grupai noteiktie kvantitatīvie rādītāji un pieļaujamā svārstība, ievērojot šo noteikumu 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Montesori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 iebilst pret mācību procesa īstenošanas formu "kādā no klasēm, izmantojot Montesori alternatīvo pedagoģiju", jo tas konceptuāli neatbilst līdzšinējās sarunās panāktajam regulējumam, kas jau iestrādāts citos noteikumu projektos un paredz, ka Montesori un Valdorfa alternatīvā pedagoģija iestādē tiek izmantota visā mācību procesā visās klasēs. Tāpat tika lemts, ka Montesori un Valdorfa pedagoģijas biedrības sniedz atzinumu par izglītības iestādes mācību procesa atbilstību. Nav saprotams, kā biedrības sniegs atzinumu par atsevišķām klasēm, ja šajās klasēs, pirmkārt, netiks realizēti tie principi, par kuru izpildes iespējas nodrošoināšanu pie IZM vērsās LR Tiesībsarga birojs un Latvijas Montesori asociācija un par kuru obligāto izpildes nepieciešamību ir vienojusies IZM un alternatīvo pedagoģiju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nosakot, ka Valdorfa un Montesori alternatīvā pedagoģija tiek īstenota tikai un vienīgi visā izglītības iestādē, nevis atsevišķās klasēs. Līdz ar to noteikumu projekta 10. punkts ir svītrots.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izglītības iestādē paralēli vispārizglītojošām klasēm kādā no klasēm mācību process tiek īstenots, izmantojot Montesori vai Valdorfa alternatīvo pedagoģiju, tad attiecībā uz vispārizglītojošām klasēm attiecīgajā klašu grupā tiek piemēroti šo noteikumu 2. pielikuma attiecīgajai klašu grupai noteiktie kvantitatīvie rādītāji un pieļaujamā svārstība, bet tām klasēm, kurās mācību process tiek īstenots, izmantojot Montesori vai Valdorfa alternatīvo pedagoģiju – šo noteikumu 2. pielikuma 15. un 16. grupai noteiktie kvantitatīvie rādītāji un pieļaujamā svārstība, ievērojot šo noteikumu 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Valdorfpedagoģijas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Valdorfpedagoģijas asociācija iebilst pret mācību procesa īstenošanas formu “kādā no klasēm, izmantojot Valdorfa alternatīvo pedagoģiju”, jo tā konceptuāli neatbilst līdzšinējās sarunās panāktajam regulējumam, kas jau iestrādāts citos noteikumu projektos un paredz, ka Valdorfa un Montesori alternatīvā pedagoģija izglītības iestādē tiek īstenota visā mācību procesā visās klasēs. Valdorfskola un valdorfpedagoģija ir kopums un sistēma, kura valdorfskolas mācību programmu pilnvērtīgi var realizēt skolā, nevis kādā vai vienā atsevišķā klasē.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nosakot, ka Valdorfa un Montesori pedagoģija tiek īstenota tikai un vienīgi visā izglītības iestādē, nevis atsevišķās klasēs. Līdz ar to noteikumu projekta 10. punkts ir svītrots.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izglītības iestādē paralēli vispārizglītojošām klasēm kādā no klasēm mācību process tiek īstenots, izmantojot Montesori vai Valdorfa alternatīvo pedagoģiju, tad attiecībā uz vispārizglītojošām klasēm attiecīgajā klašu grupā tiek piemēroti šo noteikumu 2. pielikuma attiecīgajai klašu grupai noteiktie kvantitatīvie rādītāji un pieļaujamā svārstība, bet tām klasēm, kurās mācību process tiek īstenots, izmantojot Montesori vai Valdorfa alternatīvo pedagoģiju – šo noteikumu 2. pielikuma 15. un 16. grupai noteiktie kvantitatīvie rādītāji un pieļaujamā svārstība, ievērojot šo noteikumu 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Montesori pedagoģija ir izglītības metode, kurai nav noteikts atsevišķs izglītības programmas kods. Līdz ar to</w:t>
            </w:r>
            <w:r w:rsidR="00000000" w:rsidRPr="00000000" w:rsidDel="00000000">
              <w:rPr>
                <w:b w:val="1"/>
                <w:rtl w:val="0"/>
              </w:rPr>
              <w:t xml:space="preserve"> piedāvātais formulējums rada neskaidrību par tā piemērošanu</w:t>
            </w:r>
            <w:r w:rsidR="00000000" w:rsidRPr="00000000" w:rsidDel="00000000">
              <w:rPr>
                <w:rtl w:val="0"/>
              </w:rPr>
              <w:t xml:space="preserve">, jo, saglabājot esošo redakciju, izglītības iestādēm, kurās alternatīvā pedagoģija tiek īstenota </w:t>
            </w:r>
            <w:r w:rsidR="00000000" w:rsidRPr="00000000" w:rsidDel="00000000">
              <w:rPr>
                <w:u w:val="single"/>
                <w:rtl w:val="0"/>
              </w:rPr>
              <w:t xml:space="preserve">tikai</w:t>
            </w:r>
            <w:r w:rsidR="00000000" w:rsidRPr="00000000" w:rsidDel="00000000">
              <w:rPr>
                <w:rtl w:val="0"/>
              </w:rPr>
              <w:t xml:space="preserve"> atsevišķās klasēs, būtu nepieciešams asociācijas atzinums. </w:t>
            </w:r>
            <w:r w:rsidR="00000000" w:rsidRPr="00000000" w:rsidDel="00000000">
              <w:rPr>
                <w:b w:val="1"/>
                <w:u w:val="single"/>
                <w:rtl w:val="0"/>
              </w:rPr>
              <w:t xml:space="preserve">Lūdzam skaidrot piemērojamo procedūru izglītības iestādēm, kurās alternatīvā pedagoģija netiek īstenota visā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Piedāvātā noteikumu projekta redakcija praksē radītu situāciju,</w:t>
            </w:r>
            <w:r w:rsidR="00000000" w:rsidRPr="00000000" w:rsidDel="00000000">
              <w:rPr>
                <w:rtl w:val="0"/>
              </w:rPr>
              <w:t xml:space="preserve"> ka, īstenojot alternatīvo pedagoģiju atsevišķās klasēs, </w:t>
            </w:r>
            <w:r w:rsidR="00000000" w:rsidRPr="00000000" w:rsidDel="00000000">
              <w:rPr>
                <w:b w:val="1"/>
                <w:rtl w:val="0"/>
              </w:rPr>
              <w:t xml:space="preserve">kvantitatīvo rādītāju izpilde kļūst nesasniedzamāka,</w:t>
            </w:r>
            <w:r w:rsidR="00000000" w:rsidRPr="00000000" w:rsidDel="00000000">
              <w:rPr>
                <w:rtl w:val="0"/>
              </w:rPr>
              <w:t xml:space="preserve"> jo skolēnu skaits vispārizglītojošajās klasēs un alternatīvās pedagoģijas klasēs tiktu aprēķināts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saņemtos iebildumus, regulējums ir precizēts, nosakot, ka Montesori un Valdorfa pedagoģiju var īstenot tikai visā izglītības iestādē kopumā, kā to norādījušas attiecīgās asociācijas, kas pārstāv šīs pedagoģijas pieejas. Līdz ar to alternatīvās pedagoģijas piemērošana netiek paredzēta atsevišķu klašu līmenī vienas izglītības iestādes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10. punkts tiek svītrots.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Kritēriji un kārtība, kādā valsts piedalās izglītības iestādē nodarbināto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norādījusi uz augstajiem riskiem, kas saistīti ar nepietiekamu pedagogu nodrošinājumu esošā izglītības iestāžu tīklā. Piedāvātais finansēšanas modelis šobrīd nodrošina nosaka pilnvērtīgu mācību plāna ieviešanas nodrošināšanu, taču skolu tīklā nav pietiekami kvalificētu pedagogu un atbalsta personāla speciālistu, lai nodrošinātu pilnvērtīgu plānotās reformas ietekmi uz vienlīdzīgu izglītības pakalpojuma kvalitāti. Tāpēc, īpaši izvērtējot nepieciešamību nodrošināt pilnvērtīgu un kvalitatīvu izglītības pakalpojuma garantiju sabiedrībai, lūdzam papildināt tiesību aktu, paredzot iespēju Izglītības un zinātnes ministrijai tiesības ierobežot valsts budžeta mērķdotācijas apjomu vai finansēšanu izglītības iestādēm, ja izglītības iestāde nav nodrošinājusi  vakanču aizpildīšanu 3 mēnešu laikā no vakances izveidošanās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akta redakciju ar punktu: "Ministrija ir tiesīga ierosināt līguma ar izglītības iestādes dibinātāju finansēšanas nosacījumus, samazinot finansējuma apmēru, ja dibinātāja izglītības iestāde nav nodrošinājusi mācību procesa īstenošanai plānoto pedagogu piesaisti izglītības iestādes vakancēm ilgāk par 3 mēnešiem."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izteiktais priekšlikums paredzot iespēju Izglītības un zinātnes ministrijai tiesības ierobežot valsts budžeta mērķdotācijas apjomu vai finansēšanu izglītības iestādēm, ja izglītības iestāde nav nodrošinājusi  vakanču aizpildīšanu 3 mēnešu laikā no vakances izveidošanās brīža, neatbilst Ministru kabinetam noteiktā pilnvarojuma tvērumam.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kvalificētu pedagogu sagatavošana un pieejamība darba tirgū nav izglītības iestādes dibinātāja tiešā kompetencē vai kontrolē. Līdz ar to finansējuma samazināšana šādos gadījumos faktiski nozīmētu sodīt dibinātāju par apstākļiem, kurus tas objektīvi nevar ietekmēt - pedagogu trūkums daudzviet ir strukturāla problēma, nevis konkrētas pašvaldības vai skolas bezdarbības rezultāts.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finansējuma ierobežošana situācijā, kad jau pastāv personāla deficīts, vēl vairāk pasliktinātu izglītības pakalpojuma kvalitāti un pieejamību, radot negatīvu spirāli: mazāks finansējums – vēl grūtāka pedagogu piesaiste – vēl lielāki kvalitātes riski.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Kritēriji un kārtība, kādā valsts piedalās izglītības iestādē nodarbināto pedagogu darba samaksas finansēšanā.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ievērojot normatīvā akta par higiēnas prasībām izglītības iestādēm, kas īsteno vispārējās pamatizglītības, vispārējās vidējās izglītības, profesionālās pamatizglītības, arodizglītības vai profesionālās vidējās izglītības programmas, prasības attiecībā uz minimālo platību viena izglītojamā vietai, izglītojamo skaits izglītības iestādē attiecīgajā klašu grupā neatbilst šo noteikumu 2. pielikumā noteiktajiem kvantitatīvajiem rādītājiem un pieļaujamai svārstībai, bet katrā no 1. – 3., 4. – 6. un 7. – 9. klašu grupām ir vismaz 15 izglītojamo vai 10. – 12. klašu grupā – vismaz 45 izglītojamo, tad valsts, ievērojot šo noteikumu 9. punktā noteikto, piedalās izglītības iestādē nodarbināto pedagogu darba samaksas finansēšanā no valsts budžeta līdzekļiem 100 procentu apmērā no finansējuma, kas aprēķināms atbilstoši finansēšanas noteikumiem. Ja kādā no 1. – 3., 4. – 6. un 7. – 9. klašu grupām izglītojamo skaits ir mazāks par 15 izglītojamiem vai 10. – 12. klašu grupā – mazāks par 45 izglītojamiem, tad valsts nepiedalās izglītības iestādē nodarbināto pedagogu darba samaksas finansēšanā no valsts budžeta līdzekļiem, izņemot šo noteikumu 9. punktā minēto gadījumu.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15.punktā minētos nosacījumus, ņemot vērā, ka tas paredz, ka izglītības iestādei ir tiesības saņemt valsts budžeta finansējumu 100 procentu apmērā, neatkarīgi no tā, kurā kvantitatīvā rādītāja klašu grupā tā atrodas. Papildus lūdzam anotācijā norādīt šāda punkta iekļaušanas nepieciešamību noteikumu projektā, kā arī skaidrot kā šādu izglītības iestāžu finansēšana sasaucas ar anotācijā aprakstīto izglītības iestāžu tīkla sakārtošanas, kvalitatīvas izglītības nodrošināšanas, valsts budžeta līdzekļu un pašvaldību budžeta līdzekļu  efektīvas izmantošanas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ietvertais regulējums nav uzskatāms par atkāpi no kvantitatīvo rādītāju sistēmas vai vispārēju izņēmumu neatkarīgi no izglītības iestādes grupas. Minētais punkts ir mērķēts risinājums specifiskai situācijai – gadījumos, kad izglītojamo skaita ierobežojums izriet no normatīvā akta par higiēnas prasībām izglītības iestādēm noteiktajām minimālajām platības prasībām vienam izglītojamajam.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būtiska daļa izglītības iestāžu ēku ir būvētas 20. gadsimta 60.–80. gados vai citos periodos, kad telpu plānojums un klašu izmēri neatbilst mūsdienu higiēnas un drošības prasībām vai paredz citus kapacitātes parametrus. Līdz ar to objektīvi var rasties situācijas, kurās ēkas fiziskā infrastruktūra neļauj nodrošināt lielāku izglītojamo skaitu konkrētā klašu grupā, nepārkāpjot spēkā esošās prasības attiecībā uz minimālo platību vienam izglītojamajam. Šādās situācijās valsts respektē esošās infrastruktūras ierobežojumus un nepieļauj, ka finansēšanas modelis motivētu iestādes pārkāpt drošības vai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15. punkts nodrošina, ka valsts finansējums netiek samazināts tādēļ, ka iestāde ievēro obligātas normatīvās prasības attiecībā uz izglītojamo drošību un mācību vidi.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ievērojot šo noteikumu 9. punktā noteikto, uz laiku, kas nav ilgāks par trim mācību gadiem, piedalās pašvaldību izglītības iestādes nodarbināto pedagogu darba samaksas finansēšanā no valsts budžeta līdzekļiem 100 procentu apmērā no finansējuma, kas aprēķināms atbilstoši finansēšanas noteikumiem, ja izglītojamo skaits izglītības iestādē attiecīgajā klašu grupā neatbilst šo noteikumu 2. pielikumā noteiktajiem kvantitatīvajiem rādītājiem un pieļaujamai svārstībai, un izglītības iestādē katrā no 1. – 3., 4. – 6. un 7. – 9. klašu grupām ir vismaz 15 izglītojamo vai 10. – 12. klašu grupā – vismaz 30 izglītojamo, šādos gadījumos: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 punktā paredzētais regulējums nosaka valsts līdzdalību pedagogu darba samaksas finansēšanā līdz pat trim mācību gadiem izglītības iestādēm, kuras neatbilst noteiktajiem kvantitatīvajiem kritērijiem, tomēr noteikumu projekta anotācijā nav sniegts detalizēts pamatojums šāda pārejas perioda ilgumam. No piedāvātās redakcijas nav skaidrs, kāpēc tieši trīs mācību gadi ir uzskatāmi par samērīgu termiņu kritērijiem neatbilstošu izglītības iestāžu pilnai finansēšanai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skaidrojumu, kādēļ no valsts budžeta 3 mācību gadu periodā pilnā apmērā būtu jāfinansē pedagogu darba samaksa izglītības iestādēs, kuras neatbilst noteiktajām prasībām, un kā šāda pieeja atbilst noteikumu mērķim veicināt efektīvu izglītības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precizēts, ka 3 mācību gadu pārejas periods ir izvēlēts, ņemot vērā vispārējās izglītības sistēmas strukturālo organizāciju trīs gadu ciklos. Piemēram, valsts izglītības standarti un mācību satura īstenošana ir strukturēta klašu grupās 1.–3., 4.–6., 7.–9. un 10.–12. klasei, kas veido loģiski noslēgtus mācību posmus. Tāpat arī pakāpeniska izglītības pakāpes maiņa reorganizācijas gadījumā praksē tiek īstenota trīs mācību gadu pārejas periodā, nodrošinot tiesisko paļāvību izglītojamajiem un vecākiem, kā arī paredzamu pedagogu darba organizāciju. Tādējādi trīs gadu termiņš ir sistēmiski pamatots un atbilst izglītības procesa organizācijas loģikai.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izglītojamo skaits izglītības iestādē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un izglītības iestādē 1. – 3., 4. – 6. un 7. – 9. klašu grupā katrā ir vismaz 15 izglītojamie vai 10. – 12. klašu grupā – vismaz 30 izglītojamie, tad valsts uz laiku, kas nav ilgāks par trim mācību gadiem, piedalās pašvaldību izglītības iestādes nodarbināto pedagogu darba samaksas finansēšanā 100 procentu apmērā no finansējuma, kas aprēķināms atbilstoši finansēšanas noteikumiem, šādos gadījumos: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pašvaldība ir saņēmusi valsts sabiedrības ar ierobežotu atbildību “Latvijas Valsts ceļi” atzinumu par nepietiekamu izglītības iestādes piekļuves valsts autoceļu stāvokli, plānotajiem uzlabošanas darbiem vai citiem apstākļiem;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norādīt kritēriju kopumu, kuri būs vērtējami atzinumā par nepietiekamu izglītības iestādes piekļuves ceļu stāvokli. Vienlaikus lūdzam noteikumu projektā norādīt, kādā periodā un kādi plānotie darbi jāiekļauj atzinumā par vērtējumu. Lūdzam vai nu svītrot šo apakšpunktu, vai anotācijā sniegt skaidrojumu par tā nepieciešamību un atbilstību kritēriju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izglītības iestāžu tīklu un diskusijās ar pašvaldībām, ir identificēti atsevišķi gadījumi, kuros izglītības iestāžu reorganizācija objektīvi nav iespējama nepietiekamas ceļu infrastruktūras dēļ, kas neļauj droši vai saprātīgā laikā nodrošināt izglītojamo nokļūšanu uz citām izglītības iestādēm. Šādos gadījumos reorganizācijas atlikšana nav dibinātāja izvēle, bet ārēju, no pašvaldības neatkarīgu apstākļu rezultāts. Minētie gadījumi attiecas uz valsts autoceļiem, kuru uzturēšana un attīstība neietilpst pašvaldību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regulējumā paredzēta elastīgāka pieeja dibinātājiem gadījumos, kad nepieciešamās izmaiņas izglītības iestāžu tīklā nav iespējams īstenot infrastruktūras ierobežojumu dēļ. Kā apliecinājums šādiem apstākļiem ir paredzēts kompetentās institūcijas atzinums par ceļu infrastruktūras stāvokli vai plānotajiem uzlabojumiem, attiecinot izvērtējumu uz laikposmu līdz trim gadiem no atzinuma pieprasīšanas brīža.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kritēriju kopuma nostiprināšana normatīvajā aktā netiek paredzēta, jo ceļu piekļuves kvalitātes, satiksmes drošības un uzturēšanas jautājumi ir specializētas institūcijas kompetencē. Tādējādi 16.1. apakšpunkts ir veidots kā mērķēts instruments objektīvu pieejamības šķēršļu konstatēšanai, nodrošinot gan elastību pašvaldībām, gan profesionālu izvērtējumu no kompetentās institūcijas puses.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pašvaldība, izvērtējot autoceļa posmu starp attiecīgo izglītības iestādi un tuvāko izglītības iestādi, kura nodrošinātu izglītojamo uzņemšanu reorganizācijas vai likvidācijas gadījumā, balstās uz valsts sabiedrības ar ierobežotu atbildību “Latvijas Valsts ceļi” publiski pieejamo informāciju par valsts autoceļu stāvokli un konstatē nepietiekamu piekļuvi;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pašvaldība sniedz pierādījumos balstītu prognozi par izglītojamo skaita pieaugumu izglītības iestādē nākamo trīs mācību gadu laikā saistībā ar tuvāko izglītības iestāžu veiktajām reorganizācijām;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16.3. punktu sekojošā redakcijā: 16.3. ja pašvaldība sniedz pierādījumos balstītu prognozi </w:t>
            </w:r>
            <w:r w:rsidR="00000000" w:rsidRPr="00000000" w:rsidDel="00000000">
              <w:rPr>
                <w:b w:val="1"/>
                <w:rtl w:val="0"/>
              </w:rPr>
              <w:t xml:space="preserve">par izglītojamo skaita saglabāšanos esošajā līmenī ar iespējamu 10% samazinājumu </w:t>
            </w:r>
            <w:r w:rsidR="00000000" w:rsidRPr="00000000" w:rsidDel="00000000">
              <w:rPr>
                <w:rtl w:val="0"/>
              </w:rPr>
              <w:t xml:space="preserve">izglītības iestādē nākamo trīs mācību gadu laikā saistībā ar tuvāko izglītības iestāžu veiktajām reorganizācijām vai stabilām demogrāfiskām prognozēm.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Ņemot vērā demogrāfiskās tendences, nav iespējams garantēt skolēnu skaita pieaugumu kādā izglītības iestādē, arī citu administratīvajā teritorijā esošo izglītības iestāžu reorganizācija negarantē konkrētu skolēnu skaitu, kas ļautu izpildīt kvantitatīvos rādītājus. Tāpat nav korekti, ka vienas skolas turpmākā darbība atkarīga no citas skolu reorganizācijas. Proti, piemērojot konkrēto punktu, jau tiek paredzēts 3 gados reorganizēt kādu no citām skolām, pat ja esošajā brīdī tā izpilda savus kvantitatīvos rādītājus. Tas veido nevienlīdzīgu attieksmi pret izglītības iestādēm. </w:t>
            </w:r>
            <w:r w:rsidR="00000000" w:rsidRPr="00000000" w:rsidDel="00000000">
              <w:rPr>
                <w:b w:val="1"/>
                <w:rtl w:val="0"/>
              </w:rPr>
              <w:t xml:space="preserve">Esošajā brīdī skolu lielākais  izaicinājums ir saglabāt esošo skolēnu skaitu, līdz ar to augstākminētās izmaiņas nodrošinātu pārskatāmus un reālajā situācijā balstītu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projekta 15.3. punkta redakcija faktiski paredz iespēju nostiprināt esošo situāciju (ar pat līdz 10 % samazinājumu), neuzliekot pienākumu iestādei strādāt pie skolēnu skaita pieauguma.  Ir būtiski uzsvērt, ka 15. punktā paredzētais elastīgais mehānisms nav domāts kā instruments ilgstošai esošā līmeņa “iesaldēšanai”, bet gan kā pārejas risinājums gadījumiem, kad skolēnu skaita pieaugums ir objektīvi iespējams, izglītības iestāžu tīkla sakārtošanas rezultātā. Ja kritērijs tiek mainīts uz “skaita saglabāšanos ar iespējamu samazinājumu”, tad: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zaudēts reformas attīstības virziens;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mehānisms pārvēršas par pastāvīgu izņēmumu;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radīts risks, ka kvantitatīvie rādītāji praksē kļūst neobligāti;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veidojas nevienlīdzīga attieksme pret tiem dibinātājiem un iestādēm, kuras aktīvi strādā pie skolēnu piesaistes.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prasība iestādei strādāt uz skolēnu skaita pieaugumu nenozīmē automātisku citu skolu reorganizācijas paredzēšanu. Tā nozīmē pienākumu dibinātājam un iestādei izvērtēt reālo potenciālu teritorijā un pamatot to ar objektīviem datiem, nevis tikai ar vispārīgām demogrāfiskām prognozēm.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ja pašvaldība sniedz pierādījumos balstītu prognozi par izglītojamo skaita pieaugumu izglītības iestādē nākamo triju mācību gadu laikā saistībā ar tuvāko izglītības iestāžu veiktajām reorganizācijām pēdējos divos mācību gados.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pašvaldība sniedz pierādījumos balstītu prognozi par izglītojamo skaita pieaugumu izglītības iestādē nākamo trīs mācību gadu laikā saistībā ar tuvāko izglītības iestāžu veiktajām reorganizācijām;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mīkstināt šo normu, nosakot, ka, ja pašvaldība sniedz pierādījumos balstītu prognozi par izglītojamo skaita saglabāšanos (nevis pieaugumu) izglītības iestādē nākamo trīs mācību gadu laikā saistībā ar tuvāko izglītības iestāžu veiktajām reorganizācijām, tas ir pietiekami.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visā Latvijā samazinās, turklāt reģionālās atšķirības ir ļoti izteiktas — pilsētu tuvumā ir relatīvi vairāk bērnu, savukārt lauku un reģionos bērnu īpatsvars ir zemāks. Plānojot izglītības iestāžu kapacitāti nākotnē, ir jāņem vērā šī demogrāfiskā lejupslīde.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 pašvaldība sniedz pierādījumos balstītu prognozi par izglītojamo skaita saglabāšanos izglītības iestādē nākamo trīs mācību gadu laikā saistībā ar tuvāko izglītības iestāžu veiktajām reorganizācijām;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projekta 15.3. apakšpunkta redakcija faktiski paredz iespēju nostiprināt esošo situāciju, neuzliekot pienākumu iestādei strādāt pie skolēnu skaita pieauguma.  Ir būtiski uzsvērt, ka 15. punktā paredzētais elastīgais mehānisms nav domāts kā instruments ilgstošai esošā līmeņa “iesaldēšanai”, bet gan kā pārejas risinājums gadījumiem, kad skolēnu skaita pieaugums ir objektīvi iespējams, izglītības iestāžu tīkla sakārtošanas rezultātā. Ja kritērijs tiek mainīts uz “skaita saglabāšanos”, tad: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zaudēts reformas attīstības virziens;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mehānisms pārvēršas par pastāvīgu izņēmumu;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radīts risks, ka kvantitatīvie rādītāji praksē kļūst neobligāti;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veidojas nevienlīdzīga attieksme pret tiem dibinātājiem un iestādēm, kuras aktīvi strādā pie skolēnu piesaistes.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ja pašvaldība sniedz pierādījumos balstītu prognozi par izglītojamo skaita pieaugumu izglītības iestādē nākamo triju mācību gadu laikā saistībā ar tuvāko izglītības iestāžu veiktajām reorganizācijām pēdējos divos mācību gados.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izglītojamo skaits neatbilst šo noteikumu 2. pielikumā minētajiem kvantitatīvajiem rādītājiem un pieļaujamai svārstībai, tad pēc šo noteikumu 13. un 15. punktā noteiktā termiņa beigām piemēro šo noteikumu 9., 11., 12., un 13. punktā noteikto.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17.punktā norādītās atsauces uz noteikumu projekta punktiem. Vēršam uzmanību, ka noteikumu projekta 13. un 15. punktā nav noteikti izņēmumu gadījumu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16.punkta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izglītojamo skaits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minētajiem kvantitatīvajiem rādītājiem un pieļaujamai svārstībai atbilstoši šo noteikumu 13. un 15.punktā minētajiem gadījumiem, tad pēc šo noteikumu 13. un 15. punktā noteiktā termiņa beigām piemēro šo noteikumu 10., 11. un 12. punktā noteikto.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ne vēlāk kā līdz kārtējā gada 30. jūnijam iesniedz ministrijai rakstiski to izglītības iestāžu sarakstu, kurās izglītojamo skaits attiecīgajā klašu grupā neatbilst šo noteikumu 2.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7. klasēs un vidusskolas posma 10.klasē nav prognozējams faktiskai izglītojamo skaits, izņemot valsts ģimnāzijas un vidusskolas, kurās tiek organizēts atlases process. Notiek izglītojamo pārvietošanās starp 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ne vēlāk kā līdz kārtējā gada 30. jūnijam, iesniedz ministrijai rakstiski to izglītības iestāžu sarakstu, kurās izglītojamo skaits attiecīgajā klašu grupā neatbilst šo noteikumu 2. pielikumā noteiktajiem kvantitatīvajiem rādītājiem un pieļaujamai svārstībai. </w:t>
            </w:r>
            <w:r w:rsidR="00000000" w:rsidRPr="00000000" w:rsidDel="00000000">
              <w:rPr>
                <w:b w:val="1"/>
                <w:rtl w:val="0"/>
              </w:rPr>
              <w:t xml:space="preserve">Par izglītojamo skaitu 7. un 10.klasēs, ja netiek organizēts izglītojamo atlases process izglītības iestādes dibinātājs iesniedz līdz kārtējā gada 5.septembrim.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panākta vienošanās, iebildums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noteiktais termiņš pagarināts līdz kārtēja 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17.punktā noteiktais informēšanas pienākums attiecas uz konkrētiem gadījumiem, kad izglītības iestādes neizpildīs noteikumu 2.pielikumā noteiktos kvantitatīvos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pakāpeniskas reorganizācijas gadījumā valsts uz laiku līdz reorganizācijas pabeigšanai, kas nevar būt ilgāka par diviem mācību gadiem, piedalās izglītības iestādē nodarbināto pedagogu darba samaksas finansēšanā no valsts budžeta līdzekļiem attiecībā uz to klašu grupām, kuras tiek reorganizētas, 100 procentu apmērā no finansējuma neatkarīgi no izglītojamo skaita 7. vai 10.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atrunātais par izglītojamo skaita neatbilstību šo noteikumu 2. pielikumā noteiktajiem kvantitatīvajiem rādītājiem, ievērojot normatīvā akta par higiēnas prasībām izglītības iestādēm, ir saistīts ar faktisku neiespējamību uzņemt 7. – 9. vai 10. – 12. klašu grupā noteiktu skaitu izglītojamo, nevis uzņemšanas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15.punktā minētie gadījumi, kā ceļu stāvoklis, vai to, ka reorganizāciju objektīvu, pierādāmu apstākļu dēļ pašvaldība varēs uzsākt tikai tuvāko trīs mācību gadu laikā ir iepriekš prognozējami un tie nav atkarīgi no konkrētā mācību gadā 7. vai 10.klasē uzņemot izglītojamo skaita.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izglītības iestāde, kurai uz kārtējā gada 1. septembri prognozētais izglītojamo skaits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bet tā atbilst šo noteikumu 13., 14. vai 15. punktā minētajam gadījumam, tad izglītības iestādes dibinātājs ne vēlāk kā līdz kārtējā gada 30. jūnijam rakstveidā par to informē ministriju, sniedzot pamatojumu, kur norāda: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izglītības iestādes izglītojamo skaits neatbilst šo noteikumu 2. pielikumā noteiktajiem kvantitatīvajiem rādītājiem un pieļaujamai svārstībai, ministrija un izglītības iestādes dibinātājs noslēdz līgumu par termiņu un nosacījumiem, kādi izglītības iestādei izpildāmi, lai tās izglītojamo skaits atbilstu šo noteikumu 2.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kādi iespējamie līgumā ietvertie nosacījumi izglītības iestādei varētu būt izpildāmi, lai tās izglītojamo skaits atbilstu noteiktajiem kvantitatīvajiem rādītājiem un pieļaujamajai svārstībai, ievērojot izglītojamo skaita samazināšanās tendenci.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ir precizēts, paredzot, ka līgumā tiek minēti noteikumu projekta 13., 14. un 15.punktā minēto gadījumu piemērošana un izglītības iestādes pedagogu darba samaksas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izglītojamo skaita sasniegšanu noteiktajos kvantitatīvajos rādītājos pārejas perioda laikā gulstas uz izglītības iestādes dibinātāju, savukārt ministrija nodrošina pārejas perioda piemērošanu atbilstoši normatīvajam regulējumam.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15 darba dienu laikā no šo noteikumu 17. punktā minētās informācijas saņemšanas rakstveidā sniedz sākotnējo novērtējumu par izglītības iestādes atbilstību 13., 14. un 15. punktā minētajam gadījumam.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ne vēlāk kā līdz kārtējā gada 31. septembrim ministrijas tīmekļvietnē publicē informāciju par tām izglītības iestādēm, kurās izglītojamo skaits neatbilst šo noteikumu 2. pielikumā noteiktajiem kvantitatīvajiem rādītājiem un pieļaujamai svārstībai, kā arī par šo noteikumu 20. punktā minētajiem noslēgtajiem līgumiem.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21. punktā paredzētā informācijas publicēšana par izglītības iestādēm, kurās izglītojamo skaits neatbilst noteiktajiem kvantitatīvajiem rādītājiem un kurām netiek piemēroti šo noteikumu 20. punktā minētie speciālie gadījumi, nenodrošina skaidrību par turpmāko rīcību attiecībā uz to, kādas tiesiskās un finanšu sekas iestāsies gadījumā, ja tiks konstatēts, ka attiecīgā izglītības iestāde neatbildīs kritērijiem un netiks finansēta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21.punktam var būt būtiska ietekme uz valsts budžeta izdevumiem un izglītības iestāžu turpmāko darbību, lūdzam papildināt anotāciju ar detalizētu informāciju par tālāko rīcību šādos gadījumos, tostarp par lēmumu pieņemšanas kārtību, iesaistītajām institūcijām un finansējuma piemērošanas vai nepiemērošanas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19., 20., 21. un 22. punkta redakcijas. Anotācija ir precizēta, skaidrojot, ka gadījumos, ja ministrija nekonstatē šo noteikumu 17. punktā minētos objektīvos apstākļus, izglītības iestādei tiek piemērota vispārējā finansēšanas kārtība. Attiecīgi valsts finansējums tiek piemērots pilnā apmērā vai proporcionāli saskaņā ar noteikumiem, bet atbildība par turpmāko rīcību ir dibinātājam. Tāpat anotācijā precizēts, ka lēmums par elastības mehānisma piemērošanu tiek pieņemts ministrijā, balstoties uz iesniegtajiem datiem un kompetento institūciju atzinumiem (ja attiecināms).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līdz kārtējā gada 5. septembrim, ņemot vērā šo noteikumu 8. punktā noteikto, izvērtē šo noteikumu 17. punktā minēto informāciju un, konstatējot šo noteikumu 13., 14. un 15. punktā minēto gadījumu piemērojamību, veic atbilstošu atzīmi informācijas sistēmā par izglītības iestādes izglītojamo skaita atbilstību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anotācijā noslēguma jautājumu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“IV. Noslēguma jautājumi” noteikumu projektā iekļauta atbilstoši Ministru kabineta 2009.gada 3.februāra noteikumu Nr.108 “Normatīvo aktu projektu sagatavošanas noteikumi” 111. un 115. punktam, nosakot pārejas kārtību jaunā tiesiskā regulējumu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nosaka, ka Valsts piedalīsies izglītības iestādē nodarbināto 10. – 12. klašu grupas pedagogu darba samaksas finansēšanā no valsts budžeta tikai tādā gadījumā, ja attiecīgajā klašu grupā izglītojamo skaits atbildīs šo noteikumu 2. pielikumā minētajiem kvantitatīvajiem kritērijiem un pieļaujamai svārstībai.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paredzēts, ka tas stāsies spēkā 2026.gada 1.septembrī, bet izglītības iestāžu dibinātāji, piemēram, pašvaldības ir apstiprinājušas līdzfinansējuma apmēru 2026.gadam, tad Noteikumu projekta 23.punktā noteikts pārejas posms šīs normas ieviešanai no 2027./2028.mācību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paredz speciālu pārejas regulējumu līdz 2029.gada 1.septembrim attiecībā uz privātajām izglītības iestādēm, lai tās varētu pakāpeniski pielāgoties jaunajam regulējumam. Triju gadu pārejas periods uzskatāms par samērīgu, it īpaši ņemto vērā izglītības sistēmas strukturālo organizāciju trīs gadu ciklos.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22.punktā paredzētais regulējums nerada pietiekamu skaidrību par pašvaldības pieņemtā lēmuma tiesiskajām un finansiālajām sekām. No piedāvātās redakcijas nav saprotams, kādas ir sekas gadījumā, ja pašvaldība savas izglītības ekosistēmas attīstības stratēģijā neiekļauj tās administratīvajā teritorijā esošu privāto izglītības iestādi vai valsts augstskolu, kas īsteno vispārējās vidējās izglītības programmas klātienes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skaidrs, vai neiekļaušana stratēģijā var tikt interpretēta kā pamats valsts vai pašvaldības finansējuma pārtraukšanai vai ierobežošanai attiecīgajām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noteikumu projekta 22. punkta redakciju, skaidri nosakot, kāds ir pašvaldības lēmuma rezultāts un ietekme gadījumā, ja konkrēta izglītības iestāde tiek vai netiek iekļauta pašvaldības izglītības ekosistēmas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pielikuma 4.2. apakšpunktā minētajām izglītības iestādēm kvantitatīvais rādītājs tiks samazināts par 50 procentiem tikai tādā gadījumā, ja attiecīgā privātā izglītības iestāde - kā būtiska pašvaldības izglītības ekosistēmas daļa iekļauta apstiprinātā pašvaldības izglītības ekosistēmas attīstības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privātām izglītības iestādēm, kuras nebūs iekļautas pašvaldības izglītības ekosistēmas attīstības stratēģijā kā būtiska pašvaldības izglītības ekosistēmas daļa, piemēros Noteikumu projekta 3.pielikumā  1-9.grupai noteiktos kvantitatīvos rādītājus atkarībā no to atrašanās vietas pašvaldību administratīvi teritoriālo vienību iedalījuma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vienlīdzīgu attieksmi visām izglītības iestādēm un noteikt 3.7.apakšpunkta piemērošanu ar 2026.gada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Noteiktais pārejas periods līdz 2029. gada 1. septembrim ir nepieciešams, ņemot vērā atšķirīgo situāciju pašvaldību un privāto izglītības iestāžu gadījumā. Pašvaldībām ir plašs izglītības iestāžu tīkls, kas ļauj elastīgāk plānot skolēnu plūsmu un savstarpēji sabalansēt izglītības piedāvājumu administratīvajā teritorijā. Savukārt privātajām izglītības iestādēm parasti ir viena izglītības iestāde bez iespējas pārdalīt izglītojamos tīkla ietvaros, līdz ar to to pielāgošanās iespējas jaunajam regulējumam ir objektīvi ierobežotākas.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pārejas periods privātajām izglītības iestādēm ir paredzēts kā samērīgs risinājums, lai nodrošinātu tiesisko paļāvību, pakāpenisku pielāgošanos regulējumam un izvairītos no straujām negatīvām sekām izglītojamo un pedagogu nodarbinātības kontekstā, vienlaikus saglabājot vienlīdzīgu pieeju pēc pārejas perioda beigām.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vienlīdzīgu attieksmi visām izglītības iestādēm un noteikt 3.7.apakšpunkta piemērošanu ar 2026.gada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Noteiktais pārejas periods līdz 2029. gada 1. septembrim ir nepieciešams, ņemot vērā atšķirīgo situāciju pašvaldību un privāto izglītības iestāžu gadījumā. Pašvaldībām ir plašs izglītības iestāžu tīkls, kas ļauj elastīgāk plānot skolēnu plūsmu un savstarpēji sabalansēt izglītības piedāvājumu administratīvajā teritorijā. Savukārt privātajām izglītības iestādēm parasti ir viena izglītības iestāde bez iespējas pārdalīt izglītojamos tīkla ietvaros, līdz ar to to pielāgošanās iespējas jaunajam regulējumam ir objektīvi ierobežotākas.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pārejas periods privātajām izglītības iestādēm ir paredzēts kā samērīgs risinājums, lai nodrošinātu tiesisko paļāvību, pakāpenisku pielāgošanos regulējumam un izvairītos no straujām negatīvām sekām izglītojamo un pedagogu nodarbinātības kontekstā, vienlaikus saglabājot vienlīdzīgu pieeju pēc pārejas perioda beigām.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Starptautiski atzīta biedrību un nodibinājumu reģistrā reģistrēta Montesori vai Valdorfa pedagoģijas biedrība ne vēlāk kā līdz kārtējā gada 31.augustam iesniedz ministrijā šo noteikumu 3.9. punktā minēto atzinumu.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23. punktā paredzētais regulējums rada neskaidrību par atzinuma sniegšanas iniciatīvu un atbildību. No formulējuma izriet, ka starptautiski atzītai Montesori vai Valdorfa pedagoģijas biedrībai ir pienākums noteiktā termiņā iesniegt ministrijā atzinumu, tomēr nav skaidrs, kādā veidā attiecīgā biedrība uzzina par nepieciešamību šādu atzinumu sagatavot un iesniegt konkrētas izglītības iestādes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atzinums pēc būtības ir saistīts ar konkrētas izglītības iestādes darbību un atbilstību noteiktajiem kritērijiem, Finanšu ministrijas ieskatā pamatotāk būtu paredzēt, ka atzinuma saņemšanu un iesniegšanu nodrošina pati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23. punkta redakciju, skaidri nosakot atbildīgo subjektu par atzinuma nodrošināšanu un iesniegšanu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 apakšpunkts un 3. pielikuma 5.1. apakšpunkts, kā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gan ir saprotama priekšlikuma loģika paredzēt, ka atzinumu nodrošina pati izglītības iestāde, tomēr ministrijas izvēlētais risinājums paredz centralizētu pieeju - ministrija vēršas pie biedrībām par visām attiecīgajām izglītības iestādēm vienlaikus. Tas samazina administratīvo slogu gan izglītības iestādēm, gan biedrībām un nodrošina vienotu izvērtēšanas procesu.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15. punktu piemēro tām izglītības iestādēm, kas reģistrētas izglītības iestāžu reģistrā un akreditētas līdz 2026.gada 31.augustam.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25. punkts nerada skaidrību, kāpēc vēl līdz 2026. gada 31. augustam tiek dota iespēja akreditēt izglītības iestādi, ja tā neatbilst noteiktajiem skolēnu skaita kritērijiem higiēnas prasību izpildes nodrošināšanai. No piedāvātās redakcijas nav skaidrs, kāpēc minētajā termiņā ir pieļaujama šādu izglītības iestāžu darbības uzsākšana vai turpināšana, kā arī, kāds ir pamatojums šāda izņēmuma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par šāda regulējuma nepieciešamību un tā atbilstību noteikumu projekta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24.punktā noteiktais datums ar mērķi attiecināt noteikumu punktu par nespēju izpildīt kvantitatīvos rādītājus tikai uz tādām izglītības iestādēm, kuras īstenoja izglītības apguvi 2025./2026. mācību gadā.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14. punktu piemēro tām izglītības iestādēm, kas reģistrētas izglītības iestāžu reģistrā līdz 2025. gada 31. augustam.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3. pielikumā minēto izglītības iestāžu augsto pieejamības risku izvērtē reizi trīs gados, bet tas pārskatāms reizi gadā, ja pašvaldību veiktās reorganizācijas tās izglītības ekosistēmā ietekmē izglītības iestāžu augsto pieejamības risku.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27. punkta redakcija nav pietiekami skaidra attiecībā uz izglītības iestāžu augstā pieejamības riska izvērtēšanas periodiskumu. No sniegtā formulējuma nav viennozīmīgi saprotams, vai riska izvērtēšana paredzēta reizi trīs gados ar ikgadēju pārskatīšanu tikai gadījumos, ja pašvaldību veiktās reorganizācijas ietekmē izglītības ekosistēmu, vai arī faktiski tiek noteikta ikgadēja riska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redakcija var radīt atšķirīgu noteikumu projekta punkta interpretāciju un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27. punkta redakciju, lai nodrošinātu tiesisko skaidrību un vienotu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Bauskas novada pašvaldība lūdz papildināt 1.pielikumu “Pašvaldību administratīvi teritoriālo vienību iedalījuma grupas” ar aprēķina metodikas algoritmu pašvaldību administratīvi teritoriālo vienību iekļaušanai konkrētajā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pašvaldību administratīvi teritoriālo vienību iedalījuma grupas attiecībā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punktā iekļauto Aizkraukles pilsētu. Ir zināms, ka iedzīvotāju skaits ir tikai daļa no atlases metodē iekļautajiem lielumiem, tomēr aicinām ņemt vērā pilsētas specifiku - proti, pilsēta ir salīdzinoši blīva, taču tā ir teritoriāli neliela, attiecīgi - arī iedzīvotāju skaits nav salīdzināms citām ar 2. grupā esošajām valstspilsētām, Pierīgu u.c. Salīdzinājumam: 2025. gadā Aizkraukles pilsētas iedzīvotāju skaits bija 6 689 iedzīvotāji, turpretim Ogres pilsētai, kas ir šajā pat grupā - 23 986 iedzīvotāju, Ventspils valstspilsētai - 35 664 u.t.t. Nesalīdzināma disproporcija.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punktā iekļauto Krāslavas pilsētu un 3.8. iekļautos Līvānu pilsētu, kur paralēli Tukuma pilsēta ir 4. grupā ar ievērojami lielāku iedzīvotāju skaitu, bet ievērojami zemākām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Bauskas novada pašvaldība joprojām aktualizē Codes (4.1.) , Īslīces (5.10.), Vecumnieku (5.11.) pagastu nepieciešamību noteikt 6. Degurba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pašvaldībām ir iebildumi par konkrētas pilsētas vai pagasta iekļaušanu attiecīgajā DEGURBA grupā, pašvaldības var vērsties pie Centrālās statistikas pārvaldes ar lūgumu skaidrot klasifikāciju. Ministrija šeit darbojas kā datu lietotājs, nevis klasifikācijas noteicējs. Papildus jāuzsver, ka atsevišķu teritoriju salīdzināšana pēc absolūtā iedzīvotāju skaita neatspoguļo DEGURBA loģiku, jo klasifikācija netiek balstīta tikai uz kopējo iedzīvotāju skaitu, bet arī uz telpisko apdzīvotības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gadījumiem, kad DEGURBA grupai piesaistītie kvantitatīvie rādītāji konkrētā teritorijā ir objektīvi grūti sasniedzami, regulējumā jau ir paredzēts 15. punktā noteiktais elastīgais mehānisms, kas ļauj pašvaldībai individuāli pamatot situāciju (piemēram, skolēnu skaita pieauguma potenciālu), neieviešot sistēmiskas izmaiņas visā klasifikācijā.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3.grupā 10.-12.kl. posmā noteikt izglītojamo skaitu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13.grupai piemērot izglītojamo skaita noteikumus, atbilstoši pašvaldību administratīvi teritoriālo vienību iedalījumam, neatkarīgi no dibinātāja.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prasības noteikšana 3.DEGURBA grupas  vidusskolām 10.–12. klašu grupā 90 izglītojamo apmērā šobrīd vairs nav nepieciešama, jo pēc 3 pašvaldību jau pieņemtajiem lēmumiem par izglītības iestāžu tīkla sakārtošanu šajā grupā nav gaidāma neatbilstība arī turpmākajos mācību gados. Pašvaldību lēmumi ir vērsti uz vispārējās vidējās izglītības koncentrēšanu, kas nodrošina stabilāku skolēnu plūsmu konkrētās iestādēs un būtiski samazina risku, ka novadu centros kvantitatīvie rādītāji netiks sasniegti. Līdz ar to sistēmiskā problēma, ko paredzēts risināt ar papildu sliekšņa noteikšanu, faktiski jau ir novērsta.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Privātajām izglītības iestādēm pamatizglītības posmā jau tiek piemēroti kvantitatīvie rādītāji atbilstoši pašvaldību administratīvi teritoriālo vienību (DEGURBA) iedalījumam, tāpat kā pašvaldību dibinātajām izglītības iestādēm. Tādējādi pamatizglītības posmā jau ir nodrošināta vienota pieeja. Elastība regulējumā ir paredzēta tikai vispārējās vidējās izglītības posmam, kur privātās izglītības iestādes objektīvi var atbalstīt pašvaldību izglītības ekosistēmas, kompensējot kapacitātes ierobežojumus, nodrošinot pieejamību  vai piedāvājot alternatīvus mācību ceļus izglītojamajiem.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DEGURBA 3</w:t>
            </w:r>
            <w:r w:rsidR="00000000" w:rsidRPr="00000000" w:rsidDel="00000000">
              <w:rPr>
                <w:rtl w:val="0"/>
              </w:rPr>
              <w:t xml:space="preserve">. </w:t>
            </w:r>
            <w:r w:rsidR="00000000" w:rsidRPr="00000000" w:rsidDel="00000000">
              <w:rPr>
                <w:b w:val="1"/>
                <w:rtl w:val="0"/>
              </w:rPr>
              <w:t xml:space="preserve">Novadu centriem vidusskolas posmā 10.-12.klašu grupā noteikt 90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ilgtspējīgas atalgojuma sistēmas priekšnosacījumiem ir prognozējams skolēnu skaits, kas ļauj plānot nepieciešamo pedagogu slodzi, mācību priekšmetu piedāvājumu un finansējumu vairākiem gadiem uz priekšu. Jāņem vērā, ka iedzīvotāju mobilitāte līdz ar to arī skolēnu notiek lielo pilsētu virzienā. Demogrāfijas prognozes liecina, ka iedzīvotāju skaits tai skaitā arī skolēnu skaits saruks arī novadu centros.</w:t>
            </w:r>
            <w:r w:rsidR="00000000" w:rsidRPr="00000000" w:rsidDel="00000000">
              <w:rPr>
                <w:b w:val="1"/>
                <w:rtl w:val="0"/>
              </w:rPr>
              <w:t xml:space="preserve"> Ir jānodrošina pietiekama un iltspējīga vidusskolas programmu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prasības noteikšana 3.DEGURBA grupas  vidusskolām 10.–12. klašu grupā 90 izglītojamo apmērā šobrīd vairs nav nepieciešama, jo pēc 3 pašvaldību jau pieņemtajiem lēmumiem par izglītības iestāžu tīkla sakārtošanu šajā grupā nav gaidāma neatbilstība arī turpmākajos mācību gados. Pašvaldību lēmumi ir vērsti uz vispārējās vidējās izglītības koncentrēšanu, kas nodrošina stabilāku skolēnu plūsmu konkrētās iestādēs un būtiski samazina risku, ka novadu centros kvantitatīvie rādītāji netiks sasniegti. Līdz ar to sistēmiskā problēma, ko paredzēts risināt ar papildu sliekšņa noteikšanu, faktiski jau ir novērsta.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iedzīvotāju mobilitāte un demogrāfiskās tendences ietekmē visas teritorijas, tomēr šajā gadījumā tieši skolu tīkla sakārtošana ir radījusi prognozējamu skolēnu koncentrāciju, kas ļauj plānot pedagogu slodzes, mācību piedāvājumu un finansējumu vairāku gadu perspektīvā arī bez papildu sliekšņa noteikšanas.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10.grupas vidusskolas posmā 10.-12.klašu grupā noteikt pārejas periodu vienu gadu ar 10% pieļaujamo izglītojamo skaita svārstību no noteiktā kvantitatīvā rādītāja klašu grupā (noapaļojot uz 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Pašvaldības pieņem lēmumus par skolu tīkla sakārtošanu, vidusskolu pakāpju maiņu, kam būs ietekme (ar izglītojamo skaita pieaugumu) pēc viena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ar augstu pieejamības risku jau ir noteikts iespējami zemākais kvantitatīvais slieksnis, paredzot vismaz 10 izglītojamos vienā vidusskolas klasē. Šis minimums ir apzināti definēts kā kompromiss starp izglītības pieejamību un daudzveidīga vispārējās vidējās izglītības piedāvājuma nodrošināšanu. Vienlaikus rīcībpolitikas veidotāji apzinās, ka arī šāds skolēnu skaits var nonākt pretrunā ar izglītības piedāvājuma daudzveidību (padziļinātie kursi, izvēļu moduļi). Tomēr vēl mazāks izglītojamo skaits šo pretrunu tikai pastiprinātu un vēl vairāk apdraudētu izglītības kvalitāti.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3.grupā 10.-12.kl. posmā noteikt izglītojamo skaitu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13.grupai piemērot izglītojamo skaita noteikumus, atbilstoši pašvaldību administratīvi teritoriālo vienību iedalījumam, neatkarīgi no dibinātāja.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prasības noteikšana 3.DEGURBA grupas  vidusskolām 10.–12. klašu grupā 90 izglītojamo apmērā šobrīd vairs nav nepieciešama, jo pēc 3 pašvaldību jau pieņemtajiem lēmumiem par izglītības iestāžu tīkla sakārtošanu šajā grupā nav gaidāma neatbilstība arī turpmākajos mācību gados. Pašvaldību lēmumi ir vērsti uz vispārējās vidējās izglītības koncentrēšanu, kas nodrošina stabilāku skolēnu plūsmu konkrētās iestādēs un būtiski samazina risku, ka novadu centros kvantitatīvie rādītāji netiks sasniegti. Līdz ar to sistēmiskā problēma, ko paredzēts risināt ar papildu sliekšņa noteikšanu, faktiski jau ir novērsta.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Privātajām izglītības iestādēm pamatizglītības posmā jau tiek piemēroti kvantitatīvie rādītāji atbilstoši pašvaldību administratīvi teritoriālo vienību (DEGURBA) iedalījumam, tāpat kā pašvaldību dibinātajām izglītības iestādēm. Tādējādi pamatizglītības posmā jau ir nodrošināta vienota pieeja. Elastība regulējumā ir paredzēta tikai vispārējās vidējās izglītības posmam, kur privātās izglītības iestādes objektīvi var atbalstīt pašvaldību izglītības ekosistēmas, kompensējot kapacitātes ierobežojumus, nodrošinot pieejamību  vai piedāvājot alternatīvus mācību ceļus izglītojamajiem.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grupā 10. - 12. klašu grupā noteikt izglītojamo skaitu 90 (nevis 120).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Plus, iekļaujot šajā grupā arī pierobežas nelielos administratīvos centrus, jārēķinās, ka 10.-12. klašu grupas nebūs iespējas komplektēt ar 120 izglītojamiem, ja pat 7.-9. klašu grupa var būt ar 60 izglītojamiem, jo nereti ir tikai viena vidusskola un ne vairāk kā viena pamatskola novadā. Uzskatām, ka skaits 120 ir nepamatoti augsts, visai šai grupai jābūt vismaz 90.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demogrāfiskās attīstības prognozes norāda uz kopējā iedzīvotāju un izglītojamo skaita samazinājumu reģionos, kas rada aizvien papildu izaicinājumus vidusskolas posma kapacitātes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grupā 10. - 12. klašu grupā noteikt izglītojamo skaitu 90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prasības noteikšana 3.DEGURBA grupas vidusskolām 10.–12. klašu grupā 90 izglītojamo apmērā šobrīd vairs nav nepieciešama, jo pēc 3 pašvaldību jau pieņemtajiem lēmumiem par izglītības iestāžu tīkla sakārtošanu šajā grupā nav gaidāma neatbilstība arī turpmākajos mācību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lēmumi ir vērsti uz vispārējās vidējās izglītības koncentrēšanu, kas nodrošina stabilāku skolēnu plūsmu konkrētās iestādēs un būtiski samazina risku, ka novadu centros kvantitatīvie rādītāji netiks sasniegti. Līdz ar to sistēmiskā problēma, ko paredzēts risināt ar papildu sliekšņa noteikšanu, faktiski jau ir novērsta.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un 2. grupas kvantitatīvais rādītājs tiek samazināts par 50 procentiem tam klašu grupas attiecīgajam klases posmam, ja šajā klases posmā paralēli vispārizglītojošai klasei izglītojamiem ar garīgās attīstības, smagiem garīgās attīstības traucējumiem vai vairākiem smagiem attīstības traucējumiem mācību process tiek nodrošināts arī speciālās izglītības 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iekļaut vispārizglītojošās skolas, kuras īsteno tikai speciālās izglītības programmas, noteikumu projekta kvantitatīvo rādītāju 11. grupā</w:t>
            </w:r>
            <w:r w:rsidR="00000000" w:rsidRPr="00000000" w:rsidDel="00000000">
              <w:rPr>
                <w:rtl w:val="0"/>
              </w:rPr>
              <w:t xml:space="preserve"> – izglītības iestādei, kurā vismaz 50 procentu izglītojamo vispārējo izglītību apgūst speciālās izglītības programmās. Rīgas 66. vidusskola, Rīgas Valda Avotiņa pamatskola un Rīgas sākumskola “Valodiņa” nodrošina </w:t>
            </w:r>
            <w:r w:rsidR="00000000" w:rsidRPr="00000000" w:rsidDel="00000000">
              <w:rPr>
                <w:b w:val="1"/>
                <w:rtl w:val="0"/>
              </w:rPr>
              <w:t xml:space="preserve">tikai speciālās izglītības</w:t>
            </w:r>
            <w:r w:rsidR="00000000" w:rsidRPr="00000000" w:rsidDel="00000000">
              <w:rPr>
                <w:rtl w:val="0"/>
              </w:rPr>
              <w:t xml:space="preserve"> </w:t>
            </w:r>
            <w:r w:rsidR="00000000" w:rsidRPr="00000000" w:rsidDel="00000000">
              <w:rPr>
                <w:b w:val="1"/>
                <w:rtl w:val="0"/>
              </w:rPr>
              <w:t xml:space="preserve">programmas</w:t>
            </w:r>
            <w:r w:rsidR="00000000" w:rsidRPr="00000000" w:rsidDel="00000000">
              <w:rPr>
                <w:rtl w:val="0"/>
              </w:rPr>
              <w:t xml:space="preserve">. 11.01.2022. MK noteikumi Nr.11 “Kārtība, kādā izglītojamie tiek uzņemti vispārējās izglītības programmās un atskaitīti no tām, kā arī obligātās prasības izglītojamo pārcelšanai nākamajā klasē” nosaka maksimālo skolēnu skaitu speciālās izglītības klasēs, līdz ar to nav iespējams nodrošināt maksimālo skolēnu skaitu klasē.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iestādes, kurās vairāk nekā 50 procenti izglītojamo apgūst speciālās izglītības programmas (tajā skaitā arī vispārizglītojošās izglītības iestādes, kuras īsteno tikai speciālās izglītības programmas), saskaņā ar noteikto klasifikācijas kārtību jau tiek attiecinātas uz Noteikumu projekta 3. pielikuma 1.punktā ietverto 11. grupu. Attiecīgi minētie gadījumi regulējumā jau ir aptverti un iekļauti 11.grupā.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3.pielikumā "Pašvaldības izglītības iestādes, kuras īsteno vispārējās pamatizglītības vai vispārējās vidējās izglītības programmas klātienes formā un kuras uzskatāmas par izglītības iestādēm ar augstu pieejamības risku" norādītās izglītības iestādes Nr.4 (Ernsta Glika Alūksnes Valsts ģimnāzija) atbilstību valsts ģimnāzijas statusam atbilstoši Ministru kabineta 2020.gada 11.augusta noteikumiem Nr.518 "Kārtība, kādā tiek piešķirts un anulēts valsts ģimnāzijas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2. pielikumā kā izglītības iestādes ar augstu pieejamības risku var tikt iekļautas arī valsts ģimnāzijas, un ka šāds statuss balstās tikai uz teritoriālās pieejamības izvērtējumu, neietekmējot valsts ģimnāzijas statusu vai kvalitātes prasības. Vienlaikus precizēts, ka izglītības kvalitātes uzraudzība un valsts ģimnāzijas statusa saglabāšana notiek neatkarīgi no pieejamības riska izvērtējuma – atbilstoši MK noteikumiem Nr. 518.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iestāžu sarakstu ar augstu pieejamības risku papildināt ar sekojošām 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novads - Aizkraukles vidusskola (Pamatojums,skat.punktā 3.4.)  Novada centra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novads - Līvānu vidusskola (pamatojums, skat. punktā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novads - Krāslavas Ģimnāzija (pamatojums skt.punktā 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izglītības iestādēm objektīvi augsta pieejamības riska kritērijiem atbilst tikai Krāslavas ģimnāzija, ņemot vērā Krāslavas Varavīksnes vidusskolas reorganizāciju un to, ka nākamās alternatīvas atrodas būtiskā attālumā (saskaņā ar metodoloģiju).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Aizkraukles un Līvānu gadījumā šādi objektīvi pieejamības ierobežojumi netiek konstatēti: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Aizkraukles novada teritorijā 10 minūšu sasniedzamībā ir pieejamas citas vidējās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Līvānu novada gadījumā problēma ir saistīta ar kvantitatīvo sliekšņu sasniedzamību, nevis ar vidējās izglītības pieejamību kā tādu.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šīm skolām netiek saskatīts augsts pieejamības risks, bet ir paredzēta iespēja individuāli pamatot situāciju Noteikumu projekta 15. punktā noteiktā elastīgā mehānisma ietvaros - tas ļauj dibinātājam argumentēt skolēnu skaita dinamiku pārejas periodā, ja pastāv objektīvi priekšnosacījumi pieaugumam.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 Lūdzam ņemt vērā, ka sabiedrības pārstāvjiem iepazīstoties ar tiesību akta projekta mērķi ir jāgūst skaidra izpratne par šī 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mērķa formulējums anotācijā ir precizēts atbilstoši Valsts kancelejas vadlīnijām.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atbilstību Izglītības likuma pārejas noteikumu 127.punktā noteiktajam, ka likuma pilnvarojumi izdot šos noteikumus stājas spēkā 2026.gada 1.martā. Papildus lūdzam anotācijas 1.3.sadaļā informatīvi norādīt kā 2026.gada 1.martā spēku zaudēs šobrīd spēkā esošie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starpinstuticionālo saskaņošanas procesu Ministru kabineta noteikumu projekts izskatīšanai Ministru kabinetā tiks virzīts pēc Izglītības likuma pārejas noteikumu 127.punktā noteiktā spēkā stāšanās termiņa. Līdz ar to Anotācijas 1.2.punktā norādams, ka Noteikumu projekts stāsies spēkā vispārējā kārtībā, proti pēc 2026.gada 1.marta.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kā 2026. gada 1. martā spēku zaudēs Ministru kabineta 2018. gada 11. septembra noteikumu Nr. 583 “Kritēriji un kārtība, kādā valsts piedalās vispārējās izglītības iestāžu pedagogu darba samaksas finansēšanā vidējās izglītības pakāpē”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“Likumi.lv” portālā jau ir iekļauta atsauce, ka tiesību akts zaudēs spēku 2026. gada 1. martā, savukārt Izglītības likuma pārejas noteikumu 128.punktā ir noteikts, ka līdz 2026. gada 31. augustam to pedagogu, kuri nodarbināti pašvaldību, valsts augstskolu un privātajās izglītības iestādēs, kuras īsteno vispārējās pamatizglītības un vispārējās vidējās izglītības programmas, darba samaksa tiek nodrošināta atbilstoši šā likuma regulējumam, kāds bija spēkā 2025. gada 31. decembrī, un attiecīgi piemērojot Ministru kabineta 2018. gada 11. septembra noteikumus Nr. 583 "Kritēriji un kārtība, kādā valsts piedalās vispārējās izglītības iestāžu pedagogu darba samaksas finansēšanā vidējās izglītības pakāpē".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3. sadaļas Tiesību akta projekta ietekme uz valsts budžetu un pašvaldību budžetiem nav viennozīmīgi nolasāms, vai tiek izpildīts Ministru kabineta 2025. gada 13. oktobra sēdes protokollēmuma (prot. Nr. 42 19.§) 4.2.punktā noteiktais -  2026. gada 10. februārim ⁠izstrādāt un iesniegt izskatīšanai Ministru kabinetā Ministru kabineta noteikumu projektus jaunā finansēšanas modeļa "Programma skolā" (turpmāk - modelis) ieviešanai atbilstoši valsts budžetā paredzētajam finansējumam.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sadaļas “Saistītie tiesību aktu projekti” 4.1.3. apakšsadaļu “Grozījumi Ministru kabineta 2016.gada 5.jūlija noteikumos Nr.445 “Pedagogu darba samaksas noteikumi”” ar detalizētāku pamatojumu nepieciešamajiem grozījumiem iepriekš minētajos noteikumos (40h darba nedēļa).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27.01.2026. izsludināts saskaņošanas process, kurš noslēdzas 10.02.2026. un 27.01.2026. uzsākta publiskā apspriešana, kas noslēdzas 10.02.2026. Vēršam uzmanību, ka noteikumu projekta vienlaicīga virzīšana līdzdalības iespējām publiskajā apspriešanā un starpinstitucionālajā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nodrošināt, ka informācija par publiskās apspriešanas laikā saņemtajiem viedokļi un organizācijām, kuras tos sniedza, tiek iekļauti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noteiktajam sniegt apkopojumu par līdzdalības procesa kopējiem rezultātiem (raksturojot visus izmantotos veidus) un to ietekmi uz projekta saturu. Respektīvi, aicinām turpmāk nodot tiesību akta projektu starpinstitucionālai saskaņošanai TAP portālā tikai pēc pilnībā aizpildītas anotācijas, t.i. pēc tam, kad ir noslēgusies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606 “Ministru kabineta kārtības rullis” un Ministru kabineta 2024. gada 15. oktobra noteikumi Nr. 639 “Sabiedrības līdzdalības kārtība attīstības plānošanas procesā” nenosaka pienākumu publisko apspriešanu rīkot pirms projekta virzīšanas starpinstitucionālajā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likums “Grozījumi Izglītības likumā” stājās spēkā 2026.gada 1.janvārī. Šajos likumā tika iekļauts 127.pārejas noteikums, kas paredz, ka grozījums likuma 14. pantā par 41. un 42. punkta izteikšanu jaunā redakcijā attiecībā uz pilnvarojumu Ministru kabinetam izdod attiecīgus noteikumus stājas spēkā 2026.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2025. gada 13. oktobra sēdes protokollēmuma (prot. Nr. 42 19.§) 4.2. punktā noteikto -  ministrijai līdz 2026. gada 10. februārim ⁠izstrādāt un iesniegt izskatīšanai Ministru kabinetā Ministru kabineta noteikumu projektus jaunā finansēšanas modeļa "Programma skolā" (turpmāk - modelis) ieviešanai atbilstoši valsts budžetā paredzētajam finansējumam, vienlaikus izvērtēt papildu ⁠finansējuma piešķiršanas iespējas turpmākiem gadiem atbilstoši valsts fiskālās telpas iespējām un ekonomiskās attīstības situācijai – Noteikumu projekts tika nodots starpinstitucionālajā saskaņošanā 2026.gada 27.janvārī.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publiskās apspriešanas termiņš - 14 dienas – tika noteikts atbilstoši Ministru kabineta 2024. gada 15. oktobra noteikumu Nr. 639 “Sabiedrības līdzdalības kārtība attīstības plānošanas procesā” 18.1.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vispārējās pamatizglītības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pamatizglītības un vidējās izglītības programmas klātienes formā un kura kā būtiska pašvaldības izglītības ekosistēmas daļa iekļauta apstiprinātā pašvaldības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Regulējums ietverts Noteikumu projekta 18.punktā un 3.pielikuma 4.2.apakšpunktā.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izglītības posmā elastība ir pamatota ar izglītības pieejamības nodrošināšanu konkrētās teritorijās un situācijās, kur privātā izglītības iestāde objektīvi pilda sistēmiski nozīmīgu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 ir pieļaujama gadījumos, kad,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nodrošina izglītības pieejamību situācijās, kad pašvaldības izglītības iestādēs ir sasniegta uzņemšanas kapacitāte un nav iespējams uzņemt jaunus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nodrošina pieejamību teritorijās vai apkaimēs, kur pašvaldības izglītības iestāžu tīkls ir nepietiekams vai grūti sasniedzams;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 pedagoģiskus risinājumus vai mācību organizācijas formas, kas papildina pašvaldības izglītības piedāvājumu un mazina atbirumu no izglītības sistēmas.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izglītības iestādei, kurā viss mācību process tiek organizēts, izmantojot Montesori un Valdorfa pedagoģiju un par kuru Izglītības un zinātnes ministrija (turpmāk – ministrija) saņēmusi biedrības “Latvijas Montesori asociācija” vai biedrības “Latvijas Valdorfpedagoģijas asociācija” atzinumu par izglītības iestādes mācību procesa atbilstību Montesori vai Valdorfa pedagoģijai;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pamatizglītību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grupa – valsts augstskolas un privātās izglītības iestādei, kura īsteno vispārējās pamatizglītības un vidējās izglītības programmas klātienes formā un kura kā būtiska pašvaldības izglītības ekosistēmas daļa iekļauta apstiprinātā pašvaldības izglītības ekosistēmas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izglītības posmā elastība ir pamatota ar izglītības pieejamības nodrošināšanu konkrētās teritorijās un situācijās, kur privātā izglītības iestāde objektīvi pilda sistēmiski nozīmīgu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 ir pieļaujama gadījumos, kad,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nodrošina izglītības pieejamību situācijās, kad pašvaldības izglītības iestādēs ir sasniegta uzņemšanas kapacitāte un nav iespējams uzņemt jaunus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nodrošina pieejamību teritorijās vai apkaimēs, kur pašvaldības izglītības iestāžu tīkls ir nepietiekams vai grūti sasniedzams;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 pedagoģiskus risinājumus vai mācību organizācijas formas, kas papildina pašvaldības izglītības piedāvājumu un mazina atbirumu no izglītības sistēmas.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izglītības iestādei, kurā viss mācību process tiek organizēts, izmantojot Montesori un Valdorfa pedagoģiju un par kuru Izglītības un zinātnes ministrija (turpmāk – ministrija) saņēmusi biedrības “Latvijas Montesori asociācija” vai biedrības “Latvijas Valdorfpedagoģijas asociācija” atzinumu par izglītības iestādes mācību procesa atbilstību Montesori vai Valdorfa pedagoģijai;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valsts augstskolas un privātās izglītības iestādei, kura īsteno vispārējās vidējās izglītības programmas klātienes formā un kura kā būtiska pašvaldības izglītības ekosistēmas daļa iekļauta apstiprinātā pašvaldības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caurspīdīgus un saskaņotus kritērijus privātskolas piederības noteikšanai pašvaldības izglītības ekosistēmai.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vienojas ar izglītības iestādes dibinātāju par tā iekļaušanu pašvaldības izglītības ekosistēmā.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pašvaldības veicamo izvērtējumu, nosakot privātās izglītības iestādes piederību pašvaldības izglītības ekosistēmai. Tajā ietverts kritēriju ietvars, kas aptver izglītības pieejamības un kapacitātes nodrošinājumu, izglītojamo vajadzību nodrošināšanu, kā arī sadarbību ar pašvaldību un elastību krīzes situācijās, vienlaikus saglabājot pašvaldības autonomiju konkrētu lēmumu pieņemšanā.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13. grupa –  izglītības iestādei, kurā viss mācību process tiek organizēts, izmantojot Montesori un Valdorfa pedagoģiju un par kuru Izglītības un zinātnes ministrija (turpmāk – ministrija) saņēmusi biedrības “Latvijas Montesori asociācija” vai biedrības “Latvijas Valdorfpedagoģijas asociācija” atzinumu par izglītības iestādes mācību procesa atbilstību Montesori vai Valdorfa pedagoģijai;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14. grupa –  izglītības iestādei, kura dibināta vai kura īsteno svešvalodas, kultūras un vēstures apguvi vispārējās izglītības programmas ietvaros, ievērojot Latvijas Republikas divpusējos un daudzpusējos starptautiskos līgumus izglītības jomā;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šajā punktā minētie LR divpusējie un daudzpusējie starptautiskie līgumi iekļauj arī Latvijas Republikas un Svētā krēsla līgumu (https://likumi.lv/ta/id/66743-latvijas-republikas-un-sveta-kresla-ligums).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 Uz Noteikumu projekta 3.7.apakšpunktā minēto 13.grupu attiecas šādi Latvijas Republikas divpusējie un daudzpusējiem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Valdības un Izraēlas Valsts Valdības nolīgums par sadarbību izglītības, kultūras un zinātnes jomā (noslēgts 27.02.1994.);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Līgums starp Latvijas Republikas valdību, Igaunijas Republikas valdību un Lietuvas Republikas valdību par kopējās izglītības telpas izveidi starp Baltijas valstīm vispārējā vidējā un profesionālajā izglītībā (līdz augstākās izglītības pakāpei) (noslēgts 10.07.1998.);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un Svētā Krēsla līgums par Katoļu Baznīcas tiesisko statusu, sadarbību izglītības un kultūras jomās, un Nacionālajos bruņotajos spēkos dienošo katoļticīgo locekļu un cietumā ieslodzīto katoļu pastāvīgu un pilnvērtīgu garīgo aprūpi (noslēgts 08.11.2000.);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Republikas valdības un Polijas Republikas valdības Līgums par sadarbību kultūrā un izglītībā (noslēgts 29.03.2006.);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Republikas valdības un Ukrainas valdības līgums par sadarbību izglītības, zinātnes, jaunatnes un sporta jomā (noslēgts 29.09.2017.);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14.grupa - valsts augstskolas dibinātajai izglītības iestādei, kura īsteno vispārējās vidējās izglītības programmas klātienes formā;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LR Labklājības ministrijas Sociālo uzņēmumu reģistrā apstiprināta izglītības iestāde jeb tās dibinātājs. Sociāli uzņēmumi ievēro demokrātiskus pārvaldības principus, nedrīkst sadalīt peļņu un visi ienākumi, kas pārsniedz izdevumus ir jāiegulda valstī noteikto sociālo mērķu sasniegšanai. Sociāliem uzņēmumiem vismaz 25% dalībniekiem ir jābūt apstiprinātām riska grupām. Sociālo uzņēmumu reģistrs tiek apstiprināts reizi gadā pēc Gada pārskata iesniegšanas, līdz ar to arī Sociālo uzņēmumu statuss.tiek regulāri pārskatīts un ir kontrolējams.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 un LR Labklājības ministrijas Sociālo uzņēmumu reģistrā apstiprināta izglītības iestāde jeb tās dibinātājs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uzņēmuma statuss pats par sevi nav saistīts ar izglītības procesa organizācijas kvalitāti. Atšķirībā no Montesori un Valdorfa pedagoģijām, kurām pastāv skaidri definēti starptautiski kvalitātes standarti un institucionāli pārbaudāms atbilstības mehānisms, sociālā uzņēmuma statuss raksturo uzņēmējdarbības modeli un sociālās ietekmes mērķus, nevis mācību procesa saturu vai 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Rīcībpolitikas veidotāji apzinās sociālo uzņēmumu ieguldījumu sabiedrības labumā un to pienesumu sociālās iekļaušanas, nodarbinātības un kopienu attīstības jomā. Tomēr izglītības finansēšanas regulējuma kontekstā ir nepieciešams nodalīt sociālās uzņēmējdarbības mērķus no izglītības sistēmas strukturālajiem kritērijiem, kas balstīti uz izglītojamo skaitu, pieejamību un ilgtspēju.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"Kā arī izglītības iestādei, kura LR Labklājības ministrijas Sociālo uzņēmumu reģistrā apstiprināta kā Sociālais 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 Kā arī izglītības iestādei, kura LR Labklājības ministrijas Sociālo uzņēmumu reģistrā apstiprināta kā Sociālais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uzņēmuma statuss pats par sevi nav saistīts ar izglītības procesa organizācijas kvalitāti. Atšķirībā no Montesori un Valdorfa pedagoģijām, kurām pastāv skaidri definēti starptautiski kvalitātes standarti un institucionāli pārbaudāms atbilstības mehānisms, sociālā uzņēmuma statuss raksturo uzņēmējdarbības modeli un sociālās ietekmes mērķus, nevis mācību procesa saturu vai 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Rīcībpolitikas veidotāji apzinās sociālo uzņēmumu ieguldījumu sabiedrības labumā un to pienesumu sociālās iekļaušanas, nodarbinātības un kopienu attīstības jomā. Tomēr izglītības finansēšanas regulējuma kontekstā ir nepieciešams nodalīt sociālās uzņēmējdarbības mērķus no izglītības sistēmas strukturālajiem kritērijiem, kas balstīti uz izglītojamo skaitu, pieejamību un ilgtspēju.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ietvaros tiek atbalstīta divu pedagoģijas pieeju izmantošanu - Montesori un Valdorfa. Vienlaikus, neskatoties uz Latvijas esošo praksi, pasaulē ir arī citas alternatīvas pedagoģijas pieejas (piemēram, dažādās valstīs praktizētas Reggio Emilia, Sudbury Valley, Freinet, u.c.). Aicinām izvērtēt iespēju tiesību normā nostiprināt izņēmuma piemērošanas nosacījumus - viss mācību process tiek organizēts, izmantojot alternatīvo pedagoģijas pieeju un ministrijā ir sniegts starptautiski atzītas alternatīvās pedagoģijas pieejas kompetentas iestādes atzinums par izglītības iestādes mācību procesa atbilstību alternatīvajai pedagoģijai.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MK noteikumu līmenī tiks saglabāta izglītības iestāžu autonomija attiecībā uz mācību procesa pieejas izvēli neatkarīgi no finansējuma un vienlaikus uzturētas tiesību akta autora iniciētās prasības šādas pieejas atzīšanai.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grupa – izglītības iestādei, kurās viss mācību process tiek organizēts, izmantojot  alternatīvo pedagoģiju un par kuru Izglītības un zinātnes ministrijai (turpmāk – ministrija) sniegts starptautiski atzītas kompetentās iestādes atzinums par izglītības iestādes mācību procesa atbilstību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paredzēta Montesori un Valdorfa pedagoģijas atzīšana, jo tās Latvijā ir institucionalizētas, ar skaidru starptautisku pārstāvniecību un pārbaudāmu kvalitātes nodrošināšanas sistēmu. Abām pieejām pastāv starptautiskas asociācijas un metodiskie ietvari, kas ļauj objektīvi izvērtēt, vai izglītības iestādē mācību process tiek īstenots atbilstoši konkrētās pedagoģijas principiem visā izglītības iestādē. Savukārt citas alternatīvās pedagoģijas pasaulē pastāv kā pedagoģiskas pieejas, taču Latvijā tām nav vienotas normatīvi atzītas pārstāvniecības, sertifikācijas mehānisma vai institucionāli nostiprināta kvalitātes izvērtēšanas procesa. Līdz ar to nav objektīva un vienoti piemērojama kritēriju kopuma, pēc kura valsts varētu pārbaudīt šādu pieeju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līmenī izņēmumu piemērošana var balstīties tikai uz skaidri identificējamiem un pārbaudāmiem mehānismiem. Paplašinot regulējumu uz jebkuru “starptautiski atzītu alternatīvo pedagoģiju”, rastos interpretācijas risks un nevienlīdzīga piemērošana praksē, jo nebūtu vienotu kritēriju atzinuma sniegšanai. Tādēļ regulējumā ir saglabātas tikai tās alternatīvās pedagoģijas, kurām Latvijā pastāv institucionāli nostiprināta pārstāvība un objektīvi pārbaudāma atbilstības sistēma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Skolotāju asociācija"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arī citu alternatīvo pedagoģiju iespējas tikt iekļautām šajā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paredzēta Montesori un Valdorfa pedagoģijas atzīšana, jo tās Latvijā ir institucionalizētas, ar skaidru starptautisku pārstāvniecību un pārbaudāmu kvalitātes nodrošināšanas sistēmu. Abām pieejām pastāv starptautiskas asociācijas un metodiskie ietvari, kas ļauj objektīvi izvērtēt, vai izglītības iestādē mācību process tiek īstenots atbilstoši konkrētās pedagoģijas principiem visā izglītības iestādē. Papildus tam Montesori un Valdorfa pedagoģijas principi Latvijā tiek apgūti arī pedagogu profesionālās sagatavošanas un augstākās izglītības programmās, nodrošinot šo pieeju pēctecību pedagogu izglītībā un profesionālajā pilnveidē.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citas alternatīvās pedagoģijas pasaulē pastāv kā pedagoģiskas pieejas, taču Latvijā tām nav vienotas normatīvi atzītas pārstāvniecības, sertifikācijas mehānisma, institucionāli nostiprināta kvalitātes izvērtēšanas procesa vai integrācijas pedagogu sagatavošanas sistēmā. Līdz ar to nav objektīva un vienoti piemērojama kritēriju kopuma, pēc kura valsts varētu pārbaudīt šādu pieeju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līmenī izņēmumu piemērošana var balstīties tikai uz skaidri identificējamiem un pārbaudāmiem mehānismiem. Paplašinot regulējumu uz jebkuru “starptautiski atzītu alternatīvo pedagoģiju”, rastos interpretācijas risks un nevienlīdzīga piemērošana praksē, jo nebūtu vienotu kritēriju atzinuma sniegšanai. Tādēļ regulējumā ir saglabātas tikai tās pedagoģijas, kurām Latvijā pastāv institucionāli nostiprināta pārstāvība un objektīvi pārbaudāma atbilstības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neaizliedz citu pedagoģisko pieeju izmantošanu — tas nosaka tikai valsts līdzfinansējuma piešķiršanas kārtību. Izglītības iestādes var turpināt attīstīt dažādus pedagoģiskus modeļus.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Skolotāju asociācija"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arī citas alternatīvās pedagoģijas.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paredzēta Montesori un Valdorfa pedagoģijas atzīšana, jo tās Latvijā ir institucionalizētas, ar skaidru starptautisku pārstāvniecību un pārbaudāmu kvalitātes nodrošināšanas sistēmu. Abām pieejām pastāv starptautiskas asociācijas un metodiskie ietvari, kas ļauj objektīvi izvērtēt, vai izglītības iestādē mācību process tiek īstenots atbilstoši konkrētās pedagoģijas principiem visā izglītības iestādē. Savukārt citas alternatīvās pedagoģijas pasaulē pastāv kā pedagoģiskas pieejas, taču Latvijā tām nav vienotas normatīvi atzītas pārstāvniecības, sertifikācijas mehānisma vai institucionāli nostiprināta kvalitātes izvērtēšanas procesa. Līdz ar to nav objektīva un vienoti piemērojama kritēriju kopuma, pēc kura valsts varētu pārbaudīt šādu pieeju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līmenī izņēmumu piemērošana var balstīties tikai uz skaidri identificējamiem un pārbaudāmiem mehānismiem. Paplašinot regulējumu uz jebkuru “starptautiski atzītu alternatīvo pedagoģiju”, rastos būtisks interpretācijas risks un nevienlīdzīga piemērošana praksē, jo nebūtu vienotu kritēriju atzinuma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regulējuma mērķis nav apzināti izslēgt vai ierobežot citas pedagoģiskās pieejas. Izglītības iestādes var turpināt attīstīt dažādus pedagoģiskos modeļus un autorprogrammas. Tomēr valsts finansējuma izņēmumi var tikt piesaistīti tikai tām pieejām, kurām Latvijā pastāv institucionalizēta pārstāvība un objektīvi pārbaudāma atbilstības sistēma. Pašlaik šādi priekšnosacījumi ir nodrošināti tikai Montesori un Valdorfa pedagoģijām.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 vismaz 50 procentu izglītojamo vispārējo izglītību apgūst speciālās izglītības programmās;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16. grupa – izglītības iestādei vai tās īstenotajām izglītības programmām, kurās mācību process tiek organizēts tālmācības formā.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Skolotāju asociācija"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 mūsdienu izglītības sistēmā ir uzskatāma par strukturālu nepieciešamību, nevis par reakciju uz skolēnu motivācijas trūkumu. Tā ir cieši saistīta ar iekļaujošās izglītības politikas īstenošanu, kuras ietvaros bērni ar speciālām izglītības vajadzībām tiek integrēti vispārizglītojošo skolu sistēmā. Šādas pieejas rezultātā rodas kompleksas pedagoģiskas un organizatoriskas sekas, kas prasa mērķtiecīgu profesionālās kompetences pilnveidi un jaunu atbalsta mehānismu izstrādi. Lai nodrošinātu izglītības kvalitāti un vienlīdzīgu piekļuvi zināšanām, ir nepieciešams attīstīt elastīgus un diferencētus mācību modeļus, kas ļautu ikvienam bērnam - neatkarīgi no viņa fiziskās vai mentālās veselības stāvokļa apgūt izglītības saturu atbilstoši individuālajām spējām un vajadzībām. Tādējādi tālākizglītība kļūst par būtisku instrumentu izglītības sistēmas ilgtspējīgai attīstībai un iekļaujošas izglītības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visus riskus, ja šī izglītības forma tiek ierobežota; vai vispārizglītojošās klātienes skolas spēs visās situācijāš nodrošināt un iekļaut tālmācības skolu 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numerācijas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nav ierobežot tālmācības izglītības formu vai mazināt tās nozīmi izglītības sistēmā. Rīcībpolitikas veidotāji apzinās tālmācības būtisko lomu iekļaujošas izglītības nodrošināšanā, īpaši izglītojamo gadījumos ar veselības, sociāliem vai citiem objektīviem ierobežojumiem, kā arī tās nozīmi elastīgu izglītības ceļu piedāvāšanā. Vienlaikus jāņem vērā, ka tālmācības programmām objektīvi nepiemīt tie paši telpu, klašu komplektēšanas un fiziskās infrastruktūras ierobežojumi kā klātienes izglītības iestādēm. Tas nozīmē, ka šīs iestādes var uzņemt lielāku izglītojamo skaitu bez papildu fiziskās kapacitātes palielināšanas, un līdz ar to tām nav piemērojami tie paši strukturālie riski, kas raksturīgi klātienes skolām. Papildus tam pedagogu darba organizācija tālmācībā ir citāda — tā ir mazāk piesaistīta konkrētām klašu grupām un telpām, kas būtiski ietekmē arī finansēšanas loģiku. Līdz ar to vienotu kvantitatīvo kritēriju piemērošana bez šo atšķirību izvērtēšanas radītu nesamērīgu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regulējums neizslēdz tālmācības attīstību un neierobežo tās izmantošanu kā mācību formu. Tas tikai objektīvi nošķir klātienes un tālmācības programmu strukturālos apstākļus finansēšanas kontekstā, saglabājot iespēju tālmācībai turpināt pildīt savu nozīmīgo lomu izglītības pieejamības nodrošināšanā.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Kvantitatīvie rādītāji un pieļaujamā svārstība izglītības iestādes klašu grupām atbilstoši pašvaldību administratīvo teritoriālo vienību iedalījuma grupai, izglītības apguves formas, mācību procesa organizācijas vai citiem apstākļiem, atbilstoši kuriem izglītības iestādē nodarbināto pedagogu darba samaksa tiek finansēta 100 procentu apmērā no finansējuma, kas aprēķināms atbilstoši normatīvajiem aktiem par valsts budžeta mērķdotāciju pedagogu darba samaksai pašvaldību vispārējās izglītības iestādēs un valsts augstskolu vispārējās vidējās izglītības iestādēs vai normatīvajiem aktiem par kārtību, kādā valsts finansē darba samaksu pedagogiem privātajās izglītības iestādēs (turpmāk – finansēšanas noteikumi), noteikti šo noteikumu 2. pielikumā.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Tālmācības centrs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LTC arī aicina pieļaut izglītojamo skaita svārstību no noteiktā kvantitatīvā rādītāja klašu posmā (noapaļojot uz leju) arī tālmācībā: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klašu un 4.-6. klašu posmos – 20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klašu posmā – 10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klašu posmā – 10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projetka 3.pielikums — tālmācības izglītības iestādēm tiks piemērotas tās pašas izglītojamo skaita svārstību prasības kā citām izglītības iestāžu grupām, proti, 1.–3. un 4.–6. klašu grupās pieļaujama 25 % svārstība, bet 7.–9. un 10.–12. klašu grupās – 10 % svārstība no noteiktā kvantitatīvā rādītāja (noapaļojot uz leju). Tas nodrošina vienotu pieeju visām izglītības formām un vienlīdzīgu regulējuma piemērošanu.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punktā minētajām grupām piemērojamie kvantitatīvie rādītāji un pieļaujamā svārstība noteikti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un tos, ievērojot šajos noteikumos noteikto, piemēro, lai noteiktu valsts finansējuma apmēru izglītības iestādē nodarbināto pedagogu darba samaksai, kas aprēķināms atbilstoši normatīvajam aktam par valsts budžeta mērķdotāciju pedagogu darba samaksai pašvaldību vispārējās izglītības iestādēs un valsts augstskolu vispārējās vidējās izglītības iestādēs vai normatīvajam aktam par kārtību, kādā valsts finansē darba samaksu pedagogiem privātajās izglītības iestādēs (turpmāk – finansēšanas noteikumi).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Kritēriji un kārtība, kādā valsts piedalās izglītības iestādē nodarbināto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Bauskas novada pašvaldības aicinājuma papildināt ar jaunu punktu vai kādā no esošajiem izteikt ar domu: “Ja izglītības iestādei, kuras izglītojamo skaits attiecīgā klašu grupā neatbilst šo noteikumu 2.pielikumā noteiktajiem kvantitatīvajiem rādītājiem un pieļaujamai svārstībai, tuvākā izglītības iestāde (uzņemošā izglītības iestāde) ir sasniegusi maksimāli pieļaujamo telpu noslodzes kapacitāti un/vai izglītojamo ar speciālām vajadzībām uzņemšanas kapacitāti un/vai izglītojamā ceļā pavadītais laiks vienā virzienā (uz izglītības iestādi/no izglītības iestādes) ir ilgāks par 40 minūtēm 1.- 6.klašu grupā un ilgāks par 60 minūtēm 7.-12.klašu grupā ar pašvaldības organizētu transportu, valsts, uz laiku, kas nav ilgāks par trim mācību gadiem, piedalās pašvaldību izglītības iestādes nodarbināto pedagogu darba samaksas finansēšanā no valsts budžeta līdzekļiem 100 procentu apmērā no finansējuma, kas aprēķināms atbilstoši finansēšanas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15.2. apakšpunkta redakcija, paredzot gadījumus, kad tuvākā izglītības iestāde objektīvi nespēj uzņemt izglītojamos mācību telpas kapacitātes ierobežojumu dēļ.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Kritēriji un kārtība, kādā valsts piedalās izglītības iestādē nodarbināto pedagogu darba samaksas finansēšanā.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neatbilst šo noteikumu 2. pielikumā minētajiem kvantitatīvajiem rādītājiem un pieļaujamai svārstībai izglītības iestādē, kurā ir uzsākta reorganizācija par pakāpenisku izglītības pakāpes maiņu, tad valsts uz laiku līdz reorganizācijas pabeigšanai, kas nevar būt ilgāka par diviem mācību gadiem, piedalās izglītības iestādē nodarbināto pedagogu darba samaksas finansēšanā no valsts budžeta līdzekļiem attiecībā uz to klašu grupām, kuras tiek reorganizētas, 100 procentu apmērā no finansējuma, kas aprēķināms atbilstoši finansēšanas noteikumiem. Attiecībā uz to klašu grupām, kuras netiek reorganizētas, piemēro šo noteikumu 9., 11., 12., un 13. punktā noteikto.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lai izslēgtu interpretācijas iespējas. Tāpat būtiski noteikt, ka pašvaldību lēmumi šajā gadījumā nav grozāmi un/vai atceļami. Redakcionāla korekcija nepieciešama, lai pašvaldībām nodrošinātu vienlīdzīgu pieeju šī punkta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Rīcībpolitikas veidotājs izprot nepieciešamību nodrošināt, ka reorganizācijas lēmumi pārejas periodā netiek grozīti vai atcelti. Tomēr jāņem vērā pašvaldību autonomijas princips un pašvaldībām likumā noteiktās tiesības patstāvīgi pieņemt un grozīt savus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nav tiesiska pamata ar Ministru kabineta noteikumiem ierobežot pašvaldības domes kompetenci grozīt vai atcelt tās pieņemtos lēmumus. Šāda norma varētu tikt uzskatīta par nesamērīgu iejaukšanos pašvaldības autonomajās funkcijās.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interpretācijas riskus un nodrošinātu vienlīdzīgu pieeju, Noteikumu projekta 13. punktā ir veikta precizēšana attiecībā uz reorganizācijas uzsākšanas brīdi.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izglītības iestādē, kurā ir uzsākta reorganizācija par pakāpenisku izglītības pakāpes maiņu un izglītojamo skaits attiecīgā klašu grupā, kuru ietekmē izglītības pakāpes maiņa,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minētajiem kvantitatīvajiem rādītājiem un pieļaujamai svārstībai, tad valsts, ievērojot šo noteikumu 9. punktā noteikto, uz laiku līdz reorganizācijas pabeigšanai, bet ne ilgāk par diviem mācību gadiem no reorganizācijas uzsākšanas, piedalās izglītības iestādē nodarbināto pedagogu darba samaksas finansēšanā 100 procentu apmērā no finansējuma, kas aprēķināms atbilstoši finansēšanas noteikumiem. Attiecībā uz tām klašu grupām, kuras netiek reorganizētas, piemēro šo noteikumu 9., 10., 11., un 12. punktā noteikto.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ievērojot normatīvā akta par higiēnas prasībām izglītības iestādēm, kas īsteno vispārējās pamatizglītības, vispārējās vidējās izglītības, profesionālās pamatizglītības, arodizglītības vai profesionālās vidējās izglītības programmas, prasības attiecībā uz minimālo platību viena izglītojamā vietai, izglītojamo skaits izglītības iestādē attiecīgajā klašu grupā neatbilst šo noteikumu 2. pielikumā noteiktajiem kvantitatīvajiem rādītājiem un pieļaujamai svārstībai, bet katrā no 1. – 3., 4. – 6. un 7. – 9. klašu grupām ir vismaz 15 izglītojamo vai 10. – 12. klašu grupā – vismaz 45 izglītojamo, tad valsts, ievērojot šo noteikumu 9. punktā noteikto, piedalās izglītības iestādē nodarbināto pedagogu darba samaksas finansēšanā no valsts budžeta līdzekļiem 100 procentu apmērā no finansējuma, kas aprēķināms atbilstoši finansēšanas noteikumiem. Ja kādā no 1. – 3., 4. – 6. un 7. – 9. klašu grupām izglītojamo skaits ir mazāks par 15 izglītojamiem vai 10. – 12. klašu grupā – mazāks par 45 izglītojamiem, tad valsts nepiedalās izglītības iestādē nodarbināto pedagogu darba samaksas finansēšanā no valsts budžeta līdzekļiem, izņemot šo noteikumu 9. punktā minēto gadījumu.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 ja ir mazāks skaits, tad valsts piedalās proporcionāli. Līdz ar to dodot iespēju dibinātājiem patstāvīgi lemt par līdzfinansējumu un nodrošinātu demokrātisku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teikuma beigu daļa - tad valsts piedalās proporcionāli izglītības iestādē nodarbināto pedagogu darba samaksas finansēšanā no valsts budžeta līdzekļiem, izņemot šo noteikumu 9. punktā minēto gadījumu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jau ir paredzēts būtisks kompromiss, nosakot zemāko iespējamo slieksni – vismaz 15 izglītojamie 1.–9. klašu grupās un vismaz 45 izglītojamie 10.–12. klašu grupā. Piedāvājums aizstāt formulējumu “nepiedalās” ar “piedalās proporcionāli” faktiski nozīmētu valsts finansējuma saglabāšanu arī gadījumos, kad klašu grupās ir ļoti neliels izglītojamo skaits, tostarp potenciāli mazāk nekā 5 skolēni 1.–9. klašu posmā. Tas neatbilst regulējuma mērķim – veicināt ilgtspējīgu skolu tīklu un racionālu valsts budžeta līdzekļu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radītu risku saglabāt strukturāli neefektīvas klašu grupas. Līdz ar to jau noteiktais minimālais slieksnis ir uzskatāms par samērīgu kompromisu starp izglītības pieejamību un sistēmas ilgtspēju, un papildu finansēšanas paplašināšana nav pamatota.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ievērojot normatīvā akta par higiēnas prasībām izglītības iestādēm, kas īsteno vispārējās pamatizglītības, vispārējās vidējās izglītības, profesionālās pamatizglītības, arodizglītības vai profesionālās vidējās izglītības programmas, prasības attiecībā uz minimālo platību viena izglītojamā vietai, izglītojamo skaits izglītības iestādē attiecīgajā klašu grupā neatbilst šo noteikumu 2. pielikumā noteiktajiem kvantitatīvajiem rādītājiem un pieļaujamai svārstībai, bet katrā no 1. – 3., 4. – 6. un 7. – 9. klašu grupām ir vismaz 15 izglītojamo vai 10. – 12. klašu grupā – vismaz 45 izglītojamo, tad valsts, ievērojot šo noteikumu 9. punktā noteikto, piedalās izglītības iestādē nodarbināto pedagogu darba samaksas finansēšanā no valsts budžeta līdzekļiem 100 procentu apmērā no finansējuma, kas aprēķināms atbilstoši finansēšanas noteikumiem. Ja kādā no 1. – 3., 4. – 6. un 7. – 9. klašu grupām izglītojamo skaits ir mazāks par 15 izglītojamiem vai 10. – 12. klašu grupā – mazāks par 45 izglītojamiem, tad valsts nepiedalās izglītības iestādē nodarbināto pedagogu darba samaksas finansēšanā no valsts budžeta līdzekļiem, izņemot šo noteikumu 9. punktā minēto gadījumu.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"Nepiedalās", papildinot ar "piedalās proporcionāli".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ievērojot normatīvā akta par higiēnas prasībām izglītības iestādēm, kas īsteno vispārējās pamatizglītības, vispārējās vidējās izglītības, profesionālās pamatizglītības, arodizglītības vai profesionālās vidējās izglītības programmas, prasības attiecībā uz minimālo platību viena izglītojamā vietai, izglītojamo skaits izglītības iestādē attiecīgajā klašu grupā neatbilst šo noteikumu 2. pielikumā noteiktajiem kvantitatīvajiem rādītājiem un pieļaujamai svārstībai, bet katrā no 1. – 3., 4. – 6. un 7. – 9. klašu grupām ir vismaz 15 izglītojamo vai 10. – 12. klašu grupā – vismaz 45 izglītojamo, tad valsts, ievērojot šo noteikumu 9. punktā noteikto, piedalās izglītības iestādē nodarbināto pedagogu darba samaksas finansēšanā no valsts budžeta līdzekļiem 100 procentu apmērā no finansējuma, kas aprēķināms atbilstoši finansēšanas noteikumiem. Ja 10. – 12. klašu grupā – mazāks par 45 izglītojamiem, tad valsts piedalās proporcionāli izglītības iestādē nodarbināto pedagogu darba samaksas finansēšanā no valsts budžeta līdzekļiem, izņemot šo noteikumu 9. punktā minēto gadījumu.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jau ir paredzēts būtisks kompromiss, nosakot zemāko iespējamo slieksni – vismaz 15 izglītojamie 1.–9. klašu grupās un vismaz 45 izglītojamie 10.–12. klašu grupā. Piedāvājums aizstāt formulējumu “nepiedalās” ar “piedalās proporcionāli” faktiski nozīmētu valsts finansējuma saglabāšanu arī gadījumos, kad klašu grupās ir ļoti neliels izglītojamo skaits, tostarp potenciāli mazāk nekā 5 skolēni 1.–9. klašu posmā. Tas neatbilst regulējuma mērķim – veicināt ilgtspējīgu skolu tīklu un racionālu valsts budžeta līdzekļu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radītu risku saglabāt strukturāli neefektīvas klašu grupas. Līdz ar to jau noteiktais minimālais slieksnis ir uzskatāms par samērīgu kompromisu starp izglītības pieejamību un sistēmas ilgtspēju, un papildu finansēšanas paplašināšana nav pamatota.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ievērojot šo noteikumu 9. punktā noteikto, uz laiku, kas nav ilgāks par trim mācību gadiem, piedalās pašvaldību izglītības iestādes nodarbināto pedagogu darba samaksas finansēšanā no valsts budžeta līdzekļiem 100 procentu apmērā no finansējuma, kas aprēķināms atbilstoši finansēšanas noteikumiem, ja izglītojamo skaits izglītības iestādē attiecīgajā klašu grupā neatbilst šo noteikumu 2. pielikumā noteiktajiem kvantitatīvajiem rādītājiem un pieļaujamai svārstībai, un izglītības iestādē katrā no 1. – 3., 4. – 6. un 7. – 9. klašu grupām ir vismaz 15 izglītojamo vai 10. – 12. klašu grupā – vismaz 30 izglītojamo, šādos gadījumos: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16.2. un 16.3.punktos paredzētie nosacījumi šobrīd rada riskus vienotai izpratnei par "objektīviem", "pierādāmiem" un "datos balstītiem" apsvērumiem. Lai mazinātu iespējamus riskus tiesību akta piemērošanas procesā, aicinām papildināt anotāciju sniedzot plašāku skaidrojumu attiecībā uz ministrijas plānoto pieeju attiecībā uz izvērtēšanas tvērumu, piemēram, nosakot, ka 16.3.punktā tiks izmantots pašvaldībā deklarēto jaundzimušo bērnu skaits. Tāpat aicinām izvērtēt nostiprināt tiesību akta anotācijā ministrijas galīgās tiesības izvērtēt 16.2. un 16.3.punktos iesniegtās informācijas pamatotību.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kurā noteikts, ka pašvaldības sniegtā informācija ir apliecināma ar dokumentētiem pierādījumiem (tostarp telpu noslodzes aprēķiniem, izglītojamo skaita datiem vai citiem objektīviem rādītājiem). Vienlaikus anotācijā nostiprināts, ka Izglītības un zinātnes ministrijai ir tiesības izvērtēt iesniegtās informācijas pamatotību un patiesumu, lai nodrošinātu vienotu pieeju un novērstu subjektīvu interpretāciju risku.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izglītojamo skaits izglītības iestādē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un izglītības iestādē 1. – 3., 4. – 6. un 7. – 9. klašu grupā katrā ir vismaz 15 izglītojamie vai 10. – 12. klašu grupā – vismaz 30 izglītojamie, tad valsts uz laiku, kas nav ilgāks par trim mācību gadiem, piedalās pašvaldību izglītības iestādes nodarbināto pedagogu darba samaksas finansēšanā 100 procentu apmērā no finansējuma, kas aprēķināms atbilstoši finansēšanas noteikumiem, šādos gadījumos: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pašvaldība ir saņēmusi valsts sabiedrības ar ierobežotu atbildību “Latvijas Valsts ceļi” atzinumu par nepietiekamu izglītības iestādes piekļuves valsts autoceļu stāvokli, plānotajiem uzlabošanas darbiem vai citiem apstākļiem;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identificēt kritērijus, lai saņemtu VSIA "Latvijas Valsts ceļi" atzinumu par nepietiekamu izglītības iestādes piekļuves valsts autoceļu stāvokli, plānotajiem uzlabošanas darbiem vai citiem apstākļiem. Kritēriji nepieciešami, lai pašvaldībām nodrošinātu vienlīdzīgu pieeju šī punkta piemērošanā un "Latvijas Valsts ceļu" lēmumu pieņemšanā.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balstās uz principu, ka valsts autoceļu stāvokļa izvērtējums ir attiecīgās institūcijas profesionālās kompetences jautājums. Ceļu piekļuves kvalitāte, uzturēšanas stāvoklis, plānotie uzlabojumi u.c. apstākļi ir tikai specializētās institūcijas kompetencē.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ja pašvaldība, izvērtējot autoceļa posmu starp attiecīgo izglītības iestādi un tuvāko izglītības iestādi, kura nodrošinātu izglītojamo uzņemšanu reorganizācijas vai likvidācijas gadījumā, balstās uz valsts sabiedrības ar ierobežotu atbildību “Latvijas Valsts ceļi” publiski pieejamo informāciju par valsts autoceļu stāvokli un konstatē nepietiekamu piekļuvi;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ne vēlāk kā līdz kārtējā gada 30. jūnijam iesniedz ministrijai rakstiski to izglītības iestāžu sarakstu, kurās izglītojamo skaits attiecīgajā klašu grupā neatbilst šo noteikumu 2.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anotāciju un izvērtēt, kā ministrija objektīvi iegūst šādus datus, ja tos nenodrošina dibinātājs vai kā izvērtē iesniegtās informācijas pamatotību.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 un 20. punkts, nosakot kārtību, kādā ministrija izvērtē izglītības iestāžu atbilstību 17. punktā noteiktajam elastības mehānismam. Tas nodrošina, ka lēmumu pieņemšana balstās uz faktiskajiem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precizēts, ka pašvaldības iesniegtā informācija ir pamatojama ar dokumentētiem pierādījumiem, un Izglītības un zinātnes ministrijai ir tiesības izvērtēt iesniegto datu pamatotību un patiesumu, tādējādi nodrošinot objektīvu pieeju un vienotu noteikumu piemērošanu.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izglītības iestāde, kurai uz kārtējā gada 1. septembri prognozētais izglītojamo skaits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bet tā atbilst šo noteikumu 13., 14. vai 15. punktā minētajam gadījumam, tad izglītības iestādes dibinātājs ne vēlāk kā līdz kārtējā gada 30. jūnijam rakstveidā par to informē ministriju, sniedzot pamatojumu, kur norāda: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līdz kārtējā gada 10. septembrim veic atbilstošu atzīmi informācijas sistēmā par izglītības iestādes izglītojamo skaita neatbilstību šo noteikumu 2.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pozitīvo domāšanu un nomainīt "neatbilstību" uz "atbilstību" un attiecīgi arī darbības informācijas sistēmā, azīmējot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.....10.septembrī veic atbilstošu atzīmi Valsts izglītības informācijas sistēmā (VIIS) par izglītības iestādes izglītojamo skaita atbilstību šo noteikumu........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paredzot, ka ministrija veic atbilstošu atzīmi Valsts izglītības informācijas sistēmā par izglītības iestādes izglītojamo skaita atbilstību šo noteikumu 3.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līdz kārtējā gada 10. septembrim veic atbilstošu atzīmi informācijas sistēmā par izglītības iestādes izglītojamo skaita neatbilstību šo noteikumu 2.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"Neatbilstību", aizstāt ar vārdu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līdz kārtējā gada 10. septembrim veic atbilstošu atzīmi informācijas sistēmā par izglītības iestādes izglītojamo skaita atbilstību šo noteikumu 2. pielikumā noteiktajiem kvantitatīvajiem rādītājiem un pieļaujamai svārstībai.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 paredzot, ka ministrija veic atbilstošu atzīmi Valsts izglītības informācijas sistēmā par izglītības iestādes izglītojamo skaita atbilstību šo noteikumu 3. pielikumā noteiktajiem kvantitatīvajiem rādītājiem un pieļaujamai svārstībai.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līdz kārtējā gada 10. septembrim veic atbilstošu atzīmi informācijas sistēmā par izglītības iestādes izglītojamo skaita neatbilstību šo noteikumu 2. pielikumā noteiktajiem kvantitatīvajiem rādītājiem un pieļaujamai svārstībai.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maksimāli drīzas rakstveida atgriezeniskās saites nodrošināšanas termiņu no Izglītības un zinātnes ministrijas puses iestādes dibinātājam par informāciju, ko līdz 30. jūnijam dibinātājs iesniedz ministrijai rakstiski (izglītības iestāžu sarakstu, kurās izglītojamo skaits attiecīgajā klašu grupā neatbilst šo noteikumu 2. pielikumā noteiktajiem kvantitatīvajiem rādītājiem un pieļaujamai svārstība) un kas būtu ātrāk par 10. septembri. Maksimālais izvērtēšanas laiks - 15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aicinām domāt par apstākli, ka jūnija beigās vairumam reģionu izglītības iestāžu būs problemātiski sniegt datus par 7. un 10. klasi, jo tas ir laiks, kad izglītojamo pārvietošanās starp izglītības iestādēm notiek ļoti aktīvi (izņemot valsts ģimnāzijas un vidusskolas, pēc kurām ir augsts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ņemot vērā šo noteikumu 14., 15. un 16. punktā minētos gadījumus, izvērtē šo noteikumu 18. punktā minēto informāciju un ne vēlāk kā 15 darba dienu laikā sniedz rakstveida atbildi iestādes dibinātājam, kā arī  līdz kārtējā gada 10. septembrim veic atbilstošu atzīmi informācijas sistēmā par izglītības iestādes izglītojamo skaita neatbilstību šo noteikumu 2. pielikumā noteiktajiem kvantitatīvajiem rādītājiem un pieļaujamai svārstībai.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 un 20. punkts — 15 darba dienu laikā no informācijas saņemšanas Izglītības un zinātnes ministrija sniegs sākotnēju novērtējumu. Tomēr izglītojamo skaita izvērtēšanas datums ir noteikts uz 5. septembri. Tas ņem vērā faktu, ka līdz pat 1. septembrim skolēnu uzņemšanas radītāji vēl var būt mainīgi.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ministrijai tiktu noteikts pienākums sniegt gala izvērtējumu pirms 5.septembra, pastāvētu augsts risks, ka lēmumi tiktu pieņemti, balstoties uz nestabiliem un provizoriskiem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agrīna atgriezeniskā saite var radīt situāciju,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lēmums tiek pieņemts pirms skolēnu plūsma stabilizējas,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vēlāk nepieciešami precizējumi vai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mazināta sistēmas prognozējamība un uzticamība.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līdzsvars starp savlaicīgumu un datu precizitāti jau ir panākts, nosakot izvērtējumu pēc 5. septembra, kad izglītojamo sastāvs ir faktiski nostabilizējies. Pārāk agrīna termiņa noteikšana palielinātu administratīvo un finansiālo risku, nevis uzlabotu pārskatāmību.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Privātās izglītības iestādes dibinātājs ne vēlāk kā līdz kārtējā gada 30. jūnijam iesniedz ministrijā apliecinājumu par izglītības iestādes, kura atrodas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pašvaldību administratīvi teritoriālo vienību iedalījuma 1. , 2. un 3. grupā un kura īsteno vispārējās vidējās izglītības programmas klātienē, iekļaušanu pašvaldības apstiprinātā izglītības ekosistēmas attīstības stratēģijā.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ne vēlāk kā līdz kārtējā gada 31. septembrim ministrijas tīmekļvietnē publicē informāciju par tām izglītības iestādēm, kurās izglītojamo skaits neatbilst šo noteikumu 2. pielikumā noteiktajiem kvantitatīvajiem rādītājiem un pieļaujamai svārstībai, kā arī par šo noteikumu 20. punktā minētajiem noslēgtajiem līgumiem.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mainīt termiņu, lai nodrošinātu efektīvu darba organizāciju un sabiedrības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 vēlāk kā līdz kārtējā gada 15. septembrim........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 nosakot, ka līgums starp Izglītības un zinātnes ministriju noslēdzams ne vēlāk kā līdz 20.septembrim, savukārt informācija par noslēgto līgumu publicējama piecu darba dienu laikā pēc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līdz 5. septembrim ministrijai ir jāveic atzīmes Valsts izglītības informācijas sistēmā, paralēli izvērtējot 16. punktā paredzētos gadījumus, analizējot iesniegtos datus un sniedzot dibinātājiem individuālu atgriezenisko saiti par pieņemtajiem lēmumiem.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darbu apjomu, laika ietvaru un ministrijas administratīvos resursus, pašreiz noteiktais informācijas publicēšanas termiņš jau ir ļoti intensīvs. Tā turpmāka saīsināšana būtiski palielinātu risku, ka informācija tiktu publicēta, pirms ir pabeigta pilnvērtīga datu izvērtēšana un komunikācija ar dibinātājiem.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līdz kārtējā gada 5. septembrim, ņemot vērā šo noteikumu 8. punktā noteikto, izvērtē šo noteikumu 17. punktā minēto informāciju un, konstatējot šo noteikumu 13., 14. un 15. punktā minēto gadījumu piemērojamību, veic atbilstošu atzīmi informācijas sistēmā par izglītības iestādes izglītojamo skaita atbilstību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ne vēlāk kā līdz kārtējā gada 31. septembrim ministrijas tīmekļvietnē publicē informāciju par tām izglītības iestādēm, kurās izglītojamo skaits neatbilst šo noteikumu 2. pielikumā noteiktajiem kvantitatīvajiem rādītājiem un pieļaujamai svārstībai, kā arī par šo noteikumu 20. punktā minētajiem noslēgtajiem līgumiem.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informācijas publicēšanas termiņu no 31. septembra uz "15.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 vēlāk kā līdz kārtējā gada 15. septembrim ministrijas tīmekļvietnē publicē informāciju par tām izglītības iestādēm, kurās izglītojamo skaits neatbilst šo noteikumu 2. pielikumā noteiktajiem kvantitatīvajiem rādītājiem un pieļaujamai svārstībai, kā arī par šo noteikumu 20. punktā minētajiem noslēgtajiem līgumiem.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 nosakot, ka līgums starp Izglītības un zinātnes ministriju noslēdzams ne vēlāk kā līdz 20.septembrim, savukārt informācija par noslēgto līgumu publicējama piecu darba dienu laikā pēc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Jāņem vērā, ka līdz 5. septembrim ministrijai ir jāveic atzīmes Valsts izglītības informācijas sistēmā, paralēli izvērtējot Noteikumu projekta 17. punktā paredzētos gadījumus, analizējot iesniegtos datus un sniedzot dibinātājiem individuālu atgriezenisko saiti par pieņemtajiem lēmumiem.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darbu apjomu, laika ietvaru un ministrijas administratīvos resursus, pašreiz noteiktais informācijas publicēšanas termiņš jau ir ļoti intensīvs. Tā turpmāka saīsināšana būtiski palielinātu risku, ka informācija tiktu publicēta, pirms ir pabeigta pilnvērtīga datu izvērtēšana un komunikācija ar dibinātājiem.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līdz kārtējā gada 5. septembrim, ņemot vērā šo noteikumu 8. punktā noteikto, izvērtē šo noteikumu 17. punktā minēto informāciju un, konstatējot šo noteikumu 13., 14. un 15. punktā minēto gadījumu piemērojamību, veic atbilstošu atzīmi informācijas sistēmā par izglītības iestādes izglītojamo skaita atbilstību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pamatizglītības (1.-6. vai 1.-9.klases)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Papildināt </w:t>
            </w:r>
            <w:r w:rsidR="00000000" w:rsidRPr="00000000" w:rsidDel="00000000">
              <w:rPr>
                <w:rtl w:val="0"/>
              </w:rPr>
              <w:t xml:space="preserve">noslēguma daļu - ...., kura īsteno vispārējās </w:t>
            </w:r>
            <w:r w:rsidR="00000000" w:rsidRPr="00000000" w:rsidDel="00000000">
              <w:rPr>
                <w:u w:val="single"/>
                <w:rtl w:val="0"/>
              </w:rPr>
              <w:t xml:space="preserve">pamatizglītības (1.-6. vai 1.-9.klases)</w:t>
            </w:r>
            <w:r w:rsidR="00000000" w:rsidRPr="00000000" w:rsidDel="00000000">
              <w:rPr>
                <w:rtl w:val="0"/>
              </w:rPr>
              <w:t xml:space="preserve"> un vidējās izglītības programmas klātienes formā, iekļaušanu pašvaldības izglītības ekosistēmas attīstības stratēģijā.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attiecināt regulējumu arī uz pamatizglītību netiek atbalstīts. Elastība regulējumā ir paredzēta vidējās izglītības posmam, kur privātās izglītības iestādes objektīvi var atbalstīt pašvaldības izglītības ekosistēmas izaicinājumu risināšanu, nodrošinot pieejamību un papildinot izglītības piedāvājumu konkrētās teritorijās.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 "vai", aizstājot ar "un". Papildināt ar "pamatizglītības".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un privātās izglītības iestādes, kura īsteno vispārējās pamatizglītības un vidējās izglītības programmas klātienes formā, iekļaušanu pašvaldības izglītības ekosistēmas attīstības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 un 3.pielikuma 4.2.apakšpunkts, nosakot, ka regulējums attiecas uz izglītības iestādēm, kuras īsteno vispārējās vidējās izglītības programmas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priekšlikums attiecināt regulējumu arī uz pamatizglītību netiek atbalstīts. Elastība regulējumā ir paredzēta vidējās izglītības posmam, kur privātās izglītības iestādes objektīvi var atbalstīt pašvaldības izglītības ekosistēmas izaicinājumu risināšanu, nodrošinot pieejamību un papildinot izglītības piedāvājumu konkrētās teritorijās.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3.7. apakšpunktu piemēro ar 2029. gada 1. septembri. Pašvaldība līdz 2029. gada 31. maijam izlemj jautājumu par tās administratīvajā teritorijā atrodošās valsts augstskolas vai privātās izglītības iestādes, kura īsteno vispārējās vidējās izglītības programmas klātienes formā, iekļaušanu pašvaldības izglītības ekosistēmas attīstības stratēģijā.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otrais teikums atbilst likuma pilnvarojumam. Ja nē, aicinām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Starptautiski atzīta biedrību un nodibinājumu reģistrā reģistrēta Montesori vai Valdorfa pedagoģijas biedrība ne vēlāk kā līdz kārtējā gada 31.augustam iesniedz ministrijā šo noteikumu 3.9. punktā minēto atzinumu.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LR Labklājubas ministrijas reģistrēto Sociālo uzņēmumu, kuri ir Izglītības iestādes. Uzņēmumi darbojas Latvijā jau kopš 2018. gada un lielākā daļa ir iesaistīti izglītības projektu finansējumā sadarbībā ar Finanšu institūciju ALTUM, kuru saistības ir uz 5 vai 10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 atzīta biedrību un nodibinājumu reģistrā reģistrēta Montesori un Valdorfa pedagoģijas biedrība </w:t>
            </w:r>
            <w:r w:rsidR="00000000" w:rsidRPr="00000000" w:rsidDel="00000000">
              <w:rPr>
                <w:u w:val="single"/>
                <w:rtl w:val="0"/>
              </w:rPr>
              <w:t xml:space="preserve">un LR Labklājības ministrijas Sociālo uzņēmumu reģistrā apstiprināta Izglītības iestāde jeb dibinātājs</w:t>
            </w:r>
            <w:r w:rsidR="00000000" w:rsidRPr="00000000" w:rsidDel="00000000">
              <w:rPr>
                <w:rtl w:val="0"/>
              </w:rPr>
              <w:t xml:space="preserve"> ne vēlāk kā līdz kārtējā gada 31. augustam iesniedz ministrijā šo noteikumu 3.9. punktā minēto atzinumu </w:t>
            </w:r>
            <w:r w:rsidR="00000000" w:rsidRPr="00000000" w:rsidDel="00000000">
              <w:rPr>
                <w:u w:val="single"/>
                <w:rtl w:val="0"/>
              </w:rPr>
              <w:t xml:space="preserve">vai apstiprinājumu</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Montesori un Valdorfa pedagoģijas atzīšana ir paredzēta nevis juridiskā statusa, bet gan institucionalizētas un pārbaudāmas pedagoģiskās sistēmas dēļ. Abām pieejām Latvijā pastāv skaidra starptautiska pārstāvniecība, metodiskais ietvars un objektīvi verificējams kvalitātes nodrošināšanas mehānisms, kas ļauj izvērtēt, vai konkrētajā izglītības iestādē mācību process tiek īstenots atbilstoši attiecīgās pedagoģijas principiem visā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sociālā uzņēmuma statuss vai peļņas negūšanas fakts nav saistīts ar pedagoģiskās pieejas saturu, kvalitāti vai metodisko sistēmu. Uzņēmuma reģistra vai Valsts ieņēmumu dienesta apstiprinājums apliecina juridisku vai finanšu statusu, nevis izglītības procesa atbilstību konkrētai pedagoģiskai koncepcijai.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līmenī izņēmumu piemērošana no kvantitatīvajiem rādītājiem var balstīties tikai uz skaidri identificējamiem un pārbaudāmiem izglītības kvalitātes mehānismiem. Paplašinot regulējumu uz jebkuru uzņēmumu, kas negūst peļņu, rastos būtisks interpretācijas risks un nevienlīdzīga piemērošana praksē, jo nebūtu vienotu, pedagoģiski pamatotu kritēriju atzinuma sniegšanai.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Starptautiski atzīta biedrību un nodibinājumu reģistrā reģistrēta Montesori vai Valdorfa pedagoģijas biedrība ne vēlāk kā līdz kārtējā gada 31.augustam iesniedz ministrijā šo noteikumu 3.9. punktā minēto atzinumu.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"Starptautiski atzīta biedrību un nodibinājumu reģistrā reģistrēta Montesori vai Valdorfa pedagoģijas" un papildināt ar "vai uzņēmums, kurš negūs peļņu un par to apstiprinājumu var saņemt Uzņēmumu reģistrā vai Valsts ieņēmumu dienestā. Uzņēmums ne vēlāk kā līdz kārtējā gada 31.augustam iesniedz ministrijā šo noteikumu 3.9. punktā minēto atzinumu vai apstiprinājumu".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Biedrību un nodibinājumu reģistrā reģistrēta Izglītības iestāde, kura ir reģistrēta kā Sociālais uzņēmums, vai uzņēmums, kurš negūs peļņu un par to apstiprinājumu var saņemt Uzņēmumu reģistrā vai Valsts ieņēmumu dienestā. Uzņēmums ne vēlāk kā līdz kārtējā gada 31.augustam iesniedz ministrijā šo noteikumu 3.9. punktā minēto atzinumu vai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Montesori un Valdorfa pedagoģijas atzīšana ir paredzēta nevis juridiskā statusa, bet gan institucionalizētas un pārbaudāmas pedagoģiskās sistēmas dēļ. Abām pieejām Latvijā pastāv skaidra starptautiska pārstāvniecība, metodiskais ietvars un objektīvi verificējams kvalitātes nodrošināšanas mehānisms, kas ļauj izvērtēt, vai konkrētajā izglītības iestādē mācību process tiek īstenots atbilstoši attiecīgās pedagoģijas principiem visā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sociālā uzņēmuma statuss vai peļņas negūšanas fakts nav saistīts ar pedagoģiskās pieejas saturu, kvalitāti vai metodisko sistēmu. Uzņēmuma reģistra vai Valsts ieņēmumu dienesta apstiprinājums apliecina juridisku vai finanšu statusu, nevis izglītības procesa atbilstību konkrētai pedagoģiskai koncepcijai.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līmenī izņēmumu piemērošana no kvantitatīvajiem rādītājiem var balstīties tikai uz skaidri identificējamiem un pārbaudāmiem izglītības kvalitātes mehānismiem. Paplašinot regulējumu uz jebkuru uzņēmumu, kas negūst peļņu, rastos būtisks interpretācijas risks un nevienlīdzīga piemērošana praksē, jo nebūtu vienotu, pedagoģiski pamatotu kritēriju atzinuma sniegšanai.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2026./2027. mācību gadā valsts piedalās izglītības iestādes nodarbināto pedagogu darba samaksas finansēšanā no valsts budžeta līdzekļiem 10. – 12. klašu grupā proporcionāli faktiskajam izglītojamo skaitam pret noteiktajiem kvantitatīvajiem rādītājiem un pieļaujamai svārstībai, ja izglītojamo skaits ir mazāks kā šo noteikumu 2. pielikumā noteiktais, bet izglītības iestāde šajā klašu grupā nodrošina vismaz 30 izglītojamos.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"Privātsākumskola"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klašu grupas privātai izglītības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no valsts budžeta līdzekļiem </w:t>
            </w:r>
            <w:r w:rsidR="00000000" w:rsidRPr="00000000" w:rsidDel="00000000">
              <w:rPr>
                <w:u w:val="single"/>
                <w:rtl w:val="0"/>
              </w:rPr>
              <w:t xml:space="preserve">1.-12. klašu</w:t>
            </w:r>
            <w:r w:rsidR="00000000" w:rsidRPr="00000000" w:rsidDel="00000000">
              <w:rPr>
                <w:rtl w:val="0"/>
              </w:rPr>
              <w:t xml:space="preserve"> grupā proporcionāli......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attiecināt regulējumu arī uz pamatizglītību netiek atbalstīts. Elastība regulējumā ir paredzēta vidējās izglītības posmam, kur privātās izglītības iestādes objektīvi var atbalstīt pašvaldības izglītības ekosistēmas izaicinājumu risināšanu, nodrošinot pieejamību un papildinot izglītības piedāvājumu konkrētās teritorijās.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līdz 2027. gada 1. septembrim privātai izglītības iestādei, kura īsteno vispārējās vidējās izglītības programmu klātienes formā,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1., 2. un 3. grupai noteiktais 10 .– 12. klašu grupas kvantitatīvais rādītājs tiek samazināts par 50 procentiem;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2026./2027. mācību gadā valsts piedalās izglītības iestādes nodarbināto pedagogu darba samaksas finansēšanā no valsts budžeta līdzekļiem 10. – 12. klašu grupā proporcionāli faktiskajam izglītojamo skaitam pret noteiktajiem kvantitatīvajiem rādītājiem un pieļaujamai svārstībai, ja izglītojamo skaits ir mazāks kā šo noteikumu 2. pielikumā noteiktais, bet izglītības iestāde šajā klašu grupā nodrošina vismaz 30 izglītojamos.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Tālmācības centrs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LTC lūdz precizēt noteikumu spēkā stāšanās laikus, skaidrāk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dalību privātajās izglītības iestādēs nodarbināto pedagogu darba samaksas finansēšanā, tostarp izglītības iestādēs, kas īsteno izglītības programmas tālmācībā.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23.punkts un tā apakšpunkti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līdz 2027. gada 1. septembrim privātai izglītības iestādei, kura īsteno vispārējās vidējās izglītības programmu klātienes formā,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1., 2. un 3. grupai noteiktais 10 .– 12. klašu grupas kvantitatīvais rādītājs tiek samazināts par 50 procentiem;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2026./2027. mācību gadā valsts piedalās izglītības iestādes nodarbināto pedagogu darba samaksas finansēšanā no valsts budžeta līdzekļiem 10. – 12. klašu grupā proporcionāli faktiskajam izglītojamo skaitam pret noteiktajiem kvantitatīvajiem rādītājiem un pieļaujamai svārstībai, ja izglītojamo skaits ir mazāks kā šo noteikumu 2. pielikumā noteiktais, bet izglītības iestāde šajā klašu grupā nodrošina vismaz 30 izglītojamos.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pašvaldības Izglītības pārvalde aicina iekļaut nosacījumu, ka proporcionālā finansēšana (valsts/pašvaldība) 2026./2027. mācību gadā tiek piemērota jebkurai vidējās izglītības iestādei, tostarp pieejamības skolām. Šāds nosacījums ir īpaši būtisks, ņemot vērā, ka Ministru kabineta noteikumus plānots pieņemt vien 2026. gada martā, kas būtiski ierobežo pašvaldību iespējas savlaicīgi pielāgot budžeta plānošanu (pašvaldību budžeti līdz šim laikam ir pieņemti).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statistikas dati liecina, ka vidusskolēnu skaits nākamajos gados varētu sasniegt vai atbilst noteiktajiem kritērijiem, taču īstermiņā ir vērojamas demogrāfiskas svārstības. Dundagas vidusskolā, kas noteikta kā pieejamības skola, nākamajā mācību gadā izglītojamo skaits vidusskolas posmā varētu īslaicīgi samazināties zem 30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neraugoties uz pieejamības skolas statusu, pašvaldībai būtu jāsedz būtiskas papildu izmaksas, lai nodrošinātu izglītības procesa nepārtrauktību līdz nākamajam mācību gadam, kad izglītojamo skaits varētu atkal sasniegt 30 izglītojamos. Konkrētajā gadījumā pašvaldības papildu finanšu slogs varētu sasniegt 159 tūkstošus euro, savukārt, piemērojot 25 % izglītojamo skaita svārstību robežu, pašvaldības līdzfinansējums veidotu aptuveni 38 tūkstošus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Atļaujot piemērot 25 % izglītojamo skaita svārstību pirmajā mācību gadā arī augsta riska pieejamības skolām, tiktu nodrošināta pārejas perioda taisnīga un samērīga īstenošana, kā arī ievērots vienlīdzīgas attieksmes princips, piemērojot pārejas noteikumus par proporcionālo finansējumu (valsts/pašvaldība) vidusskolas posmā un novērsts drauds, ka pieejamības skola nebūs pieejama jau līdz reformas pilnai spēkā stāšanās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2026./2027. mācību gadā valsts piedalās izglītības iestādes nodarbināto pedagogu darba samaksas finansēšanā no valsts budžeta līdzekļiem 10. – 12. klašu grupā proporcionāli faktiskajam izglītojamo skaitam pret noteiktajiem kvantitatīvajiem rādītājiem un pieļaujamai svārstībai, ja izglītojamo skaits ir mazāks kā šo noteikumu 2. pielikumā noteiktais, bet izglītības iestāde šajā klašu grupā nodrošina vismaz 30 izglītojamos, bet šo noteikumu 3.pielikumā minētajās izglītības iestādēs 22 izglītojamos.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vidusskolas posmam jau ir noteikts iespējami zemākais kritiskais slieksnis, paredzot vismaz 30 izglītojamos 10.–12. klašu grupā. Šis minimums jau ir kompromiss starp izglītības pieejamību un kvalitatīva, daudzveidīga izglītības piedāvājuma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25 % svārstību piemērošana un proporcionālo finansēšanu arī augsta riska izglītības iestādēm faktiski nozīmētu vēl vairāk saasinātu pretrunu starp pieejamību un izglītības daudzveidību. Kā jau iepriekš uzsvērts, pieejamība var būt vienīgais attaisnojums ierobežotam piedāvājumam, taču tā nevar kļūt par pamatu sistemātiskai kvantitatīvo prasību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regulējumā jau ir paredzēts mehānisms individuālu situāciju risināšanai - 16. punkts. Tas tieši paredz iespēju pašvaldībai argumentēti pamatot konkrētās iestādes skolēnu skaita dinamiku, tostarp objektīvu un pierādāmu pieauguma potenciālu tuvākajos gados. Šis mehānisms ļauj iedziļināties konkrētajā situācijā, nevis ieviest vispārēju normu, kas ietekmētu plašāku izglītības iestāžu tīklu.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līdz 2027. gada 1. septembrim privātai izglītības iestādei, kura īsteno vispārējās vidējās izglītības programmu klātienes formā,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1., 2. un 3. grupai noteiktais 10 .– 12. klašu grupas kvantitatīvais rādītājs tiek samazināts par 50 procentiem;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2027./2028. un 2028./2029. mācību gadā valsts piedalās valsts augstskolu un privāto izglītības iestāžu nodarbināto pedagogu darba samaksas finansēšanā no valsts budžeta līdzekļiem 10. – 12. klašu grupā proporcionāli faktiskajam izglītojamo skaitam pret noteiktajiem kvantitatīvajiem rādītājiem un pieļaujamai svārstībai, ja izglītojamo skaits ir mazāks kā šo noteikumu 2. pielikumā noteiktais, bet izglītības iestāde šajā klašu grupā nodrošina vismaz 30 izglītojamos.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"proporcionāli". Svītrot "10.", aizstāt ar "1.". Svītrot "grupā", aizstāt ar "grupās". Svītrot "30", aizstāt ar "15".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2027./2028. un 2028./2029. mācību gadā valsts proporcionāli piedalās valsts augstskolu un privāto izglītības iestāžu nodarbināto pedagogu darba samaksas finansēšanā no valsts budžeta līdzekļiem 1. – 12. klašu grupās proporcionāli faktiskajam izglītojamo skaitam pret noteiktajiem kvantitatīvajiem rādītājiem un pieļaujamai svārstībai, ja izglītojamo skaits ir mazāks kā šo noteikumu 2. pielikumā noteiktais, bet izglītības iestāde šajā klašu grupā nodrošina vismaz 15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faktiski paplašinātu proporcionālās finansēšanas piemērošanu visām klašu grupām un pazeminātu minimālo slieksni līdz 15 izglītojamajiem arī vidējās izglītības posmā, kas nozīmētu valsts finansējuma saglabāšanu arī strukturāli neefektīvās klašu grupās. Tas būtu pretrunā regulējuma mērķim veidot ilgtspējīgu skolu tīklu un nodrošināt kvalitatīvu izglītības piedāvājumu ar pietiekamu pedagogu noslodzi un mācību priekšmetu daudzveidību.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pieeja radītu nevienlīdzīgu attieksmi pret pašvaldību izglītības iestādēm, kurām analoģiski kritēriji jau tiek piemēroti bez tādas pārejas, kā tas ir plānots privātskolu tīklam. Līdz ar to spēkā esošais regulējums jau nodrošina samērīgu pārejas periodu un pietiekamu elastību, un papildu sliekšņu pazemināšana nav pamatota.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2026./2027. mācību gadā valsts, ievērojot šo noteikumu 9. punktā noteikto, piedalās pašvaldības, valsts augstskolas un privātās izglītības iestādes nodarbināto pedagogu darba samaksas finansēšanā 10. – 12. klašu grupā proporcionāli faktiskajam izglītojamo skaitam pret šo noteikumu 3.pielikumā noteiktajiem kvantitatīvajiem rādītājiem, ja izglītojamo skaits ir mazāks kā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 noteiktais, bet izglītības iestāde šajā klašu grupā nodrošina vismaz 30 izglītojamos;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1.pielikumu pārskata reizi trīs gados, ņemot vērā demogrāfiskās izmaiņas pašvaldību administratīvajās teritorijās un teritoriālā iedalījuma vienībās.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un 27.punktu svītrot kā kazuistisku. Šādu apņemšanos vai uzdevumu var ietvert anotācijā, protokollēmumā vai ministrijas iekšējos tiesību aktos, vadības dokumentos vai pārvaldes lēmumos.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skaidrojot, ka  Noteikumu projekta 1.pielikums  pārskatāms reizi trīs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neplāno veikt demogrāfisko tendenču vai urbanizācijas analīzi šo noteikumu ietvaros. Atsauce uz demogrāfiskajām izmaiņām regulējumā tiek izmantota vispārīgā nozīmē, norādot uz objektīvu iedzīvotāju skaita, izvietojuma dinamiku un citu rādītāju iespējamām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administratīvi teritoriālo vienību iedalījums DEGURBA grupās balstās uz Centrālās statistikas pārvaldes datiem, un informāciju par izmaiņām šajos līmeņos CSP publicē ik gadu. Ministrija šajā procesā izmanto jau sagatavotus oficiālos statistikas rezultātus, nevis veido savus demogrāfiskos aprēķinus vai kritērijus. Līdz ar to atsevišķu demogrāfisko kritēriju nostiprināšana normatīvajā aktā nav nepieciešama, jo teritoriju klasifikācija un urbanizācijas līmeņa izmaiņas tiek nodrošinātas centralizēti, balstoties uz Eurostat metodoloģiju, ko īsteno CSP.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18. punkts un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4. punkts stājas spēkā 2027. gada 1. janvārī.</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1.pielikumu pārskata reizi trīs gados, ņemot vērā demogrāfiskās izmaiņas pašvaldību administratīvajās teritorijās un teritoriālā iedalījuma vienībās.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Skolotāju asociācija"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konrētus kritērijus, kā tiks vērtētas demogrāfiskās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noteikumu projekta punkts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skaidrojot, ka  Noteikumu projekta 1.pielikums pārskatāms reizi trīs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neplāno veikt demogrāfisko tendenču vai urbanizācijas analīzi šo noteikumu ietvaros. Atsauce uz demogrāfiskajām izmaiņām regulējumā tiek izmantota vispārīgā nozīmē, norādot uz objektīvu iedzīvotāju skaita, izvietojuma dinamiku un citu rādītāju iespējamām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administratīvi teritoriālo vienību iedalījums DEGURBA grupās balstās uz Centrālās statistikas pārvaldes datiem, un informāciju par izmaiņām šajos līmeņos CSP publicē ik gadu. Ministrija šajā procesā izmanto jau sagatavotus oficiālos statistikas rezultātus, nevis veido savus demogrāfiskos aprēķinus vai kritērijus. Līdz ar to atsevišķu demogrāfisko kritēriju nostiprināšana normatīvajā aktā nav nepieciešama, jo teritoriju klasifikācija un urbanizācijas līmeņa izmaiņas tiek nodrošinātas centralizēti, balstoties uz Eurostat metodoloģiju, ko īsteno CSP.</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18. punkts un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4. punkts stājas spēkā 2027. gada 1. janvārī.</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3. pielikumā minēto izglītības iestāžu augsto pieejamības risku izvērtē reizi trīs gados, bet tas pārskatāms reizi gadā, ja pašvaldību veiktās reorganizācijas tās izglītības ekosistēmā ietekmē izglītības iestāžu augsto pieejamības risku.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Skolotāju asociācija"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Skolas lieluma jautājums mūsdienu sabiedrībā Latvija nav ne liela, ne maza valsts -tā ir daudzveidīga. Šī daudzveidība izpaužas gan reģionālajās atšķirībās, gan sociāli ekonomiskajos apstākļos, gan iedzīvotāju blīvumā.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nereducēt skolu optimizēšanas jautāumu tikai uz kvantitatīviem rādītājiem, piemēram, skolēnu skaitu vai programmu apjomu. Izglītības pētījumi apliecina, ka skolas efektivitāti nosaka ne tikai tās lielums, bet arī pedagoģiskās vides kvalitāte, skolēnu piederības izjūta un skolas spēja reaģēt uz vietējās kopienas vajadzībām. Mazās skolas bieži nodrošina individualizētu pieeju, ciešāku sadarbību starp skolotājiem, skolēniem un ģimenēm, kā arī veicina sociālo kohēziju lauku vai pierobežas reģionos. Savukārt lielās skolas var piedāvāt plašāku izglītības programmu klāstu, specializētus resursus un starpdisciplināras iespējas. No reģionālās attīstības skatpunkta skola pilda ne tikai izglītības, bet arī sociālu un kultūras funkciju. Tā kalpo kā kopienas centrs, kas veicina iedzīvotāju noturību, pilsonisko aktivitāti un reģiona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Skolas slēgšana vai centralizācija var radīt demogrāfisku lejupslīdi un mazināt vietējo iedzīvotāju dzīves kvalitāti. Tādējādi secināms, ka jautājums par skolas lielumu nav risināms universāli. Izglītības politika ir efektīva tad, ja tā balstās uz kontekstuālu pieeju, atzīstot skolu kā dzīvības avotu konkrētā teritorijā, neatkarīgi no skolēnu skaita vai programmu daudzveidības.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uzskatāms kā atsaukts (pārstāvis sanāksmē nav piedalījies)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minimālais slieksnis izglītības iestādēm ar augstu pieejamības risku — vismaz 5 izglītojamie 1.–9. klašu grupās un vismaz 10 izglītojamie 10.–12. klašu grupā — ir uzskatāms par samērīgu kompromisu starp izglītības pieejamības nodrošināšanu un sistēmas ilgtspēju. Rīcībpolitikas veidotāji apzinās, ka šāds skolēnu skaits objektīvi nonāk pretrunā ar plaša un daudzveidīga izglītības piedāvājuma nodrošināšanu, tomēr pieejamības apsvērumi atsevišķās teritorijās ir vienīgais pamats atkāpei no vispārējiem kvantitatīvajiem kritērijiem. Vēl mazāks izglītojamo skaits būtiski apdraudētu izglītības procesa kvalitāti, pedagogu slodžu plānošanu un mācību priekšmetu piedāvājuma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augsta pieejamības riska statuss tiek piemērots tikai objektīvos gadījumos, kad nav alternatīvu izglītības iestāžu saprātīgā sasniedzamībā, un tas nav paredzēts kā vispārējs izņēmums, bet gan kā mērķēts instruments izglītības pieejamības saglabāšanai. Līdz ar to noteiktais minimālais slieksnis nodrošina līdzsvaru starp bērnu tiesībām uz izglītību un valsts pienākumu uzturēt ilgtspējīgu, kvalitatīvu izglītības sistēmu, vienlaikus skaidri pasakot, ka pieejamība var būt vienīgais attaisnojums būtiskai atkāpei no izglītības piedāvājuma daudzveidības.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Privātskolu asociācija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 attiecīgajā klašu grupā izglītības iestādei piemēro šo noteikumu 2. pielikuma 1. – 9. grupā minētos kvantitatīvos rādītājus un svārstību pieļaujamību atbilstoši izglītības iestādes atrašanās vietai pašvaldību administratīvi teritoriālo vienību iedalījuma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kvantitatīvos kritērijus pa DEGURBA sadalījumu, piemērojot šo kritēriju samazinājumu privātskolām, ņemot vērā vecāku segto finansējuma daļu skolas un tehniskā personāla uzturēšanai, tādejādi atslogojot pašvaldības un izprotot, ka tikai tā var darboties vienlīdzības princips.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paredzēts vienots DEGURBA balstīts kvantitatīvo rādītāju piemērošanas princips visām izglītības iestādēm neatkarīgi no dibinātāja, nodrošinot teritoriāli salīdzināmu un objektīvu pieeju. Atšķirīgu sliekšņu noteikšana privātajām izglītības iestādēm, balstoties uz vecāku līdzfinansējumu vai iestādes saimnieciskā modeļa īpatnībām, radītu nevienlīdzīgu attieksmi starp dibinātājiem un neatbilstu regulējuma pamatmērķim – veidot ilgtspējīgu un prognozējamu izglītības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Vecāku segtais finansējums skolas vai tehniskā personāla uzturēšanai nav saistīts ar izglītojamo skaita pietiekamību mācību procesa kvalitātes nodrošināšanai, pedagogu slodžu plānošanai un izglītības piedāvājuma daudzveidībai. Līdz ar to tas nevar kalpot par pamatu kvantitatīvo kritēriju mīkstināšanai. Turklāt regulējumā jau ir paredzēti pārejas periodi un elastības mehānismi, kas ir vienādi piemērojami visiem dibinātājiem objektīvos gadījumos.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Mērsraga vidusskola augsta pieejamības riska statusā tika iekļauta, izsūtot aprēķinu šablonus 2025. gada novembrī. Mērsraga vidusskolai (pamatskolas un sākumskolas posmam) minētais statuss ir pamatots, ņemot vērā skolas īpašo nozīmi vietējās kopienas kultūrvēsturiskā mantojuma saglabāšanā, reģionālās identitātes uzturēšanā un sabiedrības saliedētības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Mērsraga vidusskola (pamatskola) ir vienīgā izglītības iestāde Mērsraga pagastā, bijušā Mērsraga novada teritorijā, un atrodas Mērsraga pagasta centrā. Līdz ar to skolai ir būtiska loma vietējās kopienas saliedētībā un identitātes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iekļaut Mērsraga vidusskolu (pamatskolu) augsta pieejamības riska izņēmumu sarakstā, jo, izglītības iestādei funkcionējot pamatskolas statusā, noteiktais minimālais 30 izglītojamo skaits posmā var būt kritiski augsts sākumskolas posmam, tādējādi apdraudot skolas pastāvēšanu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nav iespējams piemērot jau šobrīd, saglabājot vidusskolas statusu, lūdzam izskatīt augsta pieejamības riska noteikšanu Mērsraga vidusskolai pamatskolas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Mērsraga vidusskola augsta pieejamības riska sarakstā tika iekļauta sākotnējā datu apkopošanas posmā. Tomēr, pieņemot galīgo regulējumu, visām izglītības iestādēm ar augstu pieejamības risku ir piemērojami vienoti kvantitatīvie kritēriji, tostarp minimālais izglītojamo skaits vispārējās vidējās izglītības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aktuālajām skolēnu skaita prognozēm, Mērsraga vidusskolā nav sagaidāms izglītojamo skaita pieaugums 10.-12.klašu grupā vidējās izglītības posmā līdz noteiktajam minimālajam slieksnim – 30 izglītojamajiem. Līdz ar to objektīvi nepastāv priekšnosacījumi vidusskolas posma ilgtspējīgai saglabāšanai šajā izglītības iestādē, arī pie augsta pieejamības riska statusa.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rīcībpolitika paredz skaidru kritēriju kopumu, pie kura valsts piedalās pedagogu darba samaksas finansēšanā, tostarp nosakot tieši šo mazāko iespējamo slieksni. Šis minimums jau ir definēts kā kompromiss starp izglītības pieejamību un daudzveidīga izglītības piedāvājuma nodrošināšanu.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alternatīvo risinājumu aprakstā tekstu papildināt pirms vārda "Satversme" ar vārdiem "Latvijas Republikas".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alternatīvo risinājumu aprakstā pirms vārda “Satversme” pievienoti vārdi “Latvijas Republikas”.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korekti aizpildīt anotācijas 2.sadaļu (ja attiecināms arī 7.sadaļu) un attiecībā uz visām sabiedrības mērķgrupām, uz kurām attiecināms projekta tiesiskais regulējums tiešā un netiešā veidā (t.i., kuru tiesības, pienākumus, finanses vai iespējas projekts ietekmē vai varētu ietekmēt) norādīt (ietekmes aprakstā)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administratīvais slogs nemainās, norāda, ka sabiedrības 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administratīvais slogs samazinās vai palielinās, norāda, kādām sabiedrības grupām un institūcijām administratīvais slogs tiek attiecīgi samazināts vai palielināts, konkretizējot ieguvumus vai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atspoguļo ietekmi uz sabiedrības mērķgrupām, nevis norāda projekta mērķi, kas jau minēts 1.2.punktā vai ko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sasaistīt projektu ar šeit minētajiem caur TAP portāla sadaļu "Saistītie 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8.1.sadaļas "Projekta tiesiskā regulējuma ietekme" 8.1.16. apakšsadaļā iekļauto informāciju, aizstājot vārdu "likumprojekts" (attiecīgajā locījumā) ar vārdiem "Ministru kabineta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 sadaļā vārds “likumprojekts” aizstāts ar vārdiem “Ministru kabineta noteikumu projekts”.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Projekta tiesiskā regulējuma ietekme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26-TA-193</w:t>
    </w:r>
    <w:r>
      <w:br/>
    </w:r>
    <w:r w:rsidR="00000000" w:rsidRPr="00000000" w:rsidDel="00000000">
      <w:rPr>
        <w:rtl w:val="0"/>
      </w:rPr>
      <w:t xml:space="preserve">09.04.2026. 13.30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26-TA-193</w:t>
    </w:r>
    <w:r>
      <w:br/>
    </w:r>
    <w:r w:rsidR="00000000" w:rsidRPr="00000000" w:rsidDel="00000000">
      <w:rPr>
        <w:rtl w:val="0"/>
      </w:rPr>
      <w:t xml:space="preserve">09.04.2026. 13.30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Izziņa_26-TA-193.docx</dc:title>
</cp:coreProperties>
</file>

<file path=docProps/custom.xml><?xml version="1.0" encoding="utf-8"?>
<Properties xmlns="http://schemas.openxmlformats.org/officeDocument/2006/custom-properties" xmlns:vt="http://schemas.openxmlformats.org/officeDocument/2006/docPropsVTypes"/>
</file>