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22-TA-3039: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iespējamiem pasākumiem, kas vērsti uz mediācijas izmantošanas veicināšanu ar bērnu interesēm saistītu strīdu risināšanā”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iespējamiem pasākumiem, kas vērsti uz mediācijas izmantošanas veicināšanu ar bērnu interesēm saistītu strīdu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2.sadaļas “Obligātās konsultācijas par mediāciju ieviešana” 15.lpp norādīts, ka sertificētu mediatora konsultāciju nodrošināšanai nepieciešamais papildu valsts budžeta finansējums gada ietvaros veido 236 890 </w:t>
            </w:r>
            <w:r w:rsidR="00000000" w:rsidRPr="00000000" w:rsidDel="00000000">
              <w:rPr>
                <w:i w:val="1"/>
                <w:rtl w:val="0"/>
              </w:rPr>
              <w:t xml:space="preserve">euro</w:t>
            </w:r>
            <w:r w:rsidR="00000000" w:rsidRPr="00000000" w:rsidDel="00000000">
              <w:rPr>
                <w:rtl w:val="0"/>
              </w:rPr>
              <w:t xml:space="preserve">, vienlaikus Ministru kabineta sēdes protokollēmuma projekta 2.punktā norādīts, ka Tieslietu ministrija sagatavos un normatīvajos aktos paredzētajā kārtībā iesniegs izskatīšanai prioritārā pasākuma pieteikumu papildu valsts budžeta finansējuma piešķiršanai. Lūdzam papildināt informatīvā ziņojuma projektu, norādot ar kuru gadu Tieslietu ministrijai nepieciešams papildu valsts budžeta finansējums bezmaksas sertificēta mediatora konsultācijas nodrošināšanai. Vienlaikus, ņemot vērā, ka atbilstoši Ministru kabineta 17.03.2023. rīkojuma Nr.130 pielikuma 5.punktam ministrijas Finanšu ministrijā un Valsts kancelejā jau ir iesniegušas priekšlikumus prioritārajiem pasākumiem, nepieciešams papildināt informatīvā ziņojuma projektu, norādot Tieslietu ministrijas iesniegtā prioritārā pasākuma nosaukumu un nepieciešamā papildu valsts budžeta finansējuma apmēru pa gadiem, attiecīgi svītrojot Ministru kabineta sēdes protokollēmuma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mediācijas konsultācijas kā rīku, lai sekmētu sabiedrības informētību un zināšanas par mediācijas būtību, kārtību un priekšrocībām, Tieslietu ministrijas valsts budžeta apakšprogrammā 09.03.00 "Dotācija tieslietu funkciju veikšanai" papildus nepieciešams finansējums 2024.gadā un turpmākos gados 236 890 euro apmērā. Attiecīgi Tieslietu ministrija ir iesniegusi prioritāro pasākumu Nr. 19_03_P ar nosaukumu "Vardarbības, īpaši vardarbības pret sievietēm un bērniem ģimenē, mazināšanas politikas īstenošana, visu veidu vardarbīgos noziegumos cietušo atbalsta sistēmas stiprināšana un efektīva vainīgo resocializēšana", kura ietvaros paredzēts finansējums 236 890 euro 2024.gadā un turpmāk ik gadu mediācijas izmantošanas veicināšanai ar bērnu interesēm saistītu strīdu un domstarpību risināšanā. Papildu valsts budžeta finansējuma piešķiršana pasākumiem, kas vērsti uz mediācijas izmantošanas veicināšanu ar bērnu interesēm saistītu strīdu risināšanā, skatāms Ministru kabinetā likumprojekta “Par valsts budžetu 2024. gadam un budžeta ietvaru 2024., 2025. un 2026. gadam” sagatavošanas procesā kopā ar visu ministriju un centrālo valsts iestāžu iesniegtajiem prioritāro pasākumu pieteikumiem, ievērojot valsts budžeta finansiālajās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sēdes protokollēmuma 2.punkts svītrojams.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iespējamiem pasākumiem, kas vērsti uz mediācijas izmantošanas veicināšanu ar bērnu interesēm saistītu strīdu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3.sadaļas “Nosacījumi mediatora konsultācijas īstenošanas uzsākšanai un nodrošināšanai” 2.punktā norādīto, ka plānots veikt grozījumus Mediācijas likumā, Bāriņtiesu likumā un Civilprocesa likumā, norādām, ka jautājums par politikas izmaiņām, kas rada nepieciešamību pēc papildu valsts budžeta finansējuma, ir saistāms ar valsts budžeta plānošanas procesu un jautājums par papildu valsts budžeta līdzekļu piešķiršanu skatāms Ministru kabinetā likumprojekta par valsts budžetu kārtējam gadam un vidēja termiņa budžeta ietvaru sagatavošanas un izskatīšanas procesā kopā ar visu ministriju un citu centrālo valsts budžeta iestāžu iesniegtajiem prioritāro pasākumu pieteikumiem atbilstoši valsts budžeta finansiālajām iespējām, Tieslietu ministrijai iesniedzot attiecīgu pieteikumu prioritārajam pasākumiem, un tikai papildu finansējuma piešķiršanas gadījumā virzāmi grozījumi minētajos likumos. Līdz ar to precizējama informatīvā ziņojuma projekta 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3.sadaļas 2.punkts, uzsverot, ka "</w:t>
            </w:r>
            <w:r w:rsidR="00000000" w:rsidRPr="00000000" w:rsidDel="00000000">
              <w:rPr>
                <w:i w:val="1"/>
                <w:rtl w:val="0"/>
              </w:rPr>
              <w:t xml:space="preserve">Finansējuma piešķiršanas gadījumā izdarīt grozījumus Mediācijas likumā, Bāriņtiesu likumā un Civilprocesa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iespējamiem pasākumiem, kas vērsti uz mediācijas izmantošanas veicināšanu ar bērnu interesēm saistītu strīdu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2.sadaļā “Obligātās konsultācijas par mediāciju ieviešana” sniegto informāciju par Tieslietu ministrijas prioritāro pasākumu, aiz skaitļiem un burta “19_03_P” svītrojot vārdus “ar nosaukumu” un aiz vārdiem “strīdu risināšanā” aizstājot vārdu “skatāms” ar vārdu “skatāma”.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2.sadaļa precizēta atbilstoši izteiktajam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22-TA-3039</w:t>
    </w:r>
    <w:r>
      <w:br/>
    </w:r>
    <w:r w:rsidR="00000000" w:rsidRPr="00000000" w:rsidDel="00000000">
      <w:rPr>
        <w:rtl w:val="0"/>
      </w:rPr>
      <w:t xml:space="preserve">11.08.2023. 22.31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22-TA-3039</w:t>
    </w:r>
    <w:r>
      <w:br/>
    </w:r>
    <w:r w:rsidR="00000000" w:rsidRPr="00000000" w:rsidDel="00000000">
      <w:rPr>
        <w:rtl w:val="0"/>
      </w:rPr>
      <w:t xml:space="preserve">11.08.2023. 22.31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Izziņa_22-TA-3039.docx</dc:title>
</cp:coreProperties>
</file>

<file path=docProps/custom.xml><?xml version="1.0" encoding="utf-8"?>
<Properties xmlns="http://schemas.openxmlformats.org/officeDocument/2006/custom-properties" xmlns:vt="http://schemas.openxmlformats.org/officeDocument/2006/docPropsVTypes"/>
</file>