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211" w:rsidRDefault="00D17211" w:rsidP="00B47CDE">
      <w:pPr>
        <w:spacing w:after="0" w:line="240" w:lineRule="auto"/>
        <w:jc w:val="right"/>
        <w:rPr>
          <w:rFonts w:ascii="Times New Roman" w:hAnsi="Times New Roman" w:cs="Times New Roman"/>
          <w:b/>
        </w:rPr>
      </w:pPr>
      <w:r>
        <w:rPr>
          <w:rFonts w:ascii="Times New Roman" w:hAnsi="Times New Roman" w:cs="Times New Roman"/>
          <w:b/>
        </w:rPr>
        <w:t>Pielikums Nr.1</w:t>
      </w:r>
    </w:p>
    <w:p w:rsidR="00D17211" w:rsidRDefault="00D17211" w:rsidP="00B47CDE">
      <w:pPr>
        <w:spacing w:after="0" w:line="240" w:lineRule="auto"/>
        <w:jc w:val="both"/>
        <w:rPr>
          <w:rFonts w:ascii="Times New Roman" w:hAnsi="Times New Roman" w:cs="Times New Roman"/>
          <w:b/>
        </w:rPr>
      </w:pPr>
    </w:p>
    <w:p w:rsidR="007A2F8A" w:rsidRDefault="0077464F" w:rsidP="00B47CDE">
      <w:pPr>
        <w:spacing w:after="0" w:line="240" w:lineRule="auto"/>
        <w:jc w:val="center"/>
        <w:rPr>
          <w:rFonts w:ascii="Times New Roman" w:hAnsi="Times New Roman" w:cs="Times New Roman"/>
          <w:b/>
        </w:rPr>
      </w:pPr>
      <w:r w:rsidRPr="00D17211">
        <w:rPr>
          <w:rFonts w:ascii="Times New Roman" w:hAnsi="Times New Roman" w:cs="Times New Roman"/>
          <w:b/>
        </w:rPr>
        <w:t>Padomes Regula (ES) Nr.</w:t>
      </w:r>
      <w:r w:rsidR="001B1C72" w:rsidRPr="00D17211">
        <w:rPr>
          <w:rFonts w:ascii="Times New Roman" w:hAnsi="Times New Roman" w:cs="Times New Roman"/>
          <w:b/>
        </w:rPr>
        <w:t>269/2014 (</w:t>
      </w:r>
      <w:r w:rsidR="00273741">
        <w:rPr>
          <w:rFonts w:ascii="Times New Roman" w:hAnsi="Times New Roman" w:cs="Times New Roman"/>
          <w:b/>
        </w:rPr>
        <w:t>4.jūnija</w:t>
      </w:r>
      <w:r w:rsidR="007A2F8A" w:rsidRPr="00D17211">
        <w:rPr>
          <w:rFonts w:ascii="Times New Roman" w:hAnsi="Times New Roman" w:cs="Times New Roman"/>
          <w:b/>
        </w:rPr>
        <w:t xml:space="preserve"> </w:t>
      </w:r>
      <w:r w:rsidRPr="00D17211">
        <w:rPr>
          <w:rFonts w:ascii="Times New Roman" w:hAnsi="Times New Roman" w:cs="Times New Roman"/>
          <w:b/>
        </w:rPr>
        <w:t>konsolidētā</w:t>
      </w:r>
      <w:r w:rsidR="007A2F8A" w:rsidRPr="00D17211">
        <w:rPr>
          <w:rFonts w:ascii="Times New Roman" w:hAnsi="Times New Roman" w:cs="Times New Roman"/>
          <w:b/>
        </w:rPr>
        <w:t xml:space="preserve"> versija) par ierobežojošiem pasākumiem attiecībā uz darbībām, ar ko tiek grauta vai apdraudēta Ukrainas teritoriālā integritāte, suverenitāte un neatkarība</w:t>
      </w:r>
    </w:p>
    <w:p w:rsidR="00B47CDE" w:rsidRPr="00D17211" w:rsidRDefault="00B47CDE" w:rsidP="00B47CDE">
      <w:pPr>
        <w:spacing w:after="0" w:line="240" w:lineRule="auto"/>
        <w:jc w:val="center"/>
        <w:rPr>
          <w:rFonts w:ascii="Times New Roman" w:hAnsi="Times New Roman" w:cs="Times New Roman"/>
          <w:b/>
        </w:rPr>
      </w:pPr>
    </w:p>
    <w:p w:rsidR="00C56182" w:rsidRPr="001E5E24" w:rsidRDefault="001B1C72" w:rsidP="00B47CDE">
      <w:pPr>
        <w:spacing w:after="0" w:line="240" w:lineRule="auto"/>
        <w:jc w:val="center"/>
        <w:rPr>
          <w:rFonts w:ascii="Times New Roman" w:hAnsi="Times New Roman" w:cs="Times New Roman"/>
        </w:rPr>
      </w:pPr>
      <w:r w:rsidRPr="001E5E24">
        <w:rPr>
          <w:rFonts w:ascii="Times New Roman" w:hAnsi="Times New Roman" w:cs="Times New Roman"/>
        </w:rPr>
        <w:t xml:space="preserve">Pieejams: </w:t>
      </w:r>
      <w:hyperlink r:id="rId7" w:history="1">
        <w:r w:rsidR="001E5E24" w:rsidRPr="001E5E24">
          <w:rPr>
            <w:rStyle w:val="Hyperlink"/>
            <w:rFonts w:ascii="Times New Roman" w:hAnsi="Times New Roman" w:cs="Times New Roman"/>
          </w:rPr>
          <w:t>https://eur-lex.europa.eu/legal-content/LV/TXT/?uri=CELEX%3A02014R0269-20220604</w:t>
        </w:r>
      </w:hyperlink>
      <w:r w:rsidR="001E5E24" w:rsidRPr="001E5E24">
        <w:rPr>
          <w:rFonts w:ascii="Times New Roman" w:hAnsi="Times New Roman" w:cs="Times New Roman"/>
        </w:rPr>
        <w:t xml:space="preserve">. </w:t>
      </w:r>
    </w:p>
    <w:p w:rsidR="00A572C4" w:rsidRPr="00D17211" w:rsidRDefault="00A572C4" w:rsidP="00B47CDE">
      <w:pPr>
        <w:spacing w:after="0" w:line="240" w:lineRule="auto"/>
        <w:jc w:val="both"/>
        <w:rPr>
          <w:rFonts w:ascii="Times New Roman" w:hAnsi="Times New Roman" w:cs="Times New Roman"/>
        </w:rPr>
      </w:pPr>
    </w:p>
    <w:tbl>
      <w:tblPr>
        <w:tblStyle w:val="TableGrid"/>
        <w:tblW w:w="15168" w:type="dxa"/>
        <w:tblInd w:w="-572" w:type="dxa"/>
        <w:tblLook w:val="04A0" w:firstRow="1" w:lastRow="0" w:firstColumn="1" w:lastColumn="0" w:noHBand="0" w:noVBand="1"/>
      </w:tblPr>
      <w:tblGrid>
        <w:gridCol w:w="3261"/>
        <w:gridCol w:w="10064"/>
        <w:gridCol w:w="1843"/>
      </w:tblGrid>
      <w:tr w:rsidR="001C089C" w:rsidRPr="00D17211" w:rsidTr="00B47CDE">
        <w:tc>
          <w:tcPr>
            <w:tcW w:w="3261" w:type="dxa"/>
            <w:shd w:val="clear" w:color="auto" w:fill="8EAADB" w:themeFill="accent1" w:themeFillTint="99"/>
            <w:vAlign w:val="center"/>
          </w:tcPr>
          <w:p w:rsidR="00A572C4" w:rsidRPr="00B47CDE" w:rsidRDefault="00B16EC5" w:rsidP="00B47CDE">
            <w:pPr>
              <w:jc w:val="center"/>
              <w:rPr>
                <w:rFonts w:ascii="Times New Roman" w:hAnsi="Times New Roman" w:cs="Times New Roman"/>
                <w:b/>
                <w:color w:val="000000" w:themeColor="text1"/>
              </w:rPr>
            </w:pPr>
            <w:r w:rsidRPr="00B47CDE">
              <w:rPr>
                <w:rFonts w:ascii="Times New Roman" w:hAnsi="Times New Roman" w:cs="Times New Roman"/>
                <w:b/>
                <w:color w:val="000000" w:themeColor="text1"/>
              </w:rPr>
              <w:t>Regulas norma ar aizliegumu</w:t>
            </w:r>
          </w:p>
        </w:tc>
        <w:tc>
          <w:tcPr>
            <w:tcW w:w="10064" w:type="dxa"/>
            <w:shd w:val="clear" w:color="auto" w:fill="8EAADB" w:themeFill="accent1" w:themeFillTint="99"/>
            <w:vAlign w:val="center"/>
          </w:tcPr>
          <w:p w:rsidR="00A572C4" w:rsidRPr="00815509" w:rsidRDefault="00B16EC5" w:rsidP="00B47CDE">
            <w:pPr>
              <w:jc w:val="center"/>
              <w:rPr>
                <w:rFonts w:ascii="Times New Roman" w:hAnsi="Times New Roman" w:cs="Times New Roman"/>
                <w:b/>
              </w:rPr>
            </w:pPr>
            <w:r w:rsidRPr="00815509">
              <w:rPr>
                <w:rFonts w:ascii="Times New Roman" w:hAnsi="Times New Roman" w:cs="Times New Roman"/>
                <w:b/>
              </w:rPr>
              <w:t>Regulas norma ar pieļaujamiem izņēmumiem</w:t>
            </w:r>
          </w:p>
        </w:tc>
        <w:tc>
          <w:tcPr>
            <w:tcW w:w="1843" w:type="dxa"/>
            <w:shd w:val="clear" w:color="auto" w:fill="8EAADB" w:themeFill="accent1" w:themeFillTint="99"/>
            <w:vAlign w:val="center"/>
          </w:tcPr>
          <w:p w:rsidR="00A572C4" w:rsidRPr="00B47CDE" w:rsidRDefault="00A572C4" w:rsidP="00B47CDE">
            <w:pPr>
              <w:jc w:val="center"/>
              <w:rPr>
                <w:rFonts w:ascii="Times New Roman" w:hAnsi="Times New Roman" w:cs="Times New Roman"/>
                <w:b/>
                <w:color w:val="000000" w:themeColor="text1"/>
              </w:rPr>
            </w:pPr>
            <w:r w:rsidRPr="00B47CDE">
              <w:rPr>
                <w:rFonts w:ascii="Times New Roman" w:hAnsi="Times New Roman" w:cs="Times New Roman"/>
                <w:b/>
                <w:color w:val="000000" w:themeColor="text1"/>
              </w:rPr>
              <w:t>Iespējamā iestāde Latvijā</w:t>
            </w:r>
            <w:r w:rsidR="00992986" w:rsidRPr="00B47CDE">
              <w:rPr>
                <w:rFonts w:ascii="Times New Roman" w:hAnsi="Times New Roman" w:cs="Times New Roman"/>
                <w:b/>
                <w:color w:val="000000" w:themeColor="text1"/>
              </w:rPr>
              <w:t xml:space="preserve"> atļaujām</w:t>
            </w:r>
          </w:p>
        </w:tc>
      </w:tr>
      <w:tr w:rsidR="001C089C" w:rsidRPr="00D17211" w:rsidTr="00D17211">
        <w:tc>
          <w:tcPr>
            <w:tcW w:w="3261" w:type="dxa"/>
          </w:tcPr>
          <w:p w:rsidR="00A572C4" w:rsidRDefault="00A572C4" w:rsidP="00B47CDE">
            <w:pPr>
              <w:pStyle w:val="ti-art"/>
              <w:shd w:val="clear" w:color="auto" w:fill="FFFFFF"/>
              <w:spacing w:before="0" w:beforeAutospacing="0" w:after="0" w:afterAutospacing="0"/>
              <w:jc w:val="both"/>
              <w:rPr>
                <w:b/>
                <w:i/>
                <w:iCs/>
                <w:color w:val="000000" w:themeColor="text1"/>
                <w:sz w:val="22"/>
                <w:szCs w:val="22"/>
              </w:rPr>
            </w:pPr>
            <w:r w:rsidRPr="00D17211">
              <w:rPr>
                <w:b/>
                <w:i/>
                <w:iCs/>
                <w:color w:val="000000" w:themeColor="text1"/>
                <w:sz w:val="22"/>
                <w:szCs w:val="22"/>
              </w:rPr>
              <w:t>2. pants</w:t>
            </w:r>
          </w:p>
          <w:p w:rsidR="00B47CDE" w:rsidRPr="00D17211" w:rsidRDefault="00B47CDE" w:rsidP="00B47CDE">
            <w:pPr>
              <w:pStyle w:val="ti-art"/>
              <w:shd w:val="clear" w:color="auto" w:fill="FFFFFF"/>
              <w:spacing w:before="0" w:beforeAutospacing="0" w:after="0" w:afterAutospacing="0"/>
              <w:jc w:val="both"/>
              <w:rPr>
                <w:b/>
                <w:i/>
                <w:iCs/>
                <w:color w:val="000000" w:themeColor="text1"/>
                <w:sz w:val="22"/>
                <w:szCs w:val="22"/>
              </w:rPr>
            </w:pPr>
          </w:p>
          <w:p w:rsidR="00A572C4" w:rsidRDefault="00A572C4" w:rsidP="00B47CDE">
            <w:pPr>
              <w:pStyle w:val="Normal1"/>
              <w:numPr>
                <w:ilvl w:val="0"/>
                <w:numId w:val="1"/>
              </w:numPr>
              <w:shd w:val="clear" w:color="auto" w:fill="FFFFFF"/>
              <w:spacing w:before="0" w:beforeAutospacing="0" w:after="0" w:afterAutospacing="0"/>
              <w:ind w:left="181" w:hanging="181"/>
              <w:jc w:val="both"/>
              <w:rPr>
                <w:color w:val="000000" w:themeColor="text1"/>
                <w:sz w:val="22"/>
                <w:szCs w:val="22"/>
              </w:rPr>
            </w:pPr>
            <w:r w:rsidRPr="00D17211">
              <w:rPr>
                <w:color w:val="000000" w:themeColor="text1"/>
                <w:sz w:val="22"/>
                <w:szCs w:val="22"/>
              </w:rPr>
              <w:t>Iesaldē visus līdzekļus un saimnieciskos resursus, kas ir jebkuru I pielikumā uzskaitītu fizisko personu vai ar tām saistītu fizisko vai juridisko personu, vienību vai struktūru īpašumā, valdījumā, turējumā vai pārziņā.</w:t>
            </w:r>
          </w:p>
          <w:p w:rsidR="00B47CDE" w:rsidRPr="00D17211" w:rsidRDefault="00B47CDE" w:rsidP="00B47CDE">
            <w:pPr>
              <w:pStyle w:val="Normal1"/>
              <w:shd w:val="clear" w:color="auto" w:fill="FFFFFF"/>
              <w:spacing w:before="0" w:beforeAutospacing="0" w:after="0" w:afterAutospacing="0"/>
              <w:ind w:left="181" w:hanging="181"/>
              <w:jc w:val="both"/>
              <w:rPr>
                <w:color w:val="000000" w:themeColor="text1"/>
                <w:sz w:val="22"/>
                <w:szCs w:val="22"/>
              </w:rPr>
            </w:pPr>
          </w:p>
          <w:p w:rsidR="00A572C4" w:rsidRDefault="00A572C4" w:rsidP="00B47CDE">
            <w:pPr>
              <w:pStyle w:val="Normal1"/>
              <w:numPr>
                <w:ilvl w:val="0"/>
                <w:numId w:val="1"/>
              </w:numPr>
              <w:shd w:val="clear" w:color="auto" w:fill="FFFFFF"/>
              <w:spacing w:before="0" w:beforeAutospacing="0" w:after="0" w:afterAutospacing="0"/>
              <w:ind w:left="181" w:hanging="181"/>
              <w:jc w:val="both"/>
              <w:rPr>
                <w:color w:val="000000" w:themeColor="text1"/>
                <w:sz w:val="22"/>
                <w:szCs w:val="22"/>
              </w:rPr>
            </w:pPr>
            <w:r w:rsidRPr="00D17211">
              <w:rPr>
                <w:color w:val="000000" w:themeColor="text1"/>
                <w:sz w:val="22"/>
                <w:szCs w:val="22"/>
              </w:rPr>
              <w:t>Netiek tieši vai netieši darīti pieejami līdzekļi vai saimnieciskie resursi I pielikumā uzskaitītām fiziskajām personām vai ar tām saistītām fiziskajām vai juridiskajām personām, vienībām vai struktūrām vai to labā.</w:t>
            </w:r>
          </w:p>
          <w:p w:rsidR="00B47CDE" w:rsidRPr="00D17211" w:rsidRDefault="00B47CDE" w:rsidP="00B47CDE">
            <w:pPr>
              <w:pStyle w:val="Normal1"/>
              <w:shd w:val="clear" w:color="auto" w:fill="FFFFFF"/>
              <w:spacing w:before="0" w:beforeAutospacing="0" w:after="0" w:afterAutospacing="0"/>
              <w:jc w:val="both"/>
              <w:rPr>
                <w:color w:val="000000" w:themeColor="text1"/>
                <w:sz w:val="22"/>
                <w:szCs w:val="22"/>
              </w:rPr>
            </w:pPr>
          </w:p>
        </w:tc>
        <w:tc>
          <w:tcPr>
            <w:tcW w:w="10064" w:type="dxa"/>
          </w:tcPr>
          <w:p w:rsidR="0077464F" w:rsidRPr="00815509" w:rsidRDefault="0077464F" w:rsidP="00B47CDE">
            <w:pPr>
              <w:jc w:val="both"/>
              <w:rPr>
                <w:rFonts w:ascii="Times New Roman" w:hAnsi="Times New Roman" w:cs="Times New Roman"/>
                <w:b/>
                <w:i/>
              </w:rPr>
            </w:pPr>
            <w:r w:rsidRPr="00815509">
              <w:rPr>
                <w:rFonts w:ascii="Times New Roman" w:hAnsi="Times New Roman" w:cs="Times New Roman"/>
                <w:b/>
                <w:i/>
              </w:rPr>
              <w:t>2.a pants</w:t>
            </w:r>
          </w:p>
          <w:p w:rsidR="00B47CDE" w:rsidRPr="00815509" w:rsidRDefault="00B47CDE" w:rsidP="00B47CDE">
            <w:pPr>
              <w:jc w:val="both"/>
              <w:rPr>
                <w:rFonts w:ascii="Times New Roman" w:hAnsi="Times New Roman" w:cs="Times New Roman"/>
                <w:b/>
                <w:i/>
              </w:rPr>
            </w:pPr>
          </w:p>
          <w:p w:rsidR="00F30A40" w:rsidRPr="00815509" w:rsidRDefault="0077464F" w:rsidP="00B47CDE">
            <w:pPr>
              <w:pStyle w:val="ListParagraph"/>
              <w:numPr>
                <w:ilvl w:val="0"/>
                <w:numId w:val="4"/>
              </w:numPr>
              <w:ind w:left="315"/>
              <w:jc w:val="both"/>
              <w:rPr>
                <w:rFonts w:ascii="Times New Roman" w:hAnsi="Times New Roman" w:cs="Times New Roman"/>
              </w:rPr>
            </w:pPr>
            <w:r w:rsidRPr="00815509">
              <w:rPr>
                <w:rFonts w:ascii="Times New Roman" w:hAnsi="Times New Roman" w:cs="Times New Roman"/>
              </w:rPr>
              <w:t>Regulas 2. panta 2. punktu nepiemēro līdzekļiem vai saimnieciskiem resursiem, ko dara pieejamus organizācijas un aģentūras, kurām Savienība veikusi pīlāru novērtējumu un ar kurām Savienība ir parakstījusi finanšu partnerības pamatnolīgumu, uz kā pamata organizācijas un aģentūras darbojas kā Savienības humanitārie partneri, ar noteikumu, ka šādu līdzekļu vai saimniecisko resursu nodrošināšana ir vajadzīga vienīg</w:t>
            </w:r>
            <w:r w:rsidR="00B47CDE" w:rsidRPr="00815509">
              <w:rPr>
                <w:rFonts w:ascii="Times New Roman" w:hAnsi="Times New Roman" w:cs="Times New Roman"/>
              </w:rPr>
              <w:t>i humanitāriem nolūkiem Ukrainā.</w:t>
            </w:r>
          </w:p>
          <w:p w:rsidR="00F30A40" w:rsidRPr="00815509" w:rsidRDefault="00F30A40" w:rsidP="00B47CDE">
            <w:pPr>
              <w:ind w:left="315"/>
              <w:jc w:val="both"/>
              <w:rPr>
                <w:rFonts w:ascii="Times New Roman" w:hAnsi="Times New Roman" w:cs="Times New Roman"/>
              </w:rPr>
            </w:pPr>
          </w:p>
          <w:p w:rsidR="00A572C4" w:rsidRPr="00815509" w:rsidRDefault="0077464F" w:rsidP="00B47CDE">
            <w:pPr>
              <w:pStyle w:val="Normal1"/>
              <w:numPr>
                <w:ilvl w:val="0"/>
                <w:numId w:val="4"/>
              </w:numPr>
              <w:shd w:val="clear" w:color="auto" w:fill="FFFFFF"/>
              <w:spacing w:before="0" w:beforeAutospacing="0" w:after="0" w:afterAutospacing="0"/>
              <w:ind w:left="315"/>
              <w:jc w:val="both"/>
              <w:rPr>
                <w:sz w:val="22"/>
                <w:szCs w:val="22"/>
              </w:rPr>
            </w:pPr>
            <w:r w:rsidRPr="00815509">
              <w:rPr>
                <w:sz w:val="22"/>
                <w:szCs w:val="22"/>
              </w:rPr>
              <w:t>Gadījumos, uz kuriem neattiecas šā panta 1. punkts, un atkāpjoties no 2. panta, kompetentās iestādes saskaņā ar tādiem vispārīgiem vai īpašiem nosacījumiem, kādus tās uzskata par piemērotiem, var piešķirt īpašas vai vispārīgas atļaujas atbrīvot konkrētus iesaldētos līdzekļus vai saimnieciskos resursus vai arī darīt konkrētus iesaldētos līdzekļus vai saimnieciskos resursus pieejamus, ja šādu līdzekļu vai saimniecisko resursu nodrošināšana ir vajadzīgi vienīgi humanitāriem nolūkiem Ukrainā.</w:t>
            </w:r>
          </w:p>
          <w:p w:rsidR="0077464F" w:rsidRPr="00815509" w:rsidRDefault="0077464F" w:rsidP="00B47CDE">
            <w:pPr>
              <w:pStyle w:val="Normal1"/>
              <w:shd w:val="clear" w:color="auto" w:fill="FFFFFF"/>
              <w:spacing w:before="0" w:beforeAutospacing="0" w:after="0" w:afterAutospacing="0"/>
              <w:jc w:val="both"/>
              <w:rPr>
                <w:sz w:val="22"/>
                <w:szCs w:val="22"/>
              </w:rPr>
            </w:pPr>
          </w:p>
          <w:p w:rsidR="0077464F" w:rsidRPr="00815509" w:rsidRDefault="0077464F" w:rsidP="00B47CDE">
            <w:pPr>
              <w:jc w:val="both"/>
              <w:rPr>
                <w:rFonts w:ascii="Times New Roman" w:hAnsi="Times New Roman" w:cs="Times New Roman"/>
                <w:b/>
                <w:i/>
              </w:rPr>
            </w:pPr>
            <w:r w:rsidRPr="00815509">
              <w:rPr>
                <w:rFonts w:ascii="Times New Roman" w:hAnsi="Times New Roman" w:cs="Times New Roman"/>
                <w:b/>
                <w:i/>
              </w:rPr>
              <w:t>4.p</w:t>
            </w:r>
            <w:r w:rsidR="00B47CDE" w:rsidRPr="00815509">
              <w:rPr>
                <w:rFonts w:ascii="Times New Roman" w:hAnsi="Times New Roman" w:cs="Times New Roman"/>
                <w:b/>
                <w:i/>
              </w:rPr>
              <w:t>ants</w:t>
            </w:r>
          </w:p>
          <w:p w:rsidR="00F30A40" w:rsidRPr="00815509" w:rsidRDefault="00F30A40" w:rsidP="00B47CDE">
            <w:pPr>
              <w:jc w:val="both"/>
              <w:rPr>
                <w:rFonts w:ascii="Times New Roman" w:hAnsi="Times New Roman" w:cs="Times New Roman"/>
                <w:b/>
                <w:i/>
              </w:rPr>
            </w:pPr>
          </w:p>
          <w:p w:rsidR="0077464F" w:rsidRPr="00815509" w:rsidRDefault="0077464F" w:rsidP="00B47CDE">
            <w:pPr>
              <w:pStyle w:val="ListParagraph"/>
              <w:numPr>
                <w:ilvl w:val="0"/>
                <w:numId w:val="2"/>
              </w:numPr>
              <w:shd w:val="clear" w:color="auto" w:fill="FFFFFF"/>
              <w:ind w:left="315"/>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Atkāpjoties no 2. panta, dalībvalstu kompetentās iestādes var atļaut konkrētu iesaldēto līdzekļu vai saimniecisko resursu atbrīvošanu vai arī darīt tos pieejamus ar nosacījumiem, ko tās uzskata par atbilstošiem, ja tās ir konstatējušas, ka attiecīgie līdzekļi vai saimnieciskie resursi ir:</w:t>
            </w:r>
          </w:p>
          <w:p w:rsidR="00B47CDE" w:rsidRPr="00815509" w:rsidRDefault="00B47CDE" w:rsidP="00B47CDE">
            <w:pPr>
              <w:pStyle w:val="ListParagraph"/>
              <w:shd w:val="clear" w:color="auto" w:fill="FFFFFF"/>
              <w:jc w:val="both"/>
              <w:rPr>
                <w:rFonts w:ascii="Times New Roman" w:eastAsia="Times New Roman" w:hAnsi="Times New Roman" w:cs="Times New Roman"/>
                <w:lang w:eastAsia="lv-LV"/>
              </w:rPr>
            </w:pPr>
          </w:p>
          <w:p w:rsidR="00012B5F" w:rsidRPr="00815509" w:rsidRDefault="00012B5F" w:rsidP="00B47CDE">
            <w:pPr>
              <w:pStyle w:val="ListParagraph"/>
              <w:numPr>
                <w:ilvl w:val="0"/>
                <w:numId w:val="3"/>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vajadzīgi, lai segtu I pielikumā uzskaitīto fizisko vai juridisko personu, vienību vai struktūru un šādu fizisko personu apgādājamo ģimenes locekļu pamatvajadzības, tostarp maksājumus par pārtikas produktiem, īri vai hipotēku, zālēm un ārstēšanu, nodokļu, apdrošināšanas prēmiju un komunālo pakalpojumu maksājumus;</w:t>
            </w:r>
          </w:p>
          <w:p w:rsidR="00B47CDE" w:rsidRPr="00815509" w:rsidRDefault="00B47CDE" w:rsidP="00B47CDE">
            <w:pPr>
              <w:pStyle w:val="ListParagraph"/>
              <w:shd w:val="clear" w:color="auto" w:fill="FFFFFF"/>
              <w:jc w:val="both"/>
              <w:rPr>
                <w:rFonts w:ascii="Times New Roman" w:eastAsia="Times New Roman" w:hAnsi="Times New Roman" w:cs="Times New Roman"/>
                <w:lang w:eastAsia="lv-LV"/>
              </w:rPr>
            </w:pPr>
          </w:p>
          <w:p w:rsidR="00012B5F" w:rsidRPr="00815509" w:rsidRDefault="00012B5F" w:rsidP="00B47CDE">
            <w:pPr>
              <w:pStyle w:val="ListParagraph"/>
              <w:numPr>
                <w:ilvl w:val="0"/>
                <w:numId w:val="3"/>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paredzēti vienīgi samērīgai samaksai par kvalificētu darbu vai atlīdzībai par izdevumiem saistībā ar juridiskiem pakalpojumiem;</w:t>
            </w:r>
          </w:p>
          <w:p w:rsidR="00B47CDE" w:rsidRPr="00815509" w:rsidRDefault="00B47CDE" w:rsidP="00B47CDE">
            <w:pPr>
              <w:pStyle w:val="ListParagraph"/>
              <w:rPr>
                <w:rFonts w:ascii="Times New Roman" w:eastAsia="Times New Roman" w:hAnsi="Times New Roman" w:cs="Times New Roman"/>
                <w:lang w:eastAsia="lv-LV"/>
              </w:rPr>
            </w:pPr>
          </w:p>
          <w:p w:rsidR="00012B5F" w:rsidRPr="00815509" w:rsidRDefault="00012B5F" w:rsidP="00B47CDE">
            <w:pPr>
              <w:pStyle w:val="ListParagraph"/>
              <w:numPr>
                <w:ilvl w:val="0"/>
                <w:numId w:val="3"/>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paredzēti vienīgi komisijas maksai vai apkalpošanas maksai par iesaldēto līdzekļu vai saimniecisko resursu parastu turēšanu vai pārvaldību; vai</w:t>
            </w:r>
          </w:p>
          <w:p w:rsidR="00B47CDE" w:rsidRPr="00815509" w:rsidRDefault="00B47CDE" w:rsidP="00B47CDE">
            <w:pPr>
              <w:pStyle w:val="ListParagraph"/>
              <w:shd w:val="clear" w:color="auto" w:fill="FFFFFF"/>
              <w:jc w:val="both"/>
              <w:rPr>
                <w:rFonts w:ascii="Times New Roman" w:eastAsia="Times New Roman" w:hAnsi="Times New Roman" w:cs="Times New Roman"/>
                <w:lang w:eastAsia="lv-LV"/>
              </w:rPr>
            </w:pPr>
          </w:p>
          <w:p w:rsidR="00012B5F" w:rsidRPr="00815509" w:rsidRDefault="00012B5F" w:rsidP="00B47CDE">
            <w:pPr>
              <w:pStyle w:val="ListParagraph"/>
              <w:numPr>
                <w:ilvl w:val="0"/>
                <w:numId w:val="3"/>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lastRenderedPageBreak/>
              <w:t>nepieciešami ārkārtas izdevumiem ar noteikumu, ka attiecīgā kompetentā iestāde pārējo dalībvalstu kompetentajām iestādēm un Komisijai vismaz divas nedēļas pirms atļaujas piešķiršanas ir sniegusi pamatojumu, kāpēc tā uzskata, ka būtu jāpiešķir īpaša atļauja</w:t>
            </w:r>
            <w:r w:rsidR="00014E13" w:rsidRPr="00815509">
              <w:rPr>
                <w:rFonts w:ascii="Times New Roman" w:eastAsia="Times New Roman" w:hAnsi="Times New Roman" w:cs="Times New Roman"/>
                <w:lang w:eastAsia="lv-LV"/>
              </w:rPr>
              <w:t>; vai</w:t>
            </w:r>
          </w:p>
          <w:p w:rsidR="00B47CDE" w:rsidRPr="00815509" w:rsidRDefault="00B47CDE" w:rsidP="00B47CDE">
            <w:pPr>
              <w:pStyle w:val="ListParagraph"/>
              <w:rPr>
                <w:rFonts w:ascii="Times New Roman" w:eastAsia="Times New Roman" w:hAnsi="Times New Roman" w:cs="Times New Roman"/>
                <w:lang w:eastAsia="lv-LV"/>
              </w:rPr>
            </w:pPr>
          </w:p>
          <w:p w:rsidR="00014E13" w:rsidRPr="00815509" w:rsidRDefault="00014E13" w:rsidP="00B47CDE">
            <w:pPr>
              <w:pStyle w:val="ListParagraph"/>
              <w:numPr>
                <w:ilvl w:val="0"/>
                <w:numId w:val="3"/>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paredzēti, lai iemaksātu kontā vai izmaksātu no konta, kas pieder vai ko tur tāda diplomātiskā pārstāvniecība, konsulāts vai starptautiska organizācija, kam saskaņā ar starptautiskajām tiesībām ir imunitāte, ciktāl šādi maksājumi ir paredzēti izmantošanai diplomātiskās pārstāvniecības, konsulāta vai starptautiskās organizācijas oficiālajiem mērķiem.</w:t>
            </w:r>
          </w:p>
          <w:p w:rsidR="00B47CDE" w:rsidRPr="00815509" w:rsidRDefault="00B47CDE" w:rsidP="00B47CDE">
            <w:pPr>
              <w:pStyle w:val="ListParagraph"/>
              <w:shd w:val="clear" w:color="auto" w:fill="FFFFFF"/>
              <w:jc w:val="both"/>
              <w:rPr>
                <w:rFonts w:ascii="Times New Roman" w:eastAsia="Times New Roman" w:hAnsi="Times New Roman" w:cs="Times New Roman"/>
                <w:lang w:eastAsia="lv-LV"/>
              </w:rPr>
            </w:pPr>
          </w:p>
          <w:p w:rsidR="00B47CDE" w:rsidRPr="00815509" w:rsidRDefault="00B47CDE" w:rsidP="00B47CDE">
            <w:pPr>
              <w:shd w:val="clear" w:color="auto" w:fill="FFFFFF"/>
              <w:jc w:val="both"/>
              <w:rPr>
                <w:rFonts w:ascii="Times New Roman" w:eastAsia="Times New Roman" w:hAnsi="Times New Roman" w:cs="Times New Roman"/>
                <w:lang w:eastAsia="lv-LV"/>
              </w:rPr>
            </w:pPr>
          </w:p>
          <w:p w:rsidR="00012B5F" w:rsidRPr="00815509" w:rsidRDefault="00012B5F" w:rsidP="00B47CDE">
            <w:pPr>
              <w:jc w:val="both"/>
              <w:rPr>
                <w:rFonts w:ascii="Times New Roman" w:hAnsi="Times New Roman" w:cs="Times New Roman"/>
                <w:b/>
                <w:i/>
              </w:rPr>
            </w:pPr>
            <w:r w:rsidRPr="00815509">
              <w:rPr>
                <w:rFonts w:ascii="Times New Roman" w:hAnsi="Times New Roman" w:cs="Times New Roman"/>
                <w:b/>
                <w:i/>
              </w:rPr>
              <w:t>5.pants</w:t>
            </w:r>
            <w:r w:rsidR="00B47CDE" w:rsidRPr="00815509">
              <w:rPr>
                <w:rFonts w:ascii="Times New Roman" w:hAnsi="Times New Roman" w:cs="Times New Roman"/>
                <w:b/>
                <w:i/>
              </w:rPr>
              <w:t xml:space="preserve"> </w:t>
            </w:r>
          </w:p>
          <w:p w:rsidR="00B47CDE" w:rsidRPr="00815509" w:rsidRDefault="00B47CDE" w:rsidP="00B47CDE">
            <w:pPr>
              <w:jc w:val="both"/>
              <w:rPr>
                <w:rFonts w:ascii="Times New Roman" w:hAnsi="Times New Roman" w:cs="Times New Roman"/>
                <w:b/>
                <w:i/>
              </w:rPr>
            </w:pPr>
          </w:p>
          <w:p w:rsidR="00012B5F" w:rsidRPr="00815509" w:rsidRDefault="00012B5F" w:rsidP="00B47CDE">
            <w:pPr>
              <w:pStyle w:val="ListParagraph"/>
              <w:numPr>
                <w:ilvl w:val="0"/>
                <w:numId w:val="5"/>
              </w:numPr>
              <w:shd w:val="clear" w:color="auto" w:fill="FFFFFF"/>
              <w:ind w:left="315"/>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Atkāpjoties no 2.panta, dalībvalstu kompetentās iestādes var atļaut konkrētu iesaldētu līdzekļu vai saimniecisko resursu atbrīvošanu, ja ir izpildīti šādi nosacījumi:</w:t>
            </w:r>
          </w:p>
          <w:p w:rsidR="00B47CDE" w:rsidRPr="00815509" w:rsidRDefault="00B47CDE" w:rsidP="00B47CDE">
            <w:pPr>
              <w:pStyle w:val="ListParagraph"/>
              <w:shd w:val="clear" w:color="auto" w:fill="FFFFFF"/>
              <w:jc w:val="both"/>
              <w:rPr>
                <w:rFonts w:ascii="Times New Roman" w:eastAsia="Times New Roman" w:hAnsi="Times New Roman" w:cs="Times New Roman"/>
                <w:lang w:eastAsia="lv-LV"/>
              </w:rPr>
            </w:pPr>
          </w:p>
          <w:p w:rsidR="00012B5F" w:rsidRPr="00815509" w:rsidRDefault="00012B5F" w:rsidP="00B47CDE">
            <w:pPr>
              <w:pStyle w:val="ListParagraph"/>
              <w:numPr>
                <w:ilvl w:val="0"/>
                <w:numId w:val="6"/>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uz līdzekļiem vai saimnieciskajiem resursiem attiecas šķīrējtiesas nolēmums, kas ir pieņemts pirms dienas, kad 2.pantā minēto fizisko vai juridisko personu, vienību vai struktūru iekļāva I pielikuma sarakstā, vai pirms vai pēc minētās dienas Savienībā pieņemts tiesas vai administratīvs nolēmums vai attiecīgajā dalībvalstī izpildāms tiesas nolēmums;</w:t>
            </w:r>
          </w:p>
          <w:p w:rsidR="00B47CDE" w:rsidRPr="00815509" w:rsidRDefault="00B47CDE" w:rsidP="00B47CDE">
            <w:pPr>
              <w:pStyle w:val="ListParagraph"/>
              <w:shd w:val="clear" w:color="auto" w:fill="FFFFFF"/>
              <w:jc w:val="both"/>
              <w:rPr>
                <w:rFonts w:ascii="Times New Roman" w:eastAsia="Times New Roman" w:hAnsi="Times New Roman" w:cs="Times New Roman"/>
                <w:lang w:eastAsia="lv-LV"/>
              </w:rPr>
            </w:pPr>
          </w:p>
          <w:p w:rsidR="00012B5F" w:rsidRPr="00815509" w:rsidRDefault="00012B5F" w:rsidP="00B47CDE">
            <w:pPr>
              <w:pStyle w:val="ListParagraph"/>
              <w:numPr>
                <w:ilvl w:val="0"/>
                <w:numId w:val="6"/>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līdzekļus vai saimnieciskos resursus izmantos vienīgi, lai izpildītu prasījumus, kas izriet no šāda nolēmuma vai kas atzīti par spēkā esošiem ar šādu nolēmumu, ievērojot ierobežojumus, kas noteikti piemērojamajos normatīvajos aktos, kuri reglamentē tiesības, kas ir personām, kurām ir šādi prasījumi;</w:t>
            </w:r>
          </w:p>
          <w:p w:rsidR="00B47CDE" w:rsidRPr="00815509" w:rsidRDefault="00B47CDE" w:rsidP="00B47CDE">
            <w:pPr>
              <w:shd w:val="clear" w:color="auto" w:fill="FFFFFF"/>
              <w:jc w:val="both"/>
              <w:rPr>
                <w:rFonts w:ascii="Times New Roman" w:eastAsia="Times New Roman" w:hAnsi="Times New Roman" w:cs="Times New Roman"/>
                <w:lang w:eastAsia="lv-LV"/>
              </w:rPr>
            </w:pPr>
          </w:p>
          <w:p w:rsidR="00012B5F" w:rsidRPr="00815509" w:rsidRDefault="00012B5F" w:rsidP="00B47CDE">
            <w:pPr>
              <w:pStyle w:val="ListParagraph"/>
              <w:numPr>
                <w:ilvl w:val="0"/>
                <w:numId w:val="6"/>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nolēmums nav pieņemts par labu kādai no I pielikumā uzskaitītajām fiziskajām vai juridiskajām personām, vienībām vai struktūrām; un</w:t>
            </w:r>
          </w:p>
          <w:p w:rsidR="00B47CDE" w:rsidRPr="00815509" w:rsidRDefault="00B47CDE" w:rsidP="00B47CDE">
            <w:pPr>
              <w:shd w:val="clear" w:color="auto" w:fill="FFFFFF"/>
              <w:jc w:val="both"/>
              <w:rPr>
                <w:rFonts w:ascii="Times New Roman" w:eastAsia="Times New Roman" w:hAnsi="Times New Roman" w:cs="Times New Roman"/>
                <w:lang w:eastAsia="lv-LV"/>
              </w:rPr>
            </w:pPr>
          </w:p>
          <w:p w:rsidR="00B47CDE" w:rsidRPr="00815509" w:rsidRDefault="00012B5F" w:rsidP="00B47CDE">
            <w:pPr>
              <w:pStyle w:val="ListParagraph"/>
              <w:numPr>
                <w:ilvl w:val="0"/>
                <w:numId w:val="6"/>
              </w:numPr>
              <w:shd w:val="clear" w:color="auto" w:fill="FFFFFF"/>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šāda nolēmuma atzīšana nav pretrunā attiecīgās dalībvalsts sabiedriskajai kārtībai.</w:t>
            </w:r>
          </w:p>
          <w:p w:rsidR="0077464F" w:rsidRPr="00815509" w:rsidRDefault="0077464F" w:rsidP="00B47CDE">
            <w:pPr>
              <w:jc w:val="both"/>
              <w:rPr>
                <w:rFonts w:ascii="Times New Roman" w:eastAsia="Times New Roman" w:hAnsi="Times New Roman" w:cs="Times New Roman"/>
                <w:vanish/>
                <w:lang w:eastAsia="lv-LV"/>
              </w:rPr>
            </w:pPr>
          </w:p>
          <w:p w:rsidR="00012B5F" w:rsidRPr="00815509" w:rsidRDefault="00012B5F" w:rsidP="00B47CDE">
            <w:pPr>
              <w:jc w:val="both"/>
              <w:rPr>
                <w:rFonts w:ascii="Times New Roman" w:hAnsi="Times New Roman" w:cs="Times New Roman"/>
                <w:b/>
                <w:i/>
              </w:rPr>
            </w:pPr>
            <w:r w:rsidRPr="00815509">
              <w:rPr>
                <w:rFonts w:ascii="Times New Roman" w:hAnsi="Times New Roman" w:cs="Times New Roman"/>
                <w:b/>
                <w:i/>
              </w:rPr>
              <w:t>6.pants</w:t>
            </w:r>
          </w:p>
          <w:p w:rsidR="00B47CDE" w:rsidRPr="00815509" w:rsidRDefault="00B47CDE" w:rsidP="00B47CDE">
            <w:pPr>
              <w:jc w:val="both"/>
              <w:rPr>
                <w:rFonts w:ascii="Times New Roman" w:hAnsi="Times New Roman" w:cs="Times New Roman"/>
                <w:b/>
                <w:i/>
              </w:rPr>
            </w:pPr>
          </w:p>
          <w:p w:rsidR="00B47CDE" w:rsidRPr="00815509" w:rsidRDefault="00B47CDE" w:rsidP="00B47CDE">
            <w:pPr>
              <w:ind w:left="315" w:hanging="315"/>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 xml:space="preserve">1. </w:t>
            </w:r>
            <w:r w:rsidR="00012B5F" w:rsidRPr="00815509">
              <w:rPr>
                <w:rFonts w:ascii="Times New Roman" w:eastAsia="Times New Roman" w:hAnsi="Times New Roman" w:cs="Times New Roman"/>
                <w:lang w:eastAsia="lv-LV"/>
              </w:rPr>
              <w:t>Atkāpjoties no 2.panta un ar noteikumu, ka I pielikumā uzskaitītajai fiziskajai vai juridiskajai personai, vienībai vai struktūrai ir jāveic maksājums saskaņā ar līgumu vai nolīgumu, ko attiecīgā fiziskā vai juridiskā persona, vienība vai struktūra noslēgusi, vai saskaņā ar saistībām, kas attiecīgajai fiziskajai vai juridiskajai personai, vienībai vai struktūrai radušās pirms dienas, kad minētā fiziskā vai juridiskā persona, vienība vai struktūra tika iekļauta I pielikumā, dalībvalstu kompetentās iestādes var atļaut konkrētu iesaldēto līdzekļu vai saimniecisko resursu atbrīvošanu ar nosacījumiem, ko tās uzskata par atbilstošiem, ja attiecīgā kompetentā iestāde ir konstatējusi,</w:t>
            </w:r>
            <w:r w:rsidRPr="00815509">
              <w:rPr>
                <w:rFonts w:ascii="Times New Roman" w:eastAsia="Times New Roman" w:hAnsi="Times New Roman" w:cs="Times New Roman"/>
                <w:lang w:eastAsia="lv-LV"/>
              </w:rPr>
              <w:t xml:space="preserve"> ka</w:t>
            </w:r>
          </w:p>
          <w:p w:rsidR="00B47CDE" w:rsidRPr="00815509" w:rsidRDefault="00B47CDE" w:rsidP="00B47CDE">
            <w:pPr>
              <w:jc w:val="both"/>
              <w:rPr>
                <w:rFonts w:ascii="Times New Roman" w:eastAsia="Times New Roman" w:hAnsi="Times New Roman" w:cs="Times New Roman"/>
                <w:lang w:eastAsia="lv-LV"/>
              </w:rPr>
            </w:pPr>
          </w:p>
          <w:p w:rsidR="00012B5F" w:rsidRPr="00815509" w:rsidRDefault="00012B5F" w:rsidP="00B47CDE">
            <w:pPr>
              <w:pStyle w:val="ListParagraph"/>
              <w:numPr>
                <w:ilvl w:val="0"/>
                <w:numId w:val="7"/>
              </w:numPr>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t>līdzekļi vai saimnieciskie resursi I pielikumā uzskaitītajai fiziskajai vai juridiskajai personai, vienībai vai struktūrai ir jāizmanto, lai veiktu maksājumu; un</w:t>
            </w:r>
          </w:p>
          <w:p w:rsidR="00B47CDE" w:rsidRPr="00815509" w:rsidRDefault="00B47CDE" w:rsidP="00B47CDE">
            <w:pPr>
              <w:pStyle w:val="ListParagraph"/>
              <w:jc w:val="both"/>
              <w:rPr>
                <w:rFonts w:ascii="Times New Roman" w:eastAsia="Times New Roman" w:hAnsi="Times New Roman" w:cs="Times New Roman"/>
                <w:lang w:eastAsia="lv-LV"/>
              </w:rPr>
            </w:pPr>
          </w:p>
          <w:p w:rsidR="00B47CDE" w:rsidRPr="00815509" w:rsidRDefault="00012B5F" w:rsidP="00B47CDE">
            <w:pPr>
              <w:pStyle w:val="ListParagraph"/>
              <w:numPr>
                <w:ilvl w:val="0"/>
                <w:numId w:val="7"/>
              </w:numPr>
              <w:jc w:val="both"/>
              <w:rPr>
                <w:rFonts w:ascii="Times New Roman" w:eastAsia="Times New Roman" w:hAnsi="Times New Roman" w:cs="Times New Roman"/>
                <w:lang w:eastAsia="lv-LV"/>
              </w:rPr>
            </w:pPr>
            <w:r w:rsidRPr="00815509">
              <w:rPr>
                <w:rFonts w:ascii="Times New Roman" w:eastAsia="Times New Roman" w:hAnsi="Times New Roman" w:cs="Times New Roman"/>
                <w:lang w:eastAsia="lv-LV"/>
              </w:rPr>
              <w:lastRenderedPageBreak/>
              <w:t>maksājums nav pretrunā 2.panta 2.punktam.</w:t>
            </w:r>
          </w:p>
          <w:p w:rsidR="00012B5F" w:rsidRPr="00815509" w:rsidRDefault="00012B5F" w:rsidP="00B47CDE">
            <w:pPr>
              <w:jc w:val="both"/>
              <w:rPr>
                <w:rFonts w:ascii="Times New Roman" w:eastAsia="Times New Roman" w:hAnsi="Times New Roman" w:cs="Times New Roman"/>
                <w:lang w:eastAsia="lv-LV"/>
              </w:rPr>
            </w:pPr>
          </w:p>
          <w:p w:rsidR="00012B5F" w:rsidRPr="00815509" w:rsidRDefault="00012B5F" w:rsidP="00B47CDE">
            <w:pPr>
              <w:pStyle w:val="title-article-norm"/>
              <w:shd w:val="clear" w:color="auto" w:fill="FFFFFF"/>
              <w:spacing w:before="0" w:beforeAutospacing="0" w:after="0" w:afterAutospacing="0"/>
              <w:jc w:val="both"/>
              <w:rPr>
                <w:b/>
                <w:i/>
                <w:iCs/>
                <w:sz w:val="22"/>
                <w:szCs w:val="22"/>
              </w:rPr>
            </w:pPr>
            <w:r w:rsidRPr="00815509">
              <w:rPr>
                <w:b/>
                <w:i/>
                <w:iCs/>
                <w:sz w:val="22"/>
                <w:szCs w:val="22"/>
              </w:rPr>
              <w:t>6.a pants</w:t>
            </w:r>
          </w:p>
          <w:p w:rsidR="00B47CDE" w:rsidRPr="00815509" w:rsidRDefault="00B47CDE" w:rsidP="00B47CDE">
            <w:pPr>
              <w:pStyle w:val="title-article-norm"/>
              <w:shd w:val="clear" w:color="auto" w:fill="FFFFFF"/>
              <w:spacing w:before="0" w:beforeAutospacing="0" w:after="0" w:afterAutospacing="0"/>
              <w:jc w:val="both"/>
              <w:rPr>
                <w:b/>
                <w:i/>
                <w:iCs/>
                <w:sz w:val="22"/>
                <w:szCs w:val="22"/>
              </w:rPr>
            </w:pPr>
          </w:p>
          <w:p w:rsidR="00012B5F" w:rsidRPr="00815509" w:rsidRDefault="00012B5F" w:rsidP="00B47CDE">
            <w:pPr>
              <w:jc w:val="both"/>
              <w:rPr>
                <w:rFonts w:ascii="Times New Roman" w:hAnsi="Times New Roman" w:cs="Times New Roman"/>
              </w:rPr>
            </w:pPr>
            <w:r w:rsidRPr="00815509">
              <w:rPr>
                <w:rFonts w:ascii="Times New Roman" w:hAnsi="Times New Roman" w:cs="Times New Roman"/>
              </w:rPr>
              <w:t xml:space="preserve">Atkāpjoties no 2.panta 2.punkta, dalībvalstu kompetentās iestādes var atļaut maksājumus </w:t>
            </w:r>
            <w:r w:rsidRPr="00815509">
              <w:rPr>
                <w:rStyle w:val="italics"/>
                <w:rFonts w:ascii="Times New Roman" w:hAnsi="Times New Roman" w:cs="Times New Roman"/>
                <w:i/>
                <w:iCs/>
              </w:rPr>
              <w:t xml:space="preserve">Crimean Sea Ports </w:t>
            </w:r>
            <w:r w:rsidRPr="00815509">
              <w:rPr>
                <w:rFonts w:ascii="Times New Roman" w:hAnsi="Times New Roman" w:cs="Times New Roman"/>
              </w:rPr>
              <w:t xml:space="preserve">par ostās </w:t>
            </w:r>
            <w:r w:rsidRPr="00815509">
              <w:rPr>
                <w:rStyle w:val="italics"/>
                <w:rFonts w:ascii="Times New Roman" w:hAnsi="Times New Roman" w:cs="Times New Roman"/>
                <w:i/>
                <w:iCs/>
              </w:rPr>
              <w:t>Kerch Fishery Port</w:t>
            </w:r>
            <w:r w:rsidRPr="00815509">
              <w:rPr>
                <w:rFonts w:ascii="Times New Roman" w:hAnsi="Times New Roman" w:cs="Times New Roman"/>
              </w:rPr>
              <w:t xml:space="preserve">, </w:t>
            </w:r>
            <w:r w:rsidRPr="00815509">
              <w:rPr>
                <w:rStyle w:val="italics"/>
                <w:rFonts w:ascii="Times New Roman" w:hAnsi="Times New Roman" w:cs="Times New Roman"/>
                <w:i/>
                <w:iCs/>
              </w:rPr>
              <w:t xml:space="preserve">Yalta Commercial Port </w:t>
            </w:r>
            <w:r w:rsidRPr="00815509">
              <w:rPr>
                <w:rFonts w:ascii="Times New Roman" w:hAnsi="Times New Roman" w:cs="Times New Roman"/>
              </w:rPr>
              <w:t xml:space="preserve">un </w:t>
            </w:r>
            <w:r w:rsidRPr="00815509">
              <w:rPr>
                <w:rStyle w:val="italics"/>
                <w:rFonts w:ascii="Times New Roman" w:hAnsi="Times New Roman" w:cs="Times New Roman"/>
                <w:i/>
                <w:iCs/>
              </w:rPr>
              <w:t xml:space="preserve">Evpatoria Commercial Port </w:t>
            </w:r>
            <w:r w:rsidRPr="00815509">
              <w:rPr>
                <w:rFonts w:ascii="Times New Roman" w:hAnsi="Times New Roman" w:cs="Times New Roman"/>
              </w:rPr>
              <w:t xml:space="preserve">sniegtiem pakalpojumiem un </w:t>
            </w:r>
            <w:r w:rsidRPr="00815509">
              <w:rPr>
                <w:rStyle w:val="italics"/>
                <w:rFonts w:ascii="Times New Roman" w:hAnsi="Times New Roman" w:cs="Times New Roman"/>
                <w:i/>
                <w:iCs/>
              </w:rPr>
              <w:t xml:space="preserve">Gosgidrografiya </w:t>
            </w:r>
            <w:r w:rsidRPr="00815509">
              <w:rPr>
                <w:rFonts w:ascii="Times New Roman" w:hAnsi="Times New Roman" w:cs="Times New Roman"/>
              </w:rPr>
              <w:t xml:space="preserve">un </w:t>
            </w:r>
            <w:r w:rsidRPr="00815509">
              <w:rPr>
                <w:rStyle w:val="italics"/>
                <w:rFonts w:ascii="Times New Roman" w:hAnsi="Times New Roman" w:cs="Times New Roman"/>
                <w:i/>
                <w:iCs/>
              </w:rPr>
              <w:t xml:space="preserve">Crimean Sea Ports </w:t>
            </w:r>
            <w:r w:rsidRPr="00815509">
              <w:rPr>
                <w:rFonts w:ascii="Times New Roman" w:hAnsi="Times New Roman" w:cs="Times New Roman"/>
              </w:rPr>
              <w:t>ostas termināļu filiāļu sniegtiem pakalpojumiem</w:t>
            </w:r>
          </w:p>
          <w:p w:rsidR="00C20EB9" w:rsidRPr="00815509" w:rsidRDefault="00C20EB9" w:rsidP="00B47CDE">
            <w:pPr>
              <w:jc w:val="both"/>
              <w:rPr>
                <w:rFonts w:ascii="Times New Roman" w:eastAsia="Times New Roman" w:hAnsi="Times New Roman" w:cs="Times New Roman"/>
                <w:lang w:eastAsia="lv-LV"/>
              </w:rPr>
            </w:pPr>
          </w:p>
          <w:p w:rsidR="00C20EB9" w:rsidRPr="00815509" w:rsidRDefault="00C20EB9" w:rsidP="00B47CDE">
            <w:pPr>
              <w:jc w:val="both"/>
              <w:rPr>
                <w:rFonts w:ascii="Times New Roman" w:eastAsia="Times New Roman" w:hAnsi="Times New Roman" w:cs="Times New Roman"/>
                <w:vanish/>
                <w:lang w:eastAsia="lv-LV"/>
              </w:rPr>
            </w:pPr>
          </w:p>
          <w:p w:rsidR="0077464F" w:rsidRPr="00815509" w:rsidRDefault="0077464F" w:rsidP="00B47CDE">
            <w:pPr>
              <w:jc w:val="both"/>
              <w:rPr>
                <w:rFonts w:ascii="Times New Roman" w:eastAsia="Times New Roman" w:hAnsi="Times New Roman" w:cs="Times New Roman"/>
                <w:vanish/>
                <w:lang w:eastAsia="lv-LV"/>
              </w:rPr>
            </w:pPr>
          </w:p>
          <w:p w:rsidR="00012B5F" w:rsidRPr="00815509" w:rsidRDefault="00012B5F" w:rsidP="00B47CDE">
            <w:pPr>
              <w:pStyle w:val="title-article-norm"/>
              <w:shd w:val="clear" w:color="auto" w:fill="FFFFFF"/>
              <w:spacing w:before="0" w:beforeAutospacing="0" w:after="0" w:afterAutospacing="0"/>
              <w:jc w:val="both"/>
              <w:rPr>
                <w:b/>
                <w:i/>
                <w:iCs/>
                <w:sz w:val="22"/>
                <w:szCs w:val="22"/>
              </w:rPr>
            </w:pPr>
            <w:r w:rsidRPr="00815509">
              <w:rPr>
                <w:b/>
                <w:i/>
                <w:iCs/>
                <w:sz w:val="22"/>
                <w:szCs w:val="22"/>
              </w:rPr>
              <w:t>6.b pants</w:t>
            </w:r>
          </w:p>
          <w:p w:rsidR="00B47CDE" w:rsidRPr="00815509" w:rsidRDefault="00B47CDE" w:rsidP="00B47CDE">
            <w:pPr>
              <w:pStyle w:val="title-article-norm"/>
              <w:shd w:val="clear" w:color="auto" w:fill="FFFFFF"/>
              <w:spacing w:before="0" w:beforeAutospacing="0" w:after="0" w:afterAutospacing="0"/>
              <w:jc w:val="both"/>
              <w:rPr>
                <w:b/>
                <w:i/>
                <w:iCs/>
                <w:sz w:val="22"/>
                <w:szCs w:val="22"/>
              </w:rPr>
            </w:pPr>
          </w:p>
          <w:p w:rsidR="00012B5F" w:rsidRPr="00815509" w:rsidRDefault="00012B5F" w:rsidP="00B47CDE">
            <w:pPr>
              <w:pStyle w:val="ListParagraph"/>
              <w:numPr>
                <w:ilvl w:val="0"/>
                <w:numId w:val="8"/>
              </w:numPr>
              <w:shd w:val="clear" w:color="auto" w:fill="FFFFFF"/>
              <w:ind w:left="315"/>
              <w:jc w:val="both"/>
              <w:rPr>
                <w:rFonts w:ascii="Times New Roman" w:hAnsi="Times New Roman" w:cs="Times New Roman"/>
              </w:rPr>
            </w:pPr>
            <w:r w:rsidRPr="00815509">
              <w:rPr>
                <w:rFonts w:ascii="Times New Roman" w:hAnsi="Times New Roman" w:cs="Times New Roman"/>
              </w:rPr>
              <w:t>Atkāpjoties no 2.panta, dalībvalsts kompetentās iestādes var atļaut atbrīvot konkrētus iesaldētos līdzekļus vai saimnieciskos resursus, kas pieder vienībām, kuras I pielikuma iedaļā “B. Vienības” uzskaitītas 53., 54. un 55.ierakstā, vai darīt konkrētus līdzekļus vai saimnieciskos resursus pieejamus minētajām vienībām ar tādiem nosacījumiem, kādus kompetentās iestādes uzskata par piemērotiem, un pēc tam, kad tās ir konstatējušas, ka šādi līdzekļi vai saimnieciskie resursi ir vajadzīgi, lai līdz 2022.gada 24.augustam izbeigtu darbības, līgumus vai citus nolīgumus, tostarp korespondentbanku attiecības, kas ar minētajām vienībām noslēgti pirms 2022.gada 23.februāra.</w:t>
            </w:r>
          </w:p>
          <w:p w:rsidR="00012B5F" w:rsidRPr="00815509" w:rsidRDefault="00012B5F" w:rsidP="00B47CDE">
            <w:pPr>
              <w:shd w:val="clear" w:color="auto" w:fill="FFFFFF"/>
              <w:jc w:val="both"/>
              <w:rPr>
                <w:rStyle w:val="no-parag"/>
                <w:rFonts w:ascii="Times New Roman" w:hAnsi="Times New Roman" w:cs="Times New Roman"/>
              </w:rPr>
            </w:pPr>
          </w:p>
          <w:p w:rsidR="00B47CDE" w:rsidRPr="00815509" w:rsidRDefault="00012B5F" w:rsidP="00B47CDE">
            <w:pPr>
              <w:pStyle w:val="ListParagraph"/>
              <w:numPr>
                <w:ilvl w:val="0"/>
                <w:numId w:val="8"/>
              </w:numPr>
              <w:shd w:val="clear" w:color="auto" w:fill="FFFFFF"/>
              <w:ind w:left="315"/>
              <w:jc w:val="both"/>
              <w:rPr>
                <w:rFonts w:ascii="Times New Roman" w:hAnsi="Times New Roman" w:cs="Times New Roman"/>
              </w:rPr>
            </w:pPr>
            <w:r w:rsidRPr="00815509">
              <w:rPr>
                <w:rFonts w:ascii="Times New Roman" w:hAnsi="Times New Roman" w:cs="Times New Roman"/>
              </w:rPr>
              <w:t>Atkāpjoties no 2.panta, dalībvalsts kompetentās iestādes var atļaut atbrīvot konkrētus iesaldētos līdzekļus vai saimnieciskos resursus, kas pieder vienībām, kuras I pielikuma iedaļā “B. Vienības” uzskaitītas 79., 80., 81. un 82. ierakstā, vai darīt konkrētus līdzekļus vai saimnieciskos resursus pieejamus minētajām vienībām ar tādiem nosacījumiem, kādus kompetentās iestādes uzskata par piemērotiem, un pēc tam, kad tās ir konstatējušas, ka šādi līdzekļi vai saimnieciskie resursi ir vajadzīgi, lai līdz 2022.gada 9.oktobrim izbeigtu darbības, līgumus vai citus nolīgumus, tostarp korespondentbanku attiecības, kas ar minētajām vienībām noslēgti pirms 2022.gada 8.aprīļa.</w:t>
            </w:r>
          </w:p>
          <w:p w:rsidR="00411BDA" w:rsidRPr="00815509" w:rsidRDefault="00411BDA" w:rsidP="00411BDA">
            <w:pPr>
              <w:pStyle w:val="ListParagraph"/>
              <w:rPr>
                <w:rFonts w:ascii="Times New Roman" w:hAnsi="Times New Roman" w:cs="Times New Roman"/>
              </w:rPr>
            </w:pPr>
          </w:p>
          <w:p w:rsidR="00F1354A" w:rsidRPr="00815509" w:rsidRDefault="00F1354A" w:rsidP="00F1354A">
            <w:pPr>
              <w:shd w:val="clear" w:color="auto" w:fill="FFFFFF"/>
              <w:rPr>
                <w:rFonts w:ascii="Times New Roman" w:hAnsi="Times New Roman" w:cs="Times New Roman"/>
              </w:rPr>
            </w:pPr>
            <w:r w:rsidRPr="00815509">
              <w:rPr>
                <w:rFonts w:ascii="Times New Roman" w:hAnsi="Times New Roman" w:cs="Times New Roman"/>
              </w:rPr>
              <w:t>2.a   Atkāpjoties no 2. panta, dalībvalsts kompetentās iestādes var atļaut atbrīvot konkrētus iesaldētos līdzekļus vai saimnieciskos resursus, kas pieder vienībai, kura I pielikumā uzskaitīta 108. ierakstā, vai darīt konkrētus līdzekļus vai saimnieciskos resursus pieejamus minētajai vienībai ar tādiem nosacījumiem, kādus kompetentās iestādes uzskata par piemērotiem, un pēc tam, kad tās ir konstatējušas, ka šādi līdzekļi vai saimnieciskie resursi ir vajadzīgi, lai līdz 2023. gada 22. augustam izbeigtu darbības, līgumus vai citus nolīgumus, tostarp korespondentbankas attiecības, kas ar minēto vienību noslēgti pirms 2022. gada 21. jūlija.</w:t>
            </w:r>
          </w:p>
          <w:p w:rsidR="00F1354A" w:rsidRPr="00815509" w:rsidRDefault="00F1354A" w:rsidP="00F1354A">
            <w:pPr>
              <w:shd w:val="clear" w:color="auto" w:fill="FFFFFF"/>
              <w:rPr>
                <w:rFonts w:ascii="Times New Roman" w:hAnsi="Times New Roman" w:cs="Times New Roman"/>
              </w:rPr>
            </w:pPr>
          </w:p>
          <w:p w:rsidR="00F1354A" w:rsidRPr="00815509" w:rsidRDefault="00F1354A" w:rsidP="00F1354A">
            <w:pPr>
              <w:shd w:val="clear" w:color="auto" w:fill="FFFFFF"/>
              <w:rPr>
                <w:rFonts w:ascii="Times New Roman" w:hAnsi="Times New Roman" w:cs="Times New Roman"/>
              </w:rPr>
            </w:pPr>
            <w:r w:rsidRPr="00815509">
              <w:rPr>
                <w:rFonts w:ascii="Times New Roman" w:hAnsi="Times New Roman" w:cs="Times New Roman"/>
              </w:rPr>
              <w:t>2.b   Atkāpjoties no 2. panta, dalībvalsts kompetentās iestādes ar tādiem nosacījumiem, kādus tās uzskata par piemērotiem, var atļaut atbrīvot konkrētus iesaldētos līdzekļus vai saimnieciskos resursus vienībai, kura I pielikumā uzskaitīta 108. ierakstā, vai arī darīt konkrētus līdzekļus vai saimnieciskos resursus pieejamus minētajai vienībai pēc tam, kad tās ir konstatējušas, ka līdzekļi vai saimnieciskie resursi ir vajadzīgi, lai līdz 2022. gada 31. oktobrim pabeigtu tādu īpašumtiesību notiekošu pārdošanu un nodošanu, kuras minētajai vienībai tieši vai netieši pieder Savienībā iedibinātā juridiskā personā, vienībā vai struktūrā.</w:t>
            </w:r>
          </w:p>
          <w:p w:rsidR="00411BDA" w:rsidRPr="00815509" w:rsidRDefault="00411BDA" w:rsidP="00411BDA">
            <w:pPr>
              <w:shd w:val="clear" w:color="auto" w:fill="FFFFFF"/>
              <w:jc w:val="both"/>
              <w:rPr>
                <w:rFonts w:ascii="Times New Roman" w:hAnsi="Times New Roman" w:cs="Times New Roman"/>
              </w:rPr>
            </w:pPr>
          </w:p>
          <w:p w:rsidR="00012B5F" w:rsidRPr="00815509" w:rsidRDefault="00012B5F" w:rsidP="00B47CDE">
            <w:pPr>
              <w:shd w:val="clear" w:color="auto" w:fill="FFFFFF"/>
              <w:jc w:val="both"/>
              <w:rPr>
                <w:rStyle w:val="no-parag"/>
                <w:rFonts w:ascii="Times New Roman" w:hAnsi="Times New Roman" w:cs="Times New Roman"/>
              </w:rPr>
            </w:pPr>
          </w:p>
          <w:p w:rsidR="00B47CDE" w:rsidRPr="00815509" w:rsidRDefault="00012B5F" w:rsidP="00B47CDE">
            <w:pPr>
              <w:pStyle w:val="ListParagraph"/>
              <w:numPr>
                <w:ilvl w:val="0"/>
                <w:numId w:val="8"/>
              </w:numPr>
              <w:shd w:val="clear" w:color="auto" w:fill="FFFFFF"/>
              <w:ind w:left="315"/>
              <w:jc w:val="both"/>
              <w:rPr>
                <w:rFonts w:ascii="Times New Roman" w:hAnsi="Times New Roman" w:cs="Times New Roman"/>
              </w:rPr>
            </w:pPr>
            <w:r w:rsidRPr="00815509">
              <w:rPr>
                <w:rFonts w:ascii="Times New Roman" w:hAnsi="Times New Roman" w:cs="Times New Roman"/>
              </w:rPr>
              <w:lastRenderedPageBreak/>
              <w:t>Atkāpjoties no 2.panta, dalībvalsts kompetentās iestādes ar tādiem nosacījumiem, kādus tās uzskata par piemērotiem, var atļaut atbrīvot konkrētus iesaldētos līdzekļus vai saimnieciskos resursus vai arī darīt konkrētus iesaldētos līdzekļus vai saimnieciskos resursus pieejamus I pielikumā uzskaitītajai fiziskajai vai juridiskajai personai, vienībai vai struktūrai pēc tam, kad tās ir konstatējušas, ka:</w:t>
            </w:r>
          </w:p>
          <w:p w:rsidR="00012B5F" w:rsidRPr="00815509" w:rsidRDefault="00012B5F" w:rsidP="00B47CDE">
            <w:pPr>
              <w:shd w:val="clear" w:color="auto" w:fill="FFFFFF"/>
              <w:jc w:val="both"/>
              <w:rPr>
                <w:rFonts w:ascii="Times New Roman" w:hAnsi="Times New Roman" w:cs="Times New Roman"/>
              </w:rPr>
            </w:pPr>
          </w:p>
          <w:p w:rsidR="00012B5F" w:rsidRPr="00815509" w:rsidRDefault="00012B5F" w:rsidP="00B47CDE">
            <w:pPr>
              <w:pStyle w:val="ListParagraph"/>
              <w:numPr>
                <w:ilvl w:val="0"/>
                <w:numId w:val="9"/>
              </w:numPr>
              <w:shd w:val="clear" w:color="auto" w:fill="FFFFFF"/>
              <w:jc w:val="both"/>
              <w:rPr>
                <w:rFonts w:ascii="Times New Roman" w:hAnsi="Times New Roman" w:cs="Times New Roman"/>
              </w:rPr>
            </w:pPr>
            <w:r w:rsidRPr="00815509">
              <w:rPr>
                <w:rFonts w:ascii="Times New Roman" w:hAnsi="Times New Roman" w:cs="Times New Roman"/>
              </w:rPr>
              <w:t>līdzekļi vai saimnieciskie resursi ir vajadzīgi, lai līdz 2022.gada 9.oktobrim pārdotu un nodotu īpašumtiesības juridiskai personai, vienībai vai struktūrai, kas iedibināta Savienībā, ja minētās īpašumtiesības tieši vai netieši pieder I pielikumā uzskaitītai fiziskai vai juridiskai personai, vienībai vai struktūrai; u</w:t>
            </w:r>
            <w:r w:rsidR="00B47CDE" w:rsidRPr="00815509">
              <w:rPr>
                <w:rFonts w:ascii="Times New Roman" w:hAnsi="Times New Roman" w:cs="Times New Roman"/>
              </w:rPr>
              <w:t>n</w:t>
            </w:r>
          </w:p>
          <w:p w:rsidR="00012B5F" w:rsidRPr="00815509" w:rsidRDefault="00012B5F" w:rsidP="00B47CDE">
            <w:pPr>
              <w:shd w:val="clear" w:color="auto" w:fill="FFFFFF"/>
              <w:jc w:val="both"/>
              <w:rPr>
                <w:rFonts w:ascii="Times New Roman" w:hAnsi="Times New Roman" w:cs="Times New Roman"/>
              </w:rPr>
            </w:pPr>
          </w:p>
          <w:p w:rsidR="00012B5F" w:rsidRDefault="00012B5F" w:rsidP="00B47CDE">
            <w:pPr>
              <w:pStyle w:val="ListParagraph"/>
              <w:numPr>
                <w:ilvl w:val="0"/>
                <w:numId w:val="9"/>
              </w:numPr>
              <w:jc w:val="both"/>
              <w:rPr>
                <w:rFonts w:ascii="Times New Roman" w:hAnsi="Times New Roman" w:cs="Times New Roman"/>
              </w:rPr>
            </w:pPr>
            <w:r w:rsidRPr="00815509">
              <w:rPr>
                <w:rFonts w:ascii="Times New Roman" w:hAnsi="Times New Roman" w:cs="Times New Roman"/>
              </w:rPr>
              <w:t>ieņēmumi no šādas pārdošanas un nodošanas paliek iesaldēti.</w:t>
            </w:r>
          </w:p>
          <w:p w:rsidR="00A4552C" w:rsidRPr="00A4552C" w:rsidRDefault="00A4552C" w:rsidP="00A4552C">
            <w:pPr>
              <w:pStyle w:val="ListParagraph"/>
              <w:rPr>
                <w:rFonts w:ascii="Times New Roman" w:hAnsi="Times New Roman" w:cs="Times New Roman"/>
              </w:rPr>
            </w:pPr>
          </w:p>
          <w:p w:rsidR="00A4552C" w:rsidRPr="00A4552C" w:rsidRDefault="00A4552C" w:rsidP="00A4552C">
            <w:pPr>
              <w:jc w:val="both"/>
              <w:rPr>
                <w:rFonts w:ascii="Times New Roman" w:hAnsi="Times New Roman" w:cs="Times New Roman"/>
              </w:rPr>
            </w:pPr>
            <w:r w:rsidRPr="00A4552C">
              <w:rPr>
                <w:rFonts w:ascii="Times New Roman" w:hAnsi="Times New Roman" w:cs="Times New Roman"/>
              </w:rPr>
              <w:t xml:space="preserve">4.   Atkāpjoties no 2. panta, </w:t>
            </w:r>
            <w:bookmarkStart w:id="0" w:name="_GoBack"/>
            <w:bookmarkEnd w:id="0"/>
            <w:r w:rsidRPr="00A4552C">
              <w:rPr>
                <w:rFonts w:ascii="Times New Roman" w:hAnsi="Times New Roman" w:cs="Times New Roman"/>
              </w:rPr>
              <w:t>dalībvalsts kompetentās iestādes var atļaut atbrīvot konkrētus iesaldētos līdzekļus vai saimnieciskos resursus, kas pieder vienībai, kura uzskaitīta I pielikuma 91. ierakstā, vai darīt konkrētus līdzekļus vai saimnieciskos resursus pieejamus minētajai vienībai ar tādiem nosacījumiem, kādus kompetentās iestādes uzskata par piemērotiem, un pēc tam, kad tās ir konstatējušas, ka šādi līdzekļi vai saimnieciskie resursi ir nepieciešami, lai pabeigtu darījumus, tostarp pārdošanas darbības, kas absolūti nepieciešami, lai līdz 2022. gada 31. decembrim likvidētu kopuzņēmumu vai līdzīgu juridisku veidojumu, kurš izveidots pirms 2022. gada 16. marta un kurā ir iesaistīta kāda Regulas (ES) Nr. 833/2014 XIX pielikumā uzskaitītā juridiskā persona, vienība vai struktūra.</w:t>
            </w:r>
          </w:p>
          <w:p w:rsidR="00A4552C" w:rsidRPr="00A4552C" w:rsidRDefault="00A4552C" w:rsidP="00A4552C">
            <w:pPr>
              <w:jc w:val="both"/>
              <w:rPr>
                <w:rFonts w:ascii="Times New Roman" w:hAnsi="Times New Roman" w:cs="Times New Roman"/>
              </w:rPr>
            </w:pPr>
          </w:p>
          <w:p w:rsidR="00A4552C" w:rsidRPr="00A4552C" w:rsidRDefault="00A4552C" w:rsidP="00A4552C">
            <w:pPr>
              <w:jc w:val="both"/>
              <w:rPr>
                <w:rFonts w:ascii="Times New Roman" w:hAnsi="Times New Roman" w:cs="Times New Roman"/>
              </w:rPr>
            </w:pPr>
            <w:r w:rsidRPr="00A4552C">
              <w:rPr>
                <w:rFonts w:ascii="Times New Roman" w:hAnsi="Times New Roman" w:cs="Times New Roman"/>
              </w:rPr>
              <w:t>5.   Atkāpjoties no 2. panta, dalībvalsts kompetentās iestādes var atļaut atbrīvot konkrētus iesaldētos līdzekļus vai saimnieciskos resursus, kas pieder vienībai, kura uzskaitīta I pielikuma 101. ierakstā, vai darīt konkrētus līdzekļus vai saimnieciskos resursus pieejamus minētajai vienībai ar tādiem nosacījumiem, kādus kompetentās iestādes uzskata par piemērotiem, un pēc tam, kad tās ir konstatējušas, ka šādi līdzekļi vai saimnieciskie resursi ir vajadzīgi, lai līdz 2023. gada 7. janvārim izbeigtu darbības, līgumus vai citus nolīgumus, kuri ar minēto vienību noslēgti vai kuros tā citādi iesaistījusies pirms 2022. gada 3. jūnija.</w:t>
            </w:r>
          </w:p>
          <w:p w:rsidR="00411BDA" w:rsidRPr="00815509" w:rsidRDefault="00411BDA" w:rsidP="00411BDA">
            <w:pPr>
              <w:pStyle w:val="ListParagraph"/>
              <w:rPr>
                <w:rFonts w:ascii="Times New Roman" w:hAnsi="Times New Roman" w:cs="Times New Roman"/>
              </w:rPr>
            </w:pPr>
          </w:p>
          <w:p w:rsidR="00F1354A" w:rsidRPr="00815509" w:rsidRDefault="00F1354A" w:rsidP="00F1354A">
            <w:pPr>
              <w:pStyle w:val="title-article-norm"/>
              <w:shd w:val="clear" w:color="auto" w:fill="FFFFFF"/>
              <w:spacing w:before="0" w:beforeAutospacing="0" w:after="0" w:afterAutospacing="0"/>
              <w:jc w:val="both"/>
              <w:rPr>
                <w:b/>
                <w:i/>
                <w:iCs/>
                <w:sz w:val="22"/>
                <w:szCs w:val="22"/>
              </w:rPr>
            </w:pPr>
            <w:r w:rsidRPr="00815509">
              <w:rPr>
                <w:b/>
                <w:i/>
                <w:iCs/>
                <w:sz w:val="22"/>
                <w:szCs w:val="22"/>
              </w:rPr>
              <w:t>6.c pants</w:t>
            </w:r>
          </w:p>
          <w:p w:rsidR="00F1354A" w:rsidRPr="00815509" w:rsidRDefault="00F1354A" w:rsidP="00F1354A">
            <w:pPr>
              <w:pStyle w:val="title-article-norm"/>
              <w:shd w:val="clear" w:color="auto" w:fill="FFFFFF"/>
              <w:spacing w:before="0" w:beforeAutospacing="0" w:after="0" w:afterAutospacing="0"/>
              <w:jc w:val="both"/>
              <w:rPr>
                <w:b/>
                <w:i/>
                <w:iCs/>
                <w:sz w:val="22"/>
                <w:szCs w:val="22"/>
              </w:rPr>
            </w:pPr>
          </w:p>
          <w:p w:rsidR="00F1354A" w:rsidRPr="00815509" w:rsidRDefault="00F1354A" w:rsidP="00F1354A">
            <w:pPr>
              <w:pStyle w:val="title-article-norm"/>
              <w:shd w:val="clear" w:color="auto" w:fill="FFFFFF"/>
              <w:spacing w:before="0" w:beforeAutospacing="0" w:after="0" w:afterAutospacing="0"/>
              <w:jc w:val="both"/>
              <w:rPr>
                <w:rFonts w:eastAsiaTheme="minorHAnsi"/>
                <w:sz w:val="22"/>
                <w:szCs w:val="22"/>
                <w:lang w:eastAsia="en-US"/>
              </w:rPr>
            </w:pPr>
            <w:r w:rsidRPr="00815509">
              <w:rPr>
                <w:rFonts w:eastAsiaTheme="minorHAnsi"/>
                <w:sz w:val="22"/>
                <w:szCs w:val="22"/>
                <w:lang w:eastAsia="en-US"/>
              </w:rPr>
              <w:t>Šīs regulas 2. pantu nepiemēro līdzekļiem vai saimnieciskajiem resursiem, kas ir noteikti vajadzīgi, lai Krievijā, Ukrainā, Savienībā, starp Krieviju un Savienību un starp Ukrainu un Savienību sniegtu elektronisko sakaru pakalpojumus, ko veic Savienības telekomunikāciju operatori, nodrošinātu saistītās iekārtas un pakalpojumus, kas vajadzīgi šādu elektronisko sakaru pakalpojumu darbībai, uzturēšanai un drošībai, un datu centru pakalpojumiem Savienībā.</w:t>
            </w:r>
          </w:p>
          <w:p w:rsidR="00F1354A" w:rsidRPr="00815509" w:rsidRDefault="00F1354A" w:rsidP="00F1354A">
            <w:pPr>
              <w:pStyle w:val="title-article-norm"/>
              <w:shd w:val="clear" w:color="auto" w:fill="FFFFFF"/>
              <w:spacing w:before="0" w:beforeAutospacing="0" w:after="0" w:afterAutospacing="0"/>
              <w:jc w:val="both"/>
              <w:rPr>
                <w:rFonts w:eastAsiaTheme="minorHAnsi"/>
                <w:sz w:val="22"/>
                <w:szCs w:val="22"/>
                <w:lang w:eastAsia="en-US"/>
              </w:rPr>
            </w:pPr>
          </w:p>
          <w:p w:rsidR="00F1354A" w:rsidRPr="00815509" w:rsidRDefault="00F1354A" w:rsidP="00F1354A">
            <w:pPr>
              <w:pStyle w:val="title-article-norm"/>
              <w:shd w:val="clear" w:color="auto" w:fill="FFFFFF"/>
              <w:spacing w:before="0" w:beforeAutospacing="0" w:after="0" w:afterAutospacing="0"/>
              <w:jc w:val="both"/>
              <w:rPr>
                <w:b/>
                <w:i/>
                <w:iCs/>
                <w:sz w:val="22"/>
                <w:szCs w:val="22"/>
              </w:rPr>
            </w:pPr>
            <w:r w:rsidRPr="00815509">
              <w:rPr>
                <w:b/>
                <w:i/>
                <w:iCs/>
                <w:sz w:val="22"/>
                <w:szCs w:val="22"/>
              </w:rPr>
              <w:t>6.d pants</w:t>
            </w:r>
          </w:p>
          <w:p w:rsidR="00F1354A" w:rsidRPr="00815509" w:rsidRDefault="00F1354A" w:rsidP="00F1354A">
            <w:pPr>
              <w:pStyle w:val="title-article-norm"/>
              <w:shd w:val="clear" w:color="auto" w:fill="FFFFFF"/>
              <w:spacing w:before="0" w:beforeAutospacing="0" w:after="0" w:afterAutospacing="0"/>
              <w:jc w:val="both"/>
              <w:rPr>
                <w:b/>
                <w:i/>
                <w:iCs/>
                <w:sz w:val="22"/>
                <w:szCs w:val="22"/>
              </w:rPr>
            </w:pPr>
          </w:p>
          <w:p w:rsidR="00F1354A" w:rsidRPr="00815509" w:rsidRDefault="00F1354A" w:rsidP="00F1354A">
            <w:pPr>
              <w:shd w:val="clear" w:color="auto" w:fill="FFFFFF"/>
              <w:rPr>
                <w:rFonts w:ascii="Times New Roman" w:hAnsi="Times New Roman" w:cs="Times New Roman"/>
              </w:rPr>
            </w:pPr>
            <w:r w:rsidRPr="00815509">
              <w:rPr>
                <w:rFonts w:ascii="Times New Roman" w:hAnsi="Times New Roman" w:cs="Times New Roman"/>
              </w:rPr>
              <w:t>1.   Atkāpjoties no 2. panta, dalībvalsts kompetentās iestādes ar tādiem nosacījumiem, kādus tās uzskata par piemērotiem, var atļaut atbrīvot konkrētus iesaldētos saimnieciskos resursus pēc tam, kad tās ir konstatējušas, ka:</w:t>
            </w:r>
          </w:p>
          <w:p w:rsidR="00F1354A" w:rsidRPr="00815509" w:rsidRDefault="00F1354A" w:rsidP="00F1354A">
            <w:pPr>
              <w:shd w:val="clear" w:color="auto" w:fill="FFFFFF"/>
              <w:jc w:val="both"/>
              <w:rPr>
                <w:rFonts w:ascii="Times New Roman" w:hAnsi="Times New Roman" w:cs="Times New Roman"/>
              </w:rPr>
            </w:pPr>
            <w:r w:rsidRPr="00815509">
              <w:rPr>
                <w:rFonts w:ascii="Times New Roman" w:hAnsi="Times New Roman" w:cs="Times New Roman"/>
              </w:rPr>
              <w:lastRenderedPageBreak/>
              <w:t>a) šādu saimniecisko resursu atbrīvošana ir nepieciešama, lai steidzami novērstu tādu notikumu vai steidzami mazinātu tāda notikuma ietekmi, kas varētu nopietni un ievērojami ietekmēt cilvēku veselību un drošību vai vidi; un</w:t>
            </w:r>
          </w:p>
          <w:p w:rsidR="00F1354A" w:rsidRPr="00815509" w:rsidRDefault="00F1354A" w:rsidP="00F1354A">
            <w:pPr>
              <w:shd w:val="clear" w:color="auto" w:fill="FFFFFF"/>
              <w:jc w:val="both"/>
              <w:rPr>
                <w:rFonts w:ascii="Times New Roman" w:hAnsi="Times New Roman" w:cs="Times New Roman"/>
              </w:rPr>
            </w:pPr>
            <w:r w:rsidRPr="00815509">
              <w:rPr>
                <w:rFonts w:ascii="Times New Roman" w:hAnsi="Times New Roman" w:cs="Times New Roman"/>
              </w:rPr>
              <w:t>b) no šādu saimniecisko resursu atbrīvošanas gūtie ieņēmumi tiek iesaldēti.</w:t>
            </w:r>
          </w:p>
          <w:p w:rsidR="00F1354A" w:rsidRPr="00815509" w:rsidRDefault="00F1354A" w:rsidP="00F1354A">
            <w:pPr>
              <w:pStyle w:val="title-article-norm"/>
              <w:shd w:val="clear" w:color="auto" w:fill="FFFFFF"/>
              <w:spacing w:before="0" w:beforeAutospacing="0" w:after="0" w:afterAutospacing="0"/>
              <w:jc w:val="both"/>
              <w:rPr>
                <w:rFonts w:eastAsiaTheme="minorHAnsi"/>
                <w:sz w:val="22"/>
                <w:szCs w:val="22"/>
                <w:lang w:eastAsia="en-US"/>
              </w:rPr>
            </w:pPr>
          </w:p>
          <w:p w:rsidR="00F1354A" w:rsidRPr="00815509" w:rsidRDefault="00F1354A" w:rsidP="00F1354A">
            <w:pPr>
              <w:pStyle w:val="title-article-norm"/>
              <w:shd w:val="clear" w:color="auto" w:fill="FFFFFF"/>
              <w:spacing w:before="0" w:beforeAutospacing="0" w:after="0" w:afterAutospacing="0"/>
              <w:jc w:val="both"/>
              <w:rPr>
                <w:b/>
                <w:i/>
                <w:iCs/>
                <w:sz w:val="22"/>
                <w:szCs w:val="22"/>
              </w:rPr>
            </w:pPr>
            <w:r w:rsidRPr="00815509">
              <w:rPr>
                <w:b/>
                <w:i/>
                <w:iCs/>
                <w:sz w:val="22"/>
                <w:szCs w:val="22"/>
              </w:rPr>
              <w:t>6.e pants</w:t>
            </w:r>
          </w:p>
          <w:p w:rsidR="00F1354A" w:rsidRPr="00815509" w:rsidRDefault="00F1354A" w:rsidP="00F1354A">
            <w:pPr>
              <w:pStyle w:val="title-article-norm"/>
              <w:shd w:val="clear" w:color="auto" w:fill="FFFFFF"/>
              <w:spacing w:before="0" w:beforeAutospacing="0" w:after="0" w:afterAutospacing="0"/>
              <w:jc w:val="both"/>
              <w:rPr>
                <w:b/>
                <w:i/>
                <w:iCs/>
                <w:sz w:val="22"/>
                <w:szCs w:val="22"/>
              </w:rPr>
            </w:pPr>
          </w:p>
          <w:p w:rsidR="00F1354A" w:rsidRPr="00815509" w:rsidRDefault="00F1354A" w:rsidP="00F1354A">
            <w:pPr>
              <w:jc w:val="both"/>
              <w:rPr>
                <w:rFonts w:ascii="Times New Roman" w:hAnsi="Times New Roman" w:cs="Times New Roman"/>
              </w:rPr>
            </w:pPr>
            <w:r w:rsidRPr="00815509">
              <w:rPr>
                <w:rFonts w:ascii="Times New Roman" w:hAnsi="Times New Roman" w:cs="Times New Roman"/>
              </w:rPr>
              <w:t>1.   Atkāpjoties no 2. panta, dalībvalsts kompetentās iestādes var atļaut atbrīvot konkrētus iesaldētos līdzekļus vai saimnieciskos resursus, kas pieder vienībām, kuras I pielikumā uzskaitītas 53., 54., 55., 79., 80., 81., 82. un 108. ierakstā, vai darīt konkrētus līdzekļus vai saimnieciskos resursus pieejamus minētajām vienībām ar tādiem nosacījumiem, kādus kompetentās iestādes uzskata par piemērotiem, un pēc tam, kad tās ir konstatējušas, ka šādi līdzekļi vai saimnieciskie resursi ir vajadzīgi, lai iegādātos, importētu vai transportētu lauksaimniecības produktus un pārtiku, tai skaitā kviešus un mēslošanas līdzekļus.</w:t>
            </w:r>
          </w:p>
          <w:p w:rsidR="00F1354A" w:rsidRPr="00815509" w:rsidRDefault="00F1354A" w:rsidP="00F1354A"/>
          <w:p w:rsidR="00F1354A" w:rsidRPr="00815509" w:rsidRDefault="00F1354A" w:rsidP="00F1354A">
            <w:pPr>
              <w:pStyle w:val="title-article-norm"/>
              <w:shd w:val="clear" w:color="auto" w:fill="FFFFFF"/>
              <w:spacing w:before="0" w:beforeAutospacing="0" w:after="0" w:afterAutospacing="0"/>
              <w:jc w:val="both"/>
              <w:rPr>
                <w:b/>
                <w:i/>
                <w:iCs/>
                <w:sz w:val="22"/>
                <w:szCs w:val="22"/>
              </w:rPr>
            </w:pPr>
            <w:r w:rsidRPr="00815509">
              <w:rPr>
                <w:b/>
                <w:i/>
                <w:iCs/>
                <w:sz w:val="22"/>
                <w:szCs w:val="22"/>
              </w:rPr>
              <w:t>7. pants</w:t>
            </w:r>
          </w:p>
          <w:p w:rsidR="00F1354A" w:rsidRPr="00815509" w:rsidRDefault="00F1354A" w:rsidP="00F1354A">
            <w:pPr>
              <w:jc w:val="both"/>
              <w:rPr>
                <w:rFonts w:ascii="Times New Roman" w:hAnsi="Times New Roman" w:cs="Times New Roman"/>
              </w:rPr>
            </w:pPr>
          </w:p>
          <w:p w:rsidR="00F1354A" w:rsidRPr="00815509" w:rsidRDefault="00F1354A" w:rsidP="00F1354A">
            <w:pPr>
              <w:jc w:val="both"/>
              <w:rPr>
                <w:rFonts w:ascii="Times New Roman" w:hAnsi="Times New Roman" w:cs="Times New Roman"/>
              </w:rPr>
            </w:pPr>
            <w:r w:rsidRPr="00815509">
              <w:rPr>
                <w:rFonts w:ascii="Times New Roman" w:hAnsi="Times New Roman" w:cs="Times New Roman"/>
              </w:rPr>
              <w:t>2.   Šīs regulas 2. panta 2. punktu nepiemēro šādiem ieskaitījumiem iesaldētajos kontos:</w:t>
            </w:r>
          </w:p>
          <w:p w:rsidR="00F1354A" w:rsidRPr="00815509" w:rsidRDefault="00F1354A" w:rsidP="00F1354A">
            <w:pPr>
              <w:jc w:val="both"/>
              <w:rPr>
                <w:rFonts w:ascii="Times New Roman" w:hAnsi="Times New Roman" w:cs="Times New Roman"/>
              </w:rPr>
            </w:pPr>
            <w:r w:rsidRPr="00815509">
              <w:rPr>
                <w:rFonts w:ascii="Times New Roman" w:hAnsi="Times New Roman" w:cs="Times New Roman"/>
              </w:rPr>
              <w:t>a) procentu ienākumiem vai citiem ieņēmumiem no minētajiem kontiem;</w:t>
            </w:r>
          </w:p>
          <w:p w:rsidR="00F1354A" w:rsidRPr="00815509" w:rsidRDefault="00F1354A" w:rsidP="00F1354A">
            <w:pPr>
              <w:jc w:val="both"/>
              <w:rPr>
                <w:rFonts w:ascii="Times New Roman" w:hAnsi="Times New Roman" w:cs="Times New Roman"/>
              </w:rPr>
            </w:pPr>
            <w:r w:rsidRPr="00815509">
              <w:rPr>
                <w:rFonts w:ascii="Times New Roman" w:hAnsi="Times New Roman" w:cs="Times New Roman"/>
              </w:rPr>
              <w:t>b) maksājumiem, kuri paredzēti līgumos, nolīgumos vai saistībās, kas noslēgtas vai radušās pirms dienas, kad 2. pantā minētā fiziskā vai juridiskā persona, vienība vai struktūra ir iekļauta I pielikumā; vai</w:t>
            </w:r>
          </w:p>
          <w:p w:rsidR="00F1354A" w:rsidRPr="00815509" w:rsidRDefault="00F1354A" w:rsidP="00F1354A">
            <w:pPr>
              <w:jc w:val="both"/>
              <w:rPr>
                <w:rFonts w:ascii="Times New Roman" w:hAnsi="Times New Roman" w:cs="Times New Roman"/>
              </w:rPr>
            </w:pPr>
            <w:r w:rsidRPr="00815509">
              <w:rPr>
                <w:rFonts w:ascii="Times New Roman" w:hAnsi="Times New Roman" w:cs="Times New Roman"/>
              </w:rPr>
              <w:t>c) maksājumiem, kas jāmaksā saskaņā ar dalībvalstī pieņemtiem vai attiecīgajā dalībvalstī izpildāmiem tiesas, administratīviem vai šķīrējtiesas nolēmumiem,</w:t>
            </w:r>
          </w:p>
          <w:p w:rsidR="00F1354A" w:rsidRPr="00815509" w:rsidRDefault="00F1354A" w:rsidP="00F1354A">
            <w:pPr>
              <w:jc w:val="both"/>
              <w:rPr>
                <w:rFonts w:ascii="Times New Roman" w:hAnsi="Times New Roman" w:cs="Times New Roman"/>
              </w:rPr>
            </w:pPr>
            <w:r w:rsidRPr="00815509">
              <w:rPr>
                <w:rFonts w:ascii="Times New Roman" w:hAnsi="Times New Roman" w:cs="Times New Roman"/>
              </w:rPr>
              <w:t>ar noteikumu, ka visi šādi procenti, citi ienākumi un maksājumi ir iesaldēti saskaņā ar 2. panta 1. punktu.</w:t>
            </w:r>
          </w:p>
          <w:p w:rsidR="00D75DAF" w:rsidRPr="00815509" w:rsidRDefault="00D75DAF" w:rsidP="00411BDA">
            <w:pPr>
              <w:jc w:val="both"/>
              <w:rPr>
                <w:rFonts w:ascii="Times New Roman" w:hAnsi="Times New Roman" w:cs="Times New Roman"/>
              </w:rPr>
            </w:pPr>
          </w:p>
          <w:p w:rsidR="00B47CDE" w:rsidRPr="00815509" w:rsidRDefault="00B47CDE" w:rsidP="00B47CDE">
            <w:pPr>
              <w:pStyle w:val="ListParagraph"/>
              <w:jc w:val="both"/>
              <w:rPr>
                <w:rFonts w:ascii="Times New Roman" w:eastAsia="Times New Roman" w:hAnsi="Times New Roman" w:cs="Times New Roman"/>
                <w:vanish/>
                <w:lang w:eastAsia="lv-LV"/>
              </w:rPr>
            </w:pPr>
          </w:p>
          <w:p w:rsidR="0077464F" w:rsidRPr="00815509" w:rsidRDefault="0077464F" w:rsidP="00B47CDE">
            <w:pPr>
              <w:pStyle w:val="Normal1"/>
              <w:shd w:val="clear" w:color="auto" w:fill="FFFFFF"/>
              <w:spacing w:before="0" w:beforeAutospacing="0" w:after="0" w:afterAutospacing="0"/>
              <w:jc w:val="both"/>
              <w:rPr>
                <w:sz w:val="22"/>
                <w:szCs w:val="22"/>
              </w:rPr>
            </w:pPr>
          </w:p>
        </w:tc>
        <w:tc>
          <w:tcPr>
            <w:tcW w:w="1843" w:type="dxa"/>
          </w:tcPr>
          <w:p w:rsidR="00576352" w:rsidRDefault="00012B5F" w:rsidP="003F50BA">
            <w:pPr>
              <w:rPr>
                <w:rFonts w:ascii="Times New Roman" w:hAnsi="Times New Roman" w:cs="Times New Roman"/>
                <w:color w:val="000000" w:themeColor="text1"/>
              </w:rPr>
            </w:pPr>
            <w:r w:rsidRPr="00201114">
              <w:rPr>
                <w:rFonts w:ascii="Times New Roman" w:hAnsi="Times New Roman" w:cs="Times New Roman"/>
                <w:color w:val="000000" w:themeColor="text1"/>
                <w:u w:val="single"/>
              </w:rPr>
              <w:lastRenderedPageBreak/>
              <w:t>Atļaujas maksājumiem</w:t>
            </w:r>
            <w:r w:rsidR="00201114">
              <w:rPr>
                <w:rFonts w:ascii="Times New Roman" w:hAnsi="Times New Roman" w:cs="Times New Roman"/>
                <w:color w:val="000000" w:themeColor="text1"/>
              </w:rPr>
              <w:t>:</w:t>
            </w:r>
            <w:r w:rsidRPr="00D17211">
              <w:rPr>
                <w:rFonts w:ascii="Times New Roman" w:hAnsi="Times New Roman" w:cs="Times New Roman"/>
                <w:color w:val="000000" w:themeColor="text1"/>
              </w:rPr>
              <w:t xml:space="preserve"> FKTK</w:t>
            </w:r>
            <w:r w:rsidR="00201114">
              <w:rPr>
                <w:rFonts w:ascii="Times New Roman" w:hAnsi="Times New Roman" w:cs="Times New Roman"/>
                <w:color w:val="000000" w:themeColor="text1"/>
              </w:rPr>
              <w:t>/LB</w:t>
            </w:r>
          </w:p>
          <w:p w:rsidR="00F30A40" w:rsidRDefault="00F30A40" w:rsidP="003F50BA">
            <w:pPr>
              <w:rPr>
                <w:rFonts w:ascii="Times New Roman" w:hAnsi="Times New Roman" w:cs="Times New Roman"/>
                <w:color w:val="000000" w:themeColor="text1"/>
              </w:rPr>
            </w:pPr>
          </w:p>
          <w:p w:rsidR="00576352" w:rsidRDefault="00F30A40" w:rsidP="003F50BA">
            <w:pPr>
              <w:rPr>
                <w:rFonts w:ascii="Times New Roman" w:hAnsi="Times New Roman" w:cs="Times New Roman"/>
                <w:color w:val="000000" w:themeColor="text1"/>
              </w:rPr>
            </w:pPr>
            <w:r w:rsidRPr="00201114">
              <w:rPr>
                <w:rFonts w:ascii="Times New Roman" w:hAnsi="Times New Roman" w:cs="Times New Roman"/>
                <w:color w:val="000000" w:themeColor="text1"/>
                <w:u w:val="single"/>
              </w:rPr>
              <w:t>S</w:t>
            </w:r>
            <w:r w:rsidR="00576352" w:rsidRPr="00201114">
              <w:rPr>
                <w:rFonts w:ascii="Times New Roman" w:hAnsi="Times New Roman" w:cs="Times New Roman"/>
                <w:color w:val="000000" w:themeColor="text1"/>
                <w:u w:val="single"/>
              </w:rPr>
              <w:t>aimnieciskie resursi</w:t>
            </w:r>
            <w:r w:rsidR="00201114" w:rsidRPr="00201114">
              <w:rPr>
                <w:rFonts w:ascii="Times New Roman" w:hAnsi="Times New Roman" w:cs="Times New Roman"/>
                <w:color w:val="000000" w:themeColor="text1"/>
                <w:u w:val="single"/>
              </w:rPr>
              <w:t xml:space="preserve"> humanitāriem nolūkiem Ukrainā</w:t>
            </w:r>
            <w:r w:rsidR="00201114">
              <w:rPr>
                <w:rFonts w:ascii="Times New Roman" w:hAnsi="Times New Roman" w:cs="Times New Roman"/>
                <w:color w:val="000000" w:themeColor="text1"/>
              </w:rPr>
              <w:t xml:space="preserve">: </w:t>
            </w:r>
            <w:r w:rsidRPr="00201114">
              <w:rPr>
                <w:rFonts w:ascii="Times New Roman" w:hAnsi="Times New Roman" w:cs="Times New Roman"/>
                <w:color w:val="000000" w:themeColor="text1"/>
              </w:rPr>
              <w:t>Ā</w:t>
            </w:r>
            <w:r w:rsidR="00683911">
              <w:rPr>
                <w:rFonts w:ascii="Times New Roman" w:hAnsi="Times New Roman" w:cs="Times New Roman"/>
                <w:color w:val="000000" w:themeColor="text1"/>
              </w:rPr>
              <w:t>M</w:t>
            </w:r>
          </w:p>
          <w:p w:rsidR="00576352" w:rsidRDefault="00576352" w:rsidP="003F50BA">
            <w:pPr>
              <w:rPr>
                <w:rFonts w:ascii="Times New Roman" w:hAnsi="Times New Roman" w:cs="Times New Roman"/>
                <w:color w:val="000000" w:themeColor="text1"/>
              </w:rPr>
            </w:pPr>
          </w:p>
          <w:p w:rsidR="00F30A40" w:rsidRDefault="00F30A40" w:rsidP="003F50BA">
            <w:pPr>
              <w:rPr>
                <w:rFonts w:ascii="Times New Roman" w:hAnsi="Times New Roman" w:cs="Times New Roman"/>
                <w:color w:val="000000" w:themeColor="text1"/>
              </w:rPr>
            </w:pPr>
          </w:p>
          <w:p w:rsidR="00686264" w:rsidRDefault="00201114" w:rsidP="003F50BA">
            <w:pPr>
              <w:rPr>
                <w:rFonts w:ascii="Times New Roman" w:hAnsi="Times New Roman" w:cs="Times New Roman"/>
                <w:color w:val="000000" w:themeColor="text1"/>
              </w:rPr>
            </w:pPr>
            <w:r w:rsidRPr="00201114">
              <w:rPr>
                <w:rFonts w:ascii="Times New Roman" w:hAnsi="Times New Roman" w:cs="Times New Roman"/>
                <w:color w:val="000000" w:themeColor="text1"/>
                <w:u w:val="single"/>
              </w:rPr>
              <w:t>Pārējiem</w:t>
            </w:r>
            <w:r>
              <w:rPr>
                <w:rFonts w:ascii="Times New Roman" w:hAnsi="Times New Roman" w:cs="Times New Roman"/>
                <w:color w:val="000000" w:themeColor="text1"/>
              </w:rPr>
              <w:t xml:space="preserve"> </w:t>
            </w:r>
            <w:r w:rsidRPr="00201114">
              <w:rPr>
                <w:rFonts w:ascii="Times New Roman" w:hAnsi="Times New Roman" w:cs="Times New Roman"/>
                <w:color w:val="000000" w:themeColor="text1"/>
                <w:u w:val="single"/>
              </w:rPr>
              <w:t>saimnieciskajiem resursiem un mērķiem</w:t>
            </w:r>
            <w:r>
              <w:rPr>
                <w:rFonts w:ascii="Times New Roman" w:hAnsi="Times New Roman" w:cs="Times New Roman"/>
                <w:color w:val="000000" w:themeColor="text1"/>
              </w:rPr>
              <w:t>: i</w:t>
            </w:r>
            <w:r w:rsidR="00686264">
              <w:rPr>
                <w:rFonts w:ascii="Times New Roman" w:hAnsi="Times New Roman" w:cs="Times New Roman"/>
                <w:color w:val="000000" w:themeColor="text1"/>
              </w:rPr>
              <w:t>estāde, kas nepieciešamo saimniecisko resursu iesaldējusi</w:t>
            </w:r>
            <w:r w:rsidR="00F30A40">
              <w:rPr>
                <w:rFonts w:ascii="Times New Roman" w:hAnsi="Times New Roman" w:cs="Times New Roman"/>
                <w:color w:val="000000" w:themeColor="text1"/>
              </w:rPr>
              <w:t xml:space="preserve"> </w:t>
            </w:r>
          </w:p>
          <w:p w:rsidR="00576352" w:rsidRDefault="00576352" w:rsidP="003F50BA">
            <w:pPr>
              <w:rPr>
                <w:rFonts w:ascii="Times New Roman" w:hAnsi="Times New Roman" w:cs="Times New Roman"/>
                <w:color w:val="000000" w:themeColor="text1"/>
              </w:rPr>
            </w:pPr>
          </w:p>
          <w:p w:rsidR="00576352" w:rsidRDefault="003746D4" w:rsidP="003F50BA">
            <w:pPr>
              <w:rPr>
                <w:rFonts w:ascii="Times New Roman" w:hAnsi="Times New Roman" w:cs="Times New Roman"/>
                <w:color w:val="000000" w:themeColor="text1"/>
              </w:rPr>
            </w:pPr>
            <w:r w:rsidRPr="003746D4">
              <w:rPr>
                <w:rFonts w:ascii="Times New Roman" w:hAnsi="Times New Roman" w:cs="Times New Roman"/>
                <w:color w:val="000000" w:themeColor="text1"/>
                <w:u w:val="single"/>
              </w:rPr>
              <w:t>Atļauja maksājumam attiecībā uz 6.</w:t>
            </w:r>
            <w:r w:rsidR="003F50BA">
              <w:rPr>
                <w:rFonts w:ascii="Times New Roman" w:hAnsi="Times New Roman" w:cs="Times New Roman"/>
                <w:color w:val="000000" w:themeColor="text1"/>
                <w:u w:val="single"/>
              </w:rPr>
              <w:t>b.</w:t>
            </w:r>
            <w:r w:rsidRPr="003746D4">
              <w:rPr>
                <w:rFonts w:ascii="Times New Roman" w:hAnsi="Times New Roman" w:cs="Times New Roman"/>
                <w:color w:val="000000" w:themeColor="text1"/>
                <w:u w:val="single"/>
              </w:rPr>
              <w:t>panta trešo daļu</w:t>
            </w:r>
            <w:r>
              <w:rPr>
                <w:rFonts w:ascii="Times New Roman" w:hAnsi="Times New Roman" w:cs="Times New Roman"/>
                <w:color w:val="000000" w:themeColor="text1"/>
              </w:rPr>
              <w:t xml:space="preserve">: FKTK/LB </w:t>
            </w:r>
            <w:r w:rsidRPr="003F50BA">
              <w:rPr>
                <w:rFonts w:ascii="Times New Roman" w:hAnsi="Times New Roman" w:cs="Times New Roman"/>
                <w:color w:val="000000" w:themeColor="text1"/>
                <w:u w:val="single"/>
              </w:rPr>
              <w:t>un</w:t>
            </w:r>
            <w:r>
              <w:rPr>
                <w:rFonts w:ascii="Times New Roman" w:hAnsi="Times New Roman" w:cs="Times New Roman"/>
                <w:color w:val="000000" w:themeColor="text1"/>
              </w:rPr>
              <w:t xml:space="preserve"> TM</w:t>
            </w:r>
          </w:p>
          <w:p w:rsidR="00576352" w:rsidRDefault="00576352"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Default="00E817E4" w:rsidP="003F50BA">
            <w:pPr>
              <w:rPr>
                <w:rFonts w:ascii="Times New Roman" w:hAnsi="Times New Roman" w:cs="Times New Roman"/>
                <w:color w:val="000000" w:themeColor="text1"/>
              </w:rPr>
            </w:pPr>
          </w:p>
          <w:p w:rsidR="00E817E4" w:rsidRPr="00D17211" w:rsidRDefault="00E817E4" w:rsidP="00B47CDE">
            <w:pPr>
              <w:jc w:val="both"/>
              <w:rPr>
                <w:rFonts w:ascii="Times New Roman" w:hAnsi="Times New Roman" w:cs="Times New Roman"/>
                <w:color w:val="000000" w:themeColor="text1"/>
              </w:rPr>
            </w:pPr>
          </w:p>
        </w:tc>
      </w:tr>
    </w:tbl>
    <w:p w:rsidR="00992986" w:rsidRPr="00D17211" w:rsidRDefault="00992986" w:rsidP="00B47CDE">
      <w:pPr>
        <w:spacing w:after="0" w:line="240" w:lineRule="auto"/>
        <w:jc w:val="both"/>
        <w:rPr>
          <w:rFonts w:ascii="Times New Roman" w:hAnsi="Times New Roman" w:cs="Times New Roman"/>
        </w:rPr>
      </w:pPr>
    </w:p>
    <w:sectPr w:rsidR="00992986" w:rsidRPr="00D17211" w:rsidSect="00D17211">
      <w:footerReference w:type="default" r:id="rId8"/>
      <w:pgSz w:w="16838" w:h="11906" w:orient="landscape"/>
      <w:pgMar w:top="709" w:right="678" w:bottom="426" w:left="1440" w:header="708" w:footer="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A4D" w:rsidRDefault="00F53A4D" w:rsidP="00992986">
      <w:pPr>
        <w:spacing w:after="0" w:line="240" w:lineRule="auto"/>
      </w:pPr>
      <w:r>
        <w:separator/>
      </w:r>
    </w:p>
  </w:endnote>
  <w:endnote w:type="continuationSeparator" w:id="0">
    <w:p w:rsidR="00F53A4D" w:rsidRDefault="00F53A4D" w:rsidP="00992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424479"/>
      <w:docPartObj>
        <w:docPartGallery w:val="Page Numbers (Bottom of Page)"/>
        <w:docPartUnique/>
      </w:docPartObj>
    </w:sdtPr>
    <w:sdtEndPr>
      <w:rPr>
        <w:rFonts w:ascii="Times New Roman" w:hAnsi="Times New Roman" w:cs="Times New Roman"/>
        <w:noProof/>
        <w:sz w:val="20"/>
        <w:szCs w:val="20"/>
      </w:rPr>
    </w:sdtEndPr>
    <w:sdtContent>
      <w:p w:rsidR="00992986" w:rsidRPr="00992986" w:rsidRDefault="00992986">
        <w:pPr>
          <w:pStyle w:val="Footer"/>
          <w:jc w:val="right"/>
          <w:rPr>
            <w:rFonts w:ascii="Times New Roman" w:hAnsi="Times New Roman" w:cs="Times New Roman"/>
            <w:sz w:val="20"/>
            <w:szCs w:val="20"/>
          </w:rPr>
        </w:pPr>
        <w:r w:rsidRPr="00992986">
          <w:rPr>
            <w:rFonts w:ascii="Times New Roman" w:hAnsi="Times New Roman" w:cs="Times New Roman"/>
            <w:sz w:val="20"/>
            <w:szCs w:val="20"/>
          </w:rPr>
          <w:fldChar w:fldCharType="begin"/>
        </w:r>
        <w:r w:rsidRPr="00992986">
          <w:rPr>
            <w:rFonts w:ascii="Times New Roman" w:hAnsi="Times New Roman" w:cs="Times New Roman"/>
            <w:sz w:val="20"/>
            <w:szCs w:val="20"/>
          </w:rPr>
          <w:instrText xml:space="preserve"> PAGE   \* MERGEFORMAT </w:instrText>
        </w:r>
        <w:r w:rsidRPr="00992986">
          <w:rPr>
            <w:rFonts w:ascii="Times New Roman" w:hAnsi="Times New Roman" w:cs="Times New Roman"/>
            <w:sz w:val="20"/>
            <w:szCs w:val="20"/>
          </w:rPr>
          <w:fldChar w:fldCharType="separate"/>
        </w:r>
        <w:r w:rsidR="00EA4E70">
          <w:rPr>
            <w:rFonts w:ascii="Times New Roman" w:hAnsi="Times New Roman" w:cs="Times New Roman"/>
            <w:noProof/>
            <w:sz w:val="20"/>
            <w:szCs w:val="20"/>
          </w:rPr>
          <w:t>5</w:t>
        </w:r>
        <w:r w:rsidRPr="00992986">
          <w:rPr>
            <w:rFonts w:ascii="Times New Roman" w:hAnsi="Times New Roman" w:cs="Times New Roman"/>
            <w:noProof/>
            <w:sz w:val="20"/>
            <w:szCs w:val="20"/>
          </w:rPr>
          <w:fldChar w:fldCharType="end"/>
        </w:r>
      </w:p>
    </w:sdtContent>
  </w:sdt>
  <w:p w:rsidR="00992986" w:rsidRDefault="00992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A4D" w:rsidRDefault="00F53A4D" w:rsidP="00992986">
      <w:pPr>
        <w:spacing w:after="0" w:line="240" w:lineRule="auto"/>
      </w:pPr>
      <w:r>
        <w:separator/>
      </w:r>
    </w:p>
  </w:footnote>
  <w:footnote w:type="continuationSeparator" w:id="0">
    <w:p w:rsidR="00F53A4D" w:rsidRDefault="00F53A4D" w:rsidP="00992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F42EE"/>
    <w:multiLevelType w:val="hybridMultilevel"/>
    <w:tmpl w:val="26CEF9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74C742E"/>
    <w:multiLevelType w:val="hybridMultilevel"/>
    <w:tmpl w:val="FB046E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CEF20B4"/>
    <w:multiLevelType w:val="hybridMultilevel"/>
    <w:tmpl w:val="20D4C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00B73E8"/>
    <w:multiLevelType w:val="hybridMultilevel"/>
    <w:tmpl w:val="518E21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36D0BBF"/>
    <w:multiLevelType w:val="hybridMultilevel"/>
    <w:tmpl w:val="1200DFF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4DD4A2B"/>
    <w:multiLevelType w:val="hybridMultilevel"/>
    <w:tmpl w:val="5F4EAA9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02D790F"/>
    <w:multiLevelType w:val="hybridMultilevel"/>
    <w:tmpl w:val="6FBAB6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81C53BC"/>
    <w:multiLevelType w:val="hybridMultilevel"/>
    <w:tmpl w:val="37565C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5BE3A2F"/>
    <w:multiLevelType w:val="hybridMultilevel"/>
    <w:tmpl w:val="0B2877B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D2A03ED"/>
    <w:multiLevelType w:val="hybridMultilevel"/>
    <w:tmpl w:val="5A7A5A5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7"/>
  </w:num>
  <w:num w:numId="5">
    <w:abstractNumId w:val="1"/>
  </w:num>
  <w:num w:numId="6">
    <w:abstractNumId w:val="8"/>
  </w:num>
  <w:num w:numId="7">
    <w:abstractNumId w:val="4"/>
  </w:num>
  <w:num w:numId="8">
    <w:abstractNumId w:val="6"/>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2C4"/>
    <w:rsid w:val="00012B5F"/>
    <w:rsid w:val="00014E13"/>
    <w:rsid w:val="000A5A73"/>
    <w:rsid w:val="001117CB"/>
    <w:rsid w:val="00154F84"/>
    <w:rsid w:val="00162978"/>
    <w:rsid w:val="001B1C72"/>
    <w:rsid w:val="001B47B9"/>
    <w:rsid w:val="001C089C"/>
    <w:rsid w:val="001E5E24"/>
    <w:rsid w:val="00201114"/>
    <w:rsid w:val="00273741"/>
    <w:rsid w:val="002E00C1"/>
    <w:rsid w:val="003746D4"/>
    <w:rsid w:val="003F50BA"/>
    <w:rsid w:val="00411BDA"/>
    <w:rsid w:val="00521F15"/>
    <w:rsid w:val="00576352"/>
    <w:rsid w:val="005B12EE"/>
    <w:rsid w:val="00620666"/>
    <w:rsid w:val="006452D3"/>
    <w:rsid w:val="00653D54"/>
    <w:rsid w:val="00683911"/>
    <w:rsid w:val="00686264"/>
    <w:rsid w:val="006C3C55"/>
    <w:rsid w:val="0077464F"/>
    <w:rsid w:val="007A2F8A"/>
    <w:rsid w:val="007A7DD0"/>
    <w:rsid w:val="007E1793"/>
    <w:rsid w:val="00815509"/>
    <w:rsid w:val="00891F60"/>
    <w:rsid w:val="00992986"/>
    <w:rsid w:val="009B7AEC"/>
    <w:rsid w:val="00A4552C"/>
    <w:rsid w:val="00A572C4"/>
    <w:rsid w:val="00B16EC5"/>
    <w:rsid w:val="00B47CDE"/>
    <w:rsid w:val="00C20EB9"/>
    <w:rsid w:val="00C505EF"/>
    <w:rsid w:val="00C56182"/>
    <w:rsid w:val="00C572E5"/>
    <w:rsid w:val="00C64C0B"/>
    <w:rsid w:val="00C93DB9"/>
    <w:rsid w:val="00D17211"/>
    <w:rsid w:val="00D75DAF"/>
    <w:rsid w:val="00DB555A"/>
    <w:rsid w:val="00DE3762"/>
    <w:rsid w:val="00DF44D8"/>
    <w:rsid w:val="00E658A4"/>
    <w:rsid w:val="00E817E4"/>
    <w:rsid w:val="00EA4E70"/>
    <w:rsid w:val="00ED09AB"/>
    <w:rsid w:val="00F1354A"/>
    <w:rsid w:val="00F30A40"/>
    <w:rsid w:val="00F53A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CC55E59E-AD72-42EC-8352-AC3EB6B9C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7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A572C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i-art">
    <w:name w:val="ti-art"/>
    <w:basedOn w:val="Normal"/>
    <w:rsid w:val="00A572C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itle-article-norm">
    <w:name w:val="title-article-norm"/>
    <w:basedOn w:val="Normal"/>
    <w:rsid w:val="00A572C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
    <w:name w:val="norm"/>
    <w:basedOn w:val="Normal"/>
    <w:rsid w:val="00A572C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parag">
    <w:name w:val="no-parag"/>
    <w:basedOn w:val="DefaultParagraphFont"/>
    <w:rsid w:val="00A572C4"/>
  </w:style>
  <w:style w:type="character" w:customStyle="1" w:styleId="italics">
    <w:name w:val="italics"/>
    <w:basedOn w:val="DefaultParagraphFont"/>
    <w:rsid w:val="00A572C4"/>
  </w:style>
  <w:style w:type="character" w:styleId="Hyperlink">
    <w:name w:val="Hyperlink"/>
    <w:basedOn w:val="DefaultParagraphFont"/>
    <w:uiPriority w:val="99"/>
    <w:unhideWhenUsed/>
    <w:rsid w:val="001B1C72"/>
    <w:rPr>
      <w:color w:val="0563C1" w:themeColor="hyperlink"/>
      <w:u w:val="single"/>
    </w:rPr>
  </w:style>
  <w:style w:type="character" w:customStyle="1" w:styleId="UnresolvedMention1">
    <w:name w:val="Unresolved Mention1"/>
    <w:basedOn w:val="DefaultParagraphFont"/>
    <w:uiPriority w:val="99"/>
    <w:semiHidden/>
    <w:unhideWhenUsed/>
    <w:rsid w:val="001B1C72"/>
    <w:rPr>
      <w:color w:val="605E5C"/>
      <w:shd w:val="clear" w:color="auto" w:fill="E1DFDD"/>
    </w:rPr>
  </w:style>
  <w:style w:type="paragraph" w:styleId="Header">
    <w:name w:val="header"/>
    <w:basedOn w:val="Normal"/>
    <w:link w:val="HeaderChar"/>
    <w:uiPriority w:val="99"/>
    <w:unhideWhenUsed/>
    <w:rsid w:val="00992986"/>
    <w:pPr>
      <w:tabs>
        <w:tab w:val="center" w:pos="4153"/>
        <w:tab w:val="right" w:pos="8306"/>
      </w:tabs>
      <w:spacing w:after="0" w:line="240" w:lineRule="auto"/>
    </w:pPr>
  </w:style>
  <w:style w:type="character" w:customStyle="1" w:styleId="HeaderChar">
    <w:name w:val="Header Char"/>
    <w:basedOn w:val="DefaultParagraphFont"/>
    <w:link w:val="Header"/>
    <w:uiPriority w:val="99"/>
    <w:rsid w:val="00992986"/>
  </w:style>
  <w:style w:type="paragraph" w:styleId="Footer">
    <w:name w:val="footer"/>
    <w:basedOn w:val="Normal"/>
    <w:link w:val="FooterChar"/>
    <w:uiPriority w:val="99"/>
    <w:unhideWhenUsed/>
    <w:rsid w:val="00992986"/>
    <w:pPr>
      <w:tabs>
        <w:tab w:val="center" w:pos="4153"/>
        <w:tab w:val="right" w:pos="8306"/>
      </w:tabs>
      <w:spacing w:after="0" w:line="240" w:lineRule="auto"/>
    </w:pPr>
  </w:style>
  <w:style w:type="character" w:customStyle="1" w:styleId="FooterChar">
    <w:name w:val="Footer Char"/>
    <w:basedOn w:val="DefaultParagraphFont"/>
    <w:link w:val="Footer"/>
    <w:uiPriority w:val="99"/>
    <w:rsid w:val="00992986"/>
  </w:style>
  <w:style w:type="paragraph" w:styleId="ListParagraph">
    <w:name w:val="List Paragraph"/>
    <w:basedOn w:val="Normal"/>
    <w:uiPriority w:val="34"/>
    <w:qFormat/>
    <w:rsid w:val="00992986"/>
    <w:pPr>
      <w:ind w:left="720"/>
      <w:contextualSpacing/>
    </w:pPr>
  </w:style>
  <w:style w:type="paragraph" w:customStyle="1" w:styleId="modref">
    <w:name w:val="modref"/>
    <w:basedOn w:val="Normal"/>
    <w:rsid w:val="0099298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uperscript">
    <w:name w:val="superscript"/>
    <w:basedOn w:val="DefaultParagraphFont"/>
    <w:rsid w:val="007A7DD0"/>
  </w:style>
  <w:style w:type="paragraph" w:styleId="BalloonText">
    <w:name w:val="Balloon Text"/>
    <w:basedOn w:val="Normal"/>
    <w:link w:val="BalloonTextChar"/>
    <w:uiPriority w:val="99"/>
    <w:semiHidden/>
    <w:unhideWhenUsed/>
    <w:rsid w:val="00D172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2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19330">
      <w:bodyDiv w:val="1"/>
      <w:marLeft w:val="0"/>
      <w:marRight w:val="0"/>
      <w:marTop w:val="0"/>
      <w:marBottom w:val="0"/>
      <w:divBdr>
        <w:top w:val="none" w:sz="0" w:space="0" w:color="auto"/>
        <w:left w:val="none" w:sz="0" w:space="0" w:color="auto"/>
        <w:bottom w:val="none" w:sz="0" w:space="0" w:color="auto"/>
        <w:right w:val="none" w:sz="0" w:space="0" w:color="auto"/>
      </w:divBdr>
    </w:div>
    <w:div w:id="272399411">
      <w:bodyDiv w:val="1"/>
      <w:marLeft w:val="0"/>
      <w:marRight w:val="0"/>
      <w:marTop w:val="0"/>
      <w:marBottom w:val="0"/>
      <w:divBdr>
        <w:top w:val="none" w:sz="0" w:space="0" w:color="auto"/>
        <w:left w:val="none" w:sz="0" w:space="0" w:color="auto"/>
        <w:bottom w:val="none" w:sz="0" w:space="0" w:color="auto"/>
        <w:right w:val="none" w:sz="0" w:space="0" w:color="auto"/>
      </w:divBdr>
      <w:divsChild>
        <w:div w:id="623121480">
          <w:marLeft w:val="0"/>
          <w:marRight w:val="0"/>
          <w:marTop w:val="0"/>
          <w:marBottom w:val="0"/>
          <w:divBdr>
            <w:top w:val="none" w:sz="0" w:space="0" w:color="auto"/>
            <w:left w:val="none" w:sz="0" w:space="0" w:color="auto"/>
            <w:bottom w:val="none" w:sz="0" w:space="0" w:color="auto"/>
            <w:right w:val="none" w:sz="0" w:space="0" w:color="auto"/>
          </w:divBdr>
        </w:div>
      </w:divsChild>
    </w:div>
    <w:div w:id="284890904">
      <w:bodyDiv w:val="1"/>
      <w:marLeft w:val="0"/>
      <w:marRight w:val="0"/>
      <w:marTop w:val="0"/>
      <w:marBottom w:val="0"/>
      <w:divBdr>
        <w:top w:val="none" w:sz="0" w:space="0" w:color="auto"/>
        <w:left w:val="none" w:sz="0" w:space="0" w:color="auto"/>
        <w:bottom w:val="none" w:sz="0" w:space="0" w:color="auto"/>
        <w:right w:val="none" w:sz="0" w:space="0" w:color="auto"/>
      </w:divBdr>
      <w:divsChild>
        <w:div w:id="1177235993">
          <w:marLeft w:val="0"/>
          <w:marRight w:val="0"/>
          <w:marTop w:val="0"/>
          <w:marBottom w:val="0"/>
          <w:divBdr>
            <w:top w:val="none" w:sz="0" w:space="0" w:color="auto"/>
            <w:left w:val="none" w:sz="0" w:space="0" w:color="auto"/>
            <w:bottom w:val="none" w:sz="0" w:space="0" w:color="auto"/>
            <w:right w:val="none" w:sz="0" w:space="0" w:color="auto"/>
          </w:divBdr>
        </w:div>
      </w:divsChild>
    </w:div>
    <w:div w:id="324404574">
      <w:bodyDiv w:val="1"/>
      <w:marLeft w:val="0"/>
      <w:marRight w:val="0"/>
      <w:marTop w:val="0"/>
      <w:marBottom w:val="0"/>
      <w:divBdr>
        <w:top w:val="none" w:sz="0" w:space="0" w:color="auto"/>
        <w:left w:val="none" w:sz="0" w:space="0" w:color="auto"/>
        <w:bottom w:val="none" w:sz="0" w:space="0" w:color="auto"/>
        <w:right w:val="none" w:sz="0" w:space="0" w:color="auto"/>
      </w:divBdr>
      <w:divsChild>
        <w:div w:id="272176747">
          <w:marLeft w:val="0"/>
          <w:marRight w:val="0"/>
          <w:marTop w:val="0"/>
          <w:marBottom w:val="0"/>
          <w:divBdr>
            <w:top w:val="none" w:sz="0" w:space="0" w:color="auto"/>
            <w:left w:val="none" w:sz="0" w:space="0" w:color="auto"/>
            <w:bottom w:val="none" w:sz="0" w:space="0" w:color="auto"/>
            <w:right w:val="none" w:sz="0" w:space="0" w:color="auto"/>
          </w:divBdr>
          <w:divsChild>
            <w:div w:id="396829001">
              <w:marLeft w:val="0"/>
              <w:marRight w:val="0"/>
              <w:marTop w:val="0"/>
              <w:marBottom w:val="0"/>
              <w:divBdr>
                <w:top w:val="none" w:sz="0" w:space="0" w:color="auto"/>
                <w:left w:val="none" w:sz="0" w:space="0" w:color="auto"/>
                <w:bottom w:val="none" w:sz="0" w:space="0" w:color="auto"/>
                <w:right w:val="none" w:sz="0" w:space="0" w:color="auto"/>
              </w:divBdr>
            </w:div>
          </w:divsChild>
        </w:div>
        <w:div w:id="659426285">
          <w:marLeft w:val="0"/>
          <w:marRight w:val="0"/>
          <w:marTop w:val="0"/>
          <w:marBottom w:val="0"/>
          <w:divBdr>
            <w:top w:val="none" w:sz="0" w:space="0" w:color="auto"/>
            <w:left w:val="none" w:sz="0" w:space="0" w:color="auto"/>
            <w:bottom w:val="none" w:sz="0" w:space="0" w:color="auto"/>
            <w:right w:val="none" w:sz="0" w:space="0" w:color="auto"/>
          </w:divBdr>
          <w:divsChild>
            <w:div w:id="35588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506394">
      <w:bodyDiv w:val="1"/>
      <w:marLeft w:val="0"/>
      <w:marRight w:val="0"/>
      <w:marTop w:val="0"/>
      <w:marBottom w:val="0"/>
      <w:divBdr>
        <w:top w:val="none" w:sz="0" w:space="0" w:color="auto"/>
        <w:left w:val="none" w:sz="0" w:space="0" w:color="auto"/>
        <w:bottom w:val="none" w:sz="0" w:space="0" w:color="auto"/>
        <w:right w:val="none" w:sz="0" w:space="0" w:color="auto"/>
      </w:divBdr>
    </w:div>
    <w:div w:id="348677508">
      <w:bodyDiv w:val="1"/>
      <w:marLeft w:val="0"/>
      <w:marRight w:val="0"/>
      <w:marTop w:val="0"/>
      <w:marBottom w:val="0"/>
      <w:divBdr>
        <w:top w:val="none" w:sz="0" w:space="0" w:color="auto"/>
        <w:left w:val="none" w:sz="0" w:space="0" w:color="auto"/>
        <w:bottom w:val="none" w:sz="0" w:space="0" w:color="auto"/>
        <w:right w:val="none" w:sz="0" w:space="0" w:color="auto"/>
      </w:divBdr>
    </w:div>
    <w:div w:id="373387455">
      <w:bodyDiv w:val="1"/>
      <w:marLeft w:val="0"/>
      <w:marRight w:val="0"/>
      <w:marTop w:val="0"/>
      <w:marBottom w:val="0"/>
      <w:divBdr>
        <w:top w:val="none" w:sz="0" w:space="0" w:color="auto"/>
        <w:left w:val="none" w:sz="0" w:space="0" w:color="auto"/>
        <w:bottom w:val="none" w:sz="0" w:space="0" w:color="auto"/>
        <w:right w:val="none" w:sz="0" w:space="0" w:color="auto"/>
      </w:divBdr>
    </w:div>
    <w:div w:id="385959645">
      <w:bodyDiv w:val="1"/>
      <w:marLeft w:val="0"/>
      <w:marRight w:val="0"/>
      <w:marTop w:val="0"/>
      <w:marBottom w:val="0"/>
      <w:divBdr>
        <w:top w:val="none" w:sz="0" w:space="0" w:color="auto"/>
        <w:left w:val="none" w:sz="0" w:space="0" w:color="auto"/>
        <w:bottom w:val="none" w:sz="0" w:space="0" w:color="auto"/>
        <w:right w:val="none" w:sz="0" w:space="0" w:color="auto"/>
      </w:divBdr>
      <w:divsChild>
        <w:div w:id="833843175">
          <w:marLeft w:val="0"/>
          <w:marRight w:val="0"/>
          <w:marTop w:val="0"/>
          <w:marBottom w:val="0"/>
          <w:divBdr>
            <w:top w:val="none" w:sz="0" w:space="0" w:color="auto"/>
            <w:left w:val="none" w:sz="0" w:space="0" w:color="auto"/>
            <w:bottom w:val="none" w:sz="0" w:space="0" w:color="auto"/>
            <w:right w:val="none" w:sz="0" w:space="0" w:color="auto"/>
          </w:divBdr>
          <w:divsChild>
            <w:div w:id="1040319195">
              <w:marLeft w:val="0"/>
              <w:marRight w:val="0"/>
              <w:marTop w:val="0"/>
              <w:marBottom w:val="0"/>
              <w:divBdr>
                <w:top w:val="none" w:sz="0" w:space="0" w:color="auto"/>
                <w:left w:val="none" w:sz="0" w:space="0" w:color="auto"/>
                <w:bottom w:val="none" w:sz="0" w:space="0" w:color="auto"/>
                <w:right w:val="none" w:sz="0" w:space="0" w:color="auto"/>
              </w:divBdr>
              <w:divsChild>
                <w:div w:id="1985039203">
                  <w:marLeft w:val="0"/>
                  <w:marRight w:val="0"/>
                  <w:marTop w:val="120"/>
                  <w:marBottom w:val="0"/>
                  <w:divBdr>
                    <w:top w:val="none" w:sz="0" w:space="0" w:color="auto"/>
                    <w:left w:val="none" w:sz="0" w:space="0" w:color="auto"/>
                    <w:bottom w:val="none" w:sz="0" w:space="0" w:color="auto"/>
                    <w:right w:val="none" w:sz="0" w:space="0" w:color="auto"/>
                  </w:divBdr>
                </w:div>
                <w:div w:id="922496845">
                  <w:marLeft w:val="0"/>
                  <w:marRight w:val="0"/>
                  <w:marTop w:val="0"/>
                  <w:marBottom w:val="0"/>
                  <w:divBdr>
                    <w:top w:val="none" w:sz="0" w:space="0" w:color="auto"/>
                    <w:left w:val="none" w:sz="0" w:space="0" w:color="auto"/>
                    <w:bottom w:val="none" w:sz="0" w:space="0" w:color="auto"/>
                    <w:right w:val="none" w:sz="0" w:space="0" w:color="auto"/>
                  </w:divBdr>
                </w:div>
              </w:divsChild>
            </w:div>
            <w:div w:id="1971664809">
              <w:marLeft w:val="0"/>
              <w:marRight w:val="0"/>
              <w:marTop w:val="0"/>
              <w:marBottom w:val="0"/>
              <w:divBdr>
                <w:top w:val="none" w:sz="0" w:space="0" w:color="auto"/>
                <w:left w:val="none" w:sz="0" w:space="0" w:color="auto"/>
                <w:bottom w:val="none" w:sz="0" w:space="0" w:color="auto"/>
                <w:right w:val="none" w:sz="0" w:space="0" w:color="auto"/>
              </w:divBdr>
              <w:divsChild>
                <w:div w:id="126288951">
                  <w:marLeft w:val="0"/>
                  <w:marRight w:val="0"/>
                  <w:marTop w:val="120"/>
                  <w:marBottom w:val="0"/>
                  <w:divBdr>
                    <w:top w:val="none" w:sz="0" w:space="0" w:color="auto"/>
                    <w:left w:val="none" w:sz="0" w:space="0" w:color="auto"/>
                    <w:bottom w:val="none" w:sz="0" w:space="0" w:color="auto"/>
                    <w:right w:val="none" w:sz="0" w:space="0" w:color="auto"/>
                  </w:divBdr>
                </w:div>
                <w:div w:id="827401328">
                  <w:marLeft w:val="0"/>
                  <w:marRight w:val="0"/>
                  <w:marTop w:val="0"/>
                  <w:marBottom w:val="0"/>
                  <w:divBdr>
                    <w:top w:val="none" w:sz="0" w:space="0" w:color="auto"/>
                    <w:left w:val="none" w:sz="0" w:space="0" w:color="auto"/>
                    <w:bottom w:val="none" w:sz="0" w:space="0" w:color="auto"/>
                    <w:right w:val="none" w:sz="0" w:space="0" w:color="auto"/>
                  </w:divBdr>
                </w:div>
              </w:divsChild>
            </w:div>
            <w:div w:id="2005665041">
              <w:marLeft w:val="0"/>
              <w:marRight w:val="0"/>
              <w:marTop w:val="0"/>
              <w:marBottom w:val="0"/>
              <w:divBdr>
                <w:top w:val="none" w:sz="0" w:space="0" w:color="auto"/>
                <w:left w:val="none" w:sz="0" w:space="0" w:color="auto"/>
                <w:bottom w:val="none" w:sz="0" w:space="0" w:color="auto"/>
                <w:right w:val="none" w:sz="0" w:space="0" w:color="auto"/>
              </w:divBdr>
              <w:divsChild>
                <w:div w:id="1569807450">
                  <w:marLeft w:val="0"/>
                  <w:marRight w:val="0"/>
                  <w:marTop w:val="120"/>
                  <w:marBottom w:val="0"/>
                  <w:divBdr>
                    <w:top w:val="none" w:sz="0" w:space="0" w:color="auto"/>
                    <w:left w:val="none" w:sz="0" w:space="0" w:color="auto"/>
                    <w:bottom w:val="none" w:sz="0" w:space="0" w:color="auto"/>
                    <w:right w:val="none" w:sz="0" w:space="0" w:color="auto"/>
                  </w:divBdr>
                </w:div>
                <w:div w:id="122115191">
                  <w:marLeft w:val="0"/>
                  <w:marRight w:val="0"/>
                  <w:marTop w:val="0"/>
                  <w:marBottom w:val="0"/>
                  <w:divBdr>
                    <w:top w:val="none" w:sz="0" w:space="0" w:color="auto"/>
                    <w:left w:val="none" w:sz="0" w:space="0" w:color="auto"/>
                    <w:bottom w:val="none" w:sz="0" w:space="0" w:color="auto"/>
                    <w:right w:val="none" w:sz="0" w:space="0" w:color="auto"/>
                  </w:divBdr>
                </w:div>
              </w:divsChild>
            </w:div>
            <w:div w:id="553783182">
              <w:marLeft w:val="0"/>
              <w:marRight w:val="0"/>
              <w:marTop w:val="0"/>
              <w:marBottom w:val="0"/>
              <w:divBdr>
                <w:top w:val="none" w:sz="0" w:space="0" w:color="auto"/>
                <w:left w:val="none" w:sz="0" w:space="0" w:color="auto"/>
                <w:bottom w:val="none" w:sz="0" w:space="0" w:color="auto"/>
                <w:right w:val="none" w:sz="0" w:space="0" w:color="auto"/>
              </w:divBdr>
              <w:divsChild>
                <w:div w:id="1588609903">
                  <w:marLeft w:val="0"/>
                  <w:marRight w:val="0"/>
                  <w:marTop w:val="120"/>
                  <w:marBottom w:val="0"/>
                  <w:divBdr>
                    <w:top w:val="none" w:sz="0" w:space="0" w:color="auto"/>
                    <w:left w:val="none" w:sz="0" w:space="0" w:color="auto"/>
                    <w:bottom w:val="none" w:sz="0" w:space="0" w:color="auto"/>
                    <w:right w:val="none" w:sz="0" w:space="0" w:color="auto"/>
                  </w:divBdr>
                </w:div>
                <w:div w:id="419374250">
                  <w:marLeft w:val="0"/>
                  <w:marRight w:val="0"/>
                  <w:marTop w:val="0"/>
                  <w:marBottom w:val="0"/>
                  <w:divBdr>
                    <w:top w:val="none" w:sz="0" w:space="0" w:color="auto"/>
                    <w:left w:val="none" w:sz="0" w:space="0" w:color="auto"/>
                    <w:bottom w:val="none" w:sz="0" w:space="0" w:color="auto"/>
                    <w:right w:val="none" w:sz="0" w:space="0" w:color="auto"/>
                  </w:divBdr>
                </w:div>
              </w:divsChild>
            </w:div>
            <w:div w:id="663706058">
              <w:marLeft w:val="0"/>
              <w:marRight w:val="0"/>
              <w:marTop w:val="0"/>
              <w:marBottom w:val="0"/>
              <w:divBdr>
                <w:top w:val="none" w:sz="0" w:space="0" w:color="auto"/>
                <w:left w:val="none" w:sz="0" w:space="0" w:color="auto"/>
                <w:bottom w:val="none" w:sz="0" w:space="0" w:color="auto"/>
                <w:right w:val="none" w:sz="0" w:space="0" w:color="auto"/>
              </w:divBdr>
              <w:divsChild>
                <w:div w:id="1115558558">
                  <w:marLeft w:val="0"/>
                  <w:marRight w:val="0"/>
                  <w:marTop w:val="120"/>
                  <w:marBottom w:val="0"/>
                  <w:divBdr>
                    <w:top w:val="none" w:sz="0" w:space="0" w:color="auto"/>
                    <w:left w:val="none" w:sz="0" w:space="0" w:color="auto"/>
                    <w:bottom w:val="none" w:sz="0" w:space="0" w:color="auto"/>
                    <w:right w:val="none" w:sz="0" w:space="0" w:color="auto"/>
                  </w:divBdr>
                </w:div>
                <w:div w:id="87839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260249">
      <w:bodyDiv w:val="1"/>
      <w:marLeft w:val="0"/>
      <w:marRight w:val="0"/>
      <w:marTop w:val="0"/>
      <w:marBottom w:val="0"/>
      <w:divBdr>
        <w:top w:val="none" w:sz="0" w:space="0" w:color="auto"/>
        <w:left w:val="none" w:sz="0" w:space="0" w:color="auto"/>
        <w:bottom w:val="none" w:sz="0" w:space="0" w:color="auto"/>
        <w:right w:val="none" w:sz="0" w:space="0" w:color="auto"/>
      </w:divBdr>
    </w:div>
    <w:div w:id="571891896">
      <w:bodyDiv w:val="1"/>
      <w:marLeft w:val="0"/>
      <w:marRight w:val="0"/>
      <w:marTop w:val="0"/>
      <w:marBottom w:val="0"/>
      <w:divBdr>
        <w:top w:val="none" w:sz="0" w:space="0" w:color="auto"/>
        <w:left w:val="none" w:sz="0" w:space="0" w:color="auto"/>
        <w:bottom w:val="none" w:sz="0" w:space="0" w:color="auto"/>
        <w:right w:val="none" w:sz="0" w:space="0" w:color="auto"/>
      </w:divBdr>
      <w:divsChild>
        <w:div w:id="1274358217">
          <w:marLeft w:val="0"/>
          <w:marRight w:val="0"/>
          <w:marTop w:val="0"/>
          <w:marBottom w:val="0"/>
          <w:divBdr>
            <w:top w:val="none" w:sz="0" w:space="0" w:color="auto"/>
            <w:left w:val="none" w:sz="0" w:space="0" w:color="auto"/>
            <w:bottom w:val="none" w:sz="0" w:space="0" w:color="auto"/>
            <w:right w:val="none" w:sz="0" w:space="0" w:color="auto"/>
          </w:divBdr>
          <w:divsChild>
            <w:div w:id="612715037">
              <w:marLeft w:val="0"/>
              <w:marRight w:val="0"/>
              <w:marTop w:val="0"/>
              <w:marBottom w:val="0"/>
              <w:divBdr>
                <w:top w:val="none" w:sz="0" w:space="0" w:color="auto"/>
                <w:left w:val="none" w:sz="0" w:space="0" w:color="auto"/>
                <w:bottom w:val="none" w:sz="0" w:space="0" w:color="auto"/>
                <w:right w:val="none" w:sz="0" w:space="0" w:color="auto"/>
              </w:divBdr>
              <w:divsChild>
                <w:div w:id="2033413690">
                  <w:marLeft w:val="0"/>
                  <w:marRight w:val="0"/>
                  <w:marTop w:val="0"/>
                  <w:marBottom w:val="0"/>
                  <w:divBdr>
                    <w:top w:val="none" w:sz="0" w:space="0" w:color="auto"/>
                    <w:left w:val="none" w:sz="0" w:space="0" w:color="auto"/>
                    <w:bottom w:val="none" w:sz="0" w:space="0" w:color="auto"/>
                    <w:right w:val="none" w:sz="0" w:space="0" w:color="auto"/>
                  </w:divBdr>
                  <w:divsChild>
                    <w:div w:id="772819668">
                      <w:marLeft w:val="0"/>
                      <w:marRight w:val="0"/>
                      <w:marTop w:val="120"/>
                      <w:marBottom w:val="0"/>
                      <w:divBdr>
                        <w:top w:val="none" w:sz="0" w:space="0" w:color="auto"/>
                        <w:left w:val="none" w:sz="0" w:space="0" w:color="auto"/>
                        <w:bottom w:val="none" w:sz="0" w:space="0" w:color="auto"/>
                        <w:right w:val="none" w:sz="0" w:space="0" w:color="auto"/>
                      </w:divBdr>
                    </w:div>
                    <w:div w:id="1393970271">
                      <w:marLeft w:val="0"/>
                      <w:marRight w:val="0"/>
                      <w:marTop w:val="0"/>
                      <w:marBottom w:val="0"/>
                      <w:divBdr>
                        <w:top w:val="none" w:sz="0" w:space="0" w:color="auto"/>
                        <w:left w:val="none" w:sz="0" w:space="0" w:color="auto"/>
                        <w:bottom w:val="none" w:sz="0" w:space="0" w:color="auto"/>
                        <w:right w:val="none" w:sz="0" w:space="0" w:color="auto"/>
                      </w:divBdr>
                    </w:div>
                  </w:divsChild>
                </w:div>
                <w:div w:id="1561599779">
                  <w:marLeft w:val="0"/>
                  <w:marRight w:val="0"/>
                  <w:marTop w:val="0"/>
                  <w:marBottom w:val="0"/>
                  <w:divBdr>
                    <w:top w:val="none" w:sz="0" w:space="0" w:color="auto"/>
                    <w:left w:val="none" w:sz="0" w:space="0" w:color="auto"/>
                    <w:bottom w:val="none" w:sz="0" w:space="0" w:color="auto"/>
                    <w:right w:val="none" w:sz="0" w:space="0" w:color="auto"/>
                  </w:divBdr>
                  <w:divsChild>
                    <w:div w:id="1532721107">
                      <w:marLeft w:val="0"/>
                      <w:marRight w:val="0"/>
                      <w:marTop w:val="120"/>
                      <w:marBottom w:val="0"/>
                      <w:divBdr>
                        <w:top w:val="none" w:sz="0" w:space="0" w:color="auto"/>
                        <w:left w:val="none" w:sz="0" w:space="0" w:color="auto"/>
                        <w:bottom w:val="none" w:sz="0" w:space="0" w:color="auto"/>
                        <w:right w:val="none" w:sz="0" w:space="0" w:color="auto"/>
                      </w:divBdr>
                    </w:div>
                    <w:div w:id="3005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865337">
      <w:bodyDiv w:val="1"/>
      <w:marLeft w:val="0"/>
      <w:marRight w:val="0"/>
      <w:marTop w:val="0"/>
      <w:marBottom w:val="0"/>
      <w:divBdr>
        <w:top w:val="none" w:sz="0" w:space="0" w:color="auto"/>
        <w:left w:val="none" w:sz="0" w:space="0" w:color="auto"/>
        <w:bottom w:val="none" w:sz="0" w:space="0" w:color="auto"/>
        <w:right w:val="none" w:sz="0" w:space="0" w:color="auto"/>
      </w:divBdr>
      <w:divsChild>
        <w:div w:id="58794487">
          <w:marLeft w:val="0"/>
          <w:marRight w:val="0"/>
          <w:marTop w:val="0"/>
          <w:marBottom w:val="0"/>
          <w:divBdr>
            <w:top w:val="none" w:sz="0" w:space="0" w:color="auto"/>
            <w:left w:val="none" w:sz="0" w:space="0" w:color="auto"/>
            <w:bottom w:val="none" w:sz="0" w:space="0" w:color="auto"/>
            <w:right w:val="none" w:sz="0" w:space="0" w:color="auto"/>
          </w:divBdr>
        </w:div>
      </w:divsChild>
    </w:div>
    <w:div w:id="641547700">
      <w:bodyDiv w:val="1"/>
      <w:marLeft w:val="0"/>
      <w:marRight w:val="0"/>
      <w:marTop w:val="0"/>
      <w:marBottom w:val="0"/>
      <w:divBdr>
        <w:top w:val="none" w:sz="0" w:space="0" w:color="auto"/>
        <w:left w:val="none" w:sz="0" w:space="0" w:color="auto"/>
        <w:bottom w:val="none" w:sz="0" w:space="0" w:color="auto"/>
        <w:right w:val="none" w:sz="0" w:space="0" w:color="auto"/>
      </w:divBdr>
      <w:divsChild>
        <w:div w:id="1595630603">
          <w:marLeft w:val="0"/>
          <w:marRight w:val="0"/>
          <w:marTop w:val="0"/>
          <w:marBottom w:val="0"/>
          <w:divBdr>
            <w:top w:val="none" w:sz="0" w:space="0" w:color="auto"/>
            <w:left w:val="none" w:sz="0" w:space="0" w:color="auto"/>
            <w:bottom w:val="none" w:sz="0" w:space="0" w:color="auto"/>
            <w:right w:val="none" w:sz="0" w:space="0" w:color="auto"/>
          </w:divBdr>
        </w:div>
      </w:divsChild>
    </w:div>
    <w:div w:id="655648247">
      <w:bodyDiv w:val="1"/>
      <w:marLeft w:val="0"/>
      <w:marRight w:val="0"/>
      <w:marTop w:val="0"/>
      <w:marBottom w:val="0"/>
      <w:divBdr>
        <w:top w:val="none" w:sz="0" w:space="0" w:color="auto"/>
        <w:left w:val="none" w:sz="0" w:space="0" w:color="auto"/>
        <w:bottom w:val="none" w:sz="0" w:space="0" w:color="auto"/>
        <w:right w:val="none" w:sz="0" w:space="0" w:color="auto"/>
      </w:divBdr>
      <w:divsChild>
        <w:div w:id="1064723781">
          <w:marLeft w:val="0"/>
          <w:marRight w:val="0"/>
          <w:marTop w:val="0"/>
          <w:marBottom w:val="0"/>
          <w:divBdr>
            <w:top w:val="none" w:sz="0" w:space="0" w:color="auto"/>
            <w:left w:val="none" w:sz="0" w:space="0" w:color="auto"/>
            <w:bottom w:val="none" w:sz="0" w:space="0" w:color="auto"/>
            <w:right w:val="none" w:sz="0" w:space="0" w:color="auto"/>
          </w:divBdr>
          <w:divsChild>
            <w:div w:id="1882521616">
              <w:marLeft w:val="0"/>
              <w:marRight w:val="0"/>
              <w:marTop w:val="0"/>
              <w:marBottom w:val="0"/>
              <w:divBdr>
                <w:top w:val="none" w:sz="0" w:space="0" w:color="auto"/>
                <w:left w:val="none" w:sz="0" w:space="0" w:color="auto"/>
                <w:bottom w:val="none" w:sz="0" w:space="0" w:color="auto"/>
                <w:right w:val="none" w:sz="0" w:space="0" w:color="auto"/>
              </w:divBdr>
              <w:divsChild>
                <w:div w:id="1428847697">
                  <w:marLeft w:val="0"/>
                  <w:marRight w:val="0"/>
                  <w:marTop w:val="120"/>
                  <w:marBottom w:val="0"/>
                  <w:divBdr>
                    <w:top w:val="none" w:sz="0" w:space="0" w:color="auto"/>
                    <w:left w:val="none" w:sz="0" w:space="0" w:color="auto"/>
                    <w:bottom w:val="none" w:sz="0" w:space="0" w:color="auto"/>
                    <w:right w:val="none" w:sz="0" w:space="0" w:color="auto"/>
                  </w:divBdr>
                </w:div>
                <w:div w:id="1552889082">
                  <w:marLeft w:val="0"/>
                  <w:marRight w:val="0"/>
                  <w:marTop w:val="0"/>
                  <w:marBottom w:val="0"/>
                  <w:divBdr>
                    <w:top w:val="none" w:sz="0" w:space="0" w:color="auto"/>
                    <w:left w:val="none" w:sz="0" w:space="0" w:color="auto"/>
                    <w:bottom w:val="none" w:sz="0" w:space="0" w:color="auto"/>
                    <w:right w:val="none" w:sz="0" w:space="0" w:color="auto"/>
                  </w:divBdr>
                </w:div>
              </w:divsChild>
            </w:div>
            <w:div w:id="135074792">
              <w:marLeft w:val="0"/>
              <w:marRight w:val="0"/>
              <w:marTop w:val="0"/>
              <w:marBottom w:val="0"/>
              <w:divBdr>
                <w:top w:val="none" w:sz="0" w:space="0" w:color="auto"/>
                <w:left w:val="none" w:sz="0" w:space="0" w:color="auto"/>
                <w:bottom w:val="none" w:sz="0" w:space="0" w:color="auto"/>
                <w:right w:val="none" w:sz="0" w:space="0" w:color="auto"/>
              </w:divBdr>
              <w:divsChild>
                <w:div w:id="1603757334">
                  <w:marLeft w:val="0"/>
                  <w:marRight w:val="0"/>
                  <w:marTop w:val="120"/>
                  <w:marBottom w:val="0"/>
                  <w:divBdr>
                    <w:top w:val="none" w:sz="0" w:space="0" w:color="auto"/>
                    <w:left w:val="none" w:sz="0" w:space="0" w:color="auto"/>
                    <w:bottom w:val="none" w:sz="0" w:space="0" w:color="auto"/>
                    <w:right w:val="none" w:sz="0" w:space="0" w:color="auto"/>
                  </w:divBdr>
                </w:div>
                <w:div w:id="6756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383182">
      <w:bodyDiv w:val="1"/>
      <w:marLeft w:val="0"/>
      <w:marRight w:val="0"/>
      <w:marTop w:val="0"/>
      <w:marBottom w:val="0"/>
      <w:divBdr>
        <w:top w:val="none" w:sz="0" w:space="0" w:color="auto"/>
        <w:left w:val="none" w:sz="0" w:space="0" w:color="auto"/>
        <w:bottom w:val="none" w:sz="0" w:space="0" w:color="auto"/>
        <w:right w:val="none" w:sz="0" w:space="0" w:color="auto"/>
      </w:divBdr>
      <w:divsChild>
        <w:div w:id="2071030976">
          <w:marLeft w:val="0"/>
          <w:marRight w:val="0"/>
          <w:marTop w:val="0"/>
          <w:marBottom w:val="0"/>
          <w:divBdr>
            <w:top w:val="none" w:sz="0" w:space="0" w:color="auto"/>
            <w:left w:val="none" w:sz="0" w:space="0" w:color="auto"/>
            <w:bottom w:val="none" w:sz="0" w:space="0" w:color="auto"/>
            <w:right w:val="none" w:sz="0" w:space="0" w:color="auto"/>
          </w:divBdr>
        </w:div>
      </w:divsChild>
    </w:div>
    <w:div w:id="676880795">
      <w:bodyDiv w:val="1"/>
      <w:marLeft w:val="0"/>
      <w:marRight w:val="0"/>
      <w:marTop w:val="0"/>
      <w:marBottom w:val="0"/>
      <w:divBdr>
        <w:top w:val="none" w:sz="0" w:space="0" w:color="auto"/>
        <w:left w:val="none" w:sz="0" w:space="0" w:color="auto"/>
        <w:bottom w:val="none" w:sz="0" w:space="0" w:color="auto"/>
        <w:right w:val="none" w:sz="0" w:space="0" w:color="auto"/>
      </w:divBdr>
      <w:divsChild>
        <w:div w:id="262610150">
          <w:marLeft w:val="0"/>
          <w:marRight w:val="0"/>
          <w:marTop w:val="0"/>
          <w:marBottom w:val="0"/>
          <w:divBdr>
            <w:top w:val="none" w:sz="0" w:space="0" w:color="auto"/>
            <w:left w:val="none" w:sz="0" w:space="0" w:color="auto"/>
            <w:bottom w:val="none" w:sz="0" w:space="0" w:color="auto"/>
            <w:right w:val="none" w:sz="0" w:space="0" w:color="auto"/>
          </w:divBdr>
        </w:div>
      </w:divsChild>
    </w:div>
    <w:div w:id="694768783">
      <w:bodyDiv w:val="1"/>
      <w:marLeft w:val="0"/>
      <w:marRight w:val="0"/>
      <w:marTop w:val="0"/>
      <w:marBottom w:val="0"/>
      <w:divBdr>
        <w:top w:val="none" w:sz="0" w:space="0" w:color="auto"/>
        <w:left w:val="none" w:sz="0" w:space="0" w:color="auto"/>
        <w:bottom w:val="none" w:sz="0" w:space="0" w:color="auto"/>
        <w:right w:val="none" w:sz="0" w:space="0" w:color="auto"/>
      </w:divBdr>
      <w:divsChild>
        <w:div w:id="1063724396">
          <w:marLeft w:val="0"/>
          <w:marRight w:val="0"/>
          <w:marTop w:val="0"/>
          <w:marBottom w:val="0"/>
          <w:divBdr>
            <w:top w:val="none" w:sz="0" w:space="0" w:color="auto"/>
            <w:left w:val="none" w:sz="0" w:space="0" w:color="auto"/>
            <w:bottom w:val="none" w:sz="0" w:space="0" w:color="auto"/>
            <w:right w:val="none" w:sz="0" w:space="0" w:color="auto"/>
          </w:divBdr>
          <w:divsChild>
            <w:div w:id="1200970593">
              <w:marLeft w:val="0"/>
              <w:marRight w:val="0"/>
              <w:marTop w:val="0"/>
              <w:marBottom w:val="0"/>
              <w:divBdr>
                <w:top w:val="none" w:sz="0" w:space="0" w:color="auto"/>
                <w:left w:val="none" w:sz="0" w:space="0" w:color="auto"/>
                <w:bottom w:val="none" w:sz="0" w:space="0" w:color="auto"/>
                <w:right w:val="none" w:sz="0" w:space="0" w:color="auto"/>
              </w:divBdr>
              <w:divsChild>
                <w:div w:id="102772551">
                  <w:marLeft w:val="0"/>
                  <w:marRight w:val="0"/>
                  <w:marTop w:val="0"/>
                  <w:marBottom w:val="0"/>
                  <w:divBdr>
                    <w:top w:val="none" w:sz="0" w:space="0" w:color="auto"/>
                    <w:left w:val="none" w:sz="0" w:space="0" w:color="auto"/>
                    <w:bottom w:val="none" w:sz="0" w:space="0" w:color="auto"/>
                    <w:right w:val="none" w:sz="0" w:space="0" w:color="auto"/>
                  </w:divBdr>
                  <w:divsChild>
                    <w:div w:id="1676222115">
                      <w:marLeft w:val="0"/>
                      <w:marRight w:val="0"/>
                      <w:marTop w:val="120"/>
                      <w:marBottom w:val="0"/>
                      <w:divBdr>
                        <w:top w:val="none" w:sz="0" w:space="0" w:color="auto"/>
                        <w:left w:val="none" w:sz="0" w:space="0" w:color="auto"/>
                        <w:bottom w:val="none" w:sz="0" w:space="0" w:color="auto"/>
                        <w:right w:val="none" w:sz="0" w:space="0" w:color="auto"/>
                      </w:divBdr>
                    </w:div>
                    <w:div w:id="1596329468">
                      <w:marLeft w:val="0"/>
                      <w:marRight w:val="0"/>
                      <w:marTop w:val="0"/>
                      <w:marBottom w:val="0"/>
                      <w:divBdr>
                        <w:top w:val="none" w:sz="0" w:space="0" w:color="auto"/>
                        <w:left w:val="none" w:sz="0" w:space="0" w:color="auto"/>
                        <w:bottom w:val="none" w:sz="0" w:space="0" w:color="auto"/>
                        <w:right w:val="none" w:sz="0" w:space="0" w:color="auto"/>
                      </w:divBdr>
                    </w:div>
                  </w:divsChild>
                </w:div>
                <w:div w:id="1765875190">
                  <w:marLeft w:val="0"/>
                  <w:marRight w:val="0"/>
                  <w:marTop w:val="0"/>
                  <w:marBottom w:val="0"/>
                  <w:divBdr>
                    <w:top w:val="none" w:sz="0" w:space="0" w:color="auto"/>
                    <w:left w:val="none" w:sz="0" w:space="0" w:color="auto"/>
                    <w:bottom w:val="none" w:sz="0" w:space="0" w:color="auto"/>
                    <w:right w:val="none" w:sz="0" w:space="0" w:color="auto"/>
                  </w:divBdr>
                  <w:divsChild>
                    <w:div w:id="1159465633">
                      <w:marLeft w:val="0"/>
                      <w:marRight w:val="0"/>
                      <w:marTop w:val="120"/>
                      <w:marBottom w:val="0"/>
                      <w:divBdr>
                        <w:top w:val="none" w:sz="0" w:space="0" w:color="auto"/>
                        <w:left w:val="none" w:sz="0" w:space="0" w:color="auto"/>
                        <w:bottom w:val="none" w:sz="0" w:space="0" w:color="auto"/>
                        <w:right w:val="none" w:sz="0" w:space="0" w:color="auto"/>
                      </w:divBdr>
                    </w:div>
                    <w:div w:id="1559437881">
                      <w:marLeft w:val="0"/>
                      <w:marRight w:val="0"/>
                      <w:marTop w:val="0"/>
                      <w:marBottom w:val="0"/>
                      <w:divBdr>
                        <w:top w:val="none" w:sz="0" w:space="0" w:color="auto"/>
                        <w:left w:val="none" w:sz="0" w:space="0" w:color="auto"/>
                        <w:bottom w:val="none" w:sz="0" w:space="0" w:color="auto"/>
                        <w:right w:val="none" w:sz="0" w:space="0" w:color="auto"/>
                      </w:divBdr>
                    </w:div>
                  </w:divsChild>
                </w:div>
                <w:div w:id="344601283">
                  <w:marLeft w:val="0"/>
                  <w:marRight w:val="0"/>
                  <w:marTop w:val="0"/>
                  <w:marBottom w:val="0"/>
                  <w:divBdr>
                    <w:top w:val="none" w:sz="0" w:space="0" w:color="auto"/>
                    <w:left w:val="none" w:sz="0" w:space="0" w:color="auto"/>
                    <w:bottom w:val="none" w:sz="0" w:space="0" w:color="auto"/>
                    <w:right w:val="none" w:sz="0" w:space="0" w:color="auto"/>
                  </w:divBdr>
                  <w:divsChild>
                    <w:div w:id="2006324394">
                      <w:marLeft w:val="0"/>
                      <w:marRight w:val="0"/>
                      <w:marTop w:val="120"/>
                      <w:marBottom w:val="0"/>
                      <w:divBdr>
                        <w:top w:val="none" w:sz="0" w:space="0" w:color="auto"/>
                        <w:left w:val="none" w:sz="0" w:space="0" w:color="auto"/>
                        <w:bottom w:val="none" w:sz="0" w:space="0" w:color="auto"/>
                        <w:right w:val="none" w:sz="0" w:space="0" w:color="auto"/>
                      </w:divBdr>
                    </w:div>
                    <w:div w:id="1331105183">
                      <w:marLeft w:val="0"/>
                      <w:marRight w:val="0"/>
                      <w:marTop w:val="0"/>
                      <w:marBottom w:val="0"/>
                      <w:divBdr>
                        <w:top w:val="none" w:sz="0" w:space="0" w:color="auto"/>
                        <w:left w:val="none" w:sz="0" w:space="0" w:color="auto"/>
                        <w:bottom w:val="none" w:sz="0" w:space="0" w:color="auto"/>
                        <w:right w:val="none" w:sz="0" w:space="0" w:color="auto"/>
                      </w:divBdr>
                    </w:div>
                  </w:divsChild>
                </w:div>
                <w:div w:id="1874993706">
                  <w:marLeft w:val="0"/>
                  <w:marRight w:val="0"/>
                  <w:marTop w:val="0"/>
                  <w:marBottom w:val="0"/>
                  <w:divBdr>
                    <w:top w:val="none" w:sz="0" w:space="0" w:color="auto"/>
                    <w:left w:val="none" w:sz="0" w:space="0" w:color="auto"/>
                    <w:bottom w:val="none" w:sz="0" w:space="0" w:color="auto"/>
                    <w:right w:val="none" w:sz="0" w:space="0" w:color="auto"/>
                  </w:divBdr>
                  <w:divsChild>
                    <w:div w:id="114570455">
                      <w:marLeft w:val="0"/>
                      <w:marRight w:val="0"/>
                      <w:marTop w:val="120"/>
                      <w:marBottom w:val="0"/>
                      <w:divBdr>
                        <w:top w:val="none" w:sz="0" w:space="0" w:color="auto"/>
                        <w:left w:val="none" w:sz="0" w:space="0" w:color="auto"/>
                        <w:bottom w:val="none" w:sz="0" w:space="0" w:color="auto"/>
                        <w:right w:val="none" w:sz="0" w:space="0" w:color="auto"/>
                      </w:divBdr>
                    </w:div>
                    <w:div w:id="79097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789926">
      <w:bodyDiv w:val="1"/>
      <w:marLeft w:val="0"/>
      <w:marRight w:val="0"/>
      <w:marTop w:val="0"/>
      <w:marBottom w:val="0"/>
      <w:divBdr>
        <w:top w:val="none" w:sz="0" w:space="0" w:color="auto"/>
        <w:left w:val="none" w:sz="0" w:space="0" w:color="auto"/>
        <w:bottom w:val="none" w:sz="0" w:space="0" w:color="auto"/>
        <w:right w:val="none" w:sz="0" w:space="0" w:color="auto"/>
      </w:divBdr>
      <w:divsChild>
        <w:div w:id="142698643">
          <w:marLeft w:val="0"/>
          <w:marRight w:val="0"/>
          <w:marTop w:val="0"/>
          <w:marBottom w:val="0"/>
          <w:divBdr>
            <w:top w:val="none" w:sz="0" w:space="0" w:color="auto"/>
            <w:left w:val="none" w:sz="0" w:space="0" w:color="auto"/>
            <w:bottom w:val="none" w:sz="0" w:space="0" w:color="auto"/>
            <w:right w:val="none" w:sz="0" w:space="0" w:color="auto"/>
          </w:divBdr>
          <w:divsChild>
            <w:div w:id="1061830103">
              <w:marLeft w:val="0"/>
              <w:marRight w:val="0"/>
              <w:marTop w:val="0"/>
              <w:marBottom w:val="0"/>
              <w:divBdr>
                <w:top w:val="none" w:sz="0" w:space="0" w:color="auto"/>
                <w:left w:val="none" w:sz="0" w:space="0" w:color="auto"/>
                <w:bottom w:val="none" w:sz="0" w:space="0" w:color="auto"/>
                <w:right w:val="none" w:sz="0" w:space="0" w:color="auto"/>
              </w:divBdr>
            </w:div>
          </w:divsChild>
        </w:div>
        <w:div w:id="290478544">
          <w:marLeft w:val="0"/>
          <w:marRight w:val="0"/>
          <w:marTop w:val="0"/>
          <w:marBottom w:val="0"/>
          <w:divBdr>
            <w:top w:val="none" w:sz="0" w:space="0" w:color="auto"/>
            <w:left w:val="none" w:sz="0" w:space="0" w:color="auto"/>
            <w:bottom w:val="none" w:sz="0" w:space="0" w:color="auto"/>
            <w:right w:val="none" w:sz="0" w:space="0" w:color="auto"/>
          </w:divBdr>
          <w:divsChild>
            <w:div w:id="834882582">
              <w:marLeft w:val="0"/>
              <w:marRight w:val="0"/>
              <w:marTop w:val="0"/>
              <w:marBottom w:val="0"/>
              <w:divBdr>
                <w:top w:val="none" w:sz="0" w:space="0" w:color="auto"/>
                <w:left w:val="none" w:sz="0" w:space="0" w:color="auto"/>
                <w:bottom w:val="none" w:sz="0" w:space="0" w:color="auto"/>
                <w:right w:val="none" w:sz="0" w:space="0" w:color="auto"/>
              </w:divBdr>
              <w:divsChild>
                <w:div w:id="1766070027">
                  <w:marLeft w:val="0"/>
                  <w:marRight w:val="0"/>
                  <w:marTop w:val="0"/>
                  <w:marBottom w:val="0"/>
                  <w:divBdr>
                    <w:top w:val="none" w:sz="0" w:space="0" w:color="auto"/>
                    <w:left w:val="none" w:sz="0" w:space="0" w:color="auto"/>
                    <w:bottom w:val="none" w:sz="0" w:space="0" w:color="auto"/>
                    <w:right w:val="none" w:sz="0" w:space="0" w:color="auto"/>
                  </w:divBdr>
                  <w:divsChild>
                    <w:div w:id="35593705">
                      <w:marLeft w:val="0"/>
                      <w:marRight w:val="0"/>
                      <w:marTop w:val="120"/>
                      <w:marBottom w:val="0"/>
                      <w:divBdr>
                        <w:top w:val="none" w:sz="0" w:space="0" w:color="auto"/>
                        <w:left w:val="none" w:sz="0" w:space="0" w:color="auto"/>
                        <w:bottom w:val="none" w:sz="0" w:space="0" w:color="auto"/>
                        <w:right w:val="none" w:sz="0" w:space="0" w:color="auto"/>
                      </w:divBdr>
                    </w:div>
                    <w:div w:id="2124112382">
                      <w:marLeft w:val="0"/>
                      <w:marRight w:val="0"/>
                      <w:marTop w:val="0"/>
                      <w:marBottom w:val="0"/>
                      <w:divBdr>
                        <w:top w:val="none" w:sz="0" w:space="0" w:color="auto"/>
                        <w:left w:val="none" w:sz="0" w:space="0" w:color="auto"/>
                        <w:bottom w:val="none" w:sz="0" w:space="0" w:color="auto"/>
                        <w:right w:val="none" w:sz="0" w:space="0" w:color="auto"/>
                      </w:divBdr>
                    </w:div>
                  </w:divsChild>
                </w:div>
                <w:div w:id="163127092">
                  <w:marLeft w:val="0"/>
                  <w:marRight w:val="0"/>
                  <w:marTop w:val="0"/>
                  <w:marBottom w:val="0"/>
                  <w:divBdr>
                    <w:top w:val="none" w:sz="0" w:space="0" w:color="auto"/>
                    <w:left w:val="none" w:sz="0" w:space="0" w:color="auto"/>
                    <w:bottom w:val="none" w:sz="0" w:space="0" w:color="auto"/>
                    <w:right w:val="none" w:sz="0" w:space="0" w:color="auto"/>
                  </w:divBdr>
                  <w:divsChild>
                    <w:div w:id="422461769">
                      <w:marLeft w:val="0"/>
                      <w:marRight w:val="0"/>
                      <w:marTop w:val="120"/>
                      <w:marBottom w:val="0"/>
                      <w:divBdr>
                        <w:top w:val="none" w:sz="0" w:space="0" w:color="auto"/>
                        <w:left w:val="none" w:sz="0" w:space="0" w:color="auto"/>
                        <w:bottom w:val="none" w:sz="0" w:space="0" w:color="auto"/>
                        <w:right w:val="none" w:sz="0" w:space="0" w:color="auto"/>
                      </w:divBdr>
                    </w:div>
                    <w:div w:id="83526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169878">
      <w:bodyDiv w:val="1"/>
      <w:marLeft w:val="0"/>
      <w:marRight w:val="0"/>
      <w:marTop w:val="0"/>
      <w:marBottom w:val="0"/>
      <w:divBdr>
        <w:top w:val="none" w:sz="0" w:space="0" w:color="auto"/>
        <w:left w:val="none" w:sz="0" w:space="0" w:color="auto"/>
        <w:bottom w:val="none" w:sz="0" w:space="0" w:color="auto"/>
        <w:right w:val="none" w:sz="0" w:space="0" w:color="auto"/>
      </w:divBdr>
      <w:divsChild>
        <w:div w:id="261376423">
          <w:marLeft w:val="0"/>
          <w:marRight w:val="0"/>
          <w:marTop w:val="0"/>
          <w:marBottom w:val="0"/>
          <w:divBdr>
            <w:top w:val="none" w:sz="0" w:space="0" w:color="auto"/>
            <w:left w:val="none" w:sz="0" w:space="0" w:color="auto"/>
            <w:bottom w:val="none" w:sz="0" w:space="0" w:color="auto"/>
            <w:right w:val="none" w:sz="0" w:space="0" w:color="auto"/>
          </w:divBdr>
          <w:divsChild>
            <w:div w:id="1027215015">
              <w:marLeft w:val="0"/>
              <w:marRight w:val="0"/>
              <w:marTop w:val="0"/>
              <w:marBottom w:val="0"/>
              <w:divBdr>
                <w:top w:val="none" w:sz="0" w:space="0" w:color="auto"/>
                <w:left w:val="none" w:sz="0" w:space="0" w:color="auto"/>
                <w:bottom w:val="none" w:sz="0" w:space="0" w:color="auto"/>
                <w:right w:val="none" w:sz="0" w:space="0" w:color="auto"/>
              </w:divBdr>
              <w:divsChild>
                <w:div w:id="1259099039">
                  <w:marLeft w:val="0"/>
                  <w:marRight w:val="0"/>
                  <w:marTop w:val="120"/>
                  <w:marBottom w:val="0"/>
                  <w:divBdr>
                    <w:top w:val="none" w:sz="0" w:space="0" w:color="auto"/>
                    <w:left w:val="none" w:sz="0" w:space="0" w:color="auto"/>
                    <w:bottom w:val="none" w:sz="0" w:space="0" w:color="auto"/>
                    <w:right w:val="none" w:sz="0" w:space="0" w:color="auto"/>
                  </w:divBdr>
                </w:div>
                <w:div w:id="560336398">
                  <w:marLeft w:val="0"/>
                  <w:marRight w:val="0"/>
                  <w:marTop w:val="0"/>
                  <w:marBottom w:val="0"/>
                  <w:divBdr>
                    <w:top w:val="none" w:sz="0" w:space="0" w:color="auto"/>
                    <w:left w:val="none" w:sz="0" w:space="0" w:color="auto"/>
                    <w:bottom w:val="none" w:sz="0" w:space="0" w:color="auto"/>
                    <w:right w:val="none" w:sz="0" w:space="0" w:color="auto"/>
                  </w:divBdr>
                </w:div>
              </w:divsChild>
            </w:div>
            <w:div w:id="610360987">
              <w:marLeft w:val="0"/>
              <w:marRight w:val="0"/>
              <w:marTop w:val="0"/>
              <w:marBottom w:val="0"/>
              <w:divBdr>
                <w:top w:val="none" w:sz="0" w:space="0" w:color="auto"/>
                <w:left w:val="none" w:sz="0" w:space="0" w:color="auto"/>
                <w:bottom w:val="none" w:sz="0" w:space="0" w:color="auto"/>
                <w:right w:val="none" w:sz="0" w:space="0" w:color="auto"/>
              </w:divBdr>
              <w:divsChild>
                <w:div w:id="937175753">
                  <w:marLeft w:val="0"/>
                  <w:marRight w:val="0"/>
                  <w:marTop w:val="120"/>
                  <w:marBottom w:val="0"/>
                  <w:divBdr>
                    <w:top w:val="none" w:sz="0" w:space="0" w:color="auto"/>
                    <w:left w:val="none" w:sz="0" w:space="0" w:color="auto"/>
                    <w:bottom w:val="none" w:sz="0" w:space="0" w:color="auto"/>
                    <w:right w:val="none" w:sz="0" w:space="0" w:color="auto"/>
                  </w:divBdr>
                </w:div>
                <w:div w:id="2117363807">
                  <w:marLeft w:val="0"/>
                  <w:marRight w:val="0"/>
                  <w:marTop w:val="0"/>
                  <w:marBottom w:val="0"/>
                  <w:divBdr>
                    <w:top w:val="none" w:sz="0" w:space="0" w:color="auto"/>
                    <w:left w:val="none" w:sz="0" w:space="0" w:color="auto"/>
                    <w:bottom w:val="none" w:sz="0" w:space="0" w:color="auto"/>
                    <w:right w:val="none" w:sz="0" w:space="0" w:color="auto"/>
                  </w:divBdr>
                </w:div>
              </w:divsChild>
            </w:div>
            <w:div w:id="1366253512">
              <w:marLeft w:val="0"/>
              <w:marRight w:val="0"/>
              <w:marTop w:val="0"/>
              <w:marBottom w:val="0"/>
              <w:divBdr>
                <w:top w:val="none" w:sz="0" w:space="0" w:color="auto"/>
                <w:left w:val="none" w:sz="0" w:space="0" w:color="auto"/>
                <w:bottom w:val="none" w:sz="0" w:space="0" w:color="auto"/>
                <w:right w:val="none" w:sz="0" w:space="0" w:color="auto"/>
              </w:divBdr>
              <w:divsChild>
                <w:div w:id="2061050058">
                  <w:marLeft w:val="0"/>
                  <w:marRight w:val="0"/>
                  <w:marTop w:val="120"/>
                  <w:marBottom w:val="0"/>
                  <w:divBdr>
                    <w:top w:val="none" w:sz="0" w:space="0" w:color="auto"/>
                    <w:left w:val="none" w:sz="0" w:space="0" w:color="auto"/>
                    <w:bottom w:val="none" w:sz="0" w:space="0" w:color="auto"/>
                    <w:right w:val="none" w:sz="0" w:space="0" w:color="auto"/>
                  </w:divBdr>
                </w:div>
                <w:div w:id="1902399746">
                  <w:marLeft w:val="0"/>
                  <w:marRight w:val="0"/>
                  <w:marTop w:val="0"/>
                  <w:marBottom w:val="0"/>
                  <w:divBdr>
                    <w:top w:val="none" w:sz="0" w:space="0" w:color="auto"/>
                    <w:left w:val="none" w:sz="0" w:space="0" w:color="auto"/>
                    <w:bottom w:val="none" w:sz="0" w:space="0" w:color="auto"/>
                    <w:right w:val="none" w:sz="0" w:space="0" w:color="auto"/>
                  </w:divBdr>
                </w:div>
              </w:divsChild>
            </w:div>
            <w:div w:id="462233079">
              <w:marLeft w:val="0"/>
              <w:marRight w:val="0"/>
              <w:marTop w:val="0"/>
              <w:marBottom w:val="0"/>
              <w:divBdr>
                <w:top w:val="none" w:sz="0" w:space="0" w:color="auto"/>
                <w:left w:val="none" w:sz="0" w:space="0" w:color="auto"/>
                <w:bottom w:val="none" w:sz="0" w:space="0" w:color="auto"/>
                <w:right w:val="none" w:sz="0" w:space="0" w:color="auto"/>
              </w:divBdr>
              <w:divsChild>
                <w:div w:id="806976389">
                  <w:marLeft w:val="0"/>
                  <w:marRight w:val="0"/>
                  <w:marTop w:val="120"/>
                  <w:marBottom w:val="0"/>
                  <w:divBdr>
                    <w:top w:val="none" w:sz="0" w:space="0" w:color="auto"/>
                    <w:left w:val="none" w:sz="0" w:space="0" w:color="auto"/>
                    <w:bottom w:val="none" w:sz="0" w:space="0" w:color="auto"/>
                    <w:right w:val="none" w:sz="0" w:space="0" w:color="auto"/>
                  </w:divBdr>
                </w:div>
                <w:div w:id="1055931403">
                  <w:marLeft w:val="0"/>
                  <w:marRight w:val="0"/>
                  <w:marTop w:val="0"/>
                  <w:marBottom w:val="0"/>
                  <w:divBdr>
                    <w:top w:val="none" w:sz="0" w:space="0" w:color="auto"/>
                    <w:left w:val="none" w:sz="0" w:space="0" w:color="auto"/>
                    <w:bottom w:val="none" w:sz="0" w:space="0" w:color="auto"/>
                    <w:right w:val="none" w:sz="0" w:space="0" w:color="auto"/>
                  </w:divBdr>
                </w:div>
              </w:divsChild>
            </w:div>
            <w:div w:id="1096318036">
              <w:marLeft w:val="0"/>
              <w:marRight w:val="0"/>
              <w:marTop w:val="0"/>
              <w:marBottom w:val="0"/>
              <w:divBdr>
                <w:top w:val="none" w:sz="0" w:space="0" w:color="auto"/>
                <w:left w:val="none" w:sz="0" w:space="0" w:color="auto"/>
                <w:bottom w:val="none" w:sz="0" w:space="0" w:color="auto"/>
                <w:right w:val="none" w:sz="0" w:space="0" w:color="auto"/>
              </w:divBdr>
              <w:divsChild>
                <w:div w:id="523445151">
                  <w:marLeft w:val="0"/>
                  <w:marRight w:val="0"/>
                  <w:marTop w:val="120"/>
                  <w:marBottom w:val="0"/>
                  <w:divBdr>
                    <w:top w:val="none" w:sz="0" w:space="0" w:color="auto"/>
                    <w:left w:val="none" w:sz="0" w:space="0" w:color="auto"/>
                    <w:bottom w:val="none" w:sz="0" w:space="0" w:color="auto"/>
                    <w:right w:val="none" w:sz="0" w:space="0" w:color="auto"/>
                  </w:divBdr>
                </w:div>
                <w:div w:id="320934184">
                  <w:marLeft w:val="0"/>
                  <w:marRight w:val="0"/>
                  <w:marTop w:val="0"/>
                  <w:marBottom w:val="0"/>
                  <w:divBdr>
                    <w:top w:val="none" w:sz="0" w:space="0" w:color="auto"/>
                    <w:left w:val="none" w:sz="0" w:space="0" w:color="auto"/>
                    <w:bottom w:val="none" w:sz="0" w:space="0" w:color="auto"/>
                    <w:right w:val="none" w:sz="0" w:space="0" w:color="auto"/>
                  </w:divBdr>
                </w:div>
              </w:divsChild>
            </w:div>
            <w:div w:id="1604534837">
              <w:marLeft w:val="0"/>
              <w:marRight w:val="0"/>
              <w:marTop w:val="0"/>
              <w:marBottom w:val="0"/>
              <w:divBdr>
                <w:top w:val="none" w:sz="0" w:space="0" w:color="auto"/>
                <w:left w:val="none" w:sz="0" w:space="0" w:color="auto"/>
                <w:bottom w:val="none" w:sz="0" w:space="0" w:color="auto"/>
                <w:right w:val="none" w:sz="0" w:space="0" w:color="auto"/>
              </w:divBdr>
              <w:divsChild>
                <w:div w:id="1119030231">
                  <w:marLeft w:val="0"/>
                  <w:marRight w:val="0"/>
                  <w:marTop w:val="120"/>
                  <w:marBottom w:val="0"/>
                  <w:divBdr>
                    <w:top w:val="none" w:sz="0" w:space="0" w:color="auto"/>
                    <w:left w:val="none" w:sz="0" w:space="0" w:color="auto"/>
                    <w:bottom w:val="none" w:sz="0" w:space="0" w:color="auto"/>
                    <w:right w:val="none" w:sz="0" w:space="0" w:color="auto"/>
                  </w:divBdr>
                </w:div>
                <w:div w:id="1167017918">
                  <w:marLeft w:val="0"/>
                  <w:marRight w:val="0"/>
                  <w:marTop w:val="0"/>
                  <w:marBottom w:val="0"/>
                  <w:divBdr>
                    <w:top w:val="none" w:sz="0" w:space="0" w:color="auto"/>
                    <w:left w:val="none" w:sz="0" w:space="0" w:color="auto"/>
                    <w:bottom w:val="none" w:sz="0" w:space="0" w:color="auto"/>
                    <w:right w:val="none" w:sz="0" w:space="0" w:color="auto"/>
                  </w:divBdr>
                </w:div>
              </w:divsChild>
            </w:div>
            <w:div w:id="244344256">
              <w:marLeft w:val="0"/>
              <w:marRight w:val="0"/>
              <w:marTop w:val="0"/>
              <w:marBottom w:val="0"/>
              <w:divBdr>
                <w:top w:val="none" w:sz="0" w:space="0" w:color="auto"/>
                <w:left w:val="none" w:sz="0" w:space="0" w:color="auto"/>
                <w:bottom w:val="none" w:sz="0" w:space="0" w:color="auto"/>
                <w:right w:val="none" w:sz="0" w:space="0" w:color="auto"/>
              </w:divBdr>
              <w:divsChild>
                <w:div w:id="409931570">
                  <w:marLeft w:val="0"/>
                  <w:marRight w:val="0"/>
                  <w:marTop w:val="120"/>
                  <w:marBottom w:val="0"/>
                  <w:divBdr>
                    <w:top w:val="none" w:sz="0" w:space="0" w:color="auto"/>
                    <w:left w:val="none" w:sz="0" w:space="0" w:color="auto"/>
                    <w:bottom w:val="none" w:sz="0" w:space="0" w:color="auto"/>
                    <w:right w:val="none" w:sz="0" w:space="0" w:color="auto"/>
                  </w:divBdr>
                </w:div>
                <w:div w:id="3239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397758">
      <w:bodyDiv w:val="1"/>
      <w:marLeft w:val="0"/>
      <w:marRight w:val="0"/>
      <w:marTop w:val="0"/>
      <w:marBottom w:val="0"/>
      <w:divBdr>
        <w:top w:val="none" w:sz="0" w:space="0" w:color="auto"/>
        <w:left w:val="none" w:sz="0" w:space="0" w:color="auto"/>
        <w:bottom w:val="none" w:sz="0" w:space="0" w:color="auto"/>
        <w:right w:val="none" w:sz="0" w:space="0" w:color="auto"/>
      </w:divBdr>
      <w:divsChild>
        <w:div w:id="789477452">
          <w:marLeft w:val="0"/>
          <w:marRight w:val="0"/>
          <w:marTop w:val="0"/>
          <w:marBottom w:val="0"/>
          <w:divBdr>
            <w:top w:val="none" w:sz="0" w:space="0" w:color="auto"/>
            <w:left w:val="none" w:sz="0" w:space="0" w:color="auto"/>
            <w:bottom w:val="none" w:sz="0" w:space="0" w:color="auto"/>
            <w:right w:val="none" w:sz="0" w:space="0" w:color="auto"/>
          </w:divBdr>
          <w:divsChild>
            <w:div w:id="2030181871">
              <w:marLeft w:val="0"/>
              <w:marRight w:val="0"/>
              <w:marTop w:val="0"/>
              <w:marBottom w:val="0"/>
              <w:divBdr>
                <w:top w:val="none" w:sz="0" w:space="0" w:color="auto"/>
                <w:left w:val="none" w:sz="0" w:space="0" w:color="auto"/>
                <w:bottom w:val="none" w:sz="0" w:space="0" w:color="auto"/>
                <w:right w:val="none" w:sz="0" w:space="0" w:color="auto"/>
              </w:divBdr>
              <w:divsChild>
                <w:div w:id="1694842279">
                  <w:marLeft w:val="0"/>
                  <w:marRight w:val="0"/>
                  <w:marTop w:val="120"/>
                  <w:marBottom w:val="0"/>
                  <w:divBdr>
                    <w:top w:val="none" w:sz="0" w:space="0" w:color="auto"/>
                    <w:left w:val="none" w:sz="0" w:space="0" w:color="auto"/>
                    <w:bottom w:val="none" w:sz="0" w:space="0" w:color="auto"/>
                    <w:right w:val="none" w:sz="0" w:space="0" w:color="auto"/>
                  </w:divBdr>
                </w:div>
                <w:div w:id="1407649505">
                  <w:marLeft w:val="0"/>
                  <w:marRight w:val="0"/>
                  <w:marTop w:val="0"/>
                  <w:marBottom w:val="0"/>
                  <w:divBdr>
                    <w:top w:val="none" w:sz="0" w:space="0" w:color="auto"/>
                    <w:left w:val="none" w:sz="0" w:space="0" w:color="auto"/>
                    <w:bottom w:val="none" w:sz="0" w:space="0" w:color="auto"/>
                    <w:right w:val="none" w:sz="0" w:space="0" w:color="auto"/>
                  </w:divBdr>
                </w:div>
              </w:divsChild>
            </w:div>
            <w:div w:id="848450367">
              <w:marLeft w:val="0"/>
              <w:marRight w:val="0"/>
              <w:marTop w:val="0"/>
              <w:marBottom w:val="0"/>
              <w:divBdr>
                <w:top w:val="none" w:sz="0" w:space="0" w:color="auto"/>
                <w:left w:val="none" w:sz="0" w:space="0" w:color="auto"/>
                <w:bottom w:val="none" w:sz="0" w:space="0" w:color="auto"/>
                <w:right w:val="none" w:sz="0" w:space="0" w:color="auto"/>
              </w:divBdr>
              <w:divsChild>
                <w:div w:id="1551574291">
                  <w:marLeft w:val="0"/>
                  <w:marRight w:val="0"/>
                  <w:marTop w:val="120"/>
                  <w:marBottom w:val="0"/>
                  <w:divBdr>
                    <w:top w:val="none" w:sz="0" w:space="0" w:color="auto"/>
                    <w:left w:val="none" w:sz="0" w:space="0" w:color="auto"/>
                    <w:bottom w:val="none" w:sz="0" w:space="0" w:color="auto"/>
                    <w:right w:val="none" w:sz="0" w:space="0" w:color="auto"/>
                  </w:divBdr>
                </w:div>
                <w:div w:id="125851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815213">
      <w:bodyDiv w:val="1"/>
      <w:marLeft w:val="0"/>
      <w:marRight w:val="0"/>
      <w:marTop w:val="0"/>
      <w:marBottom w:val="0"/>
      <w:divBdr>
        <w:top w:val="none" w:sz="0" w:space="0" w:color="auto"/>
        <w:left w:val="none" w:sz="0" w:space="0" w:color="auto"/>
        <w:bottom w:val="none" w:sz="0" w:space="0" w:color="auto"/>
        <w:right w:val="none" w:sz="0" w:space="0" w:color="auto"/>
      </w:divBdr>
      <w:divsChild>
        <w:div w:id="736510391">
          <w:marLeft w:val="0"/>
          <w:marRight w:val="0"/>
          <w:marTop w:val="0"/>
          <w:marBottom w:val="0"/>
          <w:divBdr>
            <w:top w:val="none" w:sz="0" w:space="0" w:color="auto"/>
            <w:left w:val="none" w:sz="0" w:space="0" w:color="auto"/>
            <w:bottom w:val="none" w:sz="0" w:space="0" w:color="auto"/>
            <w:right w:val="none" w:sz="0" w:space="0" w:color="auto"/>
          </w:divBdr>
          <w:divsChild>
            <w:div w:id="176434741">
              <w:marLeft w:val="0"/>
              <w:marRight w:val="0"/>
              <w:marTop w:val="0"/>
              <w:marBottom w:val="0"/>
              <w:divBdr>
                <w:top w:val="none" w:sz="0" w:space="0" w:color="auto"/>
                <w:left w:val="none" w:sz="0" w:space="0" w:color="auto"/>
                <w:bottom w:val="none" w:sz="0" w:space="0" w:color="auto"/>
                <w:right w:val="none" w:sz="0" w:space="0" w:color="auto"/>
              </w:divBdr>
              <w:divsChild>
                <w:div w:id="550921477">
                  <w:marLeft w:val="0"/>
                  <w:marRight w:val="0"/>
                  <w:marTop w:val="0"/>
                  <w:marBottom w:val="0"/>
                  <w:divBdr>
                    <w:top w:val="none" w:sz="0" w:space="0" w:color="auto"/>
                    <w:left w:val="none" w:sz="0" w:space="0" w:color="auto"/>
                    <w:bottom w:val="none" w:sz="0" w:space="0" w:color="auto"/>
                    <w:right w:val="none" w:sz="0" w:space="0" w:color="auto"/>
                  </w:divBdr>
                  <w:divsChild>
                    <w:div w:id="55007295">
                      <w:marLeft w:val="0"/>
                      <w:marRight w:val="0"/>
                      <w:marTop w:val="120"/>
                      <w:marBottom w:val="0"/>
                      <w:divBdr>
                        <w:top w:val="none" w:sz="0" w:space="0" w:color="auto"/>
                        <w:left w:val="none" w:sz="0" w:space="0" w:color="auto"/>
                        <w:bottom w:val="none" w:sz="0" w:space="0" w:color="auto"/>
                        <w:right w:val="none" w:sz="0" w:space="0" w:color="auto"/>
                      </w:divBdr>
                    </w:div>
                    <w:div w:id="2058315851">
                      <w:marLeft w:val="0"/>
                      <w:marRight w:val="0"/>
                      <w:marTop w:val="0"/>
                      <w:marBottom w:val="0"/>
                      <w:divBdr>
                        <w:top w:val="none" w:sz="0" w:space="0" w:color="auto"/>
                        <w:left w:val="none" w:sz="0" w:space="0" w:color="auto"/>
                        <w:bottom w:val="none" w:sz="0" w:space="0" w:color="auto"/>
                        <w:right w:val="none" w:sz="0" w:space="0" w:color="auto"/>
                      </w:divBdr>
                    </w:div>
                  </w:divsChild>
                </w:div>
                <w:div w:id="818226865">
                  <w:marLeft w:val="0"/>
                  <w:marRight w:val="0"/>
                  <w:marTop w:val="0"/>
                  <w:marBottom w:val="0"/>
                  <w:divBdr>
                    <w:top w:val="none" w:sz="0" w:space="0" w:color="auto"/>
                    <w:left w:val="none" w:sz="0" w:space="0" w:color="auto"/>
                    <w:bottom w:val="none" w:sz="0" w:space="0" w:color="auto"/>
                    <w:right w:val="none" w:sz="0" w:space="0" w:color="auto"/>
                  </w:divBdr>
                  <w:divsChild>
                    <w:div w:id="575866364">
                      <w:marLeft w:val="0"/>
                      <w:marRight w:val="0"/>
                      <w:marTop w:val="120"/>
                      <w:marBottom w:val="0"/>
                      <w:divBdr>
                        <w:top w:val="none" w:sz="0" w:space="0" w:color="auto"/>
                        <w:left w:val="none" w:sz="0" w:space="0" w:color="auto"/>
                        <w:bottom w:val="none" w:sz="0" w:space="0" w:color="auto"/>
                        <w:right w:val="none" w:sz="0" w:space="0" w:color="auto"/>
                      </w:divBdr>
                    </w:div>
                    <w:div w:id="406613271">
                      <w:marLeft w:val="0"/>
                      <w:marRight w:val="0"/>
                      <w:marTop w:val="0"/>
                      <w:marBottom w:val="0"/>
                      <w:divBdr>
                        <w:top w:val="none" w:sz="0" w:space="0" w:color="auto"/>
                        <w:left w:val="none" w:sz="0" w:space="0" w:color="auto"/>
                        <w:bottom w:val="none" w:sz="0" w:space="0" w:color="auto"/>
                        <w:right w:val="none" w:sz="0" w:space="0" w:color="auto"/>
                      </w:divBdr>
                    </w:div>
                  </w:divsChild>
                </w:div>
                <w:div w:id="25756125">
                  <w:marLeft w:val="0"/>
                  <w:marRight w:val="0"/>
                  <w:marTop w:val="0"/>
                  <w:marBottom w:val="0"/>
                  <w:divBdr>
                    <w:top w:val="none" w:sz="0" w:space="0" w:color="auto"/>
                    <w:left w:val="none" w:sz="0" w:space="0" w:color="auto"/>
                    <w:bottom w:val="none" w:sz="0" w:space="0" w:color="auto"/>
                    <w:right w:val="none" w:sz="0" w:space="0" w:color="auto"/>
                  </w:divBdr>
                  <w:divsChild>
                    <w:div w:id="1903170562">
                      <w:marLeft w:val="0"/>
                      <w:marRight w:val="0"/>
                      <w:marTop w:val="120"/>
                      <w:marBottom w:val="0"/>
                      <w:divBdr>
                        <w:top w:val="none" w:sz="0" w:space="0" w:color="auto"/>
                        <w:left w:val="none" w:sz="0" w:space="0" w:color="auto"/>
                        <w:bottom w:val="none" w:sz="0" w:space="0" w:color="auto"/>
                        <w:right w:val="none" w:sz="0" w:space="0" w:color="auto"/>
                      </w:divBdr>
                    </w:div>
                    <w:div w:id="7148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690516">
      <w:bodyDiv w:val="1"/>
      <w:marLeft w:val="0"/>
      <w:marRight w:val="0"/>
      <w:marTop w:val="0"/>
      <w:marBottom w:val="0"/>
      <w:divBdr>
        <w:top w:val="none" w:sz="0" w:space="0" w:color="auto"/>
        <w:left w:val="none" w:sz="0" w:space="0" w:color="auto"/>
        <w:bottom w:val="none" w:sz="0" w:space="0" w:color="auto"/>
        <w:right w:val="none" w:sz="0" w:space="0" w:color="auto"/>
      </w:divBdr>
      <w:divsChild>
        <w:div w:id="1299650733">
          <w:marLeft w:val="0"/>
          <w:marRight w:val="0"/>
          <w:marTop w:val="0"/>
          <w:marBottom w:val="0"/>
          <w:divBdr>
            <w:top w:val="none" w:sz="0" w:space="0" w:color="auto"/>
            <w:left w:val="none" w:sz="0" w:space="0" w:color="auto"/>
            <w:bottom w:val="none" w:sz="0" w:space="0" w:color="auto"/>
            <w:right w:val="none" w:sz="0" w:space="0" w:color="auto"/>
          </w:divBdr>
          <w:divsChild>
            <w:div w:id="1320227379">
              <w:marLeft w:val="0"/>
              <w:marRight w:val="0"/>
              <w:marTop w:val="0"/>
              <w:marBottom w:val="0"/>
              <w:divBdr>
                <w:top w:val="none" w:sz="0" w:space="0" w:color="auto"/>
                <w:left w:val="none" w:sz="0" w:space="0" w:color="auto"/>
                <w:bottom w:val="none" w:sz="0" w:space="0" w:color="auto"/>
                <w:right w:val="none" w:sz="0" w:space="0" w:color="auto"/>
              </w:divBdr>
              <w:divsChild>
                <w:div w:id="1253860727">
                  <w:marLeft w:val="0"/>
                  <w:marRight w:val="0"/>
                  <w:marTop w:val="120"/>
                  <w:marBottom w:val="0"/>
                  <w:divBdr>
                    <w:top w:val="none" w:sz="0" w:space="0" w:color="auto"/>
                    <w:left w:val="none" w:sz="0" w:space="0" w:color="auto"/>
                    <w:bottom w:val="none" w:sz="0" w:space="0" w:color="auto"/>
                    <w:right w:val="none" w:sz="0" w:space="0" w:color="auto"/>
                  </w:divBdr>
                </w:div>
                <w:div w:id="447626179">
                  <w:marLeft w:val="0"/>
                  <w:marRight w:val="0"/>
                  <w:marTop w:val="0"/>
                  <w:marBottom w:val="0"/>
                  <w:divBdr>
                    <w:top w:val="none" w:sz="0" w:space="0" w:color="auto"/>
                    <w:left w:val="none" w:sz="0" w:space="0" w:color="auto"/>
                    <w:bottom w:val="none" w:sz="0" w:space="0" w:color="auto"/>
                    <w:right w:val="none" w:sz="0" w:space="0" w:color="auto"/>
                  </w:divBdr>
                </w:div>
              </w:divsChild>
            </w:div>
            <w:div w:id="1898591657">
              <w:marLeft w:val="0"/>
              <w:marRight w:val="0"/>
              <w:marTop w:val="0"/>
              <w:marBottom w:val="0"/>
              <w:divBdr>
                <w:top w:val="none" w:sz="0" w:space="0" w:color="auto"/>
                <w:left w:val="none" w:sz="0" w:space="0" w:color="auto"/>
                <w:bottom w:val="none" w:sz="0" w:space="0" w:color="auto"/>
                <w:right w:val="none" w:sz="0" w:space="0" w:color="auto"/>
              </w:divBdr>
              <w:divsChild>
                <w:div w:id="1184904998">
                  <w:marLeft w:val="0"/>
                  <w:marRight w:val="0"/>
                  <w:marTop w:val="120"/>
                  <w:marBottom w:val="0"/>
                  <w:divBdr>
                    <w:top w:val="none" w:sz="0" w:space="0" w:color="auto"/>
                    <w:left w:val="none" w:sz="0" w:space="0" w:color="auto"/>
                    <w:bottom w:val="none" w:sz="0" w:space="0" w:color="auto"/>
                    <w:right w:val="none" w:sz="0" w:space="0" w:color="auto"/>
                  </w:divBdr>
                </w:div>
                <w:div w:id="965505485">
                  <w:marLeft w:val="0"/>
                  <w:marRight w:val="0"/>
                  <w:marTop w:val="0"/>
                  <w:marBottom w:val="0"/>
                  <w:divBdr>
                    <w:top w:val="none" w:sz="0" w:space="0" w:color="auto"/>
                    <w:left w:val="none" w:sz="0" w:space="0" w:color="auto"/>
                    <w:bottom w:val="none" w:sz="0" w:space="0" w:color="auto"/>
                    <w:right w:val="none" w:sz="0" w:space="0" w:color="auto"/>
                  </w:divBdr>
                </w:div>
              </w:divsChild>
            </w:div>
            <w:div w:id="1950506408">
              <w:marLeft w:val="0"/>
              <w:marRight w:val="0"/>
              <w:marTop w:val="0"/>
              <w:marBottom w:val="0"/>
              <w:divBdr>
                <w:top w:val="none" w:sz="0" w:space="0" w:color="auto"/>
                <w:left w:val="none" w:sz="0" w:space="0" w:color="auto"/>
                <w:bottom w:val="none" w:sz="0" w:space="0" w:color="auto"/>
                <w:right w:val="none" w:sz="0" w:space="0" w:color="auto"/>
              </w:divBdr>
              <w:divsChild>
                <w:div w:id="723868313">
                  <w:marLeft w:val="0"/>
                  <w:marRight w:val="0"/>
                  <w:marTop w:val="120"/>
                  <w:marBottom w:val="0"/>
                  <w:divBdr>
                    <w:top w:val="none" w:sz="0" w:space="0" w:color="auto"/>
                    <w:left w:val="none" w:sz="0" w:space="0" w:color="auto"/>
                    <w:bottom w:val="none" w:sz="0" w:space="0" w:color="auto"/>
                    <w:right w:val="none" w:sz="0" w:space="0" w:color="auto"/>
                  </w:divBdr>
                </w:div>
                <w:div w:id="973483665">
                  <w:marLeft w:val="0"/>
                  <w:marRight w:val="0"/>
                  <w:marTop w:val="0"/>
                  <w:marBottom w:val="0"/>
                  <w:divBdr>
                    <w:top w:val="none" w:sz="0" w:space="0" w:color="auto"/>
                    <w:left w:val="none" w:sz="0" w:space="0" w:color="auto"/>
                    <w:bottom w:val="none" w:sz="0" w:space="0" w:color="auto"/>
                    <w:right w:val="none" w:sz="0" w:space="0" w:color="auto"/>
                  </w:divBdr>
                </w:div>
              </w:divsChild>
            </w:div>
            <w:div w:id="130558008">
              <w:marLeft w:val="0"/>
              <w:marRight w:val="0"/>
              <w:marTop w:val="0"/>
              <w:marBottom w:val="0"/>
              <w:divBdr>
                <w:top w:val="none" w:sz="0" w:space="0" w:color="auto"/>
                <w:left w:val="none" w:sz="0" w:space="0" w:color="auto"/>
                <w:bottom w:val="none" w:sz="0" w:space="0" w:color="auto"/>
                <w:right w:val="none" w:sz="0" w:space="0" w:color="auto"/>
              </w:divBdr>
              <w:divsChild>
                <w:div w:id="450635007">
                  <w:marLeft w:val="0"/>
                  <w:marRight w:val="0"/>
                  <w:marTop w:val="120"/>
                  <w:marBottom w:val="0"/>
                  <w:divBdr>
                    <w:top w:val="none" w:sz="0" w:space="0" w:color="auto"/>
                    <w:left w:val="none" w:sz="0" w:space="0" w:color="auto"/>
                    <w:bottom w:val="none" w:sz="0" w:space="0" w:color="auto"/>
                    <w:right w:val="none" w:sz="0" w:space="0" w:color="auto"/>
                  </w:divBdr>
                </w:div>
                <w:div w:id="1709722259">
                  <w:marLeft w:val="0"/>
                  <w:marRight w:val="0"/>
                  <w:marTop w:val="0"/>
                  <w:marBottom w:val="0"/>
                  <w:divBdr>
                    <w:top w:val="none" w:sz="0" w:space="0" w:color="auto"/>
                    <w:left w:val="none" w:sz="0" w:space="0" w:color="auto"/>
                    <w:bottom w:val="none" w:sz="0" w:space="0" w:color="auto"/>
                    <w:right w:val="none" w:sz="0" w:space="0" w:color="auto"/>
                  </w:divBdr>
                </w:div>
              </w:divsChild>
            </w:div>
            <w:div w:id="2135051553">
              <w:marLeft w:val="0"/>
              <w:marRight w:val="0"/>
              <w:marTop w:val="0"/>
              <w:marBottom w:val="0"/>
              <w:divBdr>
                <w:top w:val="none" w:sz="0" w:space="0" w:color="auto"/>
                <w:left w:val="none" w:sz="0" w:space="0" w:color="auto"/>
                <w:bottom w:val="none" w:sz="0" w:space="0" w:color="auto"/>
                <w:right w:val="none" w:sz="0" w:space="0" w:color="auto"/>
              </w:divBdr>
              <w:divsChild>
                <w:div w:id="212159478">
                  <w:marLeft w:val="0"/>
                  <w:marRight w:val="0"/>
                  <w:marTop w:val="120"/>
                  <w:marBottom w:val="0"/>
                  <w:divBdr>
                    <w:top w:val="none" w:sz="0" w:space="0" w:color="auto"/>
                    <w:left w:val="none" w:sz="0" w:space="0" w:color="auto"/>
                    <w:bottom w:val="none" w:sz="0" w:space="0" w:color="auto"/>
                    <w:right w:val="none" w:sz="0" w:space="0" w:color="auto"/>
                  </w:divBdr>
                </w:div>
                <w:div w:id="872965747">
                  <w:marLeft w:val="0"/>
                  <w:marRight w:val="0"/>
                  <w:marTop w:val="0"/>
                  <w:marBottom w:val="0"/>
                  <w:divBdr>
                    <w:top w:val="none" w:sz="0" w:space="0" w:color="auto"/>
                    <w:left w:val="none" w:sz="0" w:space="0" w:color="auto"/>
                    <w:bottom w:val="none" w:sz="0" w:space="0" w:color="auto"/>
                    <w:right w:val="none" w:sz="0" w:space="0" w:color="auto"/>
                  </w:divBdr>
                </w:div>
              </w:divsChild>
            </w:div>
            <w:div w:id="561673518">
              <w:marLeft w:val="0"/>
              <w:marRight w:val="0"/>
              <w:marTop w:val="0"/>
              <w:marBottom w:val="0"/>
              <w:divBdr>
                <w:top w:val="none" w:sz="0" w:space="0" w:color="auto"/>
                <w:left w:val="none" w:sz="0" w:space="0" w:color="auto"/>
                <w:bottom w:val="none" w:sz="0" w:space="0" w:color="auto"/>
                <w:right w:val="none" w:sz="0" w:space="0" w:color="auto"/>
              </w:divBdr>
              <w:divsChild>
                <w:div w:id="319699116">
                  <w:marLeft w:val="0"/>
                  <w:marRight w:val="0"/>
                  <w:marTop w:val="120"/>
                  <w:marBottom w:val="0"/>
                  <w:divBdr>
                    <w:top w:val="none" w:sz="0" w:space="0" w:color="auto"/>
                    <w:left w:val="none" w:sz="0" w:space="0" w:color="auto"/>
                    <w:bottom w:val="none" w:sz="0" w:space="0" w:color="auto"/>
                    <w:right w:val="none" w:sz="0" w:space="0" w:color="auto"/>
                  </w:divBdr>
                </w:div>
                <w:div w:id="815726820">
                  <w:marLeft w:val="0"/>
                  <w:marRight w:val="0"/>
                  <w:marTop w:val="0"/>
                  <w:marBottom w:val="0"/>
                  <w:divBdr>
                    <w:top w:val="none" w:sz="0" w:space="0" w:color="auto"/>
                    <w:left w:val="none" w:sz="0" w:space="0" w:color="auto"/>
                    <w:bottom w:val="none" w:sz="0" w:space="0" w:color="auto"/>
                    <w:right w:val="none" w:sz="0" w:space="0" w:color="auto"/>
                  </w:divBdr>
                </w:div>
              </w:divsChild>
            </w:div>
            <w:div w:id="384721932">
              <w:marLeft w:val="0"/>
              <w:marRight w:val="0"/>
              <w:marTop w:val="0"/>
              <w:marBottom w:val="0"/>
              <w:divBdr>
                <w:top w:val="none" w:sz="0" w:space="0" w:color="auto"/>
                <w:left w:val="none" w:sz="0" w:space="0" w:color="auto"/>
                <w:bottom w:val="none" w:sz="0" w:space="0" w:color="auto"/>
                <w:right w:val="none" w:sz="0" w:space="0" w:color="auto"/>
              </w:divBdr>
              <w:divsChild>
                <w:div w:id="158887772">
                  <w:marLeft w:val="0"/>
                  <w:marRight w:val="0"/>
                  <w:marTop w:val="120"/>
                  <w:marBottom w:val="0"/>
                  <w:divBdr>
                    <w:top w:val="none" w:sz="0" w:space="0" w:color="auto"/>
                    <w:left w:val="none" w:sz="0" w:space="0" w:color="auto"/>
                    <w:bottom w:val="none" w:sz="0" w:space="0" w:color="auto"/>
                    <w:right w:val="none" w:sz="0" w:space="0" w:color="auto"/>
                  </w:divBdr>
                </w:div>
                <w:div w:id="128149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092297">
      <w:bodyDiv w:val="1"/>
      <w:marLeft w:val="0"/>
      <w:marRight w:val="0"/>
      <w:marTop w:val="0"/>
      <w:marBottom w:val="0"/>
      <w:divBdr>
        <w:top w:val="none" w:sz="0" w:space="0" w:color="auto"/>
        <w:left w:val="none" w:sz="0" w:space="0" w:color="auto"/>
        <w:bottom w:val="none" w:sz="0" w:space="0" w:color="auto"/>
        <w:right w:val="none" w:sz="0" w:space="0" w:color="auto"/>
      </w:divBdr>
      <w:divsChild>
        <w:div w:id="1091271964">
          <w:marLeft w:val="0"/>
          <w:marRight w:val="0"/>
          <w:marTop w:val="0"/>
          <w:marBottom w:val="0"/>
          <w:divBdr>
            <w:top w:val="none" w:sz="0" w:space="0" w:color="auto"/>
            <w:left w:val="none" w:sz="0" w:space="0" w:color="auto"/>
            <w:bottom w:val="none" w:sz="0" w:space="0" w:color="auto"/>
            <w:right w:val="none" w:sz="0" w:space="0" w:color="auto"/>
          </w:divBdr>
        </w:div>
      </w:divsChild>
    </w:div>
    <w:div w:id="998121646">
      <w:bodyDiv w:val="1"/>
      <w:marLeft w:val="0"/>
      <w:marRight w:val="0"/>
      <w:marTop w:val="0"/>
      <w:marBottom w:val="0"/>
      <w:divBdr>
        <w:top w:val="none" w:sz="0" w:space="0" w:color="auto"/>
        <w:left w:val="none" w:sz="0" w:space="0" w:color="auto"/>
        <w:bottom w:val="none" w:sz="0" w:space="0" w:color="auto"/>
        <w:right w:val="none" w:sz="0" w:space="0" w:color="auto"/>
      </w:divBdr>
      <w:divsChild>
        <w:div w:id="457846125">
          <w:marLeft w:val="0"/>
          <w:marRight w:val="0"/>
          <w:marTop w:val="0"/>
          <w:marBottom w:val="0"/>
          <w:divBdr>
            <w:top w:val="none" w:sz="0" w:space="0" w:color="auto"/>
            <w:left w:val="none" w:sz="0" w:space="0" w:color="auto"/>
            <w:bottom w:val="none" w:sz="0" w:space="0" w:color="auto"/>
            <w:right w:val="none" w:sz="0" w:space="0" w:color="auto"/>
          </w:divBdr>
          <w:divsChild>
            <w:div w:id="1170293186">
              <w:marLeft w:val="0"/>
              <w:marRight w:val="0"/>
              <w:marTop w:val="0"/>
              <w:marBottom w:val="0"/>
              <w:divBdr>
                <w:top w:val="none" w:sz="0" w:space="0" w:color="auto"/>
                <w:left w:val="none" w:sz="0" w:space="0" w:color="auto"/>
                <w:bottom w:val="none" w:sz="0" w:space="0" w:color="auto"/>
                <w:right w:val="none" w:sz="0" w:space="0" w:color="auto"/>
              </w:divBdr>
              <w:divsChild>
                <w:div w:id="803036285">
                  <w:marLeft w:val="0"/>
                  <w:marRight w:val="0"/>
                  <w:marTop w:val="120"/>
                  <w:marBottom w:val="0"/>
                  <w:divBdr>
                    <w:top w:val="none" w:sz="0" w:space="0" w:color="auto"/>
                    <w:left w:val="none" w:sz="0" w:space="0" w:color="auto"/>
                    <w:bottom w:val="none" w:sz="0" w:space="0" w:color="auto"/>
                    <w:right w:val="none" w:sz="0" w:space="0" w:color="auto"/>
                  </w:divBdr>
                </w:div>
                <w:div w:id="1194852457">
                  <w:marLeft w:val="0"/>
                  <w:marRight w:val="0"/>
                  <w:marTop w:val="0"/>
                  <w:marBottom w:val="0"/>
                  <w:divBdr>
                    <w:top w:val="none" w:sz="0" w:space="0" w:color="auto"/>
                    <w:left w:val="none" w:sz="0" w:space="0" w:color="auto"/>
                    <w:bottom w:val="none" w:sz="0" w:space="0" w:color="auto"/>
                    <w:right w:val="none" w:sz="0" w:space="0" w:color="auto"/>
                  </w:divBdr>
                </w:div>
              </w:divsChild>
            </w:div>
            <w:div w:id="261228702">
              <w:marLeft w:val="0"/>
              <w:marRight w:val="0"/>
              <w:marTop w:val="0"/>
              <w:marBottom w:val="0"/>
              <w:divBdr>
                <w:top w:val="none" w:sz="0" w:space="0" w:color="auto"/>
                <w:left w:val="none" w:sz="0" w:space="0" w:color="auto"/>
                <w:bottom w:val="none" w:sz="0" w:space="0" w:color="auto"/>
                <w:right w:val="none" w:sz="0" w:space="0" w:color="auto"/>
              </w:divBdr>
              <w:divsChild>
                <w:div w:id="1047996588">
                  <w:marLeft w:val="0"/>
                  <w:marRight w:val="0"/>
                  <w:marTop w:val="120"/>
                  <w:marBottom w:val="0"/>
                  <w:divBdr>
                    <w:top w:val="none" w:sz="0" w:space="0" w:color="auto"/>
                    <w:left w:val="none" w:sz="0" w:space="0" w:color="auto"/>
                    <w:bottom w:val="none" w:sz="0" w:space="0" w:color="auto"/>
                    <w:right w:val="none" w:sz="0" w:space="0" w:color="auto"/>
                  </w:divBdr>
                </w:div>
                <w:div w:id="1348629446">
                  <w:marLeft w:val="0"/>
                  <w:marRight w:val="0"/>
                  <w:marTop w:val="0"/>
                  <w:marBottom w:val="0"/>
                  <w:divBdr>
                    <w:top w:val="none" w:sz="0" w:space="0" w:color="auto"/>
                    <w:left w:val="none" w:sz="0" w:space="0" w:color="auto"/>
                    <w:bottom w:val="none" w:sz="0" w:space="0" w:color="auto"/>
                    <w:right w:val="none" w:sz="0" w:space="0" w:color="auto"/>
                  </w:divBdr>
                </w:div>
              </w:divsChild>
            </w:div>
            <w:div w:id="1891649490">
              <w:marLeft w:val="0"/>
              <w:marRight w:val="0"/>
              <w:marTop w:val="0"/>
              <w:marBottom w:val="0"/>
              <w:divBdr>
                <w:top w:val="none" w:sz="0" w:space="0" w:color="auto"/>
                <w:left w:val="none" w:sz="0" w:space="0" w:color="auto"/>
                <w:bottom w:val="none" w:sz="0" w:space="0" w:color="auto"/>
                <w:right w:val="none" w:sz="0" w:space="0" w:color="auto"/>
              </w:divBdr>
              <w:divsChild>
                <w:div w:id="561790131">
                  <w:marLeft w:val="0"/>
                  <w:marRight w:val="0"/>
                  <w:marTop w:val="120"/>
                  <w:marBottom w:val="0"/>
                  <w:divBdr>
                    <w:top w:val="none" w:sz="0" w:space="0" w:color="auto"/>
                    <w:left w:val="none" w:sz="0" w:space="0" w:color="auto"/>
                    <w:bottom w:val="none" w:sz="0" w:space="0" w:color="auto"/>
                    <w:right w:val="none" w:sz="0" w:space="0" w:color="auto"/>
                  </w:divBdr>
                </w:div>
                <w:div w:id="1182889968">
                  <w:marLeft w:val="0"/>
                  <w:marRight w:val="0"/>
                  <w:marTop w:val="0"/>
                  <w:marBottom w:val="0"/>
                  <w:divBdr>
                    <w:top w:val="none" w:sz="0" w:space="0" w:color="auto"/>
                    <w:left w:val="none" w:sz="0" w:space="0" w:color="auto"/>
                    <w:bottom w:val="none" w:sz="0" w:space="0" w:color="auto"/>
                    <w:right w:val="none" w:sz="0" w:space="0" w:color="auto"/>
                  </w:divBdr>
                </w:div>
              </w:divsChild>
            </w:div>
            <w:div w:id="680668250">
              <w:marLeft w:val="0"/>
              <w:marRight w:val="0"/>
              <w:marTop w:val="0"/>
              <w:marBottom w:val="0"/>
              <w:divBdr>
                <w:top w:val="none" w:sz="0" w:space="0" w:color="auto"/>
                <w:left w:val="none" w:sz="0" w:space="0" w:color="auto"/>
                <w:bottom w:val="none" w:sz="0" w:space="0" w:color="auto"/>
                <w:right w:val="none" w:sz="0" w:space="0" w:color="auto"/>
              </w:divBdr>
              <w:divsChild>
                <w:div w:id="1415200506">
                  <w:marLeft w:val="0"/>
                  <w:marRight w:val="0"/>
                  <w:marTop w:val="120"/>
                  <w:marBottom w:val="0"/>
                  <w:divBdr>
                    <w:top w:val="none" w:sz="0" w:space="0" w:color="auto"/>
                    <w:left w:val="none" w:sz="0" w:space="0" w:color="auto"/>
                    <w:bottom w:val="none" w:sz="0" w:space="0" w:color="auto"/>
                    <w:right w:val="none" w:sz="0" w:space="0" w:color="auto"/>
                  </w:divBdr>
                </w:div>
                <w:div w:id="656496310">
                  <w:marLeft w:val="0"/>
                  <w:marRight w:val="0"/>
                  <w:marTop w:val="0"/>
                  <w:marBottom w:val="0"/>
                  <w:divBdr>
                    <w:top w:val="none" w:sz="0" w:space="0" w:color="auto"/>
                    <w:left w:val="none" w:sz="0" w:space="0" w:color="auto"/>
                    <w:bottom w:val="none" w:sz="0" w:space="0" w:color="auto"/>
                    <w:right w:val="none" w:sz="0" w:space="0" w:color="auto"/>
                  </w:divBdr>
                </w:div>
              </w:divsChild>
            </w:div>
            <w:div w:id="2047869663">
              <w:marLeft w:val="0"/>
              <w:marRight w:val="0"/>
              <w:marTop w:val="0"/>
              <w:marBottom w:val="0"/>
              <w:divBdr>
                <w:top w:val="none" w:sz="0" w:space="0" w:color="auto"/>
                <w:left w:val="none" w:sz="0" w:space="0" w:color="auto"/>
                <w:bottom w:val="none" w:sz="0" w:space="0" w:color="auto"/>
                <w:right w:val="none" w:sz="0" w:space="0" w:color="auto"/>
              </w:divBdr>
              <w:divsChild>
                <w:div w:id="222370097">
                  <w:marLeft w:val="0"/>
                  <w:marRight w:val="0"/>
                  <w:marTop w:val="120"/>
                  <w:marBottom w:val="0"/>
                  <w:divBdr>
                    <w:top w:val="none" w:sz="0" w:space="0" w:color="auto"/>
                    <w:left w:val="none" w:sz="0" w:space="0" w:color="auto"/>
                    <w:bottom w:val="none" w:sz="0" w:space="0" w:color="auto"/>
                    <w:right w:val="none" w:sz="0" w:space="0" w:color="auto"/>
                  </w:divBdr>
                </w:div>
                <w:div w:id="21438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404478">
      <w:bodyDiv w:val="1"/>
      <w:marLeft w:val="0"/>
      <w:marRight w:val="0"/>
      <w:marTop w:val="0"/>
      <w:marBottom w:val="0"/>
      <w:divBdr>
        <w:top w:val="none" w:sz="0" w:space="0" w:color="auto"/>
        <w:left w:val="none" w:sz="0" w:space="0" w:color="auto"/>
        <w:bottom w:val="none" w:sz="0" w:space="0" w:color="auto"/>
        <w:right w:val="none" w:sz="0" w:space="0" w:color="auto"/>
      </w:divBdr>
      <w:divsChild>
        <w:div w:id="466511619">
          <w:marLeft w:val="0"/>
          <w:marRight w:val="0"/>
          <w:marTop w:val="0"/>
          <w:marBottom w:val="0"/>
          <w:divBdr>
            <w:top w:val="none" w:sz="0" w:space="0" w:color="auto"/>
            <w:left w:val="none" w:sz="0" w:space="0" w:color="auto"/>
            <w:bottom w:val="none" w:sz="0" w:space="0" w:color="auto"/>
            <w:right w:val="none" w:sz="0" w:space="0" w:color="auto"/>
          </w:divBdr>
          <w:divsChild>
            <w:div w:id="701247232">
              <w:marLeft w:val="0"/>
              <w:marRight w:val="0"/>
              <w:marTop w:val="0"/>
              <w:marBottom w:val="0"/>
              <w:divBdr>
                <w:top w:val="none" w:sz="0" w:space="0" w:color="auto"/>
                <w:left w:val="none" w:sz="0" w:space="0" w:color="auto"/>
                <w:bottom w:val="none" w:sz="0" w:space="0" w:color="auto"/>
                <w:right w:val="none" w:sz="0" w:space="0" w:color="auto"/>
              </w:divBdr>
            </w:div>
          </w:divsChild>
        </w:div>
        <w:div w:id="292641950">
          <w:marLeft w:val="0"/>
          <w:marRight w:val="0"/>
          <w:marTop w:val="0"/>
          <w:marBottom w:val="0"/>
          <w:divBdr>
            <w:top w:val="none" w:sz="0" w:space="0" w:color="auto"/>
            <w:left w:val="none" w:sz="0" w:space="0" w:color="auto"/>
            <w:bottom w:val="none" w:sz="0" w:space="0" w:color="auto"/>
            <w:right w:val="none" w:sz="0" w:space="0" w:color="auto"/>
          </w:divBdr>
          <w:divsChild>
            <w:div w:id="1956205961">
              <w:marLeft w:val="0"/>
              <w:marRight w:val="0"/>
              <w:marTop w:val="0"/>
              <w:marBottom w:val="0"/>
              <w:divBdr>
                <w:top w:val="none" w:sz="0" w:space="0" w:color="auto"/>
                <w:left w:val="none" w:sz="0" w:space="0" w:color="auto"/>
                <w:bottom w:val="none" w:sz="0" w:space="0" w:color="auto"/>
                <w:right w:val="none" w:sz="0" w:space="0" w:color="auto"/>
              </w:divBdr>
            </w:div>
          </w:divsChild>
        </w:div>
        <w:div w:id="538514689">
          <w:marLeft w:val="0"/>
          <w:marRight w:val="0"/>
          <w:marTop w:val="0"/>
          <w:marBottom w:val="0"/>
          <w:divBdr>
            <w:top w:val="none" w:sz="0" w:space="0" w:color="auto"/>
            <w:left w:val="none" w:sz="0" w:space="0" w:color="auto"/>
            <w:bottom w:val="none" w:sz="0" w:space="0" w:color="auto"/>
            <w:right w:val="none" w:sz="0" w:space="0" w:color="auto"/>
          </w:divBdr>
          <w:divsChild>
            <w:div w:id="2061126318">
              <w:marLeft w:val="0"/>
              <w:marRight w:val="0"/>
              <w:marTop w:val="0"/>
              <w:marBottom w:val="0"/>
              <w:divBdr>
                <w:top w:val="none" w:sz="0" w:space="0" w:color="auto"/>
                <w:left w:val="none" w:sz="0" w:space="0" w:color="auto"/>
                <w:bottom w:val="none" w:sz="0" w:space="0" w:color="auto"/>
                <w:right w:val="none" w:sz="0" w:space="0" w:color="auto"/>
              </w:divBdr>
              <w:divsChild>
                <w:div w:id="491020250">
                  <w:marLeft w:val="0"/>
                  <w:marRight w:val="0"/>
                  <w:marTop w:val="0"/>
                  <w:marBottom w:val="0"/>
                  <w:divBdr>
                    <w:top w:val="none" w:sz="0" w:space="0" w:color="auto"/>
                    <w:left w:val="none" w:sz="0" w:space="0" w:color="auto"/>
                    <w:bottom w:val="none" w:sz="0" w:space="0" w:color="auto"/>
                    <w:right w:val="none" w:sz="0" w:space="0" w:color="auto"/>
                  </w:divBdr>
                  <w:divsChild>
                    <w:div w:id="1124038352">
                      <w:marLeft w:val="0"/>
                      <w:marRight w:val="0"/>
                      <w:marTop w:val="120"/>
                      <w:marBottom w:val="0"/>
                      <w:divBdr>
                        <w:top w:val="none" w:sz="0" w:space="0" w:color="auto"/>
                        <w:left w:val="none" w:sz="0" w:space="0" w:color="auto"/>
                        <w:bottom w:val="none" w:sz="0" w:space="0" w:color="auto"/>
                        <w:right w:val="none" w:sz="0" w:space="0" w:color="auto"/>
                      </w:divBdr>
                    </w:div>
                    <w:div w:id="1139415486">
                      <w:marLeft w:val="0"/>
                      <w:marRight w:val="0"/>
                      <w:marTop w:val="0"/>
                      <w:marBottom w:val="0"/>
                      <w:divBdr>
                        <w:top w:val="none" w:sz="0" w:space="0" w:color="auto"/>
                        <w:left w:val="none" w:sz="0" w:space="0" w:color="auto"/>
                        <w:bottom w:val="none" w:sz="0" w:space="0" w:color="auto"/>
                        <w:right w:val="none" w:sz="0" w:space="0" w:color="auto"/>
                      </w:divBdr>
                    </w:div>
                  </w:divsChild>
                </w:div>
                <w:div w:id="781531600">
                  <w:marLeft w:val="0"/>
                  <w:marRight w:val="0"/>
                  <w:marTop w:val="0"/>
                  <w:marBottom w:val="0"/>
                  <w:divBdr>
                    <w:top w:val="none" w:sz="0" w:space="0" w:color="auto"/>
                    <w:left w:val="none" w:sz="0" w:space="0" w:color="auto"/>
                    <w:bottom w:val="none" w:sz="0" w:space="0" w:color="auto"/>
                    <w:right w:val="none" w:sz="0" w:space="0" w:color="auto"/>
                  </w:divBdr>
                  <w:divsChild>
                    <w:div w:id="1500655346">
                      <w:marLeft w:val="0"/>
                      <w:marRight w:val="0"/>
                      <w:marTop w:val="120"/>
                      <w:marBottom w:val="0"/>
                      <w:divBdr>
                        <w:top w:val="none" w:sz="0" w:space="0" w:color="auto"/>
                        <w:left w:val="none" w:sz="0" w:space="0" w:color="auto"/>
                        <w:bottom w:val="none" w:sz="0" w:space="0" w:color="auto"/>
                        <w:right w:val="none" w:sz="0" w:space="0" w:color="auto"/>
                      </w:divBdr>
                    </w:div>
                    <w:div w:id="212527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663188">
      <w:bodyDiv w:val="1"/>
      <w:marLeft w:val="0"/>
      <w:marRight w:val="0"/>
      <w:marTop w:val="0"/>
      <w:marBottom w:val="0"/>
      <w:divBdr>
        <w:top w:val="none" w:sz="0" w:space="0" w:color="auto"/>
        <w:left w:val="none" w:sz="0" w:space="0" w:color="auto"/>
        <w:bottom w:val="none" w:sz="0" w:space="0" w:color="auto"/>
        <w:right w:val="none" w:sz="0" w:space="0" w:color="auto"/>
      </w:divBdr>
      <w:divsChild>
        <w:div w:id="65079231">
          <w:marLeft w:val="0"/>
          <w:marRight w:val="0"/>
          <w:marTop w:val="0"/>
          <w:marBottom w:val="0"/>
          <w:divBdr>
            <w:top w:val="none" w:sz="0" w:space="0" w:color="auto"/>
            <w:left w:val="none" w:sz="0" w:space="0" w:color="auto"/>
            <w:bottom w:val="none" w:sz="0" w:space="0" w:color="auto"/>
            <w:right w:val="none" w:sz="0" w:space="0" w:color="auto"/>
          </w:divBdr>
        </w:div>
      </w:divsChild>
    </w:div>
    <w:div w:id="1174606469">
      <w:bodyDiv w:val="1"/>
      <w:marLeft w:val="0"/>
      <w:marRight w:val="0"/>
      <w:marTop w:val="0"/>
      <w:marBottom w:val="0"/>
      <w:divBdr>
        <w:top w:val="none" w:sz="0" w:space="0" w:color="auto"/>
        <w:left w:val="none" w:sz="0" w:space="0" w:color="auto"/>
        <w:bottom w:val="none" w:sz="0" w:space="0" w:color="auto"/>
        <w:right w:val="none" w:sz="0" w:space="0" w:color="auto"/>
      </w:divBdr>
      <w:divsChild>
        <w:div w:id="1975519805">
          <w:marLeft w:val="0"/>
          <w:marRight w:val="0"/>
          <w:marTop w:val="0"/>
          <w:marBottom w:val="0"/>
          <w:divBdr>
            <w:top w:val="none" w:sz="0" w:space="0" w:color="auto"/>
            <w:left w:val="none" w:sz="0" w:space="0" w:color="auto"/>
            <w:bottom w:val="none" w:sz="0" w:space="0" w:color="auto"/>
            <w:right w:val="none" w:sz="0" w:space="0" w:color="auto"/>
          </w:divBdr>
          <w:divsChild>
            <w:div w:id="421296700">
              <w:marLeft w:val="0"/>
              <w:marRight w:val="0"/>
              <w:marTop w:val="0"/>
              <w:marBottom w:val="0"/>
              <w:divBdr>
                <w:top w:val="none" w:sz="0" w:space="0" w:color="auto"/>
                <w:left w:val="none" w:sz="0" w:space="0" w:color="auto"/>
                <w:bottom w:val="none" w:sz="0" w:space="0" w:color="auto"/>
                <w:right w:val="none" w:sz="0" w:space="0" w:color="auto"/>
              </w:divBdr>
              <w:divsChild>
                <w:div w:id="1198396313">
                  <w:marLeft w:val="0"/>
                  <w:marRight w:val="0"/>
                  <w:marTop w:val="0"/>
                  <w:marBottom w:val="0"/>
                  <w:divBdr>
                    <w:top w:val="none" w:sz="0" w:space="0" w:color="auto"/>
                    <w:left w:val="none" w:sz="0" w:space="0" w:color="auto"/>
                    <w:bottom w:val="none" w:sz="0" w:space="0" w:color="auto"/>
                    <w:right w:val="none" w:sz="0" w:space="0" w:color="auto"/>
                  </w:divBdr>
                  <w:divsChild>
                    <w:div w:id="1665746037">
                      <w:marLeft w:val="0"/>
                      <w:marRight w:val="0"/>
                      <w:marTop w:val="120"/>
                      <w:marBottom w:val="0"/>
                      <w:divBdr>
                        <w:top w:val="none" w:sz="0" w:space="0" w:color="auto"/>
                        <w:left w:val="none" w:sz="0" w:space="0" w:color="auto"/>
                        <w:bottom w:val="none" w:sz="0" w:space="0" w:color="auto"/>
                        <w:right w:val="none" w:sz="0" w:space="0" w:color="auto"/>
                      </w:divBdr>
                    </w:div>
                    <w:div w:id="1803696007">
                      <w:marLeft w:val="0"/>
                      <w:marRight w:val="0"/>
                      <w:marTop w:val="0"/>
                      <w:marBottom w:val="0"/>
                      <w:divBdr>
                        <w:top w:val="none" w:sz="0" w:space="0" w:color="auto"/>
                        <w:left w:val="none" w:sz="0" w:space="0" w:color="auto"/>
                        <w:bottom w:val="none" w:sz="0" w:space="0" w:color="auto"/>
                        <w:right w:val="none" w:sz="0" w:space="0" w:color="auto"/>
                      </w:divBdr>
                    </w:div>
                  </w:divsChild>
                </w:div>
                <w:div w:id="732896365">
                  <w:marLeft w:val="0"/>
                  <w:marRight w:val="0"/>
                  <w:marTop w:val="0"/>
                  <w:marBottom w:val="0"/>
                  <w:divBdr>
                    <w:top w:val="none" w:sz="0" w:space="0" w:color="auto"/>
                    <w:left w:val="none" w:sz="0" w:space="0" w:color="auto"/>
                    <w:bottom w:val="none" w:sz="0" w:space="0" w:color="auto"/>
                    <w:right w:val="none" w:sz="0" w:space="0" w:color="auto"/>
                  </w:divBdr>
                  <w:divsChild>
                    <w:div w:id="1547450294">
                      <w:marLeft w:val="0"/>
                      <w:marRight w:val="0"/>
                      <w:marTop w:val="120"/>
                      <w:marBottom w:val="0"/>
                      <w:divBdr>
                        <w:top w:val="none" w:sz="0" w:space="0" w:color="auto"/>
                        <w:left w:val="none" w:sz="0" w:space="0" w:color="auto"/>
                        <w:bottom w:val="none" w:sz="0" w:space="0" w:color="auto"/>
                        <w:right w:val="none" w:sz="0" w:space="0" w:color="auto"/>
                      </w:divBdr>
                    </w:div>
                    <w:div w:id="17826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392287">
      <w:bodyDiv w:val="1"/>
      <w:marLeft w:val="0"/>
      <w:marRight w:val="0"/>
      <w:marTop w:val="0"/>
      <w:marBottom w:val="0"/>
      <w:divBdr>
        <w:top w:val="none" w:sz="0" w:space="0" w:color="auto"/>
        <w:left w:val="none" w:sz="0" w:space="0" w:color="auto"/>
        <w:bottom w:val="none" w:sz="0" w:space="0" w:color="auto"/>
        <w:right w:val="none" w:sz="0" w:space="0" w:color="auto"/>
      </w:divBdr>
      <w:divsChild>
        <w:div w:id="1145783932">
          <w:marLeft w:val="0"/>
          <w:marRight w:val="0"/>
          <w:marTop w:val="0"/>
          <w:marBottom w:val="0"/>
          <w:divBdr>
            <w:top w:val="none" w:sz="0" w:space="0" w:color="auto"/>
            <w:left w:val="none" w:sz="0" w:space="0" w:color="auto"/>
            <w:bottom w:val="none" w:sz="0" w:space="0" w:color="auto"/>
            <w:right w:val="none" w:sz="0" w:space="0" w:color="auto"/>
          </w:divBdr>
          <w:divsChild>
            <w:div w:id="2093357443">
              <w:marLeft w:val="0"/>
              <w:marRight w:val="0"/>
              <w:marTop w:val="0"/>
              <w:marBottom w:val="0"/>
              <w:divBdr>
                <w:top w:val="none" w:sz="0" w:space="0" w:color="auto"/>
                <w:left w:val="none" w:sz="0" w:space="0" w:color="auto"/>
                <w:bottom w:val="none" w:sz="0" w:space="0" w:color="auto"/>
                <w:right w:val="none" w:sz="0" w:space="0" w:color="auto"/>
              </w:divBdr>
            </w:div>
          </w:divsChild>
        </w:div>
        <w:div w:id="326829365">
          <w:marLeft w:val="0"/>
          <w:marRight w:val="0"/>
          <w:marTop w:val="0"/>
          <w:marBottom w:val="0"/>
          <w:divBdr>
            <w:top w:val="none" w:sz="0" w:space="0" w:color="auto"/>
            <w:left w:val="none" w:sz="0" w:space="0" w:color="auto"/>
            <w:bottom w:val="none" w:sz="0" w:space="0" w:color="auto"/>
            <w:right w:val="none" w:sz="0" w:space="0" w:color="auto"/>
          </w:divBdr>
          <w:divsChild>
            <w:div w:id="258758506">
              <w:marLeft w:val="0"/>
              <w:marRight w:val="0"/>
              <w:marTop w:val="0"/>
              <w:marBottom w:val="0"/>
              <w:divBdr>
                <w:top w:val="none" w:sz="0" w:space="0" w:color="auto"/>
                <w:left w:val="none" w:sz="0" w:space="0" w:color="auto"/>
                <w:bottom w:val="none" w:sz="0" w:space="0" w:color="auto"/>
                <w:right w:val="none" w:sz="0" w:space="0" w:color="auto"/>
              </w:divBdr>
              <w:divsChild>
                <w:div w:id="1971013922">
                  <w:marLeft w:val="0"/>
                  <w:marRight w:val="0"/>
                  <w:marTop w:val="0"/>
                  <w:marBottom w:val="0"/>
                  <w:divBdr>
                    <w:top w:val="none" w:sz="0" w:space="0" w:color="auto"/>
                    <w:left w:val="none" w:sz="0" w:space="0" w:color="auto"/>
                    <w:bottom w:val="none" w:sz="0" w:space="0" w:color="auto"/>
                    <w:right w:val="none" w:sz="0" w:space="0" w:color="auto"/>
                  </w:divBdr>
                  <w:divsChild>
                    <w:div w:id="325398525">
                      <w:marLeft w:val="0"/>
                      <w:marRight w:val="0"/>
                      <w:marTop w:val="120"/>
                      <w:marBottom w:val="0"/>
                      <w:divBdr>
                        <w:top w:val="none" w:sz="0" w:space="0" w:color="auto"/>
                        <w:left w:val="none" w:sz="0" w:space="0" w:color="auto"/>
                        <w:bottom w:val="none" w:sz="0" w:space="0" w:color="auto"/>
                        <w:right w:val="none" w:sz="0" w:space="0" w:color="auto"/>
                      </w:divBdr>
                    </w:div>
                    <w:div w:id="456069137">
                      <w:marLeft w:val="0"/>
                      <w:marRight w:val="0"/>
                      <w:marTop w:val="0"/>
                      <w:marBottom w:val="0"/>
                      <w:divBdr>
                        <w:top w:val="none" w:sz="0" w:space="0" w:color="auto"/>
                        <w:left w:val="none" w:sz="0" w:space="0" w:color="auto"/>
                        <w:bottom w:val="none" w:sz="0" w:space="0" w:color="auto"/>
                        <w:right w:val="none" w:sz="0" w:space="0" w:color="auto"/>
                      </w:divBdr>
                    </w:div>
                  </w:divsChild>
                </w:div>
                <w:div w:id="938174612">
                  <w:marLeft w:val="0"/>
                  <w:marRight w:val="0"/>
                  <w:marTop w:val="0"/>
                  <w:marBottom w:val="0"/>
                  <w:divBdr>
                    <w:top w:val="none" w:sz="0" w:space="0" w:color="auto"/>
                    <w:left w:val="none" w:sz="0" w:space="0" w:color="auto"/>
                    <w:bottom w:val="none" w:sz="0" w:space="0" w:color="auto"/>
                    <w:right w:val="none" w:sz="0" w:space="0" w:color="auto"/>
                  </w:divBdr>
                  <w:divsChild>
                    <w:div w:id="672999558">
                      <w:marLeft w:val="0"/>
                      <w:marRight w:val="0"/>
                      <w:marTop w:val="120"/>
                      <w:marBottom w:val="0"/>
                      <w:divBdr>
                        <w:top w:val="none" w:sz="0" w:space="0" w:color="auto"/>
                        <w:left w:val="none" w:sz="0" w:space="0" w:color="auto"/>
                        <w:bottom w:val="none" w:sz="0" w:space="0" w:color="auto"/>
                        <w:right w:val="none" w:sz="0" w:space="0" w:color="auto"/>
                      </w:divBdr>
                    </w:div>
                    <w:div w:id="92951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887779">
      <w:bodyDiv w:val="1"/>
      <w:marLeft w:val="0"/>
      <w:marRight w:val="0"/>
      <w:marTop w:val="0"/>
      <w:marBottom w:val="0"/>
      <w:divBdr>
        <w:top w:val="none" w:sz="0" w:space="0" w:color="auto"/>
        <w:left w:val="none" w:sz="0" w:space="0" w:color="auto"/>
        <w:bottom w:val="none" w:sz="0" w:space="0" w:color="auto"/>
        <w:right w:val="none" w:sz="0" w:space="0" w:color="auto"/>
      </w:divBdr>
    </w:div>
    <w:div w:id="1262762803">
      <w:bodyDiv w:val="1"/>
      <w:marLeft w:val="0"/>
      <w:marRight w:val="0"/>
      <w:marTop w:val="0"/>
      <w:marBottom w:val="0"/>
      <w:divBdr>
        <w:top w:val="none" w:sz="0" w:space="0" w:color="auto"/>
        <w:left w:val="none" w:sz="0" w:space="0" w:color="auto"/>
        <w:bottom w:val="none" w:sz="0" w:space="0" w:color="auto"/>
        <w:right w:val="none" w:sz="0" w:space="0" w:color="auto"/>
      </w:divBdr>
      <w:divsChild>
        <w:div w:id="197471033">
          <w:marLeft w:val="0"/>
          <w:marRight w:val="0"/>
          <w:marTop w:val="0"/>
          <w:marBottom w:val="0"/>
          <w:divBdr>
            <w:top w:val="none" w:sz="0" w:space="0" w:color="auto"/>
            <w:left w:val="none" w:sz="0" w:space="0" w:color="auto"/>
            <w:bottom w:val="none" w:sz="0" w:space="0" w:color="auto"/>
            <w:right w:val="none" w:sz="0" w:space="0" w:color="auto"/>
          </w:divBdr>
          <w:divsChild>
            <w:div w:id="1093938024">
              <w:marLeft w:val="0"/>
              <w:marRight w:val="0"/>
              <w:marTop w:val="0"/>
              <w:marBottom w:val="0"/>
              <w:divBdr>
                <w:top w:val="none" w:sz="0" w:space="0" w:color="auto"/>
                <w:left w:val="none" w:sz="0" w:space="0" w:color="auto"/>
                <w:bottom w:val="none" w:sz="0" w:space="0" w:color="auto"/>
                <w:right w:val="none" w:sz="0" w:space="0" w:color="auto"/>
              </w:divBdr>
              <w:divsChild>
                <w:div w:id="1266040576">
                  <w:marLeft w:val="0"/>
                  <w:marRight w:val="0"/>
                  <w:marTop w:val="120"/>
                  <w:marBottom w:val="0"/>
                  <w:divBdr>
                    <w:top w:val="none" w:sz="0" w:space="0" w:color="auto"/>
                    <w:left w:val="none" w:sz="0" w:space="0" w:color="auto"/>
                    <w:bottom w:val="none" w:sz="0" w:space="0" w:color="auto"/>
                    <w:right w:val="none" w:sz="0" w:space="0" w:color="auto"/>
                  </w:divBdr>
                </w:div>
                <w:div w:id="1936475026">
                  <w:marLeft w:val="0"/>
                  <w:marRight w:val="0"/>
                  <w:marTop w:val="0"/>
                  <w:marBottom w:val="0"/>
                  <w:divBdr>
                    <w:top w:val="none" w:sz="0" w:space="0" w:color="auto"/>
                    <w:left w:val="none" w:sz="0" w:space="0" w:color="auto"/>
                    <w:bottom w:val="none" w:sz="0" w:space="0" w:color="auto"/>
                    <w:right w:val="none" w:sz="0" w:space="0" w:color="auto"/>
                  </w:divBdr>
                </w:div>
              </w:divsChild>
            </w:div>
            <w:div w:id="571231747">
              <w:marLeft w:val="0"/>
              <w:marRight w:val="0"/>
              <w:marTop w:val="0"/>
              <w:marBottom w:val="0"/>
              <w:divBdr>
                <w:top w:val="none" w:sz="0" w:space="0" w:color="auto"/>
                <w:left w:val="none" w:sz="0" w:space="0" w:color="auto"/>
                <w:bottom w:val="none" w:sz="0" w:space="0" w:color="auto"/>
                <w:right w:val="none" w:sz="0" w:space="0" w:color="auto"/>
              </w:divBdr>
              <w:divsChild>
                <w:div w:id="1097942472">
                  <w:marLeft w:val="0"/>
                  <w:marRight w:val="0"/>
                  <w:marTop w:val="120"/>
                  <w:marBottom w:val="0"/>
                  <w:divBdr>
                    <w:top w:val="none" w:sz="0" w:space="0" w:color="auto"/>
                    <w:left w:val="none" w:sz="0" w:space="0" w:color="auto"/>
                    <w:bottom w:val="none" w:sz="0" w:space="0" w:color="auto"/>
                    <w:right w:val="none" w:sz="0" w:space="0" w:color="auto"/>
                  </w:divBdr>
                </w:div>
                <w:div w:id="647587671">
                  <w:marLeft w:val="0"/>
                  <w:marRight w:val="0"/>
                  <w:marTop w:val="0"/>
                  <w:marBottom w:val="0"/>
                  <w:divBdr>
                    <w:top w:val="none" w:sz="0" w:space="0" w:color="auto"/>
                    <w:left w:val="none" w:sz="0" w:space="0" w:color="auto"/>
                    <w:bottom w:val="none" w:sz="0" w:space="0" w:color="auto"/>
                    <w:right w:val="none" w:sz="0" w:space="0" w:color="auto"/>
                  </w:divBdr>
                </w:div>
              </w:divsChild>
            </w:div>
            <w:div w:id="1047677784">
              <w:marLeft w:val="0"/>
              <w:marRight w:val="0"/>
              <w:marTop w:val="0"/>
              <w:marBottom w:val="0"/>
              <w:divBdr>
                <w:top w:val="none" w:sz="0" w:space="0" w:color="auto"/>
                <w:left w:val="none" w:sz="0" w:space="0" w:color="auto"/>
                <w:bottom w:val="none" w:sz="0" w:space="0" w:color="auto"/>
                <w:right w:val="none" w:sz="0" w:space="0" w:color="auto"/>
              </w:divBdr>
              <w:divsChild>
                <w:div w:id="1557740550">
                  <w:marLeft w:val="0"/>
                  <w:marRight w:val="0"/>
                  <w:marTop w:val="120"/>
                  <w:marBottom w:val="0"/>
                  <w:divBdr>
                    <w:top w:val="none" w:sz="0" w:space="0" w:color="auto"/>
                    <w:left w:val="none" w:sz="0" w:space="0" w:color="auto"/>
                    <w:bottom w:val="none" w:sz="0" w:space="0" w:color="auto"/>
                    <w:right w:val="none" w:sz="0" w:space="0" w:color="auto"/>
                  </w:divBdr>
                </w:div>
                <w:div w:id="1540389051">
                  <w:marLeft w:val="0"/>
                  <w:marRight w:val="0"/>
                  <w:marTop w:val="0"/>
                  <w:marBottom w:val="0"/>
                  <w:divBdr>
                    <w:top w:val="none" w:sz="0" w:space="0" w:color="auto"/>
                    <w:left w:val="none" w:sz="0" w:space="0" w:color="auto"/>
                    <w:bottom w:val="none" w:sz="0" w:space="0" w:color="auto"/>
                    <w:right w:val="none" w:sz="0" w:space="0" w:color="auto"/>
                  </w:divBdr>
                </w:div>
              </w:divsChild>
            </w:div>
            <w:div w:id="910042975">
              <w:marLeft w:val="0"/>
              <w:marRight w:val="0"/>
              <w:marTop w:val="0"/>
              <w:marBottom w:val="0"/>
              <w:divBdr>
                <w:top w:val="none" w:sz="0" w:space="0" w:color="auto"/>
                <w:left w:val="none" w:sz="0" w:space="0" w:color="auto"/>
                <w:bottom w:val="none" w:sz="0" w:space="0" w:color="auto"/>
                <w:right w:val="none" w:sz="0" w:space="0" w:color="auto"/>
              </w:divBdr>
              <w:divsChild>
                <w:div w:id="2143301413">
                  <w:marLeft w:val="0"/>
                  <w:marRight w:val="0"/>
                  <w:marTop w:val="120"/>
                  <w:marBottom w:val="0"/>
                  <w:divBdr>
                    <w:top w:val="none" w:sz="0" w:space="0" w:color="auto"/>
                    <w:left w:val="none" w:sz="0" w:space="0" w:color="auto"/>
                    <w:bottom w:val="none" w:sz="0" w:space="0" w:color="auto"/>
                    <w:right w:val="none" w:sz="0" w:space="0" w:color="auto"/>
                  </w:divBdr>
                </w:div>
                <w:div w:id="59737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48982">
      <w:bodyDiv w:val="1"/>
      <w:marLeft w:val="0"/>
      <w:marRight w:val="0"/>
      <w:marTop w:val="0"/>
      <w:marBottom w:val="0"/>
      <w:divBdr>
        <w:top w:val="none" w:sz="0" w:space="0" w:color="auto"/>
        <w:left w:val="none" w:sz="0" w:space="0" w:color="auto"/>
        <w:bottom w:val="none" w:sz="0" w:space="0" w:color="auto"/>
        <w:right w:val="none" w:sz="0" w:space="0" w:color="auto"/>
      </w:divBdr>
      <w:divsChild>
        <w:div w:id="1034230664">
          <w:marLeft w:val="0"/>
          <w:marRight w:val="0"/>
          <w:marTop w:val="0"/>
          <w:marBottom w:val="0"/>
          <w:divBdr>
            <w:top w:val="none" w:sz="0" w:space="0" w:color="auto"/>
            <w:left w:val="none" w:sz="0" w:space="0" w:color="auto"/>
            <w:bottom w:val="none" w:sz="0" w:space="0" w:color="auto"/>
            <w:right w:val="none" w:sz="0" w:space="0" w:color="auto"/>
          </w:divBdr>
          <w:divsChild>
            <w:div w:id="408113307">
              <w:marLeft w:val="0"/>
              <w:marRight w:val="0"/>
              <w:marTop w:val="0"/>
              <w:marBottom w:val="0"/>
              <w:divBdr>
                <w:top w:val="none" w:sz="0" w:space="0" w:color="auto"/>
                <w:left w:val="none" w:sz="0" w:space="0" w:color="auto"/>
                <w:bottom w:val="none" w:sz="0" w:space="0" w:color="auto"/>
                <w:right w:val="none" w:sz="0" w:space="0" w:color="auto"/>
              </w:divBdr>
              <w:divsChild>
                <w:div w:id="895969238">
                  <w:marLeft w:val="0"/>
                  <w:marRight w:val="0"/>
                  <w:marTop w:val="120"/>
                  <w:marBottom w:val="0"/>
                  <w:divBdr>
                    <w:top w:val="none" w:sz="0" w:space="0" w:color="auto"/>
                    <w:left w:val="none" w:sz="0" w:space="0" w:color="auto"/>
                    <w:bottom w:val="none" w:sz="0" w:space="0" w:color="auto"/>
                    <w:right w:val="none" w:sz="0" w:space="0" w:color="auto"/>
                  </w:divBdr>
                </w:div>
                <w:div w:id="280651647">
                  <w:marLeft w:val="0"/>
                  <w:marRight w:val="0"/>
                  <w:marTop w:val="0"/>
                  <w:marBottom w:val="0"/>
                  <w:divBdr>
                    <w:top w:val="none" w:sz="0" w:space="0" w:color="auto"/>
                    <w:left w:val="none" w:sz="0" w:space="0" w:color="auto"/>
                    <w:bottom w:val="none" w:sz="0" w:space="0" w:color="auto"/>
                    <w:right w:val="none" w:sz="0" w:space="0" w:color="auto"/>
                  </w:divBdr>
                </w:div>
              </w:divsChild>
            </w:div>
            <w:div w:id="1368682919">
              <w:marLeft w:val="0"/>
              <w:marRight w:val="0"/>
              <w:marTop w:val="0"/>
              <w:marBottom w:val="0"/>
              <w:divBdr>
                <w:top w:val="none" w:sz="0" w:space="0" w:color="auto"/>
                <w:left w:val="none" w:sz="0" w:space="0" w:color="auto"/>
                <w:bottom w:val="none" w:sz="0" w:space="0" w:color="auto"/>
                <w:right w:val="none" w:sz="0" w:space="0" w:color="auto"/>
              </w:divBdr>
              <w:divsChild>
                <w:div w:id="1975255387">
                  <w:marLeft w:val="0"/>
                  <w:marRight w:val="0"/>
                  <w:marTop w:val="120"/>
                  <w:marBottom w:val="0"/>
                  <w:divBdr>
                    <w:top w:val="none" w:sz="0" w:space="0" w:color="auto"/>
                    <w:left w:val="none" w:sz="0" w:space="0" w:color="auto"/>
                    <w:bottom w:val="none" w:sz="0" w:space="0" w:color="auto"/>
                    <w:right w:val="none" w:sz="0" w:space="0" w:color="auto"/>
                  </w:divBdr>
                </w:div>
                <w:div w:id="32652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209456">
      <w:bodyDiv w:val="1"/>
      <w:marLeft w:val="0"/>
      <w:marRight w:val="0"/>
      <w:marTop w:val="0"/>
      <w:marBottom w:val="0"/>
      <w:divBdr>
        <w:top w:val="none" w:sz="0" w:space="0" w:color="auto"/>
        <w:left w:val="none" w:sz="0" w:space="0" w:color="auto"/>
        <w:bottom w:val="none" w:sz="0" w:space="0" w:color="auto"/>
        <w:right w:val="none" w:sz="0" w:space="0" w:color="auto"/>
      </w:divBdr>
      <w:divsChild>
        <w:div w:id="2042586087">
          <w:marLeft w:val="0"/>
          <w:marRight w:val="0"/>
          <w:marTop w:val="0"/>
          <w:marBottom w:val="0"/>
          <w:divBdr>
            <w:top w:val="none" w:sz="0" w:space="0" w:color="auto"/>
            <w:left w:val="none" w:sz="0" w:space="0" w:color="auto"/>
            <w:bottom w:val="none" w:sz="0" w:space="0" w:color="auto"/>
            <w:right w:val="none" w:sz="0" w:space="0" w:color="auto"/>
          </w:divBdr>
          <w:divsChild>
            <w:div w:id="1501045649">
              <w:marLeft w:val="0"/>
              <w:marRight w:val="0"/>
              <w:marTop w:val="0"/>
              <w:marBottom w:val="0"/>
              <w:divBdr>
                <w:top w:val="none" w:sz="0" w:space="0" w:color="auto"/>
                <w:left w:val="none" w:sz="0" w:space="0" w:color="auto"/>
                <w:bottom w:val="none" w:sz="0" w:space="0" w:color="auto"/>
                <w:right w:val="none" w:sz="0" w:space="0" w:color="auto"/>
              </w:divBdr>
            </w:div>
          </w:divsChild>
        </w:div>
        <w:div w:id="482889849">
          <w:marLeft w:val="0"/>
          <w:marRight w:val="0"/>
          <w:marTop w:val="0"/>
          <w:marBottom w:val="0"/>
          <w:divBdr>
            <w:top w:val="none" w:sz="0" w:space="0" w:color="auto"/>
            <w:left w:val="none" w:sz="0" w:space="0" w:color="auto"/>
            <w:bottom w:val="none" w:sz="0" w:space="0" w:color="auto"/>
            <w:right w:val="none" w:sz="0" w:space="0" w:color="auto"/>
          </w:divBdr>
          <w:divsChild>
            <w:div w:id="128007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4414">
      <w:bodyDiv w:val="1"/>
      <w:marLeft w:val="0"/>
      <w:marRight w:val="0"/>
      <w:marTop w:val="0"/>
      <w:marBottom w:val="0"/>
      <w:divBdr>
        <w:top w:val="none" w:sz="0" w:space="0" w:color="auto"/>
        <w:left w:val="none" w:sz="0" w:space="0" w:color="auto"/>
        <w:bottom w:val="none" w:sz="0" w:space="0" w:color="auto"/>
        <w:right w:val="none" w:sz="0" w:space="0" w:color="auto"/>
      </w:divBdr>
      <w:divsChild>
        <w:div w:id="1741708357">
          <w:marLeft w:val="0"/>
          <w:marRight w:val="0"/>
          <w:marTop w:val="0"/>
          <w:marBottom w:val="0"/>
          <w:divBdr>
            <w:top w:val="none" w:sz="0" w:space="0" w:color="auto"/>
            <w:left w:val="none" w:sz="0" w:space="0" w:color="auto"/>
            <w:bottom w:val="none" w:sz="0" w:space="0" w:color="auto"/>
            <w:right w:val="none" w:sz="0" w:space="0" w:color="auto"/>
          </w:divBdr>
        </w:div>
      </w:divsChild>
    </w:div>
    <w:div w:id="1510363983">
      <w:bodyDiv w:val="1"/>
      <w:marLeft w:val="0"/>
      <w:marRight w:val="0"/>
      <w:marTop w:val="0"/>
      <w:marBottom w:val="0"/>
      <w:divBdr>
        <w:top w:val="none" w:sz="0" w:space="0" w:color="auto"/>
        <w:left w:val="none" w:sz="0" w:space="0" w:color="auto"/>
        <w:bottom w:val="none" w:sz="0" w:space="0" w:color="auto"/>
        <w:right w:val="none" w:sz="0" w:space="0" w:color="auto"/>
      </w:divBdr>
      <w:divsChild>
        <w:div w:id="1014065642">
          <w:marLeft w:val="0"/>
          <w:marRight w:val="0"/>
          <w:marTop w:val="0"/>
          <w:marBottom w:val="0"/>
          <w:divBdr>
            <w:top w:val="none" w:sz="0" w:space="0" w:color="auto"/>
            <w:left w:val="none" w:sz="0" w:space="0" w:color="auto"/>
            <w:bottom w:val="none" w:sz="0" w:space="0" w:color="auto"/>
            <w:right w:val="none" w:sz="0" w:space="0" w:color="auto"/>
          </w:divBdr>
        </w:div>
      </w:divsChild>
    </w:div>
    <w:div w:id="1532721066">
      <w:bodyDiv w:val="1"/>
      <w:marLeft w:val="0"/>
      <w:marRight w:val="0"/>
      <w:marTop w:val="0"/>
      <w:marBottom w:val="0"/>
      <w:divBdr>
        <w:top w:val="none" w:sz="0" w:space="0" w:color="auto"/>
        <w:left w:val="none" w:sz="0" w:space="0" w:color="auto"/>
        <w:bottom w:val="none" w:sz="0" w:space="0" w:color="auto"/>
        <w:right w:val="none" w:sz="0" w:space="0" w:color="auto"/>
      </w:divBdr>
      <w:divsChild>
        <w:div w:id="2099322090">
          <w:marLeft w:val="0"/>
          <w:marRight w:val="0"/>
          <w:marTop w:val="0"/>
          <w:marBottom w:val="0"/>
          <w:divBdr>
            <w:top w:val="none" w:sz="0" w:space="0" w:color="auto"/>
            <w:left w:val="none" w:sz="0" w:space="0" w:color="auto"/>
            <w:bottom w:val="none" w:sz="0" w:space="0" w:color="auto"/>
            <w:right w:val="none" w:sz="0" w:space="0" w:color="auto"/>
          </w:divBdr>
          <w:divsChild>
            <w:div w:id="153138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49752">
      <w:bodyDiv w:val="1"/>
      <w:marLeft w:val="0"/>
      <w:marRight w:val="0"/>
      <w:marTop w:val="0"/>
      <w:marBottom w:val="0"/>
      <w:divBdr>
        <w:top w:val="none" w:sz="0" w:space="0" w:color="auto"/>
        <w:left w:val="none" w:sz="0" w:space="0" w:color="auto"/>
        <w:bottom w:val="none" w:sz="0" w:space="0" w:color="auto"/>
        <w:right w:val="none" w:sz="0" w:space="0" w:color="auto"/>
      </w:divBdr>
      <w:divsChild>
        <w:div w:id="1678580220">
          <w:marLeft w:val="0"/>
          <w:marRight w:val="0"/>
          <w:marTop w:val="0"/>
          <w:marBottom w:val="0"/>
          <w:divBdr>
            <w:top w:val="none" w:sz="0" w:space="0" w:color="auto"/>
            <w:left w:val="none" w:sz="0" w:space="0" w:color="auto"/>
            <w:bottom w:val="none" w:sz="0" w:space="0" w:color="auto"/>
            <w:right w:val="none" w:sz="0" w:space="0" w:color="auto"/>
          </w:divBdr>
          <w:divsChild>
            <w:div w:id="1176841758">
              <w:marLeft w:val="0"/>
              <w:marRight w:val="0"/>
              <w:marTop w:val="0"/>
              <w:marBottom w:val="0"/>
              <w:divBdr>
                <w:top w:val="none" w:sz="0" w:space="0" w:color="auto"/>
                <w:left w:val="none" w:sz="0" w:space="0" w:color="auto"/>
                <w:bottom w:val="none" w:sz="0" w:space="0" w:color="auto"/>
                <w:right w:val="none" w:sz="0" w:space="0" w:color="auto"/>
              </w:divBdr>
              <w:divsChild>
                <w:div w:id="1990473456">
                  <w:marLeft w:val="0"/>
                  <w:marRight w:val="0"/>
                  <w:marTop w:val="120"/>
                  <w:marBottom w:val="0"/>
                  <w:divBdr>
                    <w:top w:val="none" w:sz="0" w:space="0" w:color="auto"/>
                    <w:left w:val="none" w:sz="0" w:space="0" w:color="auto"/>
                    <w:bottom w:val="none" w:sz="0" w:space="0" w:color="auto"/>
                    <w:right w:val="none" w:sz="0" w:space="0" w:color="auto"/>
                  </w:divBdr>
                </w:div>
                <w:div w:id="641466633">
                  <w:marLeft w:val="0"/>
                  <w:marRight w:val="0"/>
                  <w:marTop w:val="0"/>
                  <w:marBottom w:val="0"/>
                  <w:divBdr>
                    <w:top w:val="none" w:sz="0" w:space="0" w:color="auto"/>
                    <w:left w:val="none" w:sz="0" w:space="0" w:color="auto"/>
                    <w:bottom w:val="none" w:sz="0" w:space="0" w:color="auto"/>
                    <w:right w:val="none" w:sz="0" w:space="0" w:color="auto"/>
                  </w:divBdr>
                </w:div>
              </w:divsChild>
            </w:div>
            <w:div w:id="1357776065">
              <w:marLeft w:val="0"/>
              <w:marRight w:val="0"/>
              <w:marTop w:val="0"/>
              <w:marBottom w:val="0"/>
              <w:divBdr>
                <w:top w:val="none" w:sz="0" w:space="0" w:color="auto"/>
                <w:left w:val="none" w:sz="0" w:space="0" w:color="auto"/>
                <w:bottom w:val="none" w:sz="0" w:space="0" w:color="auto"/>
                <w:right w:val="none" w:sz="0" w:space="0" w:color="auto"/>
              </w:divBdr>
              <w:divsChild>
                <w:div w:id="1523127050">
                  <w:marLeft w:val="0"/>
                  <w:marRight w:val="0"/>
                  <w:marTop w:val="120"/>
                  <w:marBottom w:val="0"/>
                  <w:divBdr>
                    <w:top w:val="none" w:sz="0" w:space="0" w:color="auto"/>
                    <w:left w:val="none" w:sz="0" w:space="0" w:color="auto"/>
                    <w:bottom w:val="none" w:sz="0" w:space="0" w:color="auto"/>
                    <w:right w:val="none" w:sz="0" w:space="0" w:color="auto"/>
                  </w:divBdr>
                </w:div>
                <w:div w:id="17404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703565">
      <w:bodyDiv w:val="1"/>
      <w:marLeft w:val="0"/>
      <w:marRight w:val="0"/>
      <w:marTop w:val="0"/>
      <w:marBottom w:val="0"/>
      <w:divBdr>
        <w:top w:val="none" w:sz="0" w:space="0" w:color="auto"/>
        <w:left w:val="none" w:sz="0" w:space="0" w:color="auto"/>
        <w:bottom w:val="none" w:sz="0" w:space="0" w:color="auto"/>
        <w:right w:val="none" w:sz="0" w:space="0" w:color="auto"/>
      </w:divBdr>
      <w:divsChild>
        <w:div w:id="1199203221">
          <w:marLeft w:val="0"/>
          <w:marRight w:val="0"/>
          <w:marTop w:val="0"/>
          <w:marBottom w:val="0"/>
          <w:divBdr>
            <w:top w:val="none" w:sz="0" w:space="0" w:color="auto"/>
            <w:left w:val="none" w:sz="0" w:space="0" w:color="auto"/>
            <w:bottom w:val="none" w:sz="0" w:space="0" w:color="auto"/>
            <w:right w:val="none" w:sz="0" w:space="0" w:color="auto"/>
          </w:divBdr>
          <w:divsChild>
            <w:div w:id="332949756">
              <w:marLeft w:val="0"/>
              <w:marRight w:val="0"/>
              <w:marTop w:val="0"/>
              <w:marBottom w:val="0"/>
              <w:divBdr>
                <w:top w:val="none" w:sz="0" w:space="0" w:color="auto"/>
                <w:left w:val="none" w:sz="0" w:space="0" w:color="auto"/>
                <w:bottom w:val="none" w:sz="0" w:space="0" w:color="auto"/>
                <w:right w:val="none" w:sz="0" w:space="0" w:color="auto"/>
              </w:divBdr>
              <w:divsChild>
                <w:div w:id="1071386524">
                  <w:marLeft w:val="0"/>
                  <w:marRight w:val="0"/>
                  <w:marTop w:val="120"/>
                  <w:marBottom w:val="0"/>
                  <w:divBdr>
                    <w:top w:val="none" w:sz="0" w:space="0" w:color="auto"/>
                    <w:left w:val="none" w:sz="0" w:space="0" w:color="auto"/>
                    <w:bottom w:val="none" w:sz="0" w:space="0" w:color="auto"/>
                    <w:right w:val="none" w:sz="0" w:space="0" w:color="auto"/>
                  </w:divBdr>
                </w:div>
                <w:div w:id="1893617740">
                  <w:marLeft w:val="0"/>
                  <w:marRight w:val="0"/>
                  <w:marTop w:val="0"/>
                  <w:marBottom w:val="0"/>
                  <w:divBdr>
                    <w:top w:val="none" w:sz="0" w:space="0" w:color="auto"/>
                    <w:left w:val="none" w:sz="0" w:space="0" w:color="auto"/>
                    <w:bottom w:val="none" w:sz="0" w:space="0" w:color="auto"/>
                    <w:right w:val="none" w:sz="0" w:space="0" w:color="auto"/>
                  </w:divBdr>
                </w:div>
              </w:divsChild>
            </w:div>
            <w:div w:id="958954967">
              <w:marLeft w:val="0"/>
              <w:marRight w:val="0"/>
              <w:marTop w:val="0"/>
              <w:marBottom w:val="0"/>
              <w:divBdr>
                <w:top w:val="none" w:sz="0" w:space="0" w:color="auto"/>
                <w:left w:val="none" w:sz="0" w:space="0" w:color="auto"/>
                <w:bottom w:val="none" w:sz="0" w:space="0" w:color="auto"/>
                <w:right w:val="none" w:sz="0" w:space="0" w:color="auto"/>
              </w:divBdr>
              <w:divsChild>
                <w:div w:id="863905623">
                  <w:marLeft w:val="0"/>
                  <w:marRight w:val="0"/>
                  <w:marTop w:val="120"/>
                  <w:marBottom w:val="0"/>
                  <w:divBdr>
                    <w:top w:val="none" w:sz="0" w:space="0" w:color="auto"/>
                    <w:left w:val="none" w:sz="0" w:space="0" w:color="auto"/>
                    <w:bottom w:val="none" w:sz="0" w:space="0" w:color="auto"/>
                    <w:right w:val="none" w:sz="0" w:space="0" w:color="auto"/>
                  </w:divBdr>
                </w:div>
                <w:div w:id="117835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22140">
      <w:bodyDiv w:val="1"/>
      <w:marLeft w:val="0"/>
      <w:marRight w:val="0"/>
      <w:marTop w:val="0"/>
      <w:marBottom w:val="0"/>
      <w:divBdr>
        <w:top w:val="none" w:sz="0" w:space="0" w:color="auto"/>
        <w:left w:val="none" w:sz="0" w:space="0" w:color="auto"/>
        <w:bottom w:val="none" w:sz="0" w:space="0" w:color="auto"/>
        <w:right w:val="none" w:sz="0" w:space="0" w:color="auto"/>
      </w:divBdr>
      <w:divsChild>
        <w:div w:id="2048598691">
          <w:marLeft w:val="0"/>
          <w:marRight w:val="0"/>
          <w:marTop w:val="0"/>
          <w:marBottom w:val="0"/>
          <w:divBdr>
            <w:top w:val="none" w:sz="0" w:space="0" w:color="auto"/>
            <w:left w:val="none" w:sz="0" w:space="0" w:color="auto"/>
            <w:bottom w:val="none" w:sz="0" w:space="0" w:color="auto"/>
            <w:right w:val="none" w:sz="0" w:space="0" w:color="auto"/>
          </w:divBdr>
          <w:divsChild>
            <w:div w:id="201745645">
              <w:marLeft w:val="0"/>
              <w:marRight w:val="0"/>
              <w:marTop w:val="0"/>
              <w:marBottom w:val="0"/>
              <w:divBdr>
                <w:top w:val="none" w:sz="0" w:space="0" w:color="auto"/>
                <w:left w:val="none" w:sz="0" w:space="0" w:color="auto"/>
                <w:bottom w:val="none" w:sz="0" w:space="0" w:color="auto"/>
                <w:right w:val="none" w:sz="0" w:space="0" w:color="auto"/>
              </w:divBdr>
            </w:div>
          </w:divsChild>
        </w:div>
        <w:div w:id="907763144">
          <w:marLeft w:val="0"/>
          <w:marRight w:val="0"/>
          <w:marTop w:val="0"/>
          <w:marBottom w:val="0"/>
          <w:divBdr>
            <w:top w:val="none" w:sz="0" w:space="0" w:color="auto"/>
            <w:left w:val="none" w:sz="0" w:space="0" w:color="auto"/>
            <w:bottom w:val="none" w:sz="0" w:space="0" w:color="auto"/>
            <w:right w:val="none" w:sz="0" w:space="0" w:color="auto"/>
          </w:divBdr>
          <w:divsChild>
            <w:div w:id="1664356818">
              <w:marLeft w:val="0"/>
              <w:marRight w:val="0"/>
              <w:marTop w:val="0"/>
              <w:marBottom w:val="0"/>
              <w:divBdr>
                <w:top w:val="none" w:sz="0" w:space="0" w:color="auto"/>
                <w:left w:val="none" w:sz="0" w:space="0" w:color="auto"/>
                <w:bottom w:val="none" w:sz="0" w:space="0" w:color="auto"/>
                <w:right w:val="none" w:sz="0" w:space="0" w:color="auto"/>
              </w:divBdr>
              <w:divsChild>
                <w:div w:id="536702436">
                  <w:marLeft w:val="0"/>
                  <w:marRight w:val="0"/>
                  <w:marTop w:val="0"/>
                  <w:marBottom w:val="0"/>
                  <w:divBdr>
                    <w:top w:val="none" w:sz="0" w:space="0" w:color="auto"/>
                    <w:left w:val="none" w:sz="0" w:space="0" w:color="auto"/>
                    <w:bottom w:val="none" w:sz="0" w:space="0" w:color="auto"/>
                    <w:right w:val="none" w:sz="0" w:space="0" w:color="auto"/>
                  </w:divBdr>
                  <w:divsChild>
                    <w:div w:id="1237128967">
                      <w:marLeft w:val="0"/>
                      <w:marRight w:val="0"/>
                      <w:marTop w:val="120"/>
                      <w:marBottom w:val="0"/>
                      <w:divBdr>
                        <w:top w:val="none" w:sz="0" w:space="0" w:color="auto"/>
                        <w:left w:val="none" w:sz="0" w:space="0" w:color="auto"/>
                        <w:bottom w:val="none" w:sz="0" w:space="0" w:color="auto"/>
                        <w:right w:val="none" w:sz="0" w:space="0" w:color="auto"/>
                      </w:divBdr>
                    </w:div>
                    <w:div w:id="2032337400">
                      <w:marLeft w:val="0"/>
                      <w:marRight w:val="0"/>
                      <w:marTop w:val="0"/>
                      <w:marBottom w:val="0"/>
                      <w:divBdr>
                        <w:top w:val="none" w:sz="0" w:space="0" w:color="auto"/>
                        <w:left w:val="none" w:sz="0" w:space="0" w:color="auto"/>
                        <w:bottom w:val="none" w:sz="0" w:space="0" w:color="auto"/>
                        <w:right w:val="none" w:sz="0" w:space="0" w:color="auto"/>
                      </w:divBdr>
                    </w:div>
                  </w:divsChild>
                </w:div>
                <w:div w:id="1182471012">
                  <w:marLeft w:val="0"/>
                  <w:marRight w:val="0"/>
                  <w:marTop w:val="0"/>
                  <w:marBottom w:val="0"/>
                  <w:divBdr>
                    <w:top w:val="none" w:sz="0" w:space="0" w:color="auto"/>
                    <w:left w:val="none" w:sz="0" w:space="0" w:color="auto"/>
                    <w:bottom w:val="none" w:sz="0" w:space="0" w:color="auto"/>
                    <w:right w:val="none" w:sz="0" w:space="0" w:color="auto"/>
                  </w:divBdr>
                  <w:divsChild>
                    <w:div w:id="1692026405">
                      <w:marLeft w:val="0"/>
                      <w:marRight w:val="0"/>
                      <w:marTop w:val="120"/>
                      <w:marBottom w:val="0"/>
                      <w:divBdr>
                        <w:top w:val="none" w:sz="0" w:space="0" w:color="auto"/>
                        <w:left w:val="none" w:sz="0" w:space="0" w:color="auto"/>
                        <w:bottom w:val="none" w:sz="0" w:space="0" w:color="auto"/>
                        <w:right w:val="none" w:sz="0" w:space="0" w:color="auto"/>
                      </w:divBdr>
                    </w:div>
                    <w:div w:id="64362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538939">
      <w:bodyDiv w:val="1"/>
      <w:marLeft w:val="0"/>
      <w:marRight w:val="0"/>
      <w:marTop w:val="0"/>
      <w:marBottom w:val="0"/>
      <w:divBdr>
        <w:top w:val="none" w:sz="0" w:space="0" w:color="auto"/>
        <w:left w:val="none" w:sz="0" w:space="0" w:color="auto"/>
        <w:bottom w:val="none" w:sz="0" w:space="0" w:color="auto"/>
        <w:right w:val="none" w:sz="0" w:space="0" w:color="auto"/>
      </w:divBdr>
      <w:divsChild>
        <w:div w:id="292945985">
          <w:marLeft w:val="0"/>
          <w:marRight w:val="0"/>
          <w:marTop w:val="0"/>
          <w:marBottom w:val="0"/>
          <w:divBdr>
            <w:top w:val="none" w:sz="0" w:space="0" w:color="auto"/>
            <w:left w:val="none" w:sz="0" w:space="0" w:color="auto"/>
            <w:bottom w:val="none" w:sz="0" w:space="0" w:color="auto"/>
            <w:right w:val="none" w:sz="0" w:space="0" w:color="auto"/>
          </w:divBdr>
        </w:div>
        <w:div w:id="1319962240">
          <w:marLeft w:val="0"/>
          <w:marRight w:val="0"/>
          <w:marTop w:val="0"/>
          <w:marBottom w:val="0"/>
          <w:divBdr>
            <w:top w:val="none" w:sz="0" w:space="0" w:color="auto"/>
            <w:left w:val="none" w:sz="0" w:space="0" w:color="auto"/>
            <w:bottom w:val="none" w:sz="0" w:space="0" w:color="auto"/>
            <w:right w:val="none" w:sz="0" w:space="0" w:color="auto"/>
          </w:divBdr>
        </w:div>
      </w:divsChild>
    </w:div>
    <w:div w:id="1641809736">
      <w:bodyDiv w:val="1"/>
      <w:marLeft w:val="0"/>
      <w:marRight w:val="0"/>
      <w:marTop w:val="0"/>
      <w:marBottom w:val="0"/>
      <w:divBdr>
        <w:top w:val="none" w:sz="0" w:space="0" w:color="auto"/>
        <w:left w:val="none" w:sz="0" w:space="0" w:color="auto"/>
        <w:bottom w:val="none" w:sz="0" w:space="0" w:color="auto"/>
        <w:right w:val="none" w:sz="0" w:space="0" w:color="auto"/>
      </w:divBdr>
      <w:divsChild>
        <w:div w:id="1763723951">
          <w:marLeft w:val="0"/>
          <w:marRight w:val="0"/>
          <w:marTop w:val="0"/>
          <w:marBottom w:val="0"/>
          <w:divBdr>
            <w:top w:val="none" w:sz="0" w:space="0" w:color="auto"/>
            <w:left w:val="none" w:sz="0" w:space="0" w:color="auto"/>
            <w:bottom w:val="none" w:sz="0" w:space="0" w:color="auto"/>
            <w:right w:val="none" w:sz="0" w:space="0" w:color="auto"/>
          </w:divBdr>
          <w:divsChild>
            <w:div w:id="496924036">
              <w:marLeft w:val="0"/>
              <w:marRight w:val="0"/>
              <w:marTop w:val="0"/>
              <w:marBottom w:val="0"/>
              <w:divBdr>
                <w:top w:val="none" w:sz="0" w:space="0" w:color="auto"/>
                <w:left w:val="none" w:sz="0" w:space="0" w:color="auto"/>
                <w:bottom w:val="none" w:sz="0" w:space="0" w:color="auto"/>
                <w:right w:val="none" w:sz="0" w:space="0" w:color="auto"/>
              </w:divBdr>
            </w:div>
          </w:divsChild>
        </w:div>
        <w:div w:id="1085416526">
          <w:marLeft w:val="0"/>
          <w:marRight w:val="0"/>
          <w:marTop w:val="0"/>
          <w:marBottom w:val="0"/>
          <w:divBdr>
            <w:top w:val="none" w:sz="0" w:space="0" w:color="auto"/>
            <w:left w:val="none" w:sz="0" w:space="0" w:color="auto"/>
            <w:bottom w:val="none" w:sz="0" w:space="0" w:color="auto"/>
            <w:right w:val="none" w:sz="0" w:space="0" w:color="auto"/>
          </w:divBdr>
          <w:divsChild>
            <w:div w:id="123720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829952">
      <w:bodyDiv w:val="1"/>
      <w:marLeft w:val="0"/>
      <w:marRight w:val="0"/>
      <w:marTop w:val="0"/>
      <w:marBottom w:val="0"/>
      <w:divBdr>
        <w:top w:val="none" w:sz="0" w:space="0" w:color="auto"/>
        <w:left w:val="none" w:sz="0" w:space="0" w:color="auto"/>
        <w:bottom w:val="none" w:sz="0" w:space="0" w:color="auto"/>
        <w:right w:val="none" w:sz="0" w:space="0" w:color="auto"/>
      </w:divBdr>
      <w:divsChild>
        <w:div w:id="1227911028">
          <w:marLeft w:val="0"/>
          <w:marRight w:val="0"/>
          <w:marTop w:val="0"/>
          <w:marBottom w:val="0"/>
          <w:divBdr>
            <w:top w:val="none" w:sz="0" w:space="0" w:color="auto"/>
            <w:left w:val="none" w:sz="0" w:space="0" w:color="auto"/>
            <w:bottom w:val="none" w:sz="0" w:space="0" w:color="auto"/>
            <w:right w:val="none" w:sz="0" w:space="0" w:color="auto"/>
          </w:divBdr>
        </w:div>
      </w:divsChild>
    </w:div>
    <w:div w:id="1677421927">
      <w:bodyDiv w:val="1"/>
      <w:marLeft w:val="0"/>
      <w:marRight w:val="0"/>
      <w:marTop w:val="0"/>
      <w:marBottom w:val="0"/>
      <w:divBdr>
        <w:top w:val="none" w:sz="0" w:space="0" w:color="auto"/>
        <w:left w:val="none" w:sz="0" w:space="0" w:color="auto"/>
        <w:bottom w:val="none" w:sz="0" w:space="0" w:color="auto"/>
        <w:right w:val="none" w:sz="0" w:space="0" w:color="auto"/>
      </w:divBdr>
    </w:div>
    <w:div w:id="1764571414">
      <w:bodyDiv w:val="1"/>
      <w:marLeft w:val="0"/>
      <w:marRight w:val="0"/>
      <w:marTop w:val="0"/>
      <w:marBottom w:val="0"/>
      <w:divBdr>
        <w:top w:val="none" w:sz="0" w:space="0" w:color="auto"/>
        <w:left w:val="none" w:sz="0" w:space="0" w:color="auto"/>
        <w:bottom w:val="none" w:sz="0" w:space="0" w:color="auto"/>
        <w:right w:val="none" w:sz="0" w:space="0" w:color="auto"/>
      </w:divBdr>
      <w:divsChild>
        <w:div w:id="839270711">
          <w:marLeft w:val="0"/>
          <w:marRight w:val="0"/>
          <w:marTop w:val="0"/>
          <w:marBottom w:val="0"/>
          <w:divBdr>
            <w:top w:val="none" w:sz="0" w:space="0" w:color="auto"/>
            <w:left w:val="none" w:sz="0" w:space="0" w:color="auto"/>
            <w:bottom w:val="none" w:sz="0" w:space="0" w:color="auto"/>
            <w:right w:val="none" w:sz="0" w:space="0" w:color="auto"/>
          </w:divBdr>
          <w:divsChild>
            <w:div w:id="38209184">
              <w:marLeft w:val="0"/>
              <w:marRight w:val="0"/>
              <w:marTop w:val="0"/>
              <w:marBottom w:val="0"/>
              <w:divBdr>
                <w:top w:val="none" w:sz="0" w:space="0" w:color="auto"/>
                <w:left w:val="none" w:sz="0" w:space="0" w:color="auto"/>
                <w:bottom w:val="none" w:sz="0" w:space="0" w:color="auto"/>
                <w:right w:val="none" w:sz="0" w:space="0" w:color="auto"/>
              </w:divBdr>
              <w:divsChild>
                <w:div w:id="1813718135">
                  <w:marLeft w:val="0"/>
                  <w:marRight w:val="0"/>
                  <w:marTop w:val="0"/>
                  <w:marBottom w:val="0"/>
                  <w:divBdr>
                    <w:top w:val="none" w:sz="0" w:space="0" w:color="auto"/>
                    <w:left w:val="none" w:sz="0" w:space="0" w:color="auto"/>
                    <w:bottom w:val="none" w:sz="0" w:space="0" w:color="auto"/>
                    <w:right w:val="none" w:sz="0" w:space="0" w:color="auto"/>
                  </w:divBdr>
                  <w:divsChild>
                    <w:div w:id="1784616455">
                      <w:marLeft w:val="0"/>
                      <w:marRight w:val="0"/>
                      <w:marTop w:val="120"/>
                      <w:marBottom w:val="0"/>
                      <w:divBdr>
                        <w:top w:val="none" w:sz="0" w:space="0" w:color="auto"/>
                        <w:left w:val="none" w:sz="0" w:space="0" w:color="auto"/>
                        <w:bottom w:val="none" w:sz="0" w:space="0" w:color="auto"/>
                        <w:right w:val="none" w:sz="0" w:space="0" w:color="auto"/>
                      </w:divBdr>
                    </w:div>
                    <w:div w:id="603537265">
                      <w:marLeft w:val="0"/>
                      <w:marRight w:val="0"/>
                      <w:marTop w:val="0"/>
                      <w:marBottom w:val="0"/>
                      <w:divBdr>
                        <w:top w:val="none" w:sz="0" w:space="0" w:color="auto"/>
                        <w:left w:val="none" w:sz="0" w:space="0" w:color="auto"/>
                        <w:bottom w:val="none" w:sz="0" w:space="0" w:color="auto"/>
                        <w:right w:val="none" w:sz="0" w:space="0" w:color="auto"/>
                      </w:divBdr>
                    </w:div>
                  </w:divsChild>
                </w:div>
                <w:div w:id="967858322">
                  <w:marLeft w:val="0"/>
                  <w:marRight w:val="0"/>
                  <w:marTop w:val="0"/>
                  <w:marBottom w:val="0"/>
                  <w:divBdr>
                    <w:top w:val="none" w:sz="0" w:space="0" w:color="auto"/>
                    <w:left w:val="none" w:sz="0" w:space="0" w:color="auto"/>
                    <w:bottom w:val="none" w:sz="0" w:space="0" w:color="auto"/>
                    <w:right w:val="none" w:sz="0" w:space="0" w:color="auto"/>
                  </w:divBdr>
                  <w:divsChild>
                    <w:div w:id="17128218">
                      <w:marLeft w:val="0"/>
                      <w:marRight w:val="0"/>
                      <w:marTop w:val="120"/>
                      <w:marBottom w:val="0"/>
                      <w:divBdr>
                        <w:top w:val="none" w:sz="0" w:space="0" w:color="auto"/>
                        <w:left w:val="none" w:sz="0" w:space="0" w:color="auto"/>
                        <w:bottom w:val="none" w:sz="0" w:space="0" w:color="auto"/>
                        <w:right w:val="none" w:sz="0" w:space="0" w:color="auto"/>
                      </w:divBdr>
                    </w:div>
                    <w:div w:id="24950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18767">
          <w:marLeft w:val="0"/>
          <w:marRight w:val="0"/>
          <w:marTop w:val="0"/>
          <w:marBottom w:val="0"/>
          <w:divBdr>
            <w:top w:val="none" w:sz="0" w:space="0" w:color="auto"/>
            <w:left w:val="none" w:sz="0" w:space="0" w:color="auto"/>
            <w:bottom w:val="none" w:sz="0" w:space="0" w:color="auto"/>
            <w:right w:val="none" w:sz="0" w:space="0" w:color="auto"/>
          </w:divBdr>
          <w:divsChild>
            <w:div w:id="177683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349974">
      <w:bodyDiv w:val="1"/>
      <w:marLeft w:val="0"/>
      <w:marRight w:val="0"/>
      <w:marTop w:val="0"/>
      <w:marBottom w:val="0"/>
      <w:divBdr>
        <w:top w:val="none" w:sz="0" w:space="0" w:color="auto"/>
        <w:left w:val="none" w:sz="0" w:space="0" w:color="auto"/>
        <w:bottom w:val="none" w:sz="0" w:space="0" w:color="auto"/>
        <w:right w:val="none" w:sz="0" w:space="0" w:color="auto"/>
      </w:divBdr>
      <w:divsChild>
        <w:div w:id="1943028927">
          <w:marLeft w:val="0"/>
          <w:marRight w:val="0"/>
          <w:marTop w:val="0"/>
          <w:marBottom w:val="0"/>
          <w:divBdr>
            <w:top w:val="none" w:sz="0" w:space="0" w:color="auto"/>
            <w:left w:val="none" w:sz="0" w:space="0" w:color="auto"/>
            <w:bottom w:val="none" w:sz="0" w:space="0" w:color="auto"/>
            <w:right w:val="none" w:sz="0" w:space="0" w:color="auto"/>
          </w:divBdr>
          <w:divsChild>
            <w:div w:id="1280066254">
              <w:marLeft w:val="0"/>
              <w:marRight w:val="0"/>
              <w:marTop w:val="0"/>
              <w:marBottom w:val="0"/>
              <w:divBdr>
                <w:top w:val="none" w:sz="0" w:space="0" w:color="auto"/>
                <w:left w:val="none" w:sz="0" w:space="0" w:color="auto"/>
                <w:bottom w:val="none" w:sz="0" w:space="0" w:color="auto"/>
                <w:right w:val="none" w:sz="0" w:space="0" w:color="auto"/>
              </w:divBdr>
              <w:divsChild>
                <w:div w:id="1661620204">
                  <w:marLeft w:val="0"/>
                  <w:marRight w:val="0"/>
                  <w:marTop w:val="0"/>
                  <w:marBottom w:val="0"/>
                  <w:divBdr>
                    <w:top w:val="none" w:sz="0" w:space="0" w:color="auto"/>
                    <w:left w:val="none" w:sz="0" w:space="0" w:color="auto"/>
                    <w:bottom w:val="none" w:sz="0" w:space="0" w:color="auto"/>
                    <w:right w:val="none" w:sz="0" w:space="0" w:color="auto"/>
                  </w:divBdr>
                  <w:divsChild>
                    <w:div w:id="1352144946">
                      <w:marLeft w:val="0"/>
                      <w:marRight w:val="0"/>
                      <w:marTop w:val="120"/>
                      <w:marBottom w:val="0"/>
                      <w:divBdr>
                        <w:top w:val="none" w:sz="0" w:space="0" w:color="auto"/>
                        <w:left w:val="none" w:sz="0" w:space="0" w:color="auto"/>
                        <w:bottom w:val="none" w:sz="0" w:space="0" w:color="auto"/>
                        <w:right w:val="none" w:sz="0" w:space="0" w:color="auto"/>
                      </w:divBdr>
                    </w:div>
                    <w:div w:id="958142501">
                      <w:marLeft w:val="0"/>
                      <w:marRight w:val="0"/>
                      <w:marTop w:val="0"/>
                      <w:marBottom w:val="0"/>
                      <w:divBdr>
                        <w:top w:val="none" w:sz="0" w:space="0" w:color="auto"/>
                        <w:left w:val="none" w:sz="0" w:space="0" w:color="auto"/>
                        <w:bottom w:val="none" w:sz="0" w:space="0" w:color="auto"/>
                        <w:right w:val="none" w:sz="0" w:space="0" w:color="auto"/>
                      </w:divBdr>
                    </w:div>
                  </w:divsChild>
                </w:div>
                <w:div w:id="1291595493">
                  <w:marLeft w:val="0"/>
                  <w:marRight w:val="0"/>
                  <w:marTop w:val="0"/>
                  <w:marBottom w:val="0"/>
                  <w:divBdr>
                    <w:top w:val="none" w:sz="0" w:space="0" w:color="auto"/>
                    <w:left w:val="none" w:sz="0" w:space="0" w:color="auto"/>
                    <w:bottom w:val="none" w:sz="0" w:space="0" w:color="auto"/>
                    <w:right w:val="none" w:sz="0" w:space="0" w:color="auto"/>
                  </w:divBdr>
                  <w:divsChild>
                    <w:div w:id="656807446">
                      <w:marLeft w:val="0"/>
                      <w:marRight w:val="0"/>
                      <w:marTop w:val="120"/>
                      <w:marBottom w:val="0"/>
                      <w:divBdr>
                        <w:top w:val="none" w:sz="0" w:space="0" w:color="auto"/>
                        <w:left w:val="none" w:sz="0" w:space="0" w:color="auto"/>
                        <w:bottom w:val="none" w:sz="0" w:space="0" w:color="auto"/>
                        <w:right w:val="none" w:sz="0" w:space="0" w:color="auto"/>
                      </w:divBdr>
                    </w:div>
                    <w:div w:id="1620646872">
                      <w:marLeft w:val="0"/>
                      <w:marRight w:val="0"/>
                      <w:marTop w:val="0"/>
                      <w:marBottom w:val="0"/>
                      <w:divBdr>
                        <w:top w:val="none" w:sz="0" w:space="0" w:color="auto"/>
                        <w:left w:val="none" w:sz="0" w:space="0" w:color="auto"/>
                        <w:bottom w:val="none" w:sz="0" w:space="0" w:color="auto"/>
                        <w:right w:val="none" w:sz="0" w:space="0" w:color="auto"/>
                      </w:divBdr>
                    </w:div>
                  </w:divsChild>
                </w:div>
                <w:div w:id="2049715435">
                  <w:marLeft w:val="0"/>
                  <w:marRight w:val="0"/>
                  <w:marTop w:val="0"/>
                  <w:marBottom w:val="0"/>
                  <w:divBdr>
                    <w:top w:val="none" w:sz="0" w:space="0" w:color="auto"/>
                    <w:left w:val="none" w:sz="0" w:space="0" w:color="auto"/>
                    <w:bottom w:val="none" w:sz="0" w:space="0" w:color="auto"/>
                    <w:right w:val="none" w:sz="0" w:space="0" w:color="auto"/>
                  </w:divBdr>
                  <w:divsChild>
                    <w:div w:id="460152349">
                      <w:marLeft w:val="0"/>
                      <w:marRight w:val="0"/>
                      <w:marTop w:val="120"/>
                      <w:marBottom w:val="0"/>
                      <w:divBdr>
                        <w:top w:val="none" w:sz="0" w:space="0" w:color="auto"/>
                        <w:left w:val="none" w:sz="0" w:space="0" w:color="auto"/>
                        <w:bottom w:val="none" w:sz="0" w:space="0" w:color="auto"/>
                        <w:right w:val="none" w:sz="0" w:space="0" w:color="auto"/>
                      </w:divBdr>
                    </w:div>
                    <w:div w:id="57666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171964">
      <w:bodyDiv w:val="1"/>
      <w:marLeft w:val="0"/>
      <w:marRight w:val="0"/>
      <w:marTop w:val="0"/>
      <w:marBottom w:val="0"/>
      <w:divBdr>
        <w:top w:val="none" w:sz="0" w:space="0" w:color="auto"/>
        <w:left w:val="none" w:sz="0" w:space="0" w:color="auto"/>
        <w:bottom w:val="none" w:sz="0" w:space="0" w:color="auto"/>
        <w:right w:val="none" w:sz="0" w:space="0" w:color="auto"/>
      </w:divBdr>
      <w:divsChild>
        <w:div w:id="1253776892">
          <w:marLeft w:val="0"/>
          <w:marRight w:val="0"/>
          <w:marTop w:val="0"/>
          <w:marBottom w:val="0"/>
          <w:divBdr>
            <w:top w:val="none" w:sz="0" w:space="0" w:color="auto"/>
            <w:left w:val="none" w:sz="0" w:space="0" w:color="auto"/>
            <w:bottom w:val="none" w:sz="0" w:space="0" w:color="auto"/>
            <w:right w:val="none" w:sz="0" w:space="0" w:color="auto"/>
          </w:divBdr>
        </w:div>
      </w:divsChild>
    </w:div>
    <w:div w:id="1870406832">
      <w:bodyDiv w:val="1"/>
      <w:marLeft w:val="0"/>
      <w:marRight w:val="0"/>
      <w:marTop w:val="0"/>
      <w:marBottom w:val="0"/>
      <w:divBdr>
        <w:top w:val="none" w:sz="0" w:space="0" w:color="auto"/>
        <w:left w:val="none" w:sz="0" w:space="0" w:color="auto"/>
        <w:bottom w:val="none" w:sz="0" w:space="0" w:color="auto"/>
        <w:right w:val="none" w:sz="0" w:space="0" w:color="auto"/>
      </w:divBdr>
      <w:divsChild>
        <w:div w:id="1867139283">
          <w:marLeft w:val="0"/>
          <w:marRight w:val="0"/>
          <w:marTop w:val="0"/>
          <w:marBottom w:val="0"/>
          <w:divBdr>
            <w:top w:val="none" w:sz="0" w:space="0" w:color="auto"/>
            <w:left w:val="none" w:sz="0" w:space="0" w:color="auto"/>
            <w:bottom w:val="none" w:sz="0" w:space="0" w:color="auto"/>
            <w:right w:val="none" w:sz="0" w:space="0" w:color="auto"/>
          </w:divBdr>
          <w:divsChild>
            <w:div w:id="848301667">
              <w:marLeft w:val="0"/>
              <w:marRight w:val="0"/>
              <w:marTop w:val="0"/>
              <w:marBottom w:val="0"/>
              <w:divBdr>
                <w:top w:val="none" w:sz="0" w:space="0" w:color="auto"/>
                <w:left w:val="none" w:sz="0" w:space="0" w:color="auto"/>
                <w:bottom w:val="none" w:sz="0" w:space="0" w:color="auto"/>
                <w:right w:val="none" w:sz="0" w:space="0" w:color="auto"/>
              </w:divBdr>
            </w:div>
          </w:divsChild>
        </w:div>
        <w:div w:id="2110391082">
          <w:marLeft w:val="0"/>
          <w:marRight w:val="0"/>
          <w:marTop w:val="0"/>
          <w:marBottom w:val="0"/>
          <w:divBdr>
            <w:top w:val="none" w:sz="0" w:space="0" w:color="auto"/>
            <w:left w:val="none" w:sz="0" w:space="0" w:color="auto"/>
            <w:bottom w:val="none" w:sz="0" w:space="0" w:color="auto"/>
            <w:right w:val="none" w:sz="0" w:space="0" w:color="auto"/>
          </w:divBdr>
          <w:divsChild>
            <w:div w:id="1892157117">
              <w:marLeft w:val="0"/>
              <w:marRight w:val="0"/>
              <w:marTop w:val="0"/>
              <w:marBottom w:val="0"/>
              <w:divBdr>
                <w:top w:val="none" w:sz="0" w:space="0" w:color="auto"/>
                <w:left w:val="none" w:sz="0" w:space="0" w:color="auto"/>
                <w:bottom w:val="none" w:sz="0" w:space="0" w:color="auto"/>
                <w:right w:val="none" w:sz="0" w:space="0" w:color="auto"/>
              </w:divBdr>
              <w:divsChild>
                <w:div w:id="590741698">
                  <w:marLeft w:val="0"/>
                  <w:marRight w:val="0"/>
                  <w:marTop w:val="0"/>
                  <w:marBottom w:val="0"/>
                  <w:divBdr>
                    <w:top w:val="none" w:sz="0" w:space="0" w:color="auto"/>
                    <w:left w:val="none" w:sz="0" w:space="0" w:color="auto"/>
                    <w:bottom w:val="none" w:sz="0" w:space="0" w:color="auto"/>
                    <w:right w:val="none" w:sz="0" w:space="0" w:color="auto"/>
                  </w:divBdr>
                  <w:divsChild>
                    <w:div w:id="1400398406">
                      <w:marLeft w:val="0"/>
                      <w:marRight w:val="0"/>
                      <w:marTop w:val="120"/>
                      <w:marBottom w:val="0"/>
                      <w:divBdr>
                        <w:top w:val="none" w:sz="0" w:space="0" w:color="auto"/>
                        <w:left w:val="none" w:sz="0" w:space="0" w:color="auto"/>
                        <w:bottom w:val="none" w:sz="0" w:space="0" w:color="auto"/>
                        <w:right w:val="none" w:sz="0" w:space="0" w:color="auto"/>
                      </w:divBdr>
                    </w:div>
                    <w:div w:id="1163425808">
                      <w:marLeft w:val="0"/>
                      <w:marRight w:val="0"/>
                      <w:marTop w:val="0"/>
                      <w:marBottom w:val="0"/>
                      <w:divBdr>
                        <w:top w:val="none" w:sz="0" w:space="0" w:color="auto"/>
                        <w:left w:val="none" w:sz="0" w:space="0" w:color="auto"/>
                        <w:bottom w:val="none" w:sz="0" w:space="0" w:color="auto"/>
                        <w:right w:val="none" w:sz="0" w:space="0" w:color="auto"/>
                      </w:divBdr>
                    </w:div>
                  </w:divsChild>
                </w:div>
                <w:div w:id="1266116862">
                  <w:marLeft w:val="0"/>
                  <w:marRight w:val="0"/>
                  <w:marTop w:val="0"/>
                  <w:marBottom w:val="0"/>
                  <w:divBdr>
                    <w:top w:val="none" w:sz="0" w:space="0" w:color="auto"/>
                    <w:left w:val="none" w:sz="0" w:space="0" w:color="auto"/>
                    <w:bottom w:val="none" w:sz="0" w:space="0" w:color="auto"/>
                    <w:right w:val="none" w:sz="0" w:space="0" w:color="auto"/>
                  </w:divBdr>
                  <w:divsChild>
                    <w:div w:id="707678542">
                      <w:marLeft w:val="0"/>
                      <w:marRight w:val="0"/>
                      <w:marTop w:val="120"/>
                      <w:marBottom w:val="0"/>
                      <w:divBdr>
                        <w:top w:val="none" w:sz="0" w:space="0" w:color="auto"/>
                        <w:left w:val="none" w:sz="0" w:space="0" w:color="auto"/>
                        <w:bottom w:val="none" w:sz="0" w:space="0" w:color="auto"/>
                        <w:right w:val="none" w:sz="0" w:space="0" w:color="auto"/>
                      </w:divBdr>
                    </w:div>
                    <w:div w:id="76357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144996">
      <w:bodyDiv w:val="1"/>
      <w:marLeft w:val="0"/>
      <w:marRight w:val="0"/>
      <w:marTop w:val="0"/>
      <w:marBottom w:val="0"/>
      <w:divBdr>
        <w:top w:val="none" w:sz="0" w:space="0" w:color="auto"/>
        <w:left w:val="none" w:sz="0" w:space="0" w:color="auto"/>
        <w:bottom w:val="none" w:sz="0" w:space="0" w:color="auto"/>
        <w:right w:val="none" w:sz="0" w:space="0" w:color="auto"/>
      </w:divBdr>
      <w:divsChild>
        <w:div w:id="381638636">
          <w:marLeft w:val="0"/>
          <w:marRight w:val="0"/>
          <w:marTop w:val="0"/>
          <w:marBottom w:val="0"/>
          <w:divBdr>
            <w:top w:val="none" w:sz="0" w:space="0" w:color="auto"/>
            <w:left w:val="none" w:sz="0" w:space="0" w:color="auto"/>
            <w:bottom w:val="none" w:sz="0" w:space="0" w:color="auto"/>
            <w:right w:val="none" w:sz="0" w:space="0" w:color="auto"/>
          </w:divBdr>
          <w:divsChild>
            <w:div w:id="387993072">
              <w:marLeft w:val="0"/>
              <w:marRight w:val="0"/>
              <w:marTop w:val="0"/>
              <w:marBottom w:val="0"/>
              <w:divBdr>
                <w:top w:val="none" w:sz="0" w:space="0" w:color="auto"/>
                <w:left w:val="none" w:sz="0" w:space="0" w:color="auto"/>
                <w:bottom w:val="none" w:sz="0" w:space="0" w:color="auto"/>
                <w:right w:val="none" w:sz="0" w:space="0" w:color="auto"/>
              </w:divBdr>
            </w:div>
          </w:divsChild>
        </w:div>
        <w:div w:id="695883252">
          <w:marLeft w:val="0"/>
          <w:marRight w:val="0"/>
          <w:marTop w:val="0"/>
          <w:marBottom w:val="0"/>
          <w:divBdr>
            <w:top w:val="none" w:sz="0" w:space="0" w:color="auto"/>
            <w:left w:val="none" w:sz="0" w:space="0" w:color="auto"/>
            <w:bottom w:val="none" w:sz="0" w:space="0" w:color="auto"/>
            <w:right w:val="none" w:sz="0" w:space="0" w:color="auto"/>
          </w:divBdr>
          <w:divsChild>
            <w:div w:id="437533101">
              <w:marLeft w:val="0"/>
              <w:marRight w:val="0"/>
              <w:marTop w:val="0"/>
              <w:marBottom w:val="0"/>
              <w:divBdr>
                <w:top w:val="none" w:sz="0" w:space="0" w:color="auto"/>
                <w:left w:val="none" w:sz="0" w:space="0" w:color="auto"/>
                <w:bottom w:val="none" w:sz="0" w:space="0" w:color="auto"/>
                <w:right w:val="none" w:sz="0" w:space="0" w:color="auto"/>
              </w:divBdr>
            </w:div>
          </w:divsChild>
        </w:div>
        <w:div w:id="1584073032">
          <w:marLeft w:val="0"/>
          <w:marRight w:val="0"/>
          <w:marTop w:val="0"/>
          <w:marBottom w:val="0"/>
          <w:divBdr>
            <w:top w:val="none" w:sz="0" w:space="0" w:color="auto"/>
            <w:left w:val="none" w:sz="0" w:space="0" w:color="auto"/>
            <w:bottom w:val="none" w:sz="0" w:space="0" w:color="auto"/>
            <w:right w:val="none" w:sz="0" w:space="0" w:color="auto"/>
          </w:divBdr>
          <w:divsChild>
            <w:div w:id="148906692">
              <w:marLeft w:val="0"/>
              <w:marRight w:val="0"/>
              <w:marTop w:val="0"/>
              <w:marBottom w:val="0"/>
              <w:divBdr>
                <w:top w:val="none" w:sz="0" w:space="0" w:color="auto"/>
                <w:left w:val="none" w:sz="0" w:space="0" w:color="auto"/>
                <w:bottom w:val="none" w:sz="0" w:space="0" w:color="auto"/>
                <w:right w:val="none" w:sz="0" w:space="0" w:color="auto"/>
              </w:divBdr>
            </w:div>
          </w:divsChild>
        </w:div>
        <w:div w:id="1622223551">
          <w:marLeft w:val="0"/>
          <w:marRight w:val="0"/>
          <w:marTop w:val="0"/>
          <w:marBottom w:val="0"/>
          <w:divBdr>
            <w:top w:val="none" w:sz="0" w:space="0" w:color="auto"/>
            <w:left w:val="none" w:sz="0" w:space="0" w:color="auto"/>
            <w:bottom w:val="none" w:sz="0" w:space="0" w:color="auto"/>
            <w:right w:val="none" w:sz="0" w:space="0" w:color="auto"/>
          </w:divBdr>
          <w:divsChild>
            <w:div w:id="2124494057">
              <w:marLeft w:val="0"/>
              <w:marRight w:val="0"/>
              <w:marTop w:val="0"/>
              <w:marBottom w:val="0"/>
              <w:divBdr>
                <w:top w:val="none" w:sz="0" w:space="0" w:color="auto"/>
                <w:left w:val="none" w:sz="0" w:space="0" w:color="auto"/>
                <w:bottom w:val="none" w:sz="0" w:space="0" w:color="auto"/>
                <w:right w:val="none" w:sz="0" w:space="0" w:color="auto"/>
              </w:divBdr>
              <w:divsChild>
                <w:div w:id="86393570">
                  <w:marLeft w:val="0"/>
                  <w:marRight w:val="0"/>
                  <w:marTop w:val="0"/>
                  <w:marBottom w:val="0"/>
                  <w:divBdr>
                    <w:top w:val="none" w:sz="0" w:space="0" w:color="auto"/>
                    <w:left w:val="none" w:sz="0" w:space="0" w:color="auto"/>
                    <w:bottom w:val="none" w:sz="0" w:space="0" w:color="auto"/>
                    <w:right w:val="none" w:sz="0" w:space="0" w:color="auto"/>
                  </w:divBdr>
                  <w:divsChild>
                    <w:div w:id="368645699">
                      <w:marLeft w:val="0"/>
                      <w:marRight w:val="0"/>
                      <w:marTop w:val="120"/>
                      <w:marBottom w:val="0"/>
                      <w:divBdr>
                        <w:top w:val="none" w:sz="0" w:space="0" w:color="auto"/>
                        <w:left w:val="none" w:sz="0" w:space="0" w:color="auto"/>
                        <w:bottom w:val="none" w:sz="0" w:space="0" w:color="auto"/>
                        <w:right w:val="none" w:sz="0" w:space="0" w:color="auto"/>
                      </w:divBdr>
                    </w:div>
                    <w:div w:id="162471131">
                      <w:marLeft w:val="0"/>
                      <w:marRight w:val="0"/>
                      <w:marTop w:val="0"/>
                      <w:marBottom w:val="0"/>
                      <w:divBdr>
                        <w:top w:val="none" w:sz="0" w:space="0" w:color="auto"/>
                        <w:left w:val="none" w:sz="0" w:space="0" w:color="auto"/>
                        <w:bottom w:val="none" w:sz="0" w:space="0" w:color="auto"/>
                        <w:right w:val="none" w:sz="0" w:space="0" w:color="auto"/>
                      </w:divBdr>
                    </w:div>
                  </w:divsChild>
                </w:div>
                <w:div w:id="1217937402">
                  <w:marLeft w:val="0"/>
                  <w:marRight w:val="0"/>
                  <w:marTop w:val="0"/>
                  <w:marBottom w:val="0"/>
                  <w:divBdr>
                    <w:top w:val="none" w:sz="0" w:space="0" w:color="auto"/>
                    <w:left w:val="none" w:sz="0" w:space="0" w:color="auto"/>
                    <w:bottom w:val="none" w:sz="0" w:space="0" w:color="auto"/>
                    <w:right w:val="none" w:sz="0" w:space="0" w:color="auto"/>
                  </w:divBdr>
                  <w:divsChild>
                    <w:div w:id="1838962920">
                      <w:marLeft w:val="0"/>
                      <w:marRight w:val="0"/>
                      <w:marTop w:val="120"/>
                      <w:marBottom w:val="0"/>
                      <w:divBdr>
                        <w:top w:val="none" w:sz="0" w:space="0" w:color="auto"/>
                        <w:left w:val="none" w:sz="0" w:space="0" w:color="auto"/>
                        <w:bottom w:val="none" w:sz="0" w:space="0" w:color="auto"/>
                        <w:right w:val="none" w:sz="0" w:space="0" w:color="auto"/>
                      </w:divBdr>
                    </w:div>
                    <w:div w:id="17757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089027">
      <w:bodyDiv w:val="1"/>
      <w:marLeft w:val="0"/>
      <w:marRight w:val="0"/>
      <w:marTop w:val="0"/>
      <w:marBottom w:val="0"/>
      <w:divBdr>
        <w:top w:val="none" w:sz="0" w:space="0" w:color="auto"/>
        <w:left w:val="none" w:sz="0" w:space="0" w:color="auto"/>
        <w:bottom w:val="none" w:sz="0" w:space="0" w:color="auto"/>
        <w:right w:val="none" w:sz="0" w:space="0" w:color="auto"/>
      </w:divBdr>
      <w:divsChild>
        <w:div w:id="291446315">
          <w:marLeft w:val="0"/>
          <w:marRight w:val="0"/>
          <w:marTop w:val="0"/>
          <w:marBottom w:val="0"/>
          <w:divBdr>
            <w:top w:val="none" w:sz="0" w:space="0" w:color="auto"/>
            <w:left w:val="none" w:sz="0" w:space="0" w:color="auto"/>
            <w:bottom w:val="none" w:sz="0" w:space="0" w:color="auto"/>
            <w:right w:val="none" w:sz="0" w:space="0" w:color="auto"/>
          </w:divBdr>
          <w:divsChild>
            <w:div w:id="498616242">
              <w:marLeft w:val="0"/>
              <w:marRight w:val="0"/>
              <w:marTop w:val="0"/>
              <w:marBottom w:val="0"/>
              <w:divBdr>
                <w:top w:val="none" w:sz="0" w:space="0" w:color="auto"/>
                <w:left w:val="none" w:sz="0" w:space="0" w:color="auto"/>
                <w:bottom w:val="none" w:sz="0" w:space="0" w:color="auto"/>
                <w:right w:val="none" w:sz="0" w:space="0" w:color="auto"/>
              </w:divBdr>
            </w:div>
          </w:divsChild>
        </w:div>
        <w:div w:id="1386098951">
          <w:marLeft w:val="0"/>
          <w:marRight w:val="0"/>
          <w:marTop w:val="0"/>
          <w:marBottom w:val="0"/>
          <w:divBdr>
            <w:top w:val="none" w:sz="0" w:space="0" w:color="auto"/>
            <w:left w:val="none" w:sz="0" w:space="0" w:color="auto"/>
            <w:bottom w:val="none" w:sz="0" w:space="0" w:color="auto"/>
            <w:right w:val="none" w:sz="0" w:space="0" w:color="auto"/>
          </w:divBdr>
          <w:divsChild>
            <w:div w:id="2124373034">
              <w:marLeft w:val="0"/>
              <w:marRight w:val="0"/>
              <w:marTop w:val="0"/>
              <w:marBottom w:val="0"/>
              <w:divBdr>
                <w:top w:val="none" w:sz="0" w:space="0" w:color="auto"/>
                <w:left w:val="none" w:sz="0" w:space="0" w:color="auto"/>
                <w:bottom w:val="none" w:sz="0" w:space="0" w:color="auto"/>
                <w:right w:val="none" w:sz="0" w:space="0" w:color="auto"/>
              </w:divBdr>
              <w:divsChild>
                <w:div w:id="491336563">
                  <w:marLeft w:val="0"/>
                  <w:marRight w:val="0"/>
                  <w:marTop w:val="0"/>
                  <w:marBottom w:val="0"/>
                  <w:divBdr>
                    <w:top w:val="none" w:sz="0" w:space="0" w:color="auto"/>
                    <w:left w:val="none" w:sz="0" w:space="0" w:color="auto"/>
                    <w:bottom w:val="none" w:sz="0" w:space="0" w:color="auto"/>
                    <w:right w:val="none" w:sz="0" w:space="0" w:color="auto"/>
                  </w:divBdr>
                  <w:divsChild>
                    <w:div w:id="1491557387">
                      <w:marLeft w:val="0"/>
                      <w:marRight w:val="0"/>
                      <w:marTop w:val="120"/>
                      <w:marBottom w:val="0"/>
                      <w:divBdr>
                        <w:top w:val="none" w:sz="0" w:space="0" w:color="auto"/>
                        <w:left w:val="none" w:sz="0" w:space="0" w:color="auto"/>
                        <w:bottom w:val="none" w:sz="0" w:space="0" w:color="auto"/>
                        <w:right w:val="none" w:sz="0" w:space="0" w:color="auto"/>
                      </w:divBdr>
                    </w:div>
                    <w:div w:id="717750880">
                      <w:marLeft w:val="0"/>
                      <w:marRight w:val="0"/>
                      <w:marTop w:val="0"/>
                      <w:marBottom w:val="0"/>
                      <w:divBdr>
                        <w:top w:val="none" w:sz="0" w:space="0" w:color="auto"/>
                        <w:left w:val="none" w:sz="0" w:space="0" w:color="auto"/>
                        <w:bottom w:val="none" w:sz="0" w:space="0" w:color="auto"/>
                        <w:right w:val="none" w:sz="0" w:space="0" w:color="auto"/>
                      </w:divBdr>
                    </w:div>
                  </w:divsChild>
                </w:div>
                <w:div w:id="1714111883">
                  <w:marLeft w:val="0"/>
                  <w:marRight w:val="0"/>
                  <w:marTop w:val="0"/>
                  <w:marBottom w:val="0"/>
                  <w:divBdr>
                    <w:top w:val="none" w:sz="0" w:space="0" w:color="auto"/>
                    <w:left w:val="none" w:sz="0" w:space="0" w:color="auto"/>
                    <w:bottom w:val="none" w:sz="0" w:space="0" w:color="auto"/>
                    <w:right w:val="none" w:sz="0" w:space="0" w:color="auto"/>
                  </w:divBdr>
                  <w:divsChild>
                    <w:div w:id="1501195848">
                      <w:marLeft w:val="0"/>
                      <w:marRight w:val="0"/>
                      <w:marTop w:val="120"/>
                      <w:marBottom w:val="0"/>
                      <w:divBdr>
                        <w:top w:val="none" w:sz="0" w:space="0" w:color="auto"/>
                        <w:left w:val="none" w:sz="0" w:space="0" w:color="auto"/>
                        <w:bottom w:val="none" w:sz="0" w:space="0" w:color="auto"/>
                        <w:right w:val="none" w:sz="0" w:space="0" w:color="auto"/>
                      </w:divBdr>
                    </w:div>
                    <w:div w:id="197814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755415">
      <w:bodyDiv w:val="1"/>
      <w:marLeft w:val="0"/>
      <w:marRight w:val="0"/>
      <w:marTop w:val="0"/>
      <w:marBottom w:val="0"/>
      <w:divBdr>
        <w:top w:val="none" w:sz="0" w:space="0" w:color="auto"/>
        <w:left w:val="none" w:sz="0" w:space="0" w:color="auto"/>
        <w:bottom w:val="none" w:sz="0" w:space="0" w:color="auto"/>
        <w:right w:val="none" w:sz="0" w:space="0" w:color="auto"/>
      </w:divBdr>
      <w:divsChild>
        <w:div w:id="705257790">
          <w:marLeft w:val="0"/>
          <w:marRight w:val="0"/>
          <w:marTop w:val="0"/>
          <w:marBottom w:val="0"/>
          <w:divBdr>
            <w:top w:val="none" w:sz="0" w:space="0" w:color="auto"/>
            <w:left w:val="none" w:sz="0" w:space="0" w:color="auto"/>
            <w:bottom w:val="none" w:sz="0" w:space="0" w:color="auto"/>
            <w:right w:val="none" w:sz="0" w:space="0" w:color="auto"/>
          </w:divBdr>
          <w:divsChild>
            <w:div w:id="393894202">
              <w:marLeft w:val="0"/>
              <w:marRight w:val="0"/>
              <w:marTop w:val="0"/>
              <w:marBottom w:val="0"/>
              <w:divBdr>
                <w:top w:val="none" w:sz="0" w:space="0" w:color="auto"/>
                <w:left w:val="none" w:sz="0" w:space="0" w:color="auto"/>
                <w:bottom w:val="none" w:sz="0" w:space="0" w:color="auto"/>
                <w:right w:val="none" w:sz="0" w:space="0" w:color="auto"/>
              </w:divBdr>
              <w:divsChild>
                <w:div w:id="654843643">
                  <w:marLeft w:val="0"/>
                  <w:marRight w:val="0"/>
                  <w:marTop w:val="0"/>
                  <w:marBottom w:val="0"/>
                  <w:divBdr>
                    <w:top w:val="none" w:sz="0" w:space="0" w:color="auto"/>
                    <w:left w:val="none" w:sz="0" w:space="0" w:color="auto"/>
                    <w:bottom w:val="none" w:sz="0" w:space="0" w:color="auto"/>
                    <w:right w:val="none" w:sz="0" w:space="0" w:color="auto"/>
                  </w:divBdr>
                  <w:divsChild>
                    <w:div w:id="49571556">
                      <w:marLeft w:val="0"/>
                      <w:marRight w:val="0"/>
                      <w:marTop w:val="120"/>
                      <w:marBottom w:val="0"/>
                      <w:divBdr>
                        <w:top w:val="none" w:sz="0" w:space="0" w:color="auto"/>
                        <w:left w:val="none" w:sz="0" w:space="0" w:color="auto"/>
                        <w:bottom w:val="none" w:sz="0" w:space="0" w:color="auto"/>
                        <w:right w:val="none" w:sz="0" w:space="0" w:color="auto"/>
                      </w:divBdr>
                    </w:div>
                    <w:div w:id="1675111064">
                      <w:marLeft w:val="0"/>
                      <w:marRight w:val="0"/>
                      <w:marTop w:val="0"/>
                      <w:marBottom w:val="0"/>
                      <w:divBdr>
                        <w:top w:val="none" w:sz="0" w:space="0" w:color="auto"/>
                        <w:left w:val="none" w:sz="0" w:space="0" w:color="auto"/>
                        <w:bottom w:val="none" w:sz="0" w:space="0" w:color="auto"/>
                        <w:right w:val="none" w:sz="0" w:space="0" w:color="auto"/>
                      </w:divBdr>
                    </w:div>
                  </w:divsChild>
                </w:div>
                <w:div w:id="809633558">
                  <w:marLeft w:val="0"/>
                  <w:marRight w:val="0"/>
                  <w:marTop w:val="0"/>
                  <w:marBottom w:val="0"/>
                  <w:divBdr>
                    <w:top w:val="none" w:sz="0" w:space="0" w:color="auto"/>
                    <w:left w:val="none" w:sz="0" w:space="0" w:color="auto"/>
                    <w:bottom w:val="none" w:sz="0" w:space="0" w:color="auto"/>
                    <w:right w:val="none" w:sz="0" w:space="0" w:color="auto"/>
                  </w:divBdr>
                  <w:divsChild>
                    <w:div w:id="264928175">
                      <w:marLeft w:val="0"/>
                      <w:marRight w:val="0"/>
                      <w:marTop w:val="120"/>
                      <w:marBottom w:val="0"/>
                      <w:divBdr>
                        <w:top w:val="none" w:sz="0" w:space="0" w:color="auto"/>
                        <w:left w:val="none" w:sz="0" w:space="0" w:color="auto"/>
                        <w:bottom w:val="none" w:sz="0" w:space="0" w:color="auto"/>
                        <w:right w:val="none" w:sz="0" w:space="0" w:color="auto"/>
                      </w:divBdr>
                    </w:div>
                    <w:div w:id="242689708">
                      <w:marLeft w:val="0"/>
                      <w:marRight w:val="0"/>
                      <w:marTop w:val="0"/>
                      <w:marBottom w:val="0"/>
                      <w:divBdr>
                        <w:top w:val="none" w:sz="0" w:space="0" w:color="auto"/>
                        <w:left w:val="none" w:sz="0" w:space="0" w:color="auto"/>
                        <w:bottom w:val="none" w:sz="0" w:space="0" w:color="auto"/>
                        <w:right w:val="none" w:sz="0" w:space="0" w:color="auto"/>
                      </w:divBdr>
                    </w:div>
                  </w:divsChild>
                </w:div>
                <w:div w:id="2045520836">
                  <w:marLeft w:val="0"/>
                  <w:marRight w:val="0"/>
                  <w:marTop w:val="0"/>
                  <w:marBottom w:val="0"/>
                  <w:divBdr>
                    <w:top w:val="none" w:sz="0" w:space="0" w:color="auto"/>
                    <w:left w:val="none" w:sz="0" w:space="0" w:color="auto"/>
                    <w:bottom w:val="none" w:sz="0" w:space="0" w:color="auto"/>
                    <w:right w:val="none" w:sz="0" w:space="0" w:color="auto"/>
                  </w:divBdr>
                  <w:divsChild>
                    <w:div w:id="1814368616">
                      <w:marLeft w:val="0"/>
                      <w:marRight w:val="0"/>
                      <w:marTop w:val="120"/>
                      <w:marBottom w:val="0"/>
                      <w:divBdr>
                        <w:top w:val="none" w:sz="0" w:space="0" w:color="auto"/>
                        <w:left w:val="none" w:sz="0" w:space="0" w:color="auto"/>
                        <w:bottom w:val="none" w:sz="0" w:space="0" w:color="auto"/>
                        <w:right w:val="none" w:sz="0" w:space="0" w:color="auto"/>
                      </w:divBdr>
                    </w:div>
                    <w:div w:id="165788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421616">
          <w:marLeft w:val="0"/>
          <w:marRight w:val="0"/>
          <w:marTop w:val="0"/>
          <w:marBottom w:val="0"/>
          <w:divBdr>
            <w:top w:val="none" w:sz="0" w:space="0" w:color="auto"/>
            <w:left w:val="none" w:sz="0" w:space="0" w:color="auto"/>
            <w:bottom w:val="none" w:sz="0" w:space="0" w:color="auto"/>
            <w:right w:val="none" w:sz="0" w:space="0" w:color="auto"/>
          </w:divBdr>
          <w:divsChild>
            <w:div w:id="7154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5504">
      <w:bodyDiv w:val="1"/>
      <w:marLeft w:val="0"/>
      <w:marRight w:val="0"/>
      <w:marTop w:val="0"/>
      <w:marBottom w:val="0"/>
      <w:divBdr>
        <w:top w:val="none" w:sz="0" w:space="0" w:color="auto"/>
        <w:left w:val="none" w:sz="0" w:space="0" w:color="auto"/>
        <w:bottom w:val="none" w:sz="0" w:space="0" w:color="auto"/>
        <w:right w:val="none" w:sz="0" w:space="0" w:color="auto"/>
      </w:divBdr>
      <w:divsChild>
        <w:div w:id="1271207050">
          <w:marLeft w:val="0"/>
          <w:marRight w:val="0"/>
          <w:marTop w:val="0"/>
          <w:marBottom w:val="0"/>
          <w:divBdr>
            <w:top w:val="none" w:sz="0" w:space="0" w:color="auto"/>
            <w:left w:val="none" w:sz="0" w:space="0" w:color="auto"/>
            <w:bottom w:val="none" w:sz="0" w:space="0" w:color="auto"/>
            <w:right w:val="none" w:sz="0" w:space="0" w:color="auto"/>
          </w:divBdr>
          <w:divsChild>
            <w:div w:id="3784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21846">
      <w:bodyDiv w:val="1"/>
      <w:marLeft w:val="0"/>
      <w:marRight w:val="0"/>
      <w:marTop w:val="0"/>
      <w:marBottom w:val="0"/>
      <w:divBdr>
        <w:top w:val="none" w:sz="0" w:space="0" w:color="auto"/>
        <w:left w:val="none" w:sz="0" w:space="0" w:color="auto"/>
        <w:bottom w:val="none" w:sz="0" w:space="0" w:color="auto"/>
        <w:right w:val="none" w:sz="0" w:space="0" w:color="auto"/>
      </w:divBdr>
      <w:divsChild>
        <w:div w:id="2106221735">
          <w:marLeft w:val="0"/>
          <w:marRight w:val="0"/>
          <w:marTop w:val="0"/>
          <w:marBottom w:val="0"/>
          <w:divBdr>
            <w:top w:val="none" w:sz="0" w:space="0" w:color="auto"/>
            <w:left w:val="none" w:sz="0" w:space="0" w:color="auto"/>
            <w:bottom w:val="none" w:sz="0" w:space="0" w:color="auto"/>
            <w:right w:val="none" w:sz="0" w:space="0" w:color="auto"/>
          </w:divBdr>
        </w:div>
      </w:divsChild>
    </w:div>
    <w:div w:id="1953779829">
      <w:bodyDiv w:val="1"/>
      <w:marLeft w:val="0"/>
      <w:marRight w:val="0"/>
      <w:marTop w:val="0"/>
      <w:marBottom w:val="0"/>
      <w:divBdr>
        <w:top w:val="none" w:sz="0" w:space="0" w:color="auto"/>
        <w:left w:val="none" w:sz="0" w:space="0" w:color="auto"/>
        <w:bottom w:val="none" w:sz="0" w:space="0" w:color="auto"/>
        <w:right w:val="none" w:sz="0" w:space="0" w:color="auto"/>
      </w:divBdr>
      <w:divsChild>
        <w:div w:id="297609255">
          <w:marLeft w:val="0"/>
          <w:marRight w:val="0"/>
          <w:marTop w:val="0"/>
          <w:marBottom w:val="0"/>
          <w:divBdr>
            <w:top w:val="none" w:sz="0" w:space="0" w:color="auto"/>
            <w:left w:val="none" w:sz="0" w:space="0" w:color="auto"/>
            <w:bottom w:val="none" w:sz="0" w:space="0" w:color="auto"/>
            <w:right w:val="none" w:sz="0" w:space="0" w:color="auto"/>
          </w:divBdr>
          <w:divsChild>
            <w:div w:id="1344631869">
              <w:marLeft w:val="0"/>
              <w:marRight w:val="0"/>
              <w:marTop w:val="0"/>
              <w:marBottom w:val="0"/>
              <w:divBdr>
                <w:top w:val="none" w:sz="0" w:space="0" w:color="auto"/>
                <w:left w:val="none" w:sz="0" w:space="0" w:color="auto"/>
                <w:bottom w:val="none" w:sz="0" w:space="0" w:color="auto"/>
                <w:right w:val="none" w:sz="0" w:space="0" w:color="auto"/>
              </w:divBdr>
              <w:divsChild>
                <w:div w:id="1332298631">
                  <w:marLeft w:val="0"/>
                  <w:marRight w:val="0"/>
                  <w:marTop w:val="120"/>
                  <w:marBottom w:val="0"/>
                  <w:divBdr>
                    <w:top w:val="none" w:sz="0" w:space="0" w:color="auto"/>
                    <w:left w:val="none" w:sz="0" w:space="0" w:color="auto"/>
                    <w:bottom w:val="none" w:sz="0" w:space="0" w:color="auto"/>
                    <w:right w:val="none" w:sz="0" w:space="0" w:color="auto"/>
                  </w:divBdr>
                </w:div>
                <w:div w:id="931202611">
                  <w:marLeft w:val="0"/>
                  <w:marRight w:val="0"/>
                  <w:marTop w:val="0"/>
                  <w:marBottom w:val="0"/>
                  <w:divBdr>
                    <w:top w:val="none" w:sz="0" w:space="0" w:color="auto"/>
                    <w:left w:val="none" w:sz="0" w:space="0" w:color="auto"/>
                    <w:bottom w:val="none" w:sz="0" w:space="0" w:color="auto"/>
                    <w:right w:val="none" w:sz="0" w:space="0" w:color="auto"/>
                  </w:divBdr>
                </w:div>
              </w:divsChild>
            </w:div>
            <w:div w:id="1351251610">
              <w:marLeft w:val="0"/>
              <w:marRight w:val="0"/>
              <w:marTop w:val="0"/>
              <w:marBottom w:val="0"/>
              <w:divBdr>
                <w:top w:val="none" w:sz="0" w:space="0" w:color="auto"/>
                <w:left w:val="none" w:sz="0" w:space="0" w:color="auto"/>
                <w:bottom w:val="none" w:sz="0" w:space="0" w:color="auto"/>
                <w:right w:val="none" w:sz="0" w:space="0" w:color="auto"/>
              </w:divBdr>
              <w:divsChild>
                <w:div w:id="2040619587">
                  <w:marLeft w:val="0"/>
                  <w:marRight w:val="0"/>
                  <w:marTop w:val="120"/>
                  <w:marBottom w:val="0"/>
                  <w:divBdr>
                    <w:top w:val="none" w:sz="0" w:space="0" w:color="auto"/>
                    <w:left w:val="none" w:sz="0" w:space="0" w:color="auto"/>
                    <w:bottom w:val="none" w:sz="0" w:space="0" w:color="auto"/>
                    <w:right w:val="none" w:sz="0" w:space="0" w:color="auto"/>
                  </w:divBdr>
                </w:div>
                <w:div w:id="1072628828">
                  <w:marLeft w:val="0"/>
                  <w:marRight w:val="0"/>
                  <w:marTop w:val="0"/>
                  <w:marBottom w:val="0"/>
                  <w:divBdr>
                    <w:top w:val="none" w:sz="0" w:space="0" w:color="auto"/>
                    <w:left w:val="none" w:sz="0" w:space="0" w:color="auto"/>
                    <w:bottom w:val="none" w:sz="0" w:space="0" w:color="auto"/>
                    <w:right w:val="none" w:sz="0" w:space="0" w:color="auto"/>
                  </w:divBdr>
                </w:div>
              </w:divsChild>
            </w:div>
            <w:div w:id="1545436173">
              <w:marLeft w:val="0"/>
              <w:marRight w:val="0"/>
              <w:marTop w:val="0"/>
              <w:marBottom w:val="0"/>
              <w:divBdr>
                <w:top w:val="none" w:sz="0" w:space="0" w:color="auto"/>
                <w:left w:val="none" w:sz="0" w:space="0" w:color="auto"/>
                <w:bottom w:val="none" w:sz="0" w:space="0" w:color="auto"/>
                <w:right w:val="none" w:sz="0" w:space="0" w:color="auto"/>
              </w:divBdr>
              <w:divsChild>
                <w:div w:id="241069017">
                  <w:marLeft w:val="0"/>
                  <w:marRight w:val="0"/>
                  <w:marTop w:val="120"/>
                  <w:marBottom w:val="0"/>
                  <w:divBdr>
                    <w:top w:val="none" w:sz="0" w:space="0" w:color="auto"/>
                    <w:left w:val="none" w:sz="0" w:space="0" w:color="auto"/>
                    <w:bottom w:val="none" w:sz="0" w:space="0" w:color="auto"/>
                    <w:right w:val="none" w:sz="0" w:space="0" w:color="auto"/>
                  </w:divBdr>
                </w:div>
                <w:div w:id="71318701">
                  <w:marLeft w:val="0"/>
                  <w:marRight w:val="0"/>
                  <w:marTop w:val="0"/>
                  <w:marBottom w:val="0"/>
                  <w:divBdr>
                    <w:top w:val="none" w:sz="0" w:space="0" w:color="auto"/>
                    <w:left w:val="none" w:sz="0" w:space="0" w:color="auto"/>
                    <w:bottom w:val="none" w:sz="0" w:space="0" w:color="auto"/>
                    <w:right w:val="none" w:sz="0" w:space="0" w:color="auto"/>
                  </w:divBdr>
                </w:div>
              </w:divsChild>
            </w:div>
            <w:div w:id="1921982751">
              <w:marLeft w:val="0"/>
              <w:marRight w:val="0"/>
              <w:marTop w:val="0"/>
              <w:marBottom w:val="0"/>
              <w:divBdr>
                <w:top w:val="none" w:sz="0" w:space="0" w:color="auto"/>
                <w:left w:val="none" w:sz="0" w:space="0" w:color="auto"/>
                <w:bottom w:val="none" w:sz="0" w:space="0" w:color="auto"/>
                <w:right w:val="none" w:sz="0" w:space="0" w:color="auto"/>
              </w:divBdr>
              <w:divsChild>
                <w:div w:id="554047852">
                  <w:marLeft w:val="0"/>
                  <w:marRight w:val="0"/>
                  <w:marTop w:val="120"/>
                  <w:marBottom w:val="0"/>
                  <w:divBdr>
                    <w:top w:val="none" w:sz="0" w:space="0" w:color="auto"/>
                    <w:left w:val="none" w:sz="0" w:space="0" w:color="auto"/>
                    <w:bottom w:val="none" w:sz="0" w:space="0" w:color="auto"/>
                    <w:right w:val="none" w:sz="0" w:space="0" w:color="auto"/>
                  </w:divBdr>
                </w:div>
                <w:div w:id="1159224636">
                  <w:marLeft w:val="0"/>
                  <w:marRight w:val="0"/>
                  <w:marTop w:val="0"/>
                  <w:marBottom w:val="0"/>
                  <w:divBdr>
                    <w:top w:val="none" w:sz="0" w:space="0" w:color="auto"/>
                    <w:left w:val="none" w:sz="0" w:space="0" w:color="auto"/>
                    <w:bottom w:val="none" w:sz="0" w:space="0" w:color="auto"/>
                    <w:right w:val="none" w:sz="0" w:space="0" w:color="auto"/>
                  </w:divBdr>
                </w:div>
              </w:divsChild>
            </w:div>
            <w:div w:id="785661382">
              <w:marLeft w:val="0"/>
              <w:marRight w:val="0"/>
              <w:marTop w:val="0"/>
              <w:marBottom w:val="0"/>
              <w:divBdr>
                <w:top w:val="none" w:sz="0" w:space="0" w:color="auto"/>
                <w:left w:val="none" w:sz="0" w:space="0" w:color="auto"/>
                <w:bottom w:val="none" w:sz="0" w:space="0" w:color="auto"/>
                <w:right w:val="none" w:sz="0" w:space="0" w:color="auto"/>
              </w:divBdr>
              <w:divsChild>
                <w:div w:id="774398348">
                  <w:marLeft w:val="0"/>
                  <w:marRight w:val="0"/>
                  <w:marTop w:val="120"/>
                  <w:marBottom w:val="0"/>
                  <w:divBdr>
                    <w:top w:val="none" w:sz="0" w:space="0" w:color="auto"/>
                    <w:left w:val="none" w:sz="0" w:space="0" w:color="auto"/>
                    <w:bottom w:val="none" w:sz="0" w:space="0" w:color="auto"/>
                    <w:right w:val="none" w:sz="0" w:space="0" w:color="auto"/>
                  </w:divBdr>
                </w:div>
                <w:div w:id="1498039359">
                  <w:marLeft w:val="0"/>
                  <w:marRight w:val="0"/>
                  <w:marTop w:val="0"/>
                  <w:marBottom w:val="0"/>
                  <w:divBdr>
                    <w:top w:val="none" w:sz="0" w:space="0" w:color="auto"/>
                    <w:left w:val="none" w:sz="0" w:space="0" w:color="auto"/>
                    <w:bottom w:val="none" w:sz="0" w:space="0" w:color="auto"/>
                    <w:right w:val="none" w:sz="0" w:space="0" w:color="auto"/>
                  </w:divBdr>
                </w:div>
              </w:divsChild>
            </w:div>
            <w:div w:id="1220215498">
              <w:marLeft w:val="0"/>
              <w:marRight w:val="0"/>
              <w:marTop w:val="0"/>
              <w:marBottom w:val="0"/>
              <w:divBdr>
                <w:top w:val="none" w:sz="0" w:space="0" w:color="auto"/>
                <w:left w:val="none" w:sz="0" w:space="0" w:color="auto"/>
                <w:bottom w:val="none" w:sz="0" w:space="0" w:color="auto"/>
                <w:right w:val="none" w:sz="0" w:space="0" w:color="auto"/>
              </w:divBdr>
              <w:divsChild>
                <w:div w:id="1676567632">
                  <w:marLeft w:val="0"/>
                  <w:marRight w:val="0"/>
                  <w:marTop w:val="120"/>
                  <w:marBottom w:val="0"/>
                  <w:divBdr>
                    <w:top w:val="none" w:sz="0" w:space="0" w:color="auto"/>
                    <w:left w:val="none" w:sz="0" w:space="0" w:color="auto"/>
                    <w:bottom w:val="none" w:sz="0" w:space="0" w:color="auto"/>
                    <w:right w:val="none" w:sz="0" w:space="0" w:color="auto"/>
                  </w:divBdr>
                </w:div>
                <w:div w:id="198608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241773">
      <w:bodyDiv w:val="1"/>
      <w:marLeft w:val="0"/>
      <w:marRight w:val="0"/>
      <w:marTop w:val="0"/>
      <w:marBottom w:val="0"/>
      <w:divBdr>
        <w:top w:val="none" w:sz="0" w:space="0" w:color="auto"/>
        <w:left w:val="none" w:sz="0" w:space="0" w:color="auto"/>
        <w:bottom w:val="none" w:sz="0" w:space="0" w:color="auto"/>
        <w:right w:val="none" w:sz="0" w:space="0" w:color="auto"/>
      </w:divBdr>
      <w:divsChild>
        <w:div w:id="2082408220">
          <w:marLeft w:val="0"/>
          <w:marRight w:val="0"/>
          <w:marTop w:val="0"/>
          <w:marBottom w:val="0"/>
          <w:divBdr>
            <w:top w:val="none" w:sz="0" w:space="0" w:color="auto"/>
            <w:left w:val="none" w:sz="0" w:space="0" w:color="auto"/>
            <w:bottom w:val="none" w:sz="0" w:space="0" w:color="auto"/>
            <w:right w:val="none" w:sz="0" w:space="0" w:color="auto"/>
          </w:divBdr>
          <w:divsChild>
            <w:div w:id="1694261735">
              <w:marLeft w:val="0"/>
              <w:marRight w:val="0"/>
              <w:marTop w:val="0"/>
              <w:marBottom w:val="0"/>
              <w:divBdr>
                <w:top w:val="none" w:sz="0" w:space="0" w:color="auto"/>
                <w:left w:val="none" w:sz="0" w:space="0" w:color="auto"/>
                <w:bottom w:val="none" w:sz="0" w:space="0" w:color="auto"/>
                <w:right w:val="none" w:sz="0" w:space="0" w:color="auto"/>
              </w:divBdr>
            </w:div>
          </w:divsChild>
        </w:div>
        <w:div w:id="595749835">
          <w:marLeft w:val="0"/>
          <w:marRight w:val="0"/>
          <w:marTop w:val="0"/>
          <w:marBottom w:val="0"/>
          <w:divBdr>
            <w:top w:val="none" w:sz="0" w:space="0" w:color="auto"/>
            <w:left w:val="none" w:sz="0" w:space="0" w:color="auto"/>
            <w:bottom w:val="none" w:sz="0" w:space="0" w:color="auto"/>
            <w:right w:val="none" w:sz="0" w:space="0" w:color="auto"/>
          </w:divBdr>
          <w:divsChild>
            <w:div w:id="903180914">
              <w:marLeft w:val="0"/>
              <w:marRight w:val="0"/>
              <w:marTop w:val="0"/>
              <w:marBottom w:val="0"/>
              <w:divBdr>
                <w:top w:val="none" w:sz="0" w:space="0" w:color="auto"/>
                <w:left w:val="none" w:sz="0" w:space="0" w:color="auto"/>
                <w:bottom w:val="none" w:sz="0" w:space="0" w:color="auto"/>
                <w:right w:val="none" w:sz="0" w:space="0" w:color="auto"/>
              </w:divBdr>
              <w:divsChild>
                <w:div w:id="131095391">
                  <w:marLeft w:val="0"/>
                  <w:marRight w:val="0"/>
                  <w:marTop w:val="0"/>
                  <w:marBottom w:val="0"/>
                  <w:divBdr>
                    <w:top w:val="none" w:sz="0" w:space="0" w:color="auto"/>
                    <w:left w:val="none" w:sz="0" w:space="0" w:color="auto"/>
                    <w:bottom w:val="none" w:sz="0" w:space="0" w:color="auto"/>
                    <w:right w:val="none" w:sz="0" w:space="0" w:color="auto"/>
                  </w:divBdr>
                  <w:divsChild>
                    <w:div w:id="933054758">
                      <w:marLeft w:val="0"/>
                      <w:marRight w:val="0"/>
                      <w:marTop w:val="120"/>
                      <w:marBottom w:val="0"/>
                      <w:divBdr>
                        <w:top w:val="none" w:sz="0" w:space="0" w:color="auto"/>
                        <w:left w:val="none" w:sz="0" w:space="0" w:color="auto"/>
                        <w:bottom w:val="none" w:sz="0" w:space="0" w:color="auto"/>
                        <w:right w:val="none" w:sz="0" w:space="0" w:color="auto"/>
                      </w:divBdr>
                    </w:div>
                    <w:div w:id="1688172836">
                      <w:marLeft w:val="0"/>
                      <w:marRight w:val="0"/>
                      <w:marTop w:val="0"/>
                      <w:marBottom w:val="0"/>
                      <w:divBdr>
                        <w:top w:val="none" w:sz="0" w:space="0" w:color="auto"/>
                        <w:left w:val="none" w:sz="0" w:space="0" w:color="auto"/>
                        <w:bottom w:val="none" w:sz="0" w:space="0" w:color="auto"/>
                        <w:right w:val="none" w:sz="0" w:space="0" w:color="auto"/>
                      </w:divBdr>
                    </w:div>
                  </w:divsChild>
                </w:div>
                <w:div w:id="1675843241">
                  <w:marLeft w:val="0"/>
                  <w:marRight w:val="0"/>
                  <w:marTop w:val="0"/>
                  <w:marBottom w:val="0"/>
                  <w:divBdr>
                    <w:top w:val="none" w:sz="0" w:space="0" w:color="auto"/>
                    <w:left w:val="none" w:sz="0" w:space="0" w:color="auto"/>
                    <w:bottom w:val="none" w:sz="0" w:space="0" w:color="auto"/>
                    <w:right w:val="none" w:sz="0" w:space="0" w:color="auto"/>
                  </w:divBdr>
                  <w:divsChild>
                    <w:div w:id="2035035282">
                      <w:marLeft w:val="0"/>
                      <w:marRight w:val="0"/>
                      <w:marTop w:val="120"/>
                      <w:marBottom w:val="0"/>
                      <w:divBdr>
                        <w:top w:val="none" w:sz="0" w:space="0" w:color="auto"/>
                        <w:left w:val="none" w:sz="0" w:space="0" w:color="auto"/>
                        <w:bottom w:val="none" w:sz="0" w:space="0" w:color="auto"/>
                        <w:right w:val="none" w:sz="0" w:space="0" w:color="auto"/>
                      </w:divBdr>
                    </w:div>
                    <w:div w:id="204940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227961">
      <w:bodyDiv w:val="1"/>
      <w:marLeft w:val="0"/>
      <w:marRight w:val="0"/>
      <w:marTop w:val="0"/>
      <w:marBottom w:val="0"/>
      <w:divBdr>
        <w:top w:val="none" w:sz="0" w:space="0" w:color="auto"/>
        <w:left w:val="none" w:sz="0" w:space="0" w:color="auto"/>
        <w:bottom w:val="none" w:sz="0" w:space="0" w:color="auto"/>
        <w:right w:val="none" w:sz="0" w:space="0" w:color="auto"/>
      </w:divBdr>
      <w:divsChild>
        <w:div w:id="2012679823">
          <w:marLeft w:val="0"/>
          <w:marRight w:val="0"/>
          <w:marTop w:val="0"/>
          <w:marBottom w:val="0"/>
          <w:divBdr>
            <w:top w:val="none" w:sz="0" w:space="0" w:color="auto"/>
            <w:left w:val="none" w:sz="0" w:space="0" w:color="auto"/>
            <w:bottom w:val="none" w:sz="0" w:space="0" w:color="auto"/>
            <w:right w:val="none" w:sz="0" w:space="0" w:color="auto"/>
          </w:divBdr>
          <w:divsChild>
            <w:div w:id="2041011687">
              <w:marLeft w:val="0"/>
              <w:marRight w:val="0"/>
              <w:marTop w:val="0"/>
              <w:marBottom w:val="0"/>
              <w:divBdr>
                <w:top w:val="none" w:sz="0" w:space="0" w:color="auto"/>
                <w:left w:val="none" w:sz="0" w:space="0" w:color="auto"/>
                <w:bottom w:val="none" w:sz="0" w:space="0" w:color="auto"/>
                <w:right w:val="none" w:sz="0" w:space="0" w:color="auto"/>
              </w:divBdr>
            </w:div>
          </w:divsChild>
        </w:div>
        <w:div w:id="1874926992">
          <w:marLeft w:val="0"/>
          <w:marRight w:val="0"/>
          <w:marTop w:val="0"/>
          <w:marBottom w:val="0"/>
          <w:divBdr>
            <w:top w:val="none" w:sz="0" w:space="0" w:color="auto"/>
            <w:left w:val="none" w:sz="0" w:space="0" w:color="auto"/>
            <w:bottom w:val="none" w:sz="0" w:space="0" w:color="auto"/>
            <w:right w:val="none" w:sz="0" w:space="0" w:color="auto"/>
          </w:divBdr>
          <w:divsChild>
            <w:div w:id="1118839466">
              <w:marLeft w:val="0"/>
              <w:marRight w:val="0"/>
              <w:marTop w:val="0"/>
              <w:marBottom w:val="0"/>
              <w:divBdr>
                <w:top w:val="none" w:sz="0" w:space="0" w:color="auto"/>
                <w:left w:val="none" w:sz="0" w:space="0" w:color="auto"/>
                <w:bottom w:val="none" w:sz="0" w:space="0" w:color="auto"/>
                <w:right w:val="none" w:sz="0" w:space="0" w:color="auto"/>
              </w:divBdr>
              <w:divsChild>
                <w:div w:id="2015184907">
                  <w:marLeft w:val="0"/>
                  <w:marRight w:val="0"/>
                  <w:marTop w:val="0"/>
                  <w:marBottom w:val="0"/>
                  <w:divBdr>
                    <w:top w:val="none" w:sz="0" w:space="0" w:color="auto"/>
                    <w:left w:val="none" w:sz="0" w:space="0" w:color="auto"/>
                    <w:bottom w:val="none" w:sz="0" w:space="0" w:color="auto"/>
                    <w:right w:val="none" w:sz="0" w:space="0" w:color="auto"/>
                  </w:divBdr>
                  <w:divsChild>
                    <w:div w:id="206332081">
                      <w:marLeft w:val="0"/>
                      <w:marRight w:val="0"/>
                      <w:marTop w:val="120"/>
                      <w:marBottom w:val="0"/>
                      <w:divBdr>
                        <w:top w:val="none" w:sz="0" w:space="0" w:color="auto"/>
                        <w:left w:val="none" w:sz="0" w:space="0" w:color="auto"/>
                        <w:bottom w:val="none" w:sz="0" w:space="0" w:color="auto"/>
                        <w:right w:val="none" w:sz="0" w:space="0" w:color="auto"/>
                      </w:divBdr>
                    </w:div>
                    <w:div w:id="2110277620">
                      <w:marLeft w:val="0"/>
                      <w:marRight w:val="0"/>
                      <w:marTop w:val="0"/>
                      <w:marBottom w:val="0"/>
                      <w:divBdr>
                        <w:top w:val="none" w:sz="0" w:space="0" w:color="auto"/>
                        <w:left w:val="none" w:sz="0" w:space="0" w:color="auto"/>
                        <w:bottom w:val="none" w:sz="0" w:space="0" w:color="auto"/>
                        <w:right w:val="none" w:sz="0" w:space="0" w:color="auto"/>
                      </w:divBdr>
                    </w:div>
                  </w:divsChild>
                </w:div>
                <w:div w:id="633365316">
                  <w:marLeft w:val="0"/>
                  <w:marRight w:val="0"/>
                  <w:marTop w:val="0"/>
                  <w:marBottom w:val="0"/>
                  <w:divBdr>
                    <w:top w:val="none" w:sz="0" w:space="0" w:color="auto"/>
                    <w:left w:val="none" w:sz="0" w:space="0" w:color="auto"/>
                    <w:bottom w:val="none" w:sz="0" w:space="0" w:color="auto"/>
                    <w:right w:val="none" w:sz="0" w:space="0" w:color="auto"/>
                  </w:divBdr>
                  <w:divsChild>
                    <w:div w:id="1524594489">
                      <w:marLeft w:val="0"/>
                      <w:marRight w:val="0"/>
                      <w:marTop w:val="120"/>
                      <w:marBottom w:val="0"/>
                      <w:divBdr>
                        <w:top w:val="none" w:sz="0" w:space="0" w:color="auto"/>
                        <w:left w:val="none" w:sz="0" w:space="0" w:color="auto"/>
                        <w:bottom w:val="none" w:sz="0" w:space="0" w:color="auto"/>
                        <w:right w:val="none" w:sz="0" w:space="0" w:color="auto"/>
                      </w:divBdr>
                    </w:div>
                    <w:div w:id="602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870283">
          <w:marLeft w:val="0"/>
          <w:marRight w:val="0"/>
          <w:marTop w:val="0"/>
          <w:marBottom w:val="0"/>
          <w:divBdr>
            <w:top w:val="none" w:sz="0" w:space="0" w:color="auto"/>
            <w:left w:val="none" w:sz="0" w:space="0" w:color="auto"/>
            <w:bottom w:val="none" w:sz="0" w:space="0" w:color="auto"/>
            <w:right w:val="none" w:sz="0" w:space="0" w:color="auto"/>
          </w:divBdr>
          <w:divsChild>
            <w:div w:id="79417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368">
      <w:bodyDiv w:val="1"/>
      <w:marLeft w:val="0"/>
      <w:marRight w:val="0"/>
      <w:marTop w:val="0"/>
      <w:marBottom w:val="0"/>
      <w:divBdr>
        <w:top w:val="none" w:sz="0" w:space="0" w:color="auto"/>
        <w:left w:val="none" w:sz="0" w:space="0" w:color="auto"/>
        <w:bottom w:val="none" w:sz="0" w:space="0" w:color="auto"/>
        <w:right w:val="none" w:sz="0" w:space="0" w:color="auto"/>
      </w:divBdr>
      <w:divsChild>
        <w:div w:id="930162673">
          <w:marLeft w:val="0"/>
          <w:marRight w:val="0"/>
          <w:marTop w:val="0"/>
          <w:marBottom w:val="0"/>
          <w:divBdr>
            <w:top w:val="none" w:sz="0" w:space="0" w:color="auto"/>
            <w:left w:val="none" w:sz="0" w:space="0" w:color="auto"/>
            <w:bottom w:val="none" w:sz="0" w:space="0" w:color="auto"/>
            <w:right w:val="none" w:sz="0" w:space="0" w:color="auto"/>
          </w:divBdr>
          <w:divsChild>
            <w:div w:id="1354190908">
              <w:marLeft w:val="0"/>
              <w:marRight w:val="0"/>
              <w:marTop w:val="0"/>
              <w:marBottom w:val="0"/>
              <w:divBdr>
                <w:top w:val="none" w:sz="0" w:space="0" w:color="auto"/>
                <w:left w:val="none" w:sz="0" w:space="0" w:color="auto"/>
                <w:bottom w:val="none" w:sz="0" w:space="0" w:color="auto"/>
                <w:right w:val="none" w:sz="0" w:space="0" w:color="auto"/>
              </w:divBdr>
            </w:div>
          </w:divsChild>
        </w:div>
        <w:div w:id="469128858">
          <w:marLeft w:val="0"/>
          <w:marRight w:val="0"/>
          <w:marTop w:val="0"/>
          <w:marBottom w:val="0"/>
          <w:divBdr>
            <w:top w:val="none" w:sz="0" w:space="0" w:color="auto"/>
            <w:left w:val="none" w:sz="0" w:space="0" w:color="auto"/>
            <w:bottom w:val="none" w:sz="0" w:space="0" w:color="auto"/>
            <w:right w:val="none" w:sz="0" w:space="0" w:color="auto"/>
          </w:divBdr>
          <w:divsChild>
            <w:div w:id="1575698557">
              <w:marLeft w:val="0"/>
              <w:marRight w:val="0"/>
              <w:marTop w:val="0"/>
              <w:marBottom w:val="0"/>
              <w:divBdr>
                <w:top w:val="none" w:sz="0" w:space="0" w:color="auto"/>
                <w:left w:val="none" w:sz="0" w:space="0" w:color="auto"/>
                <w:bottom w:val="none" w:sz="0" w:space="0" w:color="auto"/>
                <w:right w:val="none" w:sz="0" w:space="0" w:color="auto"/>
              </w:divBdr>
            </w:div>
          </w:divsChild>
        </w:div>
        <w:div w:id="258416715">
          <w:marLeft w:val="0"/>
          <w:marRight w:val="0"/>
          <w:marTop w:val="0"/>
          <w:marBottom w:val="0"/>
          <w:divBdr>
            <w:top w:val="none" w:sz="0" w:space="0" w:color="auto"/>
            <w:left w:val="none" w:sz="0" w:space="0" w:color="auto"/>
            <w:bottom w:val="none" w:sz="0" w:space="0" w:color="auto"/>
            <w:right w:val="none" w:sz="0" w:space="0" w:color="auto"/>
          </w:divBdr>
          <w:divsChild>
            <w:div w:id="1427386608">
              <w:marLeft w:val="0"/>
              <w:marRight w:val="0"/>
              <w:marTop w:val="0"/>
              <w:marBottom w:val="0"/>
              <w:divBdr>
                <w:top w:val="none" w:sz="0" w:space="0" w:color="auto"/>
                <w:left w:val="none" w:sz="0" w:space="0" w:color="auto"/>
                <w:bottom w:val="none" w:sz="0" w:space="0" w:color="auto"/>
                <w:right w:val="none" w:sz="0" w:space="0" w:color="auto"/>
              </w:divBdr>
              <w:divsChild>
                <w:div w:id="1879970642">
                  <w:marLeft w:val="0"/>
                  <w:marRight w:val="0"/>
                  <w:marTop w:val="0"/>
                  <w:marBottom w:val="0"/>
                  <w:divBdr>
                    <w:top w:val="none" w:sz="0" w:space="0" w:color="auto"/>
                    <w:left w:val="none" w:sz="0" w:space="0" w:color="auto"/>
                    <w:bottom w:val="none" w:sz="0" w:space="0" w:color="auto"/>
                    <w:right w:val="none" w:sz="0" w:space="0" w:color="auto"/>
                  </w:divBdr>
                  <w:divsChild>
                    <w:div w:id="2055931638">
                      <w:marLeft w:val="0"/>
                      <w:marRight w:val="0"/>
                      <w:marTop w:val="120"/>
                      <w:marBottom w:val="0"/>
                      <w:divBdr>
                        <w:top w:val="none" w:sz="0" w:space="0" w:color="auto"/>
                        <w:left w:val="none" w:sz="0" w:space="0" w:color="auto"/>
                        <w:bottom w:val="none" w:sz="0" w:space="0" w:color="auto"/>
                        <w:right w:val="none" w:sz="0" w:space="0" w:color="auto"/>
                      </w:divBdr>
                    </w:div>
                    <w:div w:id="73823033">
                      <w:marLeft w:val="0"/>
                      <w:marRight w:val="0"/>
                      <w:marTop w:val="0"/>
                      <w:marBottom w:val="0"/>
                      <w:divBdr>
                        <w:top w:val="none" w:sz="0" w:space="0" w:color="auto"/>
                        <w:left w:val="none" w:sz="0" w:space="0" w:color="auto"/>
                        <w:bottom w:val="none" w:sz="0" w:space="0" w:color="auto"/>
                        <w:right w:val="none" w:sz="0" w:space="0" w:color="auto"/>
                      </w:divBdr>
                    </w:div>
                  </w:divsChild>
                </w:div>
                <w:div w:id="408037064">
                  <w:marLeft w:val="0"/>
                  <w:marRight w:val="0"/>
                  <w:marTop w:val="0"/>
                  <w:marBottom w:val="0"/>
                  <w:divBdr>
                    <w:top w:val="none" w:sz="0" w:space="0" w:color="auto"/>
                    <w:left w:val="none" w:sz="0" w:space="0" w:color="auto"/>
                    <w:bottom w:val="none" w:sz="0" w:space="0" w:color="auto"/>
                    <w:right w:val="none" w:sz="0" w:space="0" w:color="auto"/>
                  </w:divBdr>
                  <w:divsChild>
                    <w:div w:id="950749685">
                      <w:marLeft w:val="0"/>
                      <w:marRight w:val="0"/>
                      <w:marTop w:val="120"/>
                      <w:marBottom w:val="0"/>
                      <w:divBdr>
                        <w:top w:val="none" w:sz="0" w:space="0" w:color="auto"/>
                        <w:left w:val="none" w:sz="0" w:space="0" w:color="auto"/>
                        <w:bottom w:val="none" w:sz="0" w:space="0" w:color="auto"/>
                        <w:right w:val="none" w:sz="0" w:space="0" w:color="auto"/>
                      </w:divBdr>
                    </w:div>
                    <w:div w:id="15139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ur-lex.europa.eu/legal-content/LV/TXT/?uri=CELEX%3A02014R0269-202206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8364</Words>
  <Characters>4768</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Lice</dc:creator>
  <cp:keywords/>
  <dc:description/>
  <cp:lastModifiedBy>Harijs Batrags</cp:lastModifiedBy>
  <cp:revision>2</cp:revision>
  <cp:lastPrinted>2022-04-26T08:13:00Z</cp:lastPrinted>
  <dcterms:created xsi:type="dcterms:W3CDTF">2022-11-03T14:07:00Z</dcterms:created>
  <dcterms:modified xsi:type="dcterms:W3CDTF">2022-11-03T14:07:00Z</dcterms:modified>
</cp:coreProperties>
</file>