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E1338" w:rsidR="001E1338" w:rsidP="001E1338" w:rsidRDefault="001E1338" w14:paraId="2C70F443" w14:textId="77777777">
      <w:pPr>
        <w:rPr>
          <w:lang w:val="lv-LV"/>
        </w:rPr>
      </w:pPr>
    </w:p>
    <w:p w:rsidR="001E1338" w:rsidP="001E1338" w:rsidRDefault="001E1338" w14:paraId="04578BA1" w14:textId="77777777">
      <w:pPr>
        <w:pStyle w:val="Datums1"/>
        <w:spacing w:before="0"/>
        <w:rPr>
          <w:lang w:val="lv-LV"/>
        </w:rPr>
      </w:pPr>
      <w:r>
        <w:rPr>
          <w:lang w:val="lv-LV"/>
        </w:rPr>
        <w:t xml:space="preserve">Rīgā </w:t>
      </w:r>
      <w:r>
        <w:rPr>
          <w:b/>
          <w:bCs/>
          <w:sz w:val="18"/>
          <w:lang w:val="lv-LV"/>
        </w:rPr>
        <w:t>DATUMU SKATĪT DOKUMENTA PARAKSTA LAIKA ZĪMOGĀ</w:t>
      </w:r>
    </w:p>
    <w:p w:rsidRPr="001365B5" w:rsidR="001E1338" w:rsidP="001E1338" w:rsidRDefault="001E1338" w14:paraId="2D94586F" w14:textId="77777777">
      <w:pPr>
        <w:pStyle w:val="Registrnum"/>
        <w:rPr>
          <w:b/>
          <w:bCs/>
          <w:sz w:val="20"/>
          <w:lang w:val="lv-LV"/>
        </w:rPr>
      </w:pPr>
      <w:r w:rsidRPr="001365B5">
        <w:rPr>
          <w:lang w:val="lv-LV"/>
        </w:rPr>
        <w:t>Nr. </w:t>
      </w:r>
      <w:r w:rsidRPr="001365B5">
        <w:rPr>
          <w:b/>
          <w:bCs/>
          <w:sz w:val="18"/>
          <w:lang w:val="lv-LV"/>
        </w:rPr>
        <w:t>REĢISTRĀCIJAS NUMURU SKATĪT DOKUMENTĀ IEKĻAUTO FAILU NOSAUKUMĀ</w:t>
      </w:r>
    </w:p>
    <w:p w:rsidR="006D2F61" w:rsidP="00297347" w:rsidRDefault="006D2F61" w14:paraId="2F1175F6" w14:textId="77777777">
      <w:pPr>
        <w:pStyle w:val="Nobeigums"/>
        <w:rPr>
          <w:szCs w:val="24"/>
          <w:lang w:val="lv-LV"/>
        </w:rPr>
      </w:pPr>
      <w:r>
        <w:rPr>
          <w:szCs w:val="24"/>
          <w:lang w:val="lv-LV"/>
        </w:rPr>
        <w:t>Tieslietu ministrijas</w:t>
      </w:r>
    </w:p>
    <w:p w:rsidR="006D2F61" w:rsidP="00297347" w:rsidRDefault="006D2F61" w14:paraId="4BE73DD3" w14:textId="77777777">
      <w:pPr>
        <w:pStyle w:val="Nobeigums"/>
        <w:rPr>
          <w:szCs w:val="24"/>
          <w:lang w:val="lv-LV"/>
        </w:rPr>
      </w:pPr>
      <w:r>
        <w:rPr>
          <w:szCs w:val="24"/>
          <w:lang w:val="lv-LV"/>
        </w:rPr>
        <w:t xml:space="preserve">valsts sekretāra vietniecei </w:t>
      </w:r>
    </w:p>
    <w:p w:rsidR="006D2F61" w:rsidP="00297347" w:rsidRDefault="006D2F61" w14:paraId="013BB13B" w14:textId="77777777">
      <w:pPr>
        <w:pStyle w:val="Nobeigums"/>
        <w:rPr>
          <w:szCs w:val="24"/>
          <w:lang w:val="lv-LV"/>
        </w:rPr>
      </w:pPr>
      <w:r>
        <w:rPr>
          <w:szCs w:val="24"/>
          <w:lang w:val="lv-LV"/>
        </w:rPr>
        <w:t xml:space="preserve">tiesību politikas jautājumos </w:t>
      </w:r>
    </w:p>
    <w:p w:rsidR="006D2F61" w:rsidP="00297347" w:rsidRDefault="006D2F61" w14:paraId="6A0AD549" w14:textId="77777777">
      <w:pPr>
        <w:pStyle w:val="Nobeigums"/>
        <w:rPr>
          <w:szCs w:val="24"/>
          <w:lang w:val="lv-LV"/>
        </w:rPr>
      </w:pPr>
      <w:r>
        <w:rPr>
          <w:szCs w:val="24"/>
          <w:lang w:val="lv-LV"/>
        </w:rPr>
        <w:t xml:space="preserve">Lailai Medin </w:t>
      </w:r>
    </w:p>
    <w:p w:rsidR="00D31249" w:rsidP="00297347" w:rsidRDefault="0062386B" w14:paraId="3CA53BD8" w14:textId="77777777">
      <w:pPr>
        <w:pStyle w:val="Nobeigums"/>
        <w:rPr>
          <w:szCs w:val="24"/>
          <w:lang w:val="lv-LV"/>
        </w:rPr>
      </w:pPr>
      <w:r>
        <w:rPr>
          <w:szCs w:val="24"/>
          <w:lang w:val="lv-LV"/>
        </w:rPr>
        <w:t>Brīvības bulvārī 36</w:t>
      </w:r>
      <w:r w:rsidR="00F670F5">
        <w:rPr>
          <w:szCs w:val="24"/>
          <w:lang w:val="lv-LV"/>
        </w:rPr>
        <w:t xml:space="preserve"> </w:t>
      </w:r>
    </w:p>
    <w:p w:rsidR="006D2F61" w:rsidP="00297347" w:rsidRDefault="0062386B" w14:paraId="29F5A91C" w14:textId="77777777">
      <w:pPr>
        <w:pStyle w:val="Nobeigums"/>
        <w:rPr>
          <w:szCs w:val="24"/>
          <w:lang w:val="lv-LV"/>
        </w:rPr>
      </w:pPr>
      <w:r>
        <w:rPr>
          <w:szCs w:val="24"/>
          <w:lang w:val="lv-LV"/>
        </w:rPr>
        <w:t>Rīgā, LV-1536</w:t>
      </w:r>
      <w:r w:rsidR="006D2F61">
        <w:rPr>
          <w:szCs w:val="24"/>
          <w:lang w:val="lv-LV"/>
        </w:rPr>
        <w:t xml:space="preserve"> </w:t>
      </w:r>
    </w:p>
    <w:p w:rsidR="006E413E" w:rsidP="00297347" w:rsidRDefault="006E413E" w14:paraId="50655044" w14:textId="77777777">
      <w:pPr>
        <w:pStyle w:val="Nobeigums"/>
        <w:rPr>
          <w:szCs w:val="24"/>
          <w:lang w:val="lv-LV"/>
        </w:rPr>
      </w:pPr>
    </w:p>
    <w:p w:rsidRPr="00E15330" w:rsidR="006E413E" w:rsidP="00297347" w:rsidRDefault="006E413E" w14:paraId="59C52A47" w14:textId="77777777">
      <w:pPr>
        <w:pStyle w:val="Nobeigums"/>
        <w:rPr>
          <w:szCs w:val="24"/>
          <w:lang w:val="lv-LV"/>
        </w:rPr>
      </w:pPr>
    </w:p>
    <w:p w:rsidRPr="00306868" w:rsidR="00306868" w:rsidP="00306868" w:rsidRDefault="00306868" w14:paraId="50A6E00D" w14:textId="77777777">
      <w:pPr>
        <w:pStyle w:val="Nobeigums"/>
        <w:rPr>
          <w:sz w:val="28"/>
          <w:szCs w:val="28"/>
          <w:lang w:val="lv-LV"/>
        </w:rPr>
      </w:pPr>
      <w:r w:rsidRPr="00306868">
        <w:rPr>
          <w:sz w:val="28"/>
          <w:szCs w:val="28"/>
          <w:lang w:val="lv-LV"/>
        </w:rPr>
        <w:t>Par viedokļa sniegšanu par likumprojektu</w:t>
      </w:r>
    </w:p>
    <w:p w:rsidRPr="005E6316" w:rsidR="003914B3" w:rsidP="00306868" w:rsidRDefault="00306868" w14:paraId="2CEE22F9" w14:textId="77777777">
      <w:pPr>
        <w:pStyle w:val="Nobeigums"/>
        <w:rPr>
          <w:sz w:val="28"/>
          <w:szCs w:val="28"/>
          <w:lang w:val="lv-LV"/>
        </w:rPr>
      </w:pPr>
      <w:r w:rsidRPr="00306868">
        <w:rPr>
          <w:sz w:val="28"/>
          <w:szCs w:val="28"/>
          <w:lang w:val="lv-LV"/>
        </w:rPr>
        <w:t>"</w:t>
      </w:r>
      <w:r w:rsidRPr="0033586F" w:rsidR="0033586F">
        <w:rPr>
          <w:sz w:val="28"/>
          <w:szCs w:val="28"/>
          <w:lang w:val="lv-LV"/>
        </w:rPr>
        <w:t>Grozījumi Komerclikumā"</w:t>
      </w:r>
      <w:r w:rsidRPr="00306868" w:rsidR="0033586F">
        <w:rPr>
          <w:sz w:val="28"/>
          <w:szCs w:val="28"/>
          <w:lang w:val="lv-LV"/>
        </w:rPr>
        <w:t xml:space="preserve"> </w:t>
      </w:r>
      <w:r w:rsidRPr="00306868">
        <w:rPr>
          <w:sz w:val="28"/>
          <w:szCs w:val="28"/>
          <w:lang w:val="lv-LV"/>
        </w:rPr>
        <w:t xml:space="preserve">(VSS - </w:t>
      </w:r>
      <w:r w:rsidR="0033586F">
        <w:rPr>
          <w:sz w:val="28"/>
          <w:szCs w:val="28"/>
          <w:lang w:val="lv-LV"/>
        </w:rPr>
        <w:t>300</w:t>
      </w:r>
      <w:r w:rsidRPr="00306868">
        <w:rPr>
          <w:sz w:val="28"/>
          <w:szCs w:val="28"/>
          <w:lang w:val="lv-LV"/>
        </w:rPr>
        <w:t>)</w:t>
      </w:r>
      <w:r w:rsidR="00AE2B7C">
        <w:rPr>
          <w:sz w:val="28"/>
          <w:szCs w:val="28"/>
          <w:lang w:val="lv-LV"/>
        </w:rPr>
        <w:t xml:space="preserve"> </w:t>
      </w:r>
    </w:p>
    <w:p w:rsidR="003914B3" w:rsidP="001E1338" w:rsidRDefault="003914B3" w14:paraId="46C0728A" w14:textId="77777777">
      <w:pPr>
        <w:pStyle w:val="Nobeigums"/>
        <w:rPr>
          <w:sz w:val="22"/>
          <w:szCs w:val="22"/>
          <w:lang w:val="lv-LV"/>
        </w:rPr>
      </w:pPr>
    </w:p>
    <w:p w:rsidR="00297347" w:rsidP="0062386B" w:rsidRDefault="0062386B" w14:paraId="5FF6E7EE" w14:textId="77777777">
      <w:pPr>
        <w:pStyle w:val="Nobeigums"/>
        <w:rPr>
          <w:szCs w:val="24"/>
          <w:lang w:val="lv-LV"/>
        </w:rPr>
      </w:pPr>
      <w:r>
        <w:rPr>
          <w:szCs w:val="24"/>
          <w:lang w:val="lv-LV"/>
        </w:rPr>
        <w:t>Cien. L. Medin</w:t>
      </w:r>
      <w:r w:rsidR="00306868">
        <w:rPr>
          <w:szCs w:val="24"/>
          <w:lang w:val="lv-LV"/>
        </w:rPr>
        <w:t xml:space="preserve"> kundze</w:t>
      </w:r>
    </w:p>
    <w:p w:rsidRPr="0005431C" w:rsidR="0062386B" w:rsidP="0062386B" w:rsidRDefault="0062386B" w14:paraId="1E2C8076" w14:textId="77777777">
      <w:pPr>
        <w:pStyle w:val="Nobeigums"/>
        <w:rPr>
          <w:szCs w:val="24"/>
          <w:lang w:val="lv-LV"/>
        </w:rPr>
      </w:pPr>
    </w:p>
    <w:p w:rsidRPr="00306868" w:rsidR="00306868" w:rsidP="003F0AFE" w:rsidRDefault="00EE295E" w14:paraId="2C48F108" w14:textId="77777777">
      <w:pPr>
        <w:pStyle w:val="Bezatstarpm"/>
        <w:spacing w:after="120"/>
        <w:ind w:right="12"/>
        <w:rPr>
          <w:szCs w:val="24"/>
        </w:rPr>
      </w:pPr>
      <w:r w:rsidRPr="000B3ACD">
        <w:rPr>
          <w:szCs w:val="24"/>
        </w:rPr>
        <w:t>Finanšu un kapitāla tirgus komisija (turpmāk – Komisija)</w:t>
      </w:r>
      <w:r w:rsidRPr="003F3F66" w:rsidR="003F3F66">
        <w:rPr>
          <w:szCs w:val="24"/>
        </w:rPr>
        <w:t xml:space="preserve"> </w:t>
      </w:r>
      <w:r w:rsidR="00AE573B">
        <w:rPr>
          <w:szCs w:val="24"/>
        </w:rPr>
        <w:t>ir izsk</w:t>
      </w:r>
      <w:r w:rsidR="00306868">
        <w:rPr>
          <w:szCs w:val="24"/>
        </w:rPr>
        <w:t>atījusi ar Tieslietu ministrijas 07</w:t>
      </w:r>
      <w:r w:rsidR="00AE573B">
        <w:rPr>
          <w:szCs w:val="24"/>
        </w:rPr>
        <w:t>.0</w:t>
      </w:r>
      <w:r w:rsidR="00306868">
        <w:rPr>
          <w:szCs w:val="24"/>
        </w:rPr>
        <w:t>4</w:t>
      </w:r>
      <w:r w:rsidR="00AE573B">
        <w:rPr>
          <w:szCs w:val="24"/>
        </w:rPr>
        <w:t>.202</w:t>
      </w:r>
      <w:r w:rsidR="00306868">
        <w:rPr>
          <w:szCs w:val="24"/>
        </w:rPr>
        <w:t>1</w:t>
      </w:r>
      <w:r w:rsidR="00AE573B">
        <w:rPr>
          <w:szCs w:val="24"/>
        </w:rPr>
        <w:t xml:space="preserve">. </w:t>
      </w:r>
      <w:r w:rsidR="00306868">
        <w:rPr>
          <w:szCs w:val="24"/>
        </w:rPr>
        <w:t xml:space="preserve">vēstuli Nr. </w:t>
      </w:r>
      <w:r w:rsidRPr="00306868" w:rsidR="00306868">
        <w:rPr>
          <w:szCs w:val="24"/>
        </w:rPr>
        <w:t>1-9.3/37</w:t>
      </w:r>
      <w:r w:rsidR="0033586F">
        <w:rPr>
          <w:szCs w:val="24"/>
        </w:rPr>
        <w:t>9</w:t>
      </w:r>
      <w:r w:rsidRPr="00306868" w:rsidR="00306868">
        <w:rPr>
          <w:szCs w:val="24"/>
        </w:rPr>
        <w:t xml:space="preserve"> iesniegto likumprojektu "Grozījumi </w:t>
      </w:r>
      <w:r w:rsidRPr="0033586F" w:rsidR="0033586F">
        <w:rPr>
          <w:szCs w:val="24"/>
        </w:rPr>
        <w:t>Komerclikumā</w:t>
      </w:r>
      <w:r w:rsidRPr="00306868" w:rsidR="00306868">
        <w:rPr>
          <w:szCs w:val="24"/>
        </w:rPr>
        <w:t xml:space="preserve">" un tā sākotnējās ietekmes novērtējuma ziņojumu (anotāciju). </w:t>
      </w:r>
    </w:p>
    <w:p w:rsidR="00E57CFD" w:rsidP="003F0AFE" w:rsidRDefault="009B328E" w14:paraId="6FBA4E89" w14:textId="001DB7F8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</w:pPr>
      <w:r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Komisija atbalsta Tieslietu ministrijas izstrādātā</w:t>
      </w:r>
      <w:r w:rsidRPr="00B734F8" w:rsidR="00E57CFD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</w:t>
      </w:r>
      <w:r w:rsidRPr="006E2C4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likumprojekt</w:t>
      </w:r>
      <w:r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a</w:t>
      </w:r>
      <w:r w:rsidRPr="006E2C4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</w:t>
      </w:r>
      <w:r w:rsidRPr="006E2C40" w:rsidR="0033586F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"Grozījumi Komerclikumā"</w:t>
      </w:r>
      <w:r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tālāku virzību</w:t>
      </w:r>
      <w:r w:rsidRPr="006E2C40" w:rsidR="00E57CFD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vienlaikus izsakot šādus priekšlikumus</w:t>
      </w:r>
      <w:r w:rsidRPr="006E2C40" w:rsidR="00E57CFD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:</w:t>
      </w:r>
    </w:p>
    <w:p w:rsidRPr="00110B80" w:rsidR="00E57CFD" w:rsidP="003F0AFE" w:rsidRDefault="00E57CFD" w14:paraId="650B64DD" w14:textId="53ACA18D">
      <w:pPr>
        <w:spacing w:after="12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</w:pPr>
      <w:r w:rsidRPr="006E2C4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1. </w:t>
      </w:r>
      <w:r w:rsidRPr="006E2C40" w:rsidR="003B45B5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228. panta tre</w:t>
      </w:r>
      <w:r w:rsidR="003B45B5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šajā</w:t>
      </w:r>
      <w:r w:rsidR="006E2C4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</w:t>
      </w:r>
      <w:r w:rsidR="003B45B5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daļā </w:t>
      </w:r>
      <w:r w:rsidR="006E2C4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paredzēts, ka n</w:t>
      </w:r>
      <w:r w:rsidRPr="003B45B5" w:rsidR="003B45B5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o uzrādītāja akcijas izrietošās tiesības ir personai, uz kuras vārda atvērtā finanšu instrumentu kontā akcija ir iegrāmatota </w:t>
      </w:r>
      <w:r w:rsidRPr="00425EBC" w:rsidR="003B45B5">
        <w:rPr>
          <w:rFonts w:ascii="Times New Roman" w:hAnsi="Times New Roman" w:eastAsia="Times New Roman" w:cs="Times New Roman"/>
          <w:sz w:val="24"/>
          <w:szCs w:val="24"/>
          <w:u w:val="single"/>
          <w:lang w:val="lv-LV" w:eastAsia="lv-LV"/>
        </w:rPr>
        <w:t xml:space="preserve">saskaņā ar Finanšu instrumentu tirgus likuma </w:t>
      </w:r>
      <w:r w:rsidRPr="00356732" w:rsidR="006E2C4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(turpmāk – FITL)</w:t>
      </w:r>
      <w:r w:rsidRPr="00425EBC" w:rsidR="006E2C40">
        <w:rPr>
          <w:rFonts w:ascii="Times New Roman" w:hAnsi="Times New Roman" w:eastAsia="Times New Roman" w:cs="Times New Roman"/>
          <w:sz w:val="24"/>
          <w:szCs w:val="24"/>
          <w:u w:val="single"/>
          <w:lang w:val="lv-LV" w:eastAsia="lv-LV"/>
        </w:rPr>
        <w:t xml:space="preserve"> </w:t>
      </w:r>
      <w:r w:rsidRPr="00425EBC" w:rsidR="003B45B5">
        <w:rPr>
          <w:rFonts w:ascii="Times New Roman" w:hAnsi="Times New Roman" w:eastAsia="Times New Roman" w:cs="Times New Roman"/>
          <w:sz w:val="24"/>
          <w:szCs w:val="24"/>
          <w:u w:val="single"/>
          <w:lang w:val="lv-LV" w:eastAsia="lv-LV"/>
        </w:rPr>
        <w:t>noteikumiem</w:t>
      </w:r>
      <w:r w:rsidRPr="003B45B5" w:rsidR="003B45B5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.</w:t>
      </w:r>
      <w:r w:rsidR="006E2C4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Komisija vērš uzmanību, ka FITL nav noteikti specifiski noteikumi attiecībā uz akciju iegrāmatošanu finanšu instrumentu kontā. FITL nosaka, piemēram, finanšu </w:t>
      </w:r>
      <w:r w:rsidRPr="00110B80" w:rsidR="006E2C4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instrumentiem piemērojamo likumu (3.</w:t>
      </w:r>
      <w:r w:rsidRPr="00110B80" w:rsidR="006E2C40">
        <w:rPr>
          <w:rFonts w:ascii="Times New Roman" w:hAnsi="Times New Roman" w:eastAsia="Times New Roman" w:cs="Times New Roman"/>
          <w:sz w:val="24"/>
          <w:szCs w:val="24"/>
          <w:vertAlign w:val="superscript"/>
          <w:lang w:val="lv-LV" w:eastAsia="lv-LV"/>
        </w:rPr>
        <w:t>4</w:t>
      </w:r>
      <w:r w:rsidRPr="00110B80" w:rsidR="006E2C4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 pants), tiesības uz finanšu instrumentiem (125. pants)</w:t>
      </w:r>
      <w:r w:rsidRPr="00110B80" w:rsidR="0033586F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.</w:t>
      </w:r>
      <w:r w:rsidRPr="00110B80" w:rsidR="006E2C4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Ievērojot minēto</w:t>
      </w:r>
      <w:r w:rsidR="00B60381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,</w:t>
      </w:r>
      <w:r w:rsidRPr="00110B80" w:rsidR="006E2C4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ierosinām precizēt 228. panta trešās daļas redakciju, </w:t>
      </w:r>
      <w:r w:rsidR="00AC5C2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norādot vispārīgāku atsauci uz FITL</w:t>
      </w:r>
      <w:r w:rsidRPr="00110B80" w:rsidR="0033586F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.</w:t>
      </w:r>
    </w:p>
    <w:p w:rsidRPr="00246BE1" w:rsidR="00EC2D26" w:rsidP="003F0AFE" w:rsidRDefault="00EC2D26" w14:paraId="2A73C11D" w14:textId="4116CE81">
      <w:pPr>
        <w:spacing w:after="12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</w:pPr>
      <w:r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2</w:t>
      </w:r>
      <w:r w:rsidRPr="00663B81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. 236.</w:t>
      </w:r>
      <w:r w:rsidRPr="00663B81">
        <w:rPr>
          <w:rFonts w:ascii="Times New Roman" w:hAnsi="Times New Roman" w:eastAsia="Times New Roman" w:cs="Times New Roman"/>
          <w:sz w:val="24"/>
          <w:szCs w:val="24"/>
          <w:vertAlign w:val="superscript"/>
          <w:lang w:val="lv-LV" w:eastAsia="lv-LV"/>
        </w:rPr>
        <w:t xml:space="preserve">1 </w:t>
      </w:r>
      <w:r w:rsidRPr="00663B81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panta pirm</w:t>
      </w:r>
      <w:r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aj</w:t>
      </w:r>
      <w:r w:rsidRPr="00663B81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ā daļā </w:t>
      </w:r>
      <w:r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atsevišķi izdalītas </w:t>
      </w:r>
      <w:r w:rsidRPr="00110B80">
        <w:rPr>
          <w:rFonts w:ascii="Times New Roman" w:hAnsi="Times New Roman" w:eastAsia="Times New Roman" w:cs="Times New Roman"/>
          <w:bCs/>
          <w:sz w:val="24"/>
          <w:szCs w:val="24"/>
          <w:lang w:val="lv-LV" w:eastAsia="lv-LV"/>
        </w:rPr>
        <w:t>akcijas, kuras ir iekļautas</w:t>
      </w:r>
      <w:r w:rsidRPr="00110B8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regulētajā tirgū, daudzpusējā tirdzniecības sistēmā </w:t>
      </w:r>
      <w:r w:rsidRPr="00663B81">
        <w:rPr>
          <w:rFonts w:ascii="Times New Roman" w:hAnsi="Times New Roman" w:eastAsia="Times New Roman" w:cs="Times New Roman"/>
          <w:bCs/>
          <w:sz w:val="24"/>
          <w:szCs w:val="24"/>
          <w:lang w:val="lv-LV" w:eastAsia="lv-LV"/>
        </w:rPr>
        <w:t>vai organizētajā tirdzniecības sistēmā</w:t>
      </w:r>
      <w:r w:rsidRPr="00663B81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un otrajā daļā izdalītas </w:t>
      </w:r>
      <w:r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citas </w:t>
      </w:r>
      <w:r w:rsidRPr="00663B81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akcijas</w:t>
      </w:r>
      <w:r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.</w:t>
      </w:r>
      <w:r w:rsidRPr="00663B81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Attiecīgi pirmajā daļā paredzēts, ka sabiedrības nodrošina akciju iegrāmatošanu centrālajā vērtspapīru depozitārijā, savukārt otrajā daļā paredzēts, ka sabiedrības </w:t>
      </w:r>
      <w:r w:rsidRPr="00246BE1">
        <w:rPr>
          <w:rFonts w:ascii="Times New Roman" w:hAnsi="Times New Roman" w:eastAsia="Times New Roman" w:cs="Times New Roman"/>
          <w:sz w:val="24"/>
          <w:szCs w:val="24"/>
          <w:u w:val="single"/>
          <w:lang w:val="lv-LV" w:eastAsia="lv-LV"/>
        </w:rPr>
        <w:t>var nodrošināt</w:t>
      </w:r>
      <w:r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</w:t>
      </w:r>
      <w:r w:rsidR="00AC5C2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arī citu </w:t>
      </w:r>
      <w:r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akciju iegrāmatošanu centrālajā vērtspapīru depozitārijā.</w:t>
      </w:r>
      <w:r w:rsidRPr="00246BE1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Anotācijā norādīts, ka uzrādītāja akcijas var tikt emitētas tikai dematerializētā formā un </w:t>
      </w:r>
      <w:r w:rsidRPr="00246BE1">
        <w:rPr>
          <w:rFonts w:ascii="Times New Roman" w:hAnsi="Times New Roman" w:eastAsia="Times New Roman" w:cs="Times New Roman"/>
          <w:sz w:val="24"/>
          <w:szCs w:val="24"/>
          <w:u w:val="single"/>
          <w:lang w:val="lv-LV" w:eastAsia="lv-LV"/>
        </w:rPr>
        <w:t>ir obligāti iegrāmatojamas centrālajā vērtspapīru depozitārijā</w:t>
      </w:r>
      <w:r w:rsidRPr="00246BE1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. Tādējādi, nav skaidrs </w:t>
      </w:r>
      <w:r w:rsidR="00AC5C2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uz </w:t>
      </w:r>
      <w:r w:rsidRPr="00246BE1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kādām citām akcijām </w:t>
      </w:r>
      <w:r w:rsidR="00AC5C2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šī panta otrā daļa </w:t>
      </w:r>
      <w:r w:rsidRPr="00246BE1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ir </w:t>
      </w:r>
      <w:r w:rsidR="00AC5C2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attiecināma</w:t>
      </w:r>
      <w:r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, kurām ir paredzēta izvēles iespēja iegrāmatot akcijas centrālajā vērtspapīru depozitārijā. Ņemot vērā anotācijā </w:t>
      </w:r>
      <w:r w:rsidR="00AC5C2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izklāstīto</w:t>
      </w:r>
      <w:r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, </w:t>
      </w:r>
      <w:r w:rsidR="003D2A2F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ierosinām </w:t>
      </w:r>
      <w:r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no</w:t>
      </w:r>
      <w:r w:rsidR="003D2A2F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teikt</w:t>
      </w:r>
      <w:r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, ka sabiedrība nodrošina uzrādītāja akciju </w:t>
      </w:r>
      <w:r w:rsidRPr="00246BE1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iegrāmato</w:t>
      </w:r>
      <w:r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šanu </w:t>
      </w:r>
      <w:r w:rsidRPr="00246BE1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centrālajā vērtspapīru depozitārijā</w:t>
      </w:r>
      <w:r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, neizdalot</w:t>
      </w:r>
      <w:r w:rsidR="00592616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,</w:t>
      </w:r>
      <w:r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vai akcijas ir iekļautas vai ir plānots tās iekļaut tirdzniecībai tirdzniecības vietā vai nē.</w:t>
      </w:r>
    </w:p>
    <w:p w:rsidRPr="00110B80" w:rsidR="00110B80" w:rsidP="00663B81" w:rsidRDefault="00EC2D26" w14:paraId="469359A5" w14:textId="5229380C">
      <w:pPr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lastRenderedPageBreak/>
        <w:t>3</w:t>
      </w:r>
      <w:r w:rsidRPr="00663B81" w:rsidR="00F40D4F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.</w:t>
      </w:r>
      <w:r w:rsidRPr="00663B81" w:rsidR="0033586F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</w:t>
      </w:r>
      <w:bookmarkStart w:name="_Hlk69717824" w:id="0"/>
      <w:r w:rsidRPr="00663B81" w:rsidR="00110B8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236.</w:t>
      </w:r>
      <w:r w:rsidRPr="00663B81" w:rsidR="00110B80">
        <w:rPr>
          <w:rFonts w:ascii="Times New Roman" w:hAnsi="Times New Roman" w:eastAsia="Times New Roman" w:cs="Times New Roman"/>
          <w:sz w:val="24"/>
          <w:szCs w:val="24"/>
          <w:vertAlign w:val="superscript"/>
          <w:lang w:val="lv-LV" w:eastAsia="lv-LV"/>
        </w:rPr>
        <w:t xml:space="preserve">1 </w:t>
      </w:r>
      <w:r w:rsidRPr="00663B81" w:rsidR="00110B8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panta pirmā daļā, 273. panta sestajā daļā, 273.</w:t>
      </w:r>
      <w:r w:rsidRPr="00663B81" w:rsidR="00110B80">
        <w:rPr>
          <w:rFonts w:ascii="Times New Roman" w:hAnsi="Times New Roman" w:eastAsia="Times New Roman" w:cs="Times New Roman"/>
          <w:sz w:val="24"/>
          <w:szCs w:val="24"/>
          <w:vertAlign w:val="superscript"/>
          <w:lang w:val="lv-LV" w:eastAsia="lv-LV"/>
        </w:rPr>
        <w:t xml:space="preserve">1 </w:t>
      </w:r>
      <w:r w:rsidRPr="00663B81" w:rsidR="00110B8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panta otrajā daļā</w:t>
      </w:r>
      <w:r w:rsidR="002E4DD4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,</w:t>
      </w:r>
      <w:r w:rsidRPr="00663B81" w:rsidR="00110B8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273.</w:t>
      </w:r>
      <w:r w:rsidRPr="00663B81" w:rsidR="00110B80">
        <w:rPr>
          <w:rFonts w:ascii="Times New Roman" w:hAnsi="Times New Roman" w:eastAsia="Times New Roman" w:cs="Times New Roman"/>
          <w:sz w:val="24"/>
          <w:szCs w:val="24"/>
          <w:vertAlign w:val="superscript"/>
          <w:lang w:val="lv-LV" w:eastAsia="lv-LV"/>
        </w:rPr>
        <w:t xml:space="preserve">2 </w:t>
      </w:r>
      <w:r w:rsidRPr="00663B81" w:rsidR="00110B8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panta pirmajā daļā </w:t>
      </w:r>
      <w:r w:rsidR="002E4DD4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un </w:t>
      </w:r>
      <w:r w:rsidRPr="00663B81" w:rsidR="00110B8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285.panta</w:t>
      </w:r>
      <w:r w:rsidRPr="00110B80" w:rsidR="00110B8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piekt</w:t>
      </w:r>
      <w:r w:rsidR="00110B8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aj</w:t>
      </w:r>
      <w:r w:rsidRPr="00110B80" w:rsidR="00110B8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ā daļ</w:t>
      </w:r>
      <w:r w:rsidR="00110B8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ā</w:t>
      </w:r>
      <w:r w:rsidRPr="00110B80" w:rsidR="00110B8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ir minētas </w:t>
      </w:r>
      <w:r w:rsidR="00BE41A7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"</w:t>
      </w:r>
      <w:r w:rsidRPr="00110B80" w:rsidR="00110B80">
        <w:rPr>
          <w:rFonts w:ascii="Times New Roman" w:hAnsi="Times New Roman" w:eastAsia="Times New Roman" w:cs="Times New Roman"/>
          <w:bCs/>
          <w:sz w:val="24"/>
          <w:szCs w:val="24"/>
          <w:lang w:val="lv-LV" w:eastAsia="lv-LV"/>
        </w:rPr>
        <w:t>akcijas, kuras ir iekļautas</w:t>
      </w:r>
      <w:r w:rsidRPr="00110B80" w:rsidR="00110B8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regulētajā tirgū, daudzpusējā tirdzniecības sistēmā </w:t>
      </w:r>
      <w:r w:rsidRPr="00663B81" w:rsidR="00110B80">
        <w:rPr>
          <w:rFonts w:ascii="Times New Roman" w:hAnsi="Times New Roman" w:eastAsia="Times New Roman" w:cs="Times New Roman"/>
          <w:bCs/>
          <w:sz w:val="24"/>
          <w:szCs w:val="24"/>
          <w:u w:val="single"/>
          <w:lang w:val="lv-LV" w:eastAsia="lv-LV"/>
        </w:rPr>
        <w:t>vai organizētajā tirdzniecības sistēmā</w:t>
      </w:r>
      <w:r w:rsidR="00BE41A7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"</w:t>
      </w:r>
      <w:r w:rsidRPr="00110B80" w:rsidR="00110B80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.</w:t>
      </w:r>
      <w:r w:rsidR="00663B81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FITL </w:t>
      </w:r>
      <w:r w:rsidRPr="00110B80" w:rsidR="00110B80">
        <w:rPr>
          <w:rFonts w:ascii="Times New Roman" w:hAnsi="Times New Roman" w:eastAsia="Times New Roman" w:cs="Times New Roman"/>
          <w:color w:val="000000"/>
          <w:sz w:val="24"/>
          <w:szCs w:val="24"/>
          <w:lang w:val="lv-LV" w:eastAsia="lv-LV"/>
        </w:rPr>
        <w:t>1.</w:t>
      </w:r>
      <w:r w:rsidR="00B60381">
        <w:rPr>
          <w:rFonts w:ascii="Times New Roman" w:hAnsi="Times New Roman" w:eastAsia="Times New Roman" w:cs="Times New Roman"/>
          <w:color w:val="000000"/>
          <w:sz w:val="24"/>
          <w:szCs w:val="24"/>
          <w:lang w:val="lv-LV" w:eastAsia="lv-LV"/>
        </w:rPr>
        <w:t> </w:t>
      </w:r>
      <w:r w:rsidRPr="00110B80" w:rsidR="00110B80">
        <w:rPr>
          <w:rFonts w:ascii="Times New Roman" w:hAnsi="Times New Roman" w:eastAsia="Times New Roman" w:cs="Times New Roman"/>
          <w:color w:val="000000"/>
          <w:sz w:val="24"/>
          <w:szCs w:val="24"/>
          <w:lang w:val="lv-LV" w:eastAsia="lv-LV"/>
        </w:rPr>
        <w:t xml:space="preserve">panta pirmās daļas 76.punktā termins </w:t>
      </w:r>
      <w:r w:rsidR="00BE41A7"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lv-LV" w:eastAsia="lv-LV"/>
        </w:rPr>
        <w:t>"</w:t>
      </w:r>
      <w:r w:rsidRPr="00110B80" w:rsidR="00110B80"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lv-LV" w:eastAsia="lv-LV"/>
        </w:rPr>
        <w:t>organizētā tirdzniecības sistēma</w:t>
      </w:r>
      <w:r w:rsidR="00BE41A7"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lv-LV" w:eastAsia="lv-LV"/>
        </w:rPr>
        <w:t>"</w:t>
      </w:r>
      <w:r w:rsidRPr="00110B80" w:rsidR="00110B80">
        <w:rPr>
          <w:rFonts w:ascii="Times New Roman" w:hAnsi="Times New Roman" w:eastAsia="Times New Roman" w:cs="Times New Roman"/>
          <w:color w:val="000000"/>
          <w:sz w:val="24"/>
          <w:szCs w:val="24"/>
          <w:lang w:val="lv-LV" w:eastAsia="lv-LV"/>
        </w:rPr>
        <w:t xml:space="preserve"> ir definēts kā “daudzpusēja sistēma, kura nav regulētais tirgus vai daudzpusējā tirdzniecības sistēma un kurā var mijiedarboties vairākas trešo pušu pirkšanas un pārdošanas intereses attiecībā uz</w:t>
      </w:r>
      <w:r w:rsidRPr="00110B80" w:rsidR="00110B80"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lv-LV" w:eastAsia="lv-LV"/>
        </w:rPr>
        <w:t xml:space="preserve"> obligācijām, strukturētā finansējuma produktiem, emisijas kvotām vai atvasinātiem instrumentiem</w:t>
      </w:r>
      <w:r w:rsidRPr="00110B80" w:rsidR="00110B80">
        <w:rPr>
          <w:rFonts w:ascii="Times New Roman" w:hAnsi="Times New Roman" w:eastAsia="Times New Roman" w:cs="Times New Roman"/>
          <w:color w:val="000000"/>
          <w:sz w:val="24"/>
          <w:szCs w:val="24"/>
          <w:lang w:val="lv-LV" w:eastAsia="lv-LV"/>
        </w:rPr>
        <w:t xml:space="preserve"> tā, ka tiek noslēgts darījums”.</w:t>
      </w:r>
      <w:bookmarkEnd w:id="0"/>
      <w:r w:rsidR="00663B81">
        <w:rPr>
          <w:rFonts w:ascii="Times New Roman" w:hAnsi="Times New Roman" w:eastAsia="Times New Roman" w:cs="Times New Roman"/>
          <w:color w:val="000000"/>
          <w:sz w:val="24"/>
          <w:szCs w:val="24"/>
          <w:lang w:val="lv-LV" w:eastAsia="lv-LV"/>
        </w:rPr>
        <w:t xml:space="preserve"> Attiecīgi FITL neparedz, ka tirdzniecībai </w:t>
      </w:r>
      <w:r w:rsidRPr="00663B81" w:rsidR="00663B81">
        <w:rPr>
          <w:rFonts w:ascii="Times New Roman" w:hAnsi="Times New Roman" w:eastAsia="Times New Roman" w:cs="Times New Roman"/>
          <w:bCs/>
          <w:sz w:val="24"/>
          <w:szCs w:val="24"/>
          <w:lang w:val="lv-LV" w:eastAsia="lv-LV"/>
        </w:rPr>
        <w:t xml:space="preserve">organizētajā tirdzniecības sistēmā var tikt iekļautas akcijas, tādējādi atsauce uz organizēto tirdzniecības sistēmu būtu </w:t>
      </w:r>
      <w:r w:rsidR="009B328E">
        <w:rPr>
          <w:rFonts w:ascii="Times New Roman" w:hAnsi="Times New Roman" w:eastAsia="Times New Roman" w:cs="Times New Roman"/>
          <w:bCs/>
          <w:sz w:val="24"/>
          <w:szCs w:val="24"/>
          <w:lang w:val="lv-LV" w:eastAsia="lv-LV"/>
        </w:rPr>
        <w:t>izslēdzama</w:t>
      </w:r>
      <w:r w:rsidRPr="00663B81" w:rsidR="00663B81">
        <w:rPr>
          <w:rFonts w:ascii="Times New Roman" w:hAnsi="Times New Roman" w:eastAsia="Times New Roman" w:cs="Times New Roman"/>
          <w:bCs/>
          <w:sz w:val="24"/>
          <w:szCs w:val="24"/>
          <w:lang w:val="lv-LV" w:eastAsia="lv-LV"/>
        </w:rPr>
        <w:t>.</w:t>
      </w:r>
      <w:r w:rsidR="00663B81">
        <w:rPr>
          <w:rFonts w:ascii="Times New Roman" w:hAnsi="Times New Roman" w:eastAsia="Times New Roman" w:cs="Times New Roman"/>
          <w:bCs/>
          <w:sz w:val="24"/>
          <w:szCs w:val="24"/>
          <w:lang w:val="lv-LV" w:eastAsia="lv-LV"/>
        </w:rPr>
        <w:t xml:space="preserve"> Arī no anotācijas atsauce uz </w:t>
      </w:r>
      <w:r w:rsidRPr="00663B81" w:rsidR="00663B81">
        <w:rPr>
          <w:rFonts w:ascii="Times New Roman" w:hAnsi="Times New Roman" w:eastAsia="Times New Roman" w:cs="Times New Roman"/>
          <w:bCs/>
          <w:sz w:val="24"/>
          <w:szCs w:val="24"/>
          <w:lang w:val="lv-LV" w:eastAsia="lv-LV"/>
        </w:rPr>
        <w:t>organizēto tirdzniecības sistēmu ir izslēdzama.</w:t>
      </w:r>
    </w:p>
    <w:p w:rsidRPr="003F0AFE" w:rsidR="0033586F" w:rsidP="003F0AFE" w:rsidRDefault="003D2A2F" w14:paraId="1DE2E303" w14:textId="0AAE7F61">
      <w:pPr>
        <w:spacing w:after="12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</w:pPr>
      <w:r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4</w:t>
      </w:r>
      <w:r w:rsidRPr="00663B81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. 236.</w:t>
      </w:r>
      <w:r w:rsidR="00BE41A7">
        <w:rPr>
          <w:rFonts w:ascii="Times New Roman" w:hAnsi="Times New Roman" w:eastAsia="Times New Roman" w:cs="Times New Roman"/>
          <w:sz w:val="24"/>
          <w:szCs w:val="24"/>
          <w:vertAlign w:val="superscript"/>
          <w:lang w:val="lv-LV" w:eastAsia="lv-LV"/>
        </w:rPr>
        <w:t xml:space="preserve">2 </w:t>
      </w:r>
      <w:r w:rsidR="00BE41A7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pantā</w:t>
      </w:r>
      <w:r w:rsidRPr="00663B81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</w:t>
      </w:r>
      <w:r w:rsidR="00BE41A7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paredzētas tiesības s</w:t>
      </w:r>
      <w:r w:rsidRPr="00BE41A7" w:rsidR="00BE41A7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abiedrība</w:t>
      </w:r>
      <w:r w:rsidR="00BE41A7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i</w:t>
      </w:r>
      <w:r w:rsidRPr="00BE41A7" w:rsidR="00BE41A7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, akcionāri</w:t>
      </w:r>
      <w:r w:rsidR="00BE41A7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em</w:t>
      </w:r>
      <w:r w:rsidRPr="00BE41A7" w:rsidR="00BE41A7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, valdes un padomes locekļi</w:t>
      </w:r>
      <w:r w:rsidR="00BE41A7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em</w:t>
      </w:r>
      <w:r w:rsidRPr="00BE41A7" w:rsidR="00BE41A7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, revident</w:t>
      </w:r>
      <w:r w:rsidR="00BE41A7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am</w:t>
      </w:r>
      <w:r w:rsidRPr="00BE41A7" w:rsidR="00BE41A7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un kompetent</w:t>
      </w:r>
      <w:r w:rsidR="00BE41A7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aj</w:t>
      </w:r>
      <w:r w:rsidRPr="00BE41A7" w:rsidR="00BE41A7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ā</w:t>
      </w:r>
      <w:r w:rsidR="00BE41A7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m</w:t>
      </w:r>
      <w:r w:rsidRPr="00BE41A7" w:rsidR="00BE41A7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iestād</w:t>
      </w:r>
      <w:r w:rsidR="00BE41A7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ēm</w:t>
      </w:r>
      <w:r w:rsidRPr="00BE41A7" w:rsidR="00BE41A7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pieprasīt no centrālā vērtspapīru depozitārija, kurā iegrāmatotas </w:t>
      </w:r>
      <w:r w:rsidRPr="003F0AFE" w:rsidR="00BE41A7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sabiedrības uzrādītāja akcijas, informāciju par sabiedrības uzrādītāja akciju turētājiem. </w:t>
      </w:r>
      <w:r w:rsidRPr="003F0AFE" w:rsidR="00592616">
        <w:rPr>
          <w:rFonts w:ascii="Times New Roman" w:hAnsi="Times New Roman" w:cs="Times New Roman"/>
          <w:sz w:val="24"/>
          <w:szCs w:val="24"/>
          <w:lang w:val="lv-LV"/>
        </w:rPr>
        <w:t xml:space="preserve">Ņemot vērā Komerclikuma </w:t>
      </w:r>
      <w:r w:rsidRPr="003F0AFE" w:rsidR="00592616">
        <w:rPr>
          <w:rFonts w:ascii="Times New Roman" w:hAnsi="Times New Roman" w:cs="Times New Roman"/>
          <w:bCs/>
          <w:sz w:val="24"/>
          <w:szCs w:val="24"/>
          <w:lang w:val="lv-LV"/>
        </w:rPr>
        <w:t>236. panta ''Tiesības iepazīties ar akcionāru reģistru'' pirmajā daļā noteikto</w:t>
      </w:r>
      <w:r w:rsidRPr="003F0AFE" w:rsidR="00592616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Pr="003F0AFE" w:rsidR="00592616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Komisija secina, ka tiesība attiecībā uz uzrādītāja akcijām tiek paredzēta līdzīgi kā </w:t>
      </w:r>
      <w:r w:rsidRPr="003F0AFE" w:rsidR="00592616">
        <w:rPr>
          <w:rFonts w:ascii="Times New Roman" w:hAnsi="Times New Roman" w:cs="Times New Roman"/>
          <w:bCs/>
          <w:color w:val="414142"/>
          <w:sz w:val="24"/>
          <w:szCs w:val="24"/>
          <w:lang w:val="lv-LV"/>
        </w:rPr>
        <w:t xml:space="preserve">attiecībā uz vārda akcijām. </w:t>
      </w:r>
      <w:r w:rsidRPr="003F0AFE" w:rsidR="0086191C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Ierosinām papildināt anotāciju ar pamatojumu šādas normas ieviešanai</w:t>
      </w:r>
      <w:r w:rsidR="00726A24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kā arī likumā noteikt, kāda satura informācija </w:t>
      </w:r>
      <w:r w:rsidRPr="003F0AFE" w:rsidR="00726A24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par sabiedrības uzrādītāja akciju turētājiem</w:t>
      </w:r>
      <w:r w:rsidR="00726A24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ir sniedzama</w:t>
      </w:r>
      <w:r w:rsidRPr="0027567D" w:rsidR="0027567D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. Vienlaikus, ņemot vērā, ka </w:t>
      </w:r>
      <w:r w:rsidRPr="00A346F2" w:rsidR="0027567D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tiek izslēgta</w:t>
      </w:r>
      <w:r w:rsidRPr="0027567D" w:rsidR="0027567D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236. panta otrā daļa, kas </w:t>
      </w:r>
      <w:r w:rsidR="0027567D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paredz</w:t>
      </w:r>
      <w:r w:rsidRPr="0027567D" w:rsidR="0027567D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, ka akcionāru reģistra izrakstu ir tiesības saņemt </w:t>
      </w:r>
      <w:r w:rsidRPr="003F0AFE" w:rsidR="0027567D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bez maksas, ierosinām likumā noteikt, ka maksa par akcionāra re</w:t>
      </w:r>
      <w:r w:rsidRPr="003F0AFE" w:rsidR="009B3B99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ģistra izrakstu</w:t>
      </w:r>
      <w:r w:rsidRPr="003F0AFE" w:rsidR="0027567D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un informācij</w:t>
      </w:r>
      <w:r w:rsidRPr="003F0AFE" w:rsidR="009B3B99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u</w:t>
      </w:r>
      <w:r w:rsidRPr="003F0AFE" w:rsidR="0027567D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par uzrādītāja akciju turētājiem </w:t>
      </w:r>
      <w:r w:rsidRPr="003F0AFE" w:rsidR="0027567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ir nediskriminējoša un samērīga attiecībā pret t</w:t>
      </w:r>
      <w:r w:rsidRPr="003F0AFE" w:rsidR="009B3B9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ās sagatavošanas </w:t>
      </w:r>
      <w:r w:rsidRPr="003F0AFE" w:rsidR="0027567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faktiskajām izmaksām.</w:t>
      </w:r>
    </w:p>
    <w:p w:rsidR="00A16232" w:rsidP="0033586F" w:rsidRDefault="009832AD" w14:paraId="3CE32053" w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</w:pPr>
      <w:r w:rsidRPr="006E251A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5. 236.</w:t>
      </w:r>
      <w:r w:rsidRPr="006E251A">
        <w:rPr>
          <w:rFonts w:ascii="Times New Roman" w:hAnsi="Times New Roman" w:eastAsia="Times New Roman" w:cs="Times New Roman"/>
          <w:sz w:val="24"/>
          <w:szCs w:val="24"/>
          <w:vertAlign w:val="superscript"/>
          <w:lang w:val="lv-LV" w:eastAsia="lv-LV"/>
        </w:rPr>
        <w:t xml:space="preserve">3 </w:t>
      </w:r>
      <w:r w:rsidRPr="006E251A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pant</w:t>
      </w:r>
      <w:r w:rsidRPr="006E251A" w:rsidR="006E251A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a pirmajā daļā ierosinām precizēt, ka akcionārs paziņo kopējo skaitu, </w:t>
      </w:r>
      <w:r w:rsidRPr="006E251A" w:rsidR="006E251A">
        <w:rPr>
          <w:rFonts w:ascii="Times New Roman" w:hAnsi="Times New Roman" w:eastAsia="Times New Roman" w:cs="Times New Roman"/>
          <w:sz w:val="24"/>
          <w:szCs w:val="24"/>
          <w:u w:val="single"/>
          <w:lang w:val="lv-LV" w:eastAsia="lv-LV"/>
        </w:rPr>
        <w:t>kad</w:t>
      </w:r>
      <w:r w:rsidRPr="006E251A" w:rsidR="006E251A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akcionār</w:t>
      </w:r>
      <w:r w:rsidR="006E251A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a</w:t>
      </w:r>
      <w:r w:rsidRPr="006E251A" w:rsidR="006E251A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kopējais akciju skaits </w:t>
      </w:r>
      <w:r w:rsidRPr="006E251A" w:rsidR="006E251A">
        <w:rPr>
          <w:rFonts w:ascii="Times New Roman" w:hAnsi="Times New Roman" w:cs="Times New Roman"/>
          <w:sz w:val="24"/>
          <w:szCs w:val="24"/>
          <w:lang w:val="lv-LV"/>
        </w:rPr>
        <w:t xml:space="preserve">pārsniedz piecus </w:t>
      </w:r>
      <w:r w:rsidRPr="00A16232" w:rsidR="006E251A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procentus no sabiedrības akcijām. </w:t>
      </w:r>
      <w:r w:rsidRPr="006E251A" w:rsidR="006E251A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236.</w:t>
      </w:r>
      <w:r w:rsidRPr="00A16232" w:rsidR="006E251A">
        <w:rPr>
          <w:rFonts w:ascii="Times New Roman" w:hAnsi="Times New Roman" w:eastAsia="Times New Roman" w:cs="Times New Roman"/>
          <w:sz w:val="24"/>
          <w:szCs w:val="24"/>
          <w:vertAlign w:val="superscript"/>
          <w:lang w:val="lv-LV" w:eastAsia="lv-LV"/>
        </w:rPr>
        <w:t>3</w:t>
      </w:r>
      <w:r w:rsidRPr="00A16232" w:rsidR="006E251A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</w:t>
      </w:r>
      <w:r w:rsidRPr="006E251A" w:rsidR="006E251A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panta </w:t>
      </w:r>
      <w:r w:rsidR="006E251A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otrajā daļā </w:t>
      </w:r>
      <w:r w:rsidRPr="006E251A" w:rsidR="006E251A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ierosinām precizēt, ka</w:t>
      </w:r>
      <w:r w:rsidR="00A16232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</w:t>
      </w:r>
      <w:r w:rsidRPr="00A16232" w:rsidR="00A16232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akcionāram ir pienākums paziņot par katru turpmāko sabiedrības akciju iegūšanu, kas palielina viņa līdzdalību sabiedrībā virs </w:t>
      </w:r>
      <w:r w:rsidRPr="00A16232" w:rsidR="00A16232">
        <w:rPr>
          <w:rFonts w:ascii="Times New Roman" w:hAnsi="Times New Roman" w:eastAsia="Times New Roman" w:cs="Times New Roman"/>
          <w:sz w:val="24"/>
          <w:szCs w:val="24"/>
          <w:u w:val="single"/>
          <w:lang w:val="lv-LV" w:eastAsia="lv-LV"/>
        </w:rPr>
        <w:t>katra nākamā piecu procentu sliekšņa</w:t>
      </w:r>
      <w:r w:rsidR="00A16232">
        <w:rPr>
          <w:rFonts w:ascii="Times New Roman" w:hAnsi="Times New Roman" w:eastAsia="Times New Roman" w:cs="Times New Roman"/>
          <w:sz w:val="24"/>
          <w:szCs w:val="24"/>
          <w:u w:val="single"/>
          <w:lang w:val="lv-LV" w:eastAsia="lv-LV"/>
        </w:rPr>
        <w:t xml:space="preserve"> </w:t>
      </w:r>
      <w:r w:rsidRPr="00A16232" w:rsidR="00A16232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no sabiedrības akcijām.</w:t>
      </w:r>
      <w:r w:rsidRPr="006E251A" w:rsidR="006E251A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</w:t>
      </w:r>
      <w:r w:rsidRPr="006E251A" w:rsidR="00A16232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236.</w:t>
      </w:r>
      <w:r w:rsidRPr="00A16232" w:rsidR="00A16232">
        <w:rPr>
          <w:rFonts w:ascii="Times New Roman" w:hAnsi="Times New Roman" w:eastAsia="Times New Roman" w:cs="Times New Roman"/>
          <w:sz w:val="24"/>
          <w:szCs w:val="24"/>
          <w:vertAlign w:val="superscript"/>
          <w:lang w:val="lv-LV" w:eastAsia="lv-LV"/>
        </w:rPr>
        <w:t>3</w:t>
      </w:r>
      <w:r w:rsidRPr="00A16232" w:rsidR="00A16232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</w:t>
      </w:r>
      <w:r w:rsidRPr="006E251A" w:rsidR="00A16232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panta </w:t>
      </w:r>
      <w:r w:rsidR="00A16232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trešajā daļā </w:t>
      </w:r>
      <w:r w:rsidRPr="006E251A" w:rsidR="00A16232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ierosinām precizēt, ka</w:t>
      </w:r>
      <w:r w:rsidR="00A16232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</w:t>
      </w:r>
      <w:r w:rsidRPr="00A16232" w:rsidR="00A16232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akcionāram ir pienākums paziņot par katru līdzdalības samazināšanos ikreiz, kad tā samazinās </w:t>
      </w:r>
      <w:r w:rsidRPr="00EB1D43" w:rsidR="00A16232">
        <w:rPr>
          <w:rFonts w:ascii="Times New Roman" w:hAnsi="Times New Roman" w:eastAsia="Times New Roman" w:cs="Times New Roman"/>
          <w:sz w:val="24"/>
          <w:szCs w:val="24"/>
          <w:u w:val="single"/>
          <w:lang w:val="lv-LV" w:eastAsia="lv-LV"/>
        </w:rPr>
        <w:t>zem katra piecu procentu sliekšņa</w:t>
      </w:r>
      <w:r w:rsidR="00A16232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no sabiedrības akcijām</w:t>
      </w:r>
      <w:r w:rsidRPr="00A16232" w:rsidR="00A16232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.</w:t>
      </w:r>
    </w:p>
    <w:p w:rsidRPr="006E251A" w:rsidR="00EC2D26" w:rsidP="0033586F" w:rsidRDefault="00EC2D26" w14:paraId="705BE7E4" w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</w:pPr>
    </w:p>
    <w:p w:rsidRPr="00306868" w:rsidR="00306868" w:rsidP="00A50060" w:rsidRDefault="00306868" w14:paraId="10DC0A92" w14:textId="777777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Neskaidrību </w:t>
      </w:r>
      <w:r w:rsidR="00307CB1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vai jautājumu 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gadījumā saistībā ar </w:t>
      </w:r>
      <w:r w:rsidR="0033586F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šajā vēstulē minēto 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varat sazināties ar Finanšu instrumentu tirgus </w:t>
      </w:r>
      <w:r w:rsidR="00E63F28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uzraudzības 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departamenta galvenajiem uzraudzības ekspertiem Sandi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Anderšmitu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, tel. 67774862, e-pasts:</w:t>
      </w:r>
      <w:r w:rsidRPr="00306868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sandis.andersmits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@fktk.lv, vai Ilzi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Tīmani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, tel. 67774858, e-pasts: ilze.timane@fktk.lv.</w:t>
      </w:r>
    </w:p>
    <w:p w:rsidR="00306868" w:rsidP="00A50060" w:rsidRDefault="00306868" w14:paraId="648E3683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Pr="00425EBC" w:rsidR="001E1338" w:rsidP="00A16232" w:rsidRDefault="001E1338" w14:paraId="3ECE37A0" w14:textId="6A8AED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425EBC">
        <w:rPr>
          <w:rFonts w:ascii="Times New Roman" w:hAnsi="Times New Roman" w:cs="Times New Roman"/>
          <w:color w:val="000000"/>
          <w:sz w:val="24"/>
          <w:szCs w:val="24"/>
          <w:lang w:val="lv-LV"/>
        </w:rPr>
        <w:t>Ar cieņu</w:t>
      </w:r>
    </w:p>
    <w:p w:rsidRPr="001D3088" w:rsidR="001E1338" w:rsidP="001E1338" w:rsidRDefault="001E1338" w14:paraId="0838CE85" w14:textId="77777777">
      <w:pPr>
        <w:pStyle w:val="Nobeigums"/>
        <w:rPr>
          <w:sz w:val="22"/>
          <w:szCs w:val="22"/>
          <w:lang w:val="lv-LV"/>
        </w:rPr>
      </w:pPr>
    </w:p>
    <w:p w:rsidR="001E1338" w:rsidP="001E1338" w:rsidRDefault="001E1338" w14:paraId="06576C2F" w14:textId="77777777">
      <w:pPr>
        <w:pStyle w:val="Nobeigums"/>
        <w:rPr>
          <w:b/>
          <w:bCs/>
          <w:sz w:val="20"/>
          <w:lang w:val="lv-LV"/>
        </w:rPr>
      </w:pPr>
      <w:r>
        <w:rPr>
          <w:b/>
          <w:bCs/>
          <w:sz w:val="20"/>
          <w:lang w:val="lv-LV"/>
        </w:rPr>
        <w:t xml:space="preserve">ŠIS DOKUMENTS IR ELEKTRONISKI PARAKSTĪTS AR </w:t>
      </w:r>
    </w:p>
    <w:p w:rsidR="001E1338" w:rsidP="001E1338" w:rsidRDefault="001E1338" w14:paraId="62DDEC76" w14:textId="77777777">
      <w:pPr>
        <w:pStyle w:val="Nobeigums"/>
        <w:rPr>
          <w:b/>
          <w:bCs/>
          <w:sz w:val="20"/>
          <w:lang w:val="lv-LV"/>
        </w:rPr>
      </w:pPr>
      <w:r>
        <w:rPr>
          <w:b/>
          <w:bCs/>
          <w:sz w:val="20"/>
          <w:lang w:val="lv-LV"/>
        </w:rPr>
        <w:t>DROŠU ELEKTRONISKO PARAKSTU UN SATUR LAIKA ZĪMOGU</w:t>
      </w:r>
    </w:p>
    <w:p w:rsidR="00AB5011" w:rsidP="001E1338" w:rsidRDefault="00AB5011" w14:paraId="76C55D34" w14:textId="77777777">
      <w:pPr>
        <w:pStyle w:val="Nobeigums"/>
        <w:rPr>
          <w:lang w:val="lv-LV"/>
        </w:rPr>
      </w:pPr>
    </w:p>
    <w:p w:rsidRPr="00502CAB" w:rsidR="00EE295E" w:rsidP="00EE295E" w:rsidRDefault="00E63F28" w14:paraId="0C959B24" w14:textId="77777777">
      <w:pPr>
        <w:tabs>
          <w:tab w:val="left" w:pos="9072"/>
        </w:tabs>
        <w:autoSpaceDE w:val="0"/>
        <w:spacing w:after="0" w:line="240" w:lineRule="auto"/>
        <w:rPr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sz w:val="24"/>
          <w:szCs w:val="24"/>
          <w:lang w:val="lv-LV"/>
        </w:rPr>
        <w:t>Kristaps Soms</w:t>
      </w:r>
      <w:r w:rsidRPr="00502CAB" w:rsidR="00EE295E">
        <w:rPr>
          <w:rFonts w:ascii="Times New Roman" w:hAnsi="Times New Roman" w:eastAsia="Times New Roman" w:cs="Times New Roman"/>
          <w:sz w:val="24"/>
          <w:szCs w:val="24"/>
          <w:lang w:val="lv-LV"/>
        </w:rPr>
        <w:t xml:space="preserve"> </w:t>
      </w:r>
    </w:p>
    <w:p w:rsidR="00E63F28" w:rsidP="00EE295E" w:rsidRDefault="00E63F28" w14:paraId="626D624F" w14:textId="77777777">
      <w:pPr>
        <w:tabs>
          <w:tab w:val="left" w:pos="9072"/>
        </w:tabs>
        <w:autoSpaceDE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sz w:val="24"/>
          <w:szCs w:val="24"/>
          <w:lang w:val="lv-LV"/>
        </w:rPr>
        <w:t>Finanšu instrumentu tirgus</w:t>
      </w:r>
    </w:p>
    <w:p w:rsidR="00E63F28" w:rsidP="00EE295E" w:rsidRDefault="00E63F28" w14:paraId="19614D50" w14:textId="77777777">
      <w:pPr>
        <w:tabs>
          <w:tab w:val="left" w:pos="9072"/>
        </w:tabs>
        <w:autoSpaceDE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sz w:val="24"/>
          <w:szCs w:val="24"/>
          <w:lang w:val="lv-LV"/>
        </w:rPr>
        <w:t>uzraudzības departamenta</w:t>
      </w:r>
    </w:p>
    <w:p w:rsidRPr="00502CAB" w:rsidR="00EE295E" w:rsidP="00EE295E" w:rsidRDefault="00E63F28" w14:paraId="44DFBD05" w14:textId="77777777">
      <w:pPr>
        <w:tabs>
          <w:tab w:val="left" w:pos="9072"/>
        </w:tabs>
        <w:autoSpaceDE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sz w:val="24"/>
          <w:szCs w:val="24"/>
          <w:lang w:val="lv-LV"/>
        </w:rPr>
        <w:t>direktors</w:t>
      </w:r>
    </w:p>
    <w:p w:rsidRPr="00502CAB" w:rsidR="00EE295E" w:rsidP="00EE295E" w:rsidRDefault="00EE295E" w14:paraId="5663432E" w14:textId="77777777">
      <w:pPr>
        <w:pStyle w:val="Teksts2"/>
        <w:rPr>
          <w:szCs w:val="24"/>
        </w:rPr>
      </w:pPr>
    </w:p>
    <w:p w:rsidR="00EE295E" w:rsidP="00626284" w:rsidRDefault="00EE295E" w14:paraId="391517CC" w14:textId="77777777">
      <w:pPr>
        <w:tabs>
          <w:tab w:val="left" w:pos="9072"/>
        </w:tabs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:rsidR="00EE295E" w:rsidP="00297347" w:rsidRDefault="00306868" w14:paraId="793ED003" w14:textId="77777777">
      <w:pPr>
        <w:spacing w:after="0" w:line="240" w:lineRule="auto"/>
        <w:rPr>
          <w:rFonts w:ascii="Times New Roman" w:hAnsi="Times New Roman" w:cs="Times New Roman"/>
          <w:sz w:val="16"/>
          <w:lang w:val="lv-LV"/>
        </w:rPr>
      </w:pPr>
      <w:r>
        <w:rPr>
          <w:rFonts w:ascii="Times New Roman" w:hAnsi="Times New Roman" w:cs="Times New Roman"/>
          <w:sz w:val="16"/>
          <w:lang w:val="lv-LV"/>
        </w:rPr>
        <w:t>Sandis</w:t>
      </w:r>
      <w:r w:rsidRPr="008141DF" w:rsidR="00297347">
        <w:rPr>
          <w:rFonts w:ascii="Times New Roman" w:hAnsi="Times New Roman" w:cs="Times New Roman"/>
          <w:sz w:val="16"/>
          <w:lang w:val="lv-LV"/>
        </w:rPr>
        <w:t xml:space="preserve"> </w:t>
      </w:r>
      <w:r>
        <w:rPr>
          <w:rFonts w:ascii="Times New Roman" w:hAnsi="Times New Roman" w:cs="Times New Roman"/>
          <w:sz w:val="16"/>
          <w:lang w:val="lv-LV"/>
        </w:rPr>
        <w:t>Anderšmits</w:t>
      </w:r>
      <w:r w:rsidRPr="008141DF" w:rsidR="00297347">
        <w:rPr>
          <w:rFonts w:ascii="Times New Roman" w:hAnsi="Times New Roman" w:cs="Times New Roman"/>
          <w:sz w:val="16"/>
          <w:lang w:val="lv-LV"/>
        </w:rPr>
        <w:t xml:space="preserve"> </w:t>
      </w:r>
    </w:p>
    <w:p w:rsidR="000A20E7" w:rsidP="00297347" w:rsidRDefault="00297347" w14:paraId="79BEFA4C" w14:textId="77777777">
      <w:pPr>
        <w:spacing w:after="0" w:line="240" w:lineRule="auto"/>
        <w:rPr>
          <w:rFonts w:ascii="Times New Roman" w:hAnsi="Times New Roman" w:cs="Times New Roman"/>
          <w:sz w:val="16"/>
          <w:lang w:val="lv-LV"/>
        </w:rPr>
      </w:pPr>
      <w:r w:rsidRPr="008141DF">
        <w:rPr>
          <w:rFonts w:ascii="Times New Roman" w:hAnsi="Times New Roman" w:cs="Times New Roman"/>
          <w:sz w:val="16"/>
          <w:lang w:val="lv-LV"/>
        </w:rPr>
        <w:t>6777 48</w:t>
      </w:r>
      <w:r w:rsidR="00306868">
        <w:rPr>
          <w:rFonts w:ascii="Times New Roman" w:hAnsi="Times New Roman" w:cs="Times New Roman"/>
          <w:sz w:val="16"/>
          <w:lang w:val="lv-LV"/>
        </w:rPr>
        <w:t>62</w:t>
      </w:r>
      <w:r w:rsidRPr="008141DF">
        <w:rPr>
          <w:rFonts w:ascii="Times New Roman" w:hAnsi="Times New Roman" w:cs="Times New Roman"/>
          <w:sz w:val="16"/>
          <w:lang w:val="lv-LV"/>
        </w:rPr>
        <w:t xml:space="preserve"> </w:t>
      </w:r>
    </w:p>
    <w:p w:rsidRPr="0096563D" w:rsidR="001D3088" w:rsidP="00023E40" w:rsidRDefault="00306868" w14:paraId="2E953583" w14:textId="77777777">
      <w:pPr>
        <w:spacing w:after="0" w:line="240" w:lineRule="auto"/>
        <w:rPr>
          <w:lang w:val="lv-LV"/>
        </w:rPr>
      </w:pPr>
      <w:r>
        <w:rPr>
          <w:rFonts w:ascii="Times New Roman" w:hAnsi="Times New Roman" w:cs="Times New Roman"/>
          <w:sz w:val="16"/>
          <w:lang w:val="lv-LV"/>
        </w:rPr>
        <w:t>sandis.andersmits</w:t>
      </w:r>
      <w:r w:rsidRPr="008141DF" w:rsidR="00297347">
        <w:rPr>
          <w:rFonts w:ascii="Times New Roman" w:hAnsi="Times New Roman" w:cs="Times New Roman"/>
          <w:sz w:val="16"/>
          <w:lang w:val="lv-LV"/>
        </w:rPr>
        <w:t>@fktk.lv</w:t>
      </w:r>
    </w:p>
    <w:sectPr w:rsidRPr="0096563D" w:rsidR="001D3088" w:rsidSect="00425EBC">
      <w:footerReference w:type="default" r:id="rId8"/>
      <w:headerReference w:type="first" r:id="rId9"/>
      <w:footerReference w:type="first" r:id="rId10"/>
      <w:pgSz w:w="11906" w:h="16838"/>
      <w:pgMar w:top="1140" w:right="1418" w:bottom="1134" w:left="1418" w:header="561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DFA2A" w14:textId="77777777" w:rsidR="005704FD" w:rsidRDefault="005704FD" w:rsidP="00575E7D">
      <w:pPr>
        <w:spacing w:after="0" w:line="240" w:lineRule="auto"/>
      </w:pPr>
      <w:r>
        <w:separator/>
      </w:r>
    </w:p>
  </w:endnote>
  <w:endnote w:type="continuationSeparator" w:id="0">
    <w:p w14:paraId="41195943" w14:textId="77777777" w:rsidR="005704FD" w:rsidRDefault="005704FD" w:rsidP="00575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4066640"/>
      <w:docPartObj>
        <w:docPartGallery w:val="Page Numbers (Bottom of Page)"/>
        <w:docPartUnique/>
      </w:docPartObj>
    </w:sdtPr>
    <w:sdtEndPr/>
    <w:sdtContent>
      <w:sdt>
        <w:sdtPr>
          <w:id w:val="195124501"/>
          <w:docPartObj>
            <w:docPartGallery w:val="Page Numbers (Top of Page)"/>
            <w:docPartUnique/>
          </w:docPartObj>
        </w:sdtPr>
        <w:sdtEndPr/>
        <w:sdtContent>
          <w:p w14:paraId="17495FAE" w14:textId="77777777" w:rsidR="00984D12" w:rsidRDefault="00984D12" w:rsidP="00984D12">
            <w:pPr>
              <w:pStyle w:val="Kjene"/>
              <w:jc w:val="right"/>
            </w:pPr>
            <w:r>
              <w:rPr>
                <w:lang w:val="lv-LV"/>
              </w:rPr>
              <w:t xml:space="preserve">       </w:t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626CC1">
              <w:rPr>
                <w:rFonts w:ascii="Times New Roman" w:hAnsi="Times New Roman" w:cs="Times New Roman"/>
                <w:bCs/>
              </w:rPr>
              <w:instrText xml:space="preserve"> PAGE </w:instrText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6C216C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626CC1">
              <w:rPr>
                <w:rFonts w:ascii="Times New Roman" w:hAnsi="Times New Roman" w:cs="Times New Roman"/>
              </w:rPr>
              <w:t xml:space="preserve"> </w:t>
            </w:r>
            <w:r w:rsidRPr="00626CC1">
              <w:rPr>
                <w:rFonts w:ascii="Times New Roman" w:hAnsi="Times New Roman" w:cs="Times New Roman"/>
                <w:lang w:val="lv-LV"/>
              </w:rPr>
              <w:t>-</w:t>
            </w:r>
            <w:r w:rsidRPr="00626CC1">
              <w:rPr>
                <w:rFonts w:ascii="Times New Roman" w:hAnsi="Times New Roman" w:cs="Times New Roman"/>
              </w:rPr>
              <w:t xml:space="preserve"> </w:t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626CC1">
              <w:rPr>
                <w:rFonts w:ascii="Times New Roman" w:hAnsi="Times New Roman" w:cs="Times New Roman"/>
                <w:bCs/>
              </w:rPr>
              <w:instrText xml:space="preserve"> NUMPAGES  </w:instrText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6C216C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E86482" w14:textId="77777777" w:rsidR="00055B28" w:rsidRDefault="00055B28" w:rsidP="0084663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20178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326FD73" w14:textId="77777777" w:rsidR="004F636A" w:rsidRPr="00385ECD" w:rsidRDefault="004F636A" w:rsidP="004F636A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  <w:lang w:val="lv-LV"/>
          </w:rPr>
        </w:pPr>
      </w:p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4"/>
            <w:szCs w:val="24"/>
          </w:rPr>
        </w:sdtEndPr>
        <w:sdtContent>
          <w:p w14:paraId="79D5F1BA" w14:textId="77777777" w:rsidR="00626CC1" w:rsidRPr="00626CC1" w:rsidRDefault="00626CC1" w:rsidP="00C022BD">
            <w:pPr>
              <w:pStyle w:val="Kjen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PAGE </w:instrText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6C216C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1</w:t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  <w:r w:rsidRPr="00626CC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  <w:r w:rsidRPr="00626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NUMPAGES  </w:instrText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6C216C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A75B51" w14:textId="77777777" w:rsidR="00626CC1" w:rsidRPr="00626CC1" w:rsidRDefault="00626CC1">
    <w:pPr>
      <w:pStyle w:val="Kjene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598CB" w14:textId="77777777" w:rsidR="005704FD" w:rsidRDefault="005704FD" w:rsidP="00575E7D">
      <w:pPr>
        <w:spacing w:after="0" w:line="240" w:lineRule="auto"/>
      </w:pPr>
      <w:r>
        <w:separator/>
      </w:r>
    </w:p>
  </w:footnote>
  <w:footnote w:type="continuationSeparator" w:id="0">
    <w:p w14:paraId="42BB8B9C" w14:textId="77777777" w:rsidR="005704FD" w:rsidRDefault="005704FD" w:rsidP="00575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CC1" w:rsidP="00626CC1" w:rsidRDefault="00626CC1" w14:paraId="3F656CEB" w14:textId="77777777">
    <w:pPr>
      <w:pStyle w:val="Galvene"/>
      <w:tabs>
        <w:tab w:val="clear" w:pos="4677"/>
        <w:tab w:val="clear" w:pos="9355"/>
        <w:tab w:val="right" w:pos="9639"/>
      </w:tabs>
      <w:jc w:val="center"/>
    </w:pPr>
    <w:r>
      <w:rPr>
        <w:noProof/>
        <w:lang w:val="lv-LV" w:eastAsia="lv-LV"/>
      </w:rPr>
      <w:drawing>
        <wp:inline distT="0" distB="0" distL="0" distR="0" wp14:anchorId="0CB6E028" wp14:editId="5EC22197">
          <wp:extent cx="5768047" cy="1783084"/>
          <wp:effectExtent l="0" t="0" r="4445" b="7620"/>
          <wp:docPr id="14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KTK_veidlapa_2018_FINAL (example) wi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8047" cy="1783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26CC1" w:rsidP="00626CC1" w:rsidRDefault="00626CC1" w14:paraId="311054A1" w14:textId="77777777">
    <w:pPr>
      <w:pStyle w:val="Galvene"/>
      <w:tabs>
        <w:tab w:val="clear" w:pos="9355"/>
        <w:tab w:val="right" w:pos="9639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E0200"/>
    <w:multiLevelType w:val="hybridMultilevel"/>
    <w:tmpl w:val="6AE2C926"/>
    <w:lvl w:ilvl="0" w:tplc="73FE3D6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9C"/>
    <w:multiLevelType w:val="hybridMultilevel"/>
    <w:tmpl w:val="9AAC1FF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7D"/>
    <w:rsid w:val="00000D53"/>
    <w:rsid w:val="000054D7"/>
    <w:rsid w:val="00012313"/>
    <w:rsid w:val="00023E40"/>
    <w:rsid w:val="000379B9"/>
    <w:rsid w:val="000542A5"/>
    <w:rsid w:val="0005431C"/>
    <w:rsid w:val="000546F9"/>
    <w:rsid w:val="00055B28"/>
    <w:rsid w:val="00064340"/>
    <w:rsid w:val="00070563"/>
    <w:rsid w:val="000A20E7"/>
    <w:rsid w:val="000A343C"/>
    <w:rsid w:val="000B3ACD"/>
    <w:rsid w:val="000C258B"/>
    <w:rsid w:val="000C2802"/>
    <w:rsid w:val="000C7467"/>
    <w:rsid w:val="000E07B3"/>
    <w:rsid w:val="000F1E09"/>
    <w:rsid w:val="000F2AD0"/>
    <w:rsid w:val="00110A1D"/>
    <w:rsid w:val="00110B80"/>
    <w:rsid w:val="00114410"/>
    <w:rsid w:val="00114635"/>
    <w:rsid w:val="00114BD9"/>
    <w:rsid w:val="001365B5"/>
    <w:rsid w:val="00137395"/>
    <w:rsid w:val="0014683B"/>
    <w:rsid w:val="0014784C"/>
    <w:rsid w:val="001571A4"/>
    <w:rsid w:val="00174CBD"/>
    <w:rsid w:val="001932D0"/>
    <w:rsid w:val="001A0466"/>
    <w:rsid w:val="001B6DFC"/>
    <w:rsid w:val="001B7D24"/>
    <w:rsid w:val="001D3088"/>
    <w:rsid w:val="001E1338"/>
    <w:rsid w:val="001F23FB"/>
    <w:rsid w:val="001F75FE"/>
    <w:rsid w:val="00200AD0"/>
    <w:rsid w:val="00244F51"/>
    <w:rsid w:val="00246BE1"/>
    <w:rsid w:val="0027567D"/>
    <w:rsid w:val="00297347"/>
    <w:rsid w:val="002A47FA"/>
    <w:rsid w:val="002A5AEA"/>
    <w:rsid w:val="002B1F0B"/>
    <w:rsid w:val="002D16D1"/>
    <w:rsid w:val="002E4DD4"/>
    <w:rsid w:val="00306868"/>
    <w:rsid w:val="00307CB1"/>
    <w:rsid w:val="003123F4"/>
    <w:rsid w:val="0033586F"/>
    <w:rsid w:val="00356732"/>
    <w:rsid w:val="00360408"/>
    <w:rsid w:val="0038237E"/>
    <w:rsid w:val="003914B3"/>
    <w:rsid w:val="003B45B5"/>
    <w:rsid w:val="003C3665"/>
    <w:rsid w:val="003C6D86"/>
    <w:rsid w:val="003D2A2F"/>
    <w:rsid w:val="003E3291"/>
    <w:rsid w:val="003F0AFE"/>
    <w:rsid w:val="003F3A9D"/>
    <w:rsid w:val="003F3CFC"/>
    <w:rsid w:val="003F3F66"/>
    <w:rsid w:val="00401682"/>
    <w:rsid w:val="004042E7"/>
    <w:rsid w:val="00404865"/>
    <w:rsid w:val="004063AF"/>
    <w:rsid w:val="00417FD2"/>
    <w:rsid w:val="004242B8"/>
    <w:rsid w:val="00425EBC"/>
    <w:rsid w:val="004623E6"/>
    <w:rsid w:val="004954DF"/>
    <w:rsid w:val="004A2A23"/>
    <w:rsid w:val="004A4218"/>
    <w:rsid w:val="004E28C7"/>
    <w:rsid w:val="004F636A"/>
    <w:rsid w:val="004F6810"/>
    <w:rsid w:val="0050159C"/>
    <w:rsid w:val="00511837"/>
    <w:rsid w:val="00562D31"/>
    <w:rsid w:val="005704FD"/>
    <w:rsid w:val="00575E7D"/>
    <w:rsid w:val="00587741"/>
    <w:rsid w:val="00587F51"/>
    <w:rsid w:val="00590B5D"/>
    <w:rsid w:val="00592616"/>
    <w:rsid w:val="005B753D"/>
    <w:rsid w:val="005E6316"/>
    <w:rsid w:val="005E79F1"/>
    <w:rsid w:val="005F1E98"/>
    <w:rsid w:val="0060055B"/>
    <w:rsid w:val="00612650"/>
    <w:rsid w:val="0062386B"/>
    <w:rsid w:val="00626284"/>
    <w:rsid w:val="00626CC1"/>
    <w:rsid w:val="00631ADA"/>
    <w:rsid w:val="00652D42"/>
    <w:rsid w:val="00663B81"/>
    <w:rsid w:val="00663BCA"/>
    <w:rsid w:val="00671B23"/>
    <w:rsid w:val="00684875"/>
    <w:rsid w:val="00695E41"/>
    <w:rsid w:val="006A02B8"/>
    <w:rsid w:val="006A4DEF"/>
    <w:rsid w:val="006C14C2"/>
    <w:rsid w:val="006C216C"/>
    <w:rsid w:val="006D2F61"/>
    <w:rsid w:val="006E251A"/>
    <w:rsid w:val="006E2C40"/>
    <w:rsid w:val="006E413E"/>
    <w:rsid w:val="006F2523"/>
    <w:rsid w:val="00726A24"/>
    <w:rsid w:val="00744871"/>
    <w:rsid w:val="00772A54"/>
    <w:rsid w:val="00780243"/>
    <w:rsid w:val="00790F8D"/>
    <w:rsid w:val="007D0108"/>
    <w:rsid w:val="007F01B8"/>
    <w:rsid w:val="00823DAE"/>
    <w:rsid w:val="008255F8"/>
    <w:rsid w:val="00846633"/>
    <w:rsid w:val="0085638E"/>
    <w:rsid w:val="0086191C"/>
    <w:rsid w:val="00866517"/>
    <w:rsid w:val="008A296D"/>
    <w:rsid w:val="008B0B3F"/>
    <w:rsid w:val="008C7211"/>
    <w:rsid w:val="008D3B71"/>
    <w:rsid w:val="008D7B74"/>
    <w:rsid w:val="008F301A"/>
    <w:rsid w:val="00903CCC"/>
    <w:rsid w:val="00907EDB"/>
    <w:rsid w:val="009244DC"/>
    <w:rsid w:val="0093464E"/>
    <w:rsid w:val="00943B8D"/>
    <w:rsid w:val="0096563D"/>
    <w:rsid w:val="009832AD"/>
    <w:rsid w:val="00984D12"/>
    <w:rsid w:val="00992202"/>
    <w:rsid w:val="009A22D1"/>
    <w:rsid w:val="009B328E"/>
    <w:rsid w:val="009B3B99"/>
    <w:rsid w:val="009E55D3"/>
    <w:rsid w:val="009F54A0"/>
    <w:rsid w:val="00A10E74"/>
    <w:rsid w:val="00A16232"/>
    <w:rsid w:val="00A174F2"/>
    <w:rsid w:val="00A2635F"/>
    <w:rsid w:val="00A50060"/>
    <w:rsid w:val="00A549BC"/>
    <w:rsid w:val="00A57827"/>
    <w:rsid w:val="00A74383"/>
    <w:rsid w:val="00A76659"/>
    <w:rsid w:val="00A948E0"/>
    <w:rsid w:val="00AA4560"/>
    <w:rsid w:val="00AB241F"/>
    <w:rsid w:val="00AB5011"/>
    <w:rsid w:val="00AB5A93"/>
    <w:rsid w:val="00AC0EBC"/>
    <w:rsid w:val="00AC50AB"/>
    <w:rsid w:val="00AC5C20"/>
    <w:rsid w:val="00AE01EC"/>
    <w:rsid w:val="00AE2B7C"/>
    <w:rsid w:val="00AE573B"/>
    <w:rsid w:val="00AF1781"/>
    <w:rsid w:val="00B316AE"/>
    <w:rsid w:val="00B60381"/>
    <w:rsid w:val="00B734F8"/>
    <w:rsid w:val="00BB339D"/>
    <w:rsid w:val="00BC12C5"/>
    <w:rsid w:val="00BC32D0"/>
    <w:rsid w:val="00BE41A7"/>
    <w:rsid w:val="00BF2184"/>
    <w:rsid w:val="00BF2805"/>
    <w:rsid w:val="00C022BD"/>
    <w:rsid w:val="00C26AC3"/>
    <w:rsid w:val="00C436AF"/>
    <w:rsid w:val="00C51ADE"/>
    <w:rsid w:val="00C90EEB"/>
    <w:rsid w:val="00C96C02"/>
    <w:rsid w:val="00CC0FF7"/>
    <w:rsid w:val="00CC70E4"/>
    <w:rsid w:val="00D12FDE"/>
    <w:rsid w:val="00D13723"/>
    <w:rsid w:val="00D22FB3"/>
    <w:rsid w:val="00D31249"/>
    <w:rsid w:val="00D34B7B"/>
    <w:rsid w:val="00D3567D"/>
    <w:rsid w:val="00D37FEC"/>
    <w:rsid w:val="00D46B38"/>
    <w:rsid w:val="00D47A03"/>
    <w:rsid w:val="00D47EB5"/>
    <w:rsid w:val="00D730F7"/>
    <w:rsid w:val="00DA73DC"/>
    <w:rsid w:val="00DA7828"/>
    <w:rsid w:val="00DB18DD"/>
    <w:rsid w:val="00DB3FAE"/>
    <w:rsid w:val="00DB628C"/>
    <w:rsid w:val="00DC2807"/>
    <w:rsid w:val="00DD2FF0"/>
    <w:rsid w:val="00DD651C"/>
    <w:rsid w:val="00DF0021"/>
    <w:rsid w:val="00DF3FF3"/>
    <w:rsid w:val="00E15330"/>
    <w:rsid w:val="00E15530"/>
    <w:rsid w:val="00E24CFB"/>
    <w:rsid w:val="00E37914"/>
    <w:rsid w:val="00E4294B"/>
    <w:rsid w:val="00E57CFD"/>
    <w:rsid w:val="00E63F28"/>
    <w:rsid w:val="00E70FF1"/>
    <w:rsid w:val="00E747AB"/>
    <w:rsid w:val="00E77F08"/>
    <w:rsid w:val="00EB1D43"/>
    <w:rsid w:val="00EC2D26"/>
    <w:rsid w:val="00EE295E"/>
    <w:rsid w:val="00F266A8"/>
    <w:rsid w:val="00F33C7D"/>
    <w:rsid w:val="00F34644"/>
    <w:rsid w:val="00F40D4F"/>
    <w:rsid w:val="00F53863"/>
    <w:rsid w:val="00F6307C"/>
    <w:rsid w:val="00F670F5"/>
    <w:rsid w:val="00F81ED5"/>
    <w:rsid w:val="00FB6B16"/>
    <w:rsid w:val="00FD1ECA"/>
    <w:rsid w:val="00FD6207"/>
    <w:rsid w:val="00FD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3433B4"/>
  <w15:docId w15:val="{DDF1257F-AB6F-48EB-8AF3-D89E41235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link w:val="Virsraksts4Rakstz"/>
    <w:autoRedefine/>
    <w:qFormat/>
    <w:rsid w:val="00684875"/>
    <w:pPr>
      <w:keepLines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Cs/>
      <w:noProof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575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75E7D"/>
  </w:style>
  <w:style w:type="paragraph" w:styleId="Kjene">
    <w:name w:val="footer"/>
    <w:basedOn w:val="Parasts"/>
    <w:link w:val="KjeneRakstz"/>
    <w:uiPriority w:val="99"/>
    <w:unhideWhenUsed/>
    <w:rsid w:val="00575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75E7D"/>
  </w:style>
  <w:style w:type="paragraph" w:styleId="Balonteksts">
    <w:name w:val="Balloon Text"/>
    <w:basedOn w:val="Parasts"/>
    <w:link w:val="BalontekstsRakstz"/>
    <w:uiPriority w:val="99"/>
    <w:semiHidden/>
    <w:unhideWhenUsed/>
    <w:rsid w:val="00DF3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F3FF3"/>
    <w:rPr>
      <w:rFonts w:ascii="Tahoma" w:hAnsi="Tahoma" w:cs="Tahoma"/>
      <w:sz w:val="16"/>
      <w:szCs w:val="16"/>
    </w:rPr>
  </w:style>
  <w:style w:type="character" w:customStyle="1" w:styleId="Virsraksts4Rakstz">
    <w:name w:val="Virsraksts 4 Rakstz."/>
    <w:basedOn w:val="Noklusjumarindkopasfonts"/>
    <w:link w:val="Virsraksts4"/>
    <w:rsid w:val="00684875"/>
    <w:rPr>
      <w:rFonts w:ascii="Times New Roman" w:eastAsia="Times New Roman" w:hAnsi="Times New Roman" w:cs="Times New Roman"/>
      <w:bCs/>
      <w:noProof/>
      <w:szCs w:val="20"/>
      <w:lang w:val="lv-LV"/>
    </w:rPr>
  </w:style>
  <w:style w:type="paragraph" w:customStyle="1" w:styleId="Teksts1">
    <w:name w:val="Teksts1"/>
    <w:basedOn w:val="Parasts"/>
    <w:link w:val="Teksts1Char"/>
    <w:uiPriority w:val="99"/>
    <w:rsid w:val="001E1338"/>
    <w:pPr>
      <w:spacing w:after="3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customStyle="1" w:styleId="Teksts2">
    <w:name w:val="Teksts2"/>
    <w:basedOn w:val="Parasts"/>
    <w:rsid w:val="001E13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customStyle="1" w:styleId="Datums1">
    <w:name w:val="Datums1"/>
    <w:basedOn w:val="Parasts"/>
    <w:next w:val="Parasts"/>
    <w:rsid w:val="001E1338"/>
    <w:pPr>
      <w:spacing w:before="1700"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drese">
    <w:name w:val="Adrese"/>
    <w:basedOn w:val="Parasts"/>
    <w:rsid w:val="001E13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Uzruna1">
    <w:name w:val="Uzruna1"/>
    <w:basedOn w:val="Parasts"/>
    <w:next w:val="Teksts1"/>
    <w:rsid w:val="001E1338"/>
    <w:pPr>
      <w:spacing w:before="320" w:after="32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obeigums">
    <w:name w:val="Nobeigums"/>
    <w:basedOn w:val="Parasts"/>
    <w:rsid w:val="001E13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utors">
    <w:name w:val="Autors"/>
    <w:basedOn w:val="Parasts"/>
    <w:next w:val="Parasts"/>
    <w:rsid w:val="001E1338"/>
    <w:pPr>
      <w:tabs>
        <w:tab w:val="right" w:pos="9072"/>
      </w:tabs>
      <w:spacing w:before="1440"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Valsts">
    <w:name w:val="Valsts"/>
    <w:basedOn w:val="Parasts"/>
    <w:rsid w:val="001E1338"/>
    <w:pPr>
      <w:spacing w:after="0" w:line="240" w:lineRule="auto"/>
    </w:pPr>
    <w:rPr>
      <w:rFonts w:ascii="Times New Roman" w:eastAsia="Times New Roman" w:hAnsi="Times New Roman" w:cs="Times New Roman"/>
      <w:caps/>
      <w:sz w:val="24"/>
      <w:szCs w:val="20"/>
      <w:lang w:val="en-US"/>
    </w:rPr>
  </w:style>
  <w:style w:type="paragraph" w:customStyle="1" w:styleId="Registrnum">
    <w:name w:val="Registr. num"/>
    <w:basedOn w:val="Parasts"/>
    <w:next w:val="Adrese"/>
    <w:rsid w:val="001E1338"/>
    <w:pPr>
      <w:spacing w:after="32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osaukums1">
    <w:name w:val="Nosaukums1"/>
    <w:basedOn w:val="Parasts"/>
    <w:next w:val="Parasts"/>
    <w:rsid w:val="001E1338"/>
    <w:pPr>
      <w:spacing w:before="640" w:after="0" w:line="240" w:lineRule="auto"/>
      <w:ind w:right="2268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Teksts1Char">
    <w:name w:val="Teksts1 Char"/>
    <w:link w:val="Teksts1"/>
    <w:rsid w:val="001D3088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Pamatteksts">
    <w:name w:val="Body Text"/>
    <w:basedOn w:val="Parasts"/>
    <w:link w:val="PamattekstsRakstz"/>
    <w:rsid w:val="002973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297347"/>
    <w:rPr>
      <w:rFonts w:ascii="Times New Roman" w:eastAsia="Times New Roman" w:hAnsi="Times New Roman" w:cs="Times New Roman"/>
      <w:sz w:val="24"/>
      <w:szCs w:val="24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B241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B241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B241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B241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B241F"/>
    <w:rPr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F6307C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AC0EBC"/>
    <w:rPr>
      <w:color w:val="0563C1" w:themeColor="hyperlink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A7828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A7828"/>
    <w:rPr>
      <w:sz w:val="20"/>
      <w:szCs w:val="20"/>
    </w:rPr>
  </w:style>
  <w:style w:type="character" w:styleId="Vresatsauce">
    <w:name w:val="footnote reference"/>
    <w:basedOn w:val="Noklusjumarindkopasfonts"/>
    <w:uiPriority w:val="99"/>
    <w:unhideWhenUsed/>
    <w:rsid w:val="00DA7828"/>
    <w:rPr>
      <w:vertAlign w:val="superscript"/>
    </w:rPr>
  </w:style>
  <w:style w:type="paragraph" w:customStyle="1" w:styleId="tv2132">
    <w:name w:val="tv2132"/>
    <w:basedOn w:val="Parasts"/>
    <w:rsid w:val="00A948E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val="lv-LV" w:eastAsia="lv-LV"/>
    </w:rPr>
  </w:style>
  <w:style w:type="paragraph" w:styleId="Bezatstarpm">
    <w:name w:val="No Spacing"/>
    <w:basedOn w:val="Parasts"/>
    <w:next w:val="Parasts"/>
    <w:uiPriority w:val="1"/>
    <w:qFormat/>
    <w:rsid w:val="00306868"/>
    <w:pPr>
      <w:widowControl w:val="0"/>
      <w:spacing w:after="0" w:line="240" w:lineRule="auto"/>
      <w:jc w:val="both"/>
    </w:pPr>
    <w:rPr>
      <w:rFonts w:ascii="Times New Roman" w:eastAsia="Calibri" w:hAnsi="Times New Roman" w:cs="Times New Roman"/>
      <w:sz w:val="24"/>
      <w:lang w:val="lv-LV"/>
    </w:rPr>
  </w:style>
  <w:style w:type="paragraph" w:customStyle="1" w:styleId="Institutionquiagit">
    <w:name w:val="Institution qui agit"/>
    <w:basedOn w:val="Parasts"/>
    <w:next w:val="Parasts"/>
    <w:rsid w:val="00307CB1"/>
    <w:pPr>
      <w:keepNext/>
      <w:spacing w:before="60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0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1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2AB82-2A2C-4BFB-AE74-D14F14A3A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814</Words>
  <Characters>4645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VEST</vt:lpstr>
      <vt:lpstr/>
    </vt:vector>
  </TitlesOfParts>
  <Company>Hewlett-Packard Company</Company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VEST</dc:title>
  <dc:creator>FKTK veidlapa</dc:creator>
  <cp:lastModifiedBy>Baiba</cp:lastModifiedBy>
  <cp:revision>2</cp:revision>
  <dcterms:created xsi:type="dcterms:W3CDTF">2021-08-11T08:56:00Z</dcterms:created>
  <dcterms:modified xsi:type="dcterms:W3CDTF">2021-08-11T08:56:00Z</dcterms:modified>
</cp:coreProperties>
</file>