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bookmarkStart w:id="0" w:name="_GoBack"/>
      <w:bookmarkEnd w:id="0"/>
      <w:r w:rsidRPr="0001529A">
        <w:rPr>
          <w:rFonts w:ascii="Calibri" w:eastAsia="Times New Roman" w:hAnsi="Calibri" w:cs="Calibri"/>
          <w:b/>
          <w:bCs/>
          <w:color w:val="000000"/>
          <w:sz w:val="22"/>
          <w:lang w:eastAsia="lv-LV"/>
        </w:rPr>
        <w:t>No:</w:t>
      </w:r>
      <w:r w:rsidRPr="0001529A">
        <w:rPr>
          <w:rFonts w:ascii="Calibri" w:eastAsia="Times New Roman" w:hAnsi="Calibri" w:cs="Calibri"/>
          <w:color w:val="000000"/>
          <w:sz w:val="22"/>
          <w:lang w:eastAsia="lv-LV"/>
        </w:rPr>
        <w:t> </w:t>
      </w:r>
      <w:proofErr w:type="spellStart"/>
      <w:r w:rsidRPr="0001529A">
        <w:rPr>
          <w:rFonts w:ascii="Calibri" w:eastAsia="Times New Roman" w:hAnsi="Calibri" w:cs="Calibri"/>
          <w:color w:val="000000"/>
          <w:sz w:val="22"/>
          <w:lang w:eastAsia="lv-LV"/>
        </w:rPr>
        <w:t>Andrea</w:t>
      </w:r>
      <w:proofErr w:type="spellEnd"/>
      <w:r w:rsidRPr="0001529A">
        <w:rPr>
          <w:rFonts w:ascii="Calibri" w:eastAsia="Times New Roman" w:hAnsi="Calibri" w:cs="Calibri"/>
          <w:color w:val="000000"/>
          <w:sz w:val="22"/>
          <w:lang w:eastAsia="lv-LV"/>
        </w:rPr>
        <w:t xml:space="preserve"> </w:t>
      </w:r>
      <w:proofErr w:type="spellStart"/>
      <w:r w:rsidRPr="0001529A">
        <w:rPr>
          <w:rFonts w:ascii="Calibri" w:eastAsia="Times New Roman" w:hAnsi="Calibri" w:cs="Calibri"/>
          <w:color w:val="000000"/>
          <w:sz w:val="22"/>
          <w:lang w:eastAsia="lv-LV"/>
        </w:rPr>
        <w:t>Helm</w:t>
      </w:r>
      <w:proofErr w:type="spellEnd"/>
      <w:r w:rsidRPr="0001529A">
        <w:rPr>
          <w:rFonts w:ascii="Calibri" w:eastAsia="Times New Roman" w:hAnsi="Calibri" w:cs="Calibri"/>
          <w:color w:val="000000"/>
          <w:sz w:val="22"/>
          <w:lang w:eastAsia="lv-LV"/>
        </w:rPr>
        <w:t xml:space="preserve"> &lt;andrea.helm@wbinternational.org&gt;</w:t>
      </w:r>
      <w:r w:rsidRPr="0001529A">
        <w:rPr>
          <w:rFonts w:ascii="Calibri" w:eastAsia="Times New Roman" w:hAnsi="Calibri" w:cs="Calibri"/>
          <w:color w:val="000000"/>
          <w:sz w:val="22"/>
          <w:lang w:eastAsia="lv-LV"/>
        </w:rPr>
        <w:br/>
      </w:r>
      <w:r w:rsidRPr="0001529A">
        <w:rPr>
          <w:rFonts w:ascii="Calibri" w:eastAsia="Times New Roman" w:hAnsi="Calibri" w:cs="Calibri"/>
          <w:b/>
          <w:bCs/>
          <w:color w:val="000000"/>
          <w:sz w:val="22"/>
          <w:lang w:eastAsia="lv-LV"/>
        </w:rPr>
        <w:t>Nosūtīts:</w:t>
      </w:r>
      <w:r w:rsidRPr="0001529A">
        <w:rPr>
          <w:rFonts w:ascii="Calibri" w:eastAsia="Times New Roman" w:hAnsi="Calibri" w:cs="Calibri"/>
          <w:color w:val="000000"/>
          <w:sz w:val="22"/>
          <w:lang w:eastAsia="lv-LV"/>
        </w:rPr>
        <w:t> pirmdiena, 2021. gada 24. maijs 20:53</w:t>
      </w:r>
      <w:r w:rsidRPr="0001529A">
        <w:rPr>
          <w:rFonts w:ascii="Calibri" w:eastAsia="Times New Roman" w:hAnsi="Calibri" w:cs="Calibri"/>
          <w:color w:val="000000"/>
          <w:sz w:val="22"/>
          <w:lang w:eastAsia="lv-LV"/>
        </w:rPr>
        <w:br/>
      </w:r>
      <w:r w:rsidRPr="0001529A">
        <w:rPr>
          <w:rFonts w:ascii="Calibri" w:eastAsia="Times New Roman" w:hAnsi="Calibri" w:cs="Calibri"/>
          <w:b/>
          <w:bCs/>
          <w:color w:val="000000"/>
          <w:sz w:val="22"/>
          <w:lang w:eastAsia="lv-LV"/>
        </w:rPr>
        <w:t>Kam:</w:t>
      </w:r>
      <w:r w:rsidRPr="0001529A">
        <w:rPr>
          <w:rFonts w:ascii="Calibri" w:eastAsia="Times New Roman" w:hAnsi="Calibri" w:cs="Calibri"/>
          <w:color w:val="000000"/>
          <w:sz w:val="22"/>
          <w:lang w:eastAsia="lv-LV"/>
        </w:rPr>
        <w:t> Kristīne Stone; Inese Kuske; Zane Ozola; Valsts Kanceleja</w:t>
      </w:r>
      <w:r w:rsidRPr="0001529A">
        <w:rPr>
          <w:rFonts w:ascii="Calibri" w:eastAsia="Times New Roman" w:hAnsi="Calibri" w:cs="Calibri"/>
          <w:color w:val="000000"/>
          <w:sz w:val="22"/>
          <w:lang w:eastAsia="lv-LV"/>
        </w:rPr>
        <w:br/>
      </w:r>
      <w:r w:rsidRPr="0001529A">
        <w:rPr>
          <w:rFonts w:ascii="Calibri" w:eastAsia="Times New Roman" w:hAnsi="Calibri" w:cs="Calibri"/>
          <w:b/>
          <w:bCs/>
          <w:color w:val="000000"/>
          <w:sz w:val="22"/>
          <w:lang w:eastAsia="lv-LV"/>
        </w:rPr>
        <w:t>Kopija:</w:t>
      </w:r>
      <w:r w:rsidRPr="0001529A">
        <w:rPr>
          <w:rFonts w:ascii="Calibri" w:eastAsia="Times New Roman" w:hAnsi="Calibri" w:cs="Calibri"/>
          <w:color w:val="000000"/>
          <w:sz w:val="22"/>
          <w:lang w:eastAsia="lv-LV"/>
        </w:rPr>
        <w:t> carly.fabian@whistleblowers.org</w:t>
      </w:r>
      <w:r w:rsidRPr="0001529A">
        <w:rPr>
          <w:rFonts w:ascii="Calibri" w:eastAsia="Times New Roman" w:hAnsi="Calibri" w:cs="Calibri"/>
          <w:color w:val="000000"/>
          <w:sz w:val="22"/>
          <w:lang w:eastAsia="lv-LV"/>
        </w:rPr>
        <w:br/>
      </w:r>
      <w:r w:rsidRPr="0001529A">
        <w:rPr>
          <w:rFonts w:ascii="Calibri" w:eastAsia="Times New Roman" w:hAnsi="Calibri" w:cs="Calibri"/>
          <w:b/>
          <w:bCs/>
          <w:color w:val="000000"/>
          <w:sz w:val="22"/>
          <w:lang w:eastAsia="lv-LV"/>
        </w:rPr>
        <w:t>Tēma:</w:t>
      </w:r>
      <w:r w:rsidRPr="0001529A">
        <w:rPr>
          <w:rFonts w:ascii="Calibri" w:eastAsia="Times New Roman" w:hAnsi="Calibri" w:cs="Calibri"/>
          <w:color w:val="000000"/>
          <w:sz w:val="22"/>
          <w:lang w:eastAsia="lv-LV"/>
        </w:rPr>
        <w:t> Ziņotāju aizsardzība par ar klimatu saistītiem pārkāpumiem</w:t>
      </w: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r w:rsidRPr="0001529A">
        <w:rPr>
          <w:rFonts w:ascii="Calibri" w:eastAsia="Times New Roman" w:hAnsi="Calibri" w:cs="Calibri"/>
          <w:color w:val="000000"/>
          <w:sz w:val="24"/>
          <w:szCs w:val="24"/>
          <w:lang w:eastAsia="lv-LV"/>
        </w:rPr>
        <w:t> </w:t>
      </w:r>
    </w:p>
    <w:p w:rsidR="0001529A" w:rsidRPr="0001529A" w:rsidRDefault="0001529A" w:rsidP="0001529A">
      <w:pPr>
        <w:shd w:val="clear" w:color="auto" w:fill="FFEB9C"/>
        <w:spacing w:after="0" w:line="240" w:lineRule="atLeast"/>
        <w:rPr>
          <w:rFonts w:ascii="Calibri" w:eastAsia="Times New Roman" w:hAnsi="Calibri" w:cs="Calibri"/>
          <w:color w:val="000000"/>
          <w:sz w:val="20"/>
          <w:szCs w:val="20"/>
          <w:lang w:eastAsia="lv-LV"/>
        </w:rPr>
      </w:pPr>
      <w:r w:rsidRPr="0001529A">
        <w:rPr>
          <w:rFonts w:ascii="Calibri" w:eastAsia="Times New Roman" w:hAnsi="Calibri" w:cs="Calibri"/>
          <w:b/>
          <w:bCs/>
          <w:color w:val="000000"/>
          <w:sz w:val="20"/>
          <w:szCs w:val="20"/>
          <w:lang w:eastAsia="lv-LV"/>
        </w:rPr>
        <w:t>INFORMĀCIJAI:</w:t>
      </w:r>
      <w:r w:rsidRPr="0001529A">
        <w:rPr>
          <w:rFonts w:ascii="Calibri" w:eastAsia="Times New Roman" w:hAnsi="Calibri" w:cs="Calibri"/>
          <w:color w:val="000000"/>
          <w:sz w:val="20"/>
          <w:szCs w:val="20"/>
          <w:lang w:eastAsia="lv-LV"/>
        </w:rPr>
        <w:t> E-pasta vēstules sūtītājs ir ārējais adresāts.</w:t>
      </w: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p>
    <w:p w:rsidR="0001529A" w:rsidRPr="0001529A" w:rsidRDefault="0001529A" w:rsidP="0001529A">
      <w:pPr>
        <w:shd w:val="clear" w:color="auto" w:fill="FFFFFF"/>
        <w:spacing w:after="240" w:line="240" w:lineRule="auto"/>
        <w:rPr>
          <w:rFonts w:ascii="Calibri" w:eastAsia="Times New Roman" w:hAnsi="Calibri" w:cs="Calibri"/>
          <w:color w:val="000000"/>
          <w:sz w:val="24"/>
          <w:szCs w:val="24"/>
          <w:lang w:eastAsia="lv-LV"/>
        </w:rPr>
      </w:pP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r w:rsidRPr="0001529A">
        <w:rPr>
          <w:rFonts w:ascii="Times" w:eastAsia="Times New Roman" w:hAnsi="Times" w:cs="Times"/>
          <w:color w:val="000000"/>
          <w:sz w:val="24"/>
          <w:szCs w:val="24"/>
          <w:lang w:eastAsia="lv-LV"/>
        </w:rPr>
        <w:t>Apsveikumi,</w:t>
      </w: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r w:rsidRPr="0001529A">
        <w:rPr>
          <w:rFonts w:ascii="Times" w:eastAsia="Times New Roman" w:hAnsi="Times" w:cs="Times"/>
          <w:color w:val="000000"/>
          <w:sz w:val="24"/>
          <w:szCs w:val="24"/>
          <w:lang w:eastAsia="lv-LV"/>
        </w:rPr>
        <w:br/>
      </w: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r w:rsidRPr="0001529A">
        <w:rPr>
          <w:rFonts w:ascii="Times" w:eastAsia="Times New Roman" w:hAnsi="Times" w:cs="Times"/>
          <w:color w:val="000000"/>
          <w:sz w:val="24"/>
          <w:szCs w:val="24"/>
          <w:lang w:eastAsia="lv-LV"/>
        </w:rPr>
        <w:t>Mēs turpinām mūsu iepriekšējo piezīmi par ar klimatu saistītu pārkāpumu iekļaušanu jaunajā likumā par trauksmes cēlēju aizsardzību, ko jūs pašlaik izstrādājat. Lūdzu, skatiet mūsu pievienoto vēstuli par nepieciešamību iekļaut šo būtisko noteikumu jūsu jaunajā likumā.</w:t>
      </w: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r w:rsidRPr="0001529A">
        <w:rPr>
          <w:rFonts w:ascii="Times" w:eastAsia="Times New Roman" w:hAnsi="Times" w:cs="Times"/>
          <w:color w:val="000000"/>
          <w:sz w:val="24"/>
          <w:szCs w:val="24"/>
          <w:lang w:eastAsia="lv-LV"/>
        </w:rPr>
        <w:t xml:space="preserve">Lai palīdzētu, mēs arī </w:t>
      </w:r>
      <w:proofErr w:type="spellStart"/>
      <w:r w:rsidRPr="0001529A">
        <w:rPr>
          <w:rFonts w:ascii="Times" w:eastAsia="Times New Roman" w:hAnsi="Times" w:cs="Times"/>
          <w:color w:val="000000"/>
          <w:sz w:val="24"/>
          <w:szCs w:val="24"/>
          <w:lang w:eastAsia="lv-LV"/>
        </w:rPr>
        <w:t>iesūtām</w:t>
      </w:r>
      <w:proofErr w:type="spellEnd"/>
      <w:r w:rsidRPr="0001529A">
        <w:rPr>
          <w:rFonts w:ascii="Times" w:eastAsia="Times New Roman" w:hAnsi="Times" w:cs="Times"/>
          <w:color w:val="000000"/>
          <w:sz w:val="24"/>
          <w:szCs w:val="24"/>
          <w:lang w:eastAsia="lv-LV"/>
        </w:rPr>
        <w:t xml:space="preserve"> dažus ierosinājumus, ko jūs varat iekļaut savā jaunajā likumā vai ko var pielāgot jūsu konkrētajām vajadzībām un mērķim:</w:t>
      </w: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r w:rsidRPr="0001529A">
        <w:rPr>
          <w:rFonts w:ascii="Times" w:eastAsia="Times New Roman" w:hAnsi="Times" w:cs="Times"/>
          <w:color w:val="000000"/>
          <w:sz w:val="24"/>
          <w:szCs w:val="24"/>
          <w:lang w:eastAsia="lv-LV"/>
        </w:rPr>
        <w:t>"Ar klimatu saistītā trauksmes celšana ietver ziņošanu par:</w:t>
      </w: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r w:rsidRPr="0001529A">
        <w:rPr>
          <w:rFonts w:ascii="Times" w:eastAsia="Times New Roman" w:hAnsi="Times" w:cs="Times"/>
          <w:color w:val="000000"/>
          <w:sz w:val="24"/>
          <w:szCs w:val="24"/>
          <w:lang w:eastAsia="lv-LV"/>
        </w:rPr>
        <w:t>- par pārkāpumiem, pārkāpumiem, nepareizu rīcību vai citām darbībām, kas kaitē klimatam vai rada draudus klimatam, vai kas būtiski kavē centienus mazināt klimata pārmaiņas;</w:t>
      </w: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r w:rsidRPr="0001529A">
        <w:rPr>
          <w:rFonts w:ascii="Times" w:eastAsia="Times New Roman" w:hAnsi="Times" w:cs="Times"/>
          <w:color w:val="000000"/>
          <w:sz w:val="24"/>
          <w:szCs w:val="24"/>
          <w:lang w:eastAsia="lv-LV"/>
        </w:rPr>
        <w:t>- viltotu, krāpniecisku, maldinošu vai neatbilstošu grāmatvedības praksi vai informāciju, ko uzņēmumi atklāj saistībā ar siltumnīcefekta gāzu emisijām vai ekoloģiskajiem rādītājiem;</w:t>
      </w: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r w:rsidRPr="0001529A">
        <w:rPr>
          <w:rFonts w:ascii="Times" w:eastAsia="Times New Roman" w:hAnsi="Times" w:cs="Times"/>
          <w:color w:val="000000"/>
          <w:sz w:val="24"/>
          <w:szCs w:val="24"/>
          <w:lang w:eastAsia="lv-LV"/>
        </w:rPr>
        <w:t>- būtiski viltojot vai slēpjot klimata pārmaiņu radītos riskus uzņēmumu finansiālajam stāvoklim vai ekonomikai kopumā; tas ietver, bet neaprobežojas ar kapitāla rezervju vērtības pārvērtēšanu vai vides saistību nenovērtēšanu; vai</w:t>
      </w: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r w:rsidRPr="0001529A">
        <w:rPr>
          <w:rFonts w:ascii="Times" w:eastAsia="Times New Roman" w:hAnsi="Times" w:cs="Times"/>
          <w:color w:val="000000"/>
          <w:sz w:val="24"/>
          <w:szCs w:val="24"/>
          <w:lang w:eastAsia="lv-LV"/>
        </w:rPr>
        <w:t>- jebkāda krāpnieciska vai nepareiza informācija vai grāmatvedības prakse saistībā ar darbībām, kas saistītas ar klimatu, kuras rezultātā tiek maldināti regulatori vai ieguldījumu sabiedrība."</w:t>
      </w: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r w:rsidRPr="0001529A">
        <w:rPr>
          <w:rFonts w:ascii="Times" w:eastAsia="Times New Roman" w:hAnsi="Times" w:cs="Times"/>
          <w:color w:val="000000"/>
          <w:sz w:val="24"/>
          <w:szCs w:val="24"/>
          <w:lang w:eastAsia="lv-LV"/>
        </w:rPr>
        <w:t>Šādi noteikumi nodrošinātu, ka darbiniekiem un iedzīvotājiem, kuri ir informēti par pārkāpumiem un riskiem, ir droši un uzticami līdzekļi, lai par tiem ziņotu, un ka viņi tiks aizsargāti pret atriebību un represijām. Daudzi nesen notikušie klimata trauksmes cēlēju ziņošanas gadījumi skaidri parāda, ka iekšējie darbinieki ir vislabākajā situācijā, lai uzzinātu par pārkāpumiem un atklātu tos visā to apjomā. </w:t>
      </w: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p>
    <w:p w:rsidR="0001529A" w:rsidRPr="0001529A" w:rsidRDefault="00765076" w:rsidP="0001529A">
      <w:pPr>
        <w:shd w:val="clear" w:color="auto" w:fill="FFFFFF"/>
        <w:spacing w:after="0" w:line="240" w:lineRule="auto"/>
        <w:rPr>
          <w:rFonts w:ascii="Calibri" w:eastAsia="Times New Roman" w:hAnsi="Calibri" w:cs="Calibri"/>
          <w:color w:val="000000"/>
          <w:sz w:val="24"/>
          <w:szCs w:val="24"/>
          <w:lang w:eastAsia="lv-LV"/>
        </w:rPr>
      </w:pPr>
      <w:hyperlink r:id="rId4" w:history="1">
        <w:r w:rsidR="0001529A" w:rsidRPr="0001529A">
          <w:rPr>
            <w:rFonts w:ascii="Times" w:eastAsia="Times New Roman" w:hAnsi="Times" w:cs="Times"/>
            <w:color w:val="0000FF"/>
            <w:sz w:val="24"/>
            <w:szCs w:val="24"/>
            <w:u w:val="single"/>
            <w:lang w:eastAsia="lv-LV"/>
          </w:rPr>
          <w:t>Kā šeit parādīts</w:t>
        </w:r>
      </w:hyperlink>
      <w:r w:rsidR="0001529A" w:rsidRPr="0001529A">
        <w:rPr>
          <w:rFonts w:ascii="Times" w:eastAsia="Times New Roman" w:hAnsi="Times" w:cs="Times"/>
          <w:color w:val="000000"/>
          <w:sz w:val="24"/>
          <w:szCs w:val="24"/>
          <w:lang w:eastAsia="lv-LV"/>
        </w:rPr>
        <w:t>, darbinieki ir atklājuši daudzus fosilā kurināmā un citu uzņēmumu pārkāpumu veidus, tostarp izvairīšanos no nodokļu maksāšanas, piedāvājumu viltošanu, krāpniecisku grāmatvedību, viltotus mežizstrādes dokumentus un krāpnieciskas tehnoloģijas.</w:t>
      </w: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r w:rsidRPr="0001529A">
        <w:rPr>
          <w:rFonts w:ascii="Times" w:eastAsia="Times New Roman" w:hAnsi="Times" w:cs="Times"/>
          <w:color w:val="000000"/>
          <w:sz w:val="24"/>
          <w:szCs w:val="24"/>
          <w:lang w:eastAsia="lv-LV"/>
        </w:rPr>
        <w:t>Mēs sekojam līdzi jaunu trauksmes cēlēju tiesību aktu izstrādei, jo tuvojas 2021. gada decembra termiņš, līdz kuram jāievēro jaunie ES noteikumi. Vai varat mums laipni pastāstīt par to, kāds ir izstrādes stadijā esošo vai jau izstrādāto ziņotāju tiesību aktu priekšlikumu statuss? Vai ir gaidāmas kādas uzklausīšanas vai sanāksmes Parlamentā, vai arī ir kādas iespējas sniegt savu viedokli par jūsu ierosināto likumu?</w:t>
      </w: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r w:rsidRPr="0001529A">
        <w:rPr>
          <w:rFonts w:ascii="Times" w:eastAsia="Times New Roman" w:hAnsi="Times" w:cs="Times"/>
          <w:color w:val="000000"/>
          <w:sz w:val="24"/>
          <w:szCs w:val="24"/>
          <w:lang w:eastAsia="lv-LV"/>
        </w:rPr>
        <w:t xml:space="preserve">Pielikumā mēs arī </w:t>
      </w:r>
      <w:proofErr w:type="spellStart"/>
      <w:r w:rsidRPr="0001529A">
        <w:rPr>
          <w:rFonts w:ascii="Times" w:eastAsia="Times New Roman" w:hAnsi="Times" w:cs="Times"/>
          <w:color w:val="000000"/>
          <w:sz w:val="24"/>
          <w:szCs w:val="24"/>
          <w:lang w:eastAsia="lv-LV"/>
        </w:rPr>
        <w:t>nosūtām</w:t>
      </w:r>
      <w:proofErr w:type="spellEnd"/>
      <w:r w:rsidRPr="0001529A">
        <w:rPr>
          <w:rFonts w:ascii="Times" w:eastAsia="Times New Roman" w:hAnsi="Times" w:cs="Times"/>
          <w:color w:val="000000"/>
          <w:sz w:val="24"/>
          <w:szCs w:val="24"/>
          <w:lang w:eastAsia="lv-LV"/>
        </w:rPr>
        <w:t xml:space="preserve"> faktu lapu par būtiskākajiem jautājumiem trauksmes cēlēju aizsardzībai. Mēs ceram, ka tā jums būs noderīga. </w:t>
      </w: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r w:rsidRPr="0001529A">
        <w:rPr>
          <w:rFonts w:ascii="Times" w:eastAsia="Times New Roman" w:hAnsi="Times" w:cs="Times"/>
          <w:color w:val="000000"/>
          <w:sz w:val="24"/>
          <w:szCs w:val="24"/>
          <w:lang w:eastAsia="lv-LV"/>
        </w:rPr>
        <w:lastRenderedPageBreak/>
        <w:t>Liels paldies par jūsu sabiedrisko darbu un par jūsu uzmanību šim ļoti svarīgajam jautājumam.</w:t>
      </w: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r w:rsidRPr="0001529A">
        <w:rPr>
          <w:rFonts w:ascii="Times" w:eastAsia="Times New Roman" w:hAnsi="Times" w:cs="Times"/>
          <w:color w:val="000000"/>
          <w:sz w:val="24"/>
          <w:szCs w:val="24"/>
          <w:lang w:eastAsia="lv-LV"/>
        </w:rPr>
        <w:t>Sirsnīgi sveicieni,</w:t>
      </w: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r w:rsidRPr="0001529A">
        <w:rPr>
          <w:rFonts w:ascii="Calibri" w:eastAsia="Times New Roman" w:hAnsi="Calibri" w:cs="Calibri"/>
          <w:color w:val="000000"/>
          <w:sz w:val="24"/>
          <w:szCs w:val="24"/>
          <w:lang w:eastAsia="lv-LV"/>
        </w:rPr>
        <w:br/>
      </w:r>
      <w:r w:rsidRPr="0001529A">
        <w:rPr>
          <w:rFonts w:ascii="Calibri" w:eastAsia="Times New Roman" w:hAnsi="Calibri" w:cs="Calibri"/>
          <w:color w:val="000000"/>
          <w:sz w:val="24"/>
          <w:szCs w:val="24"/>
          <w:lang w:eastAsia="lv-LV"/>
        </w:rPr>
        <w:br/>
      </w:r>
      <w:r w:rsidRPr="0001529A">
        <w:rPr>
          <w:rFonts w:ascii="Calibri" w:eastAsia="Times New Roman" w:hAnsi="Calibri" w:cs="Calibri"/>
          <w:color w:val="000000"/>
          <w:sz w:val="24"/>
          <w:szCs w:val="24"/>
          <w:lang w:eastAsia="lv-LV"/>
        </w:rPr>
        <w:br w:type="textWrapping" w:clear="all"/>
      </w:r>
      <w:r w:rsidRPr="0001529A">
        <w:rPr>
          <w:rFonts w:ascii="Calibri" w:eastAsia="Times New Roman" w:hAnsi="Calibri" w:cs="Calibri"/>
          <w:color w:val="000000"/>
          <w:sz w:val="24"/>
          <w:szCs w:val="24"/>
          <w:lang w:eastAsia="lv-LV"/>
        </w:rPr>
        <w:br/>
        <w:t>--</w:t>
      </w: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proofErr w:type="spellStart"/>
      <w:r w:rsidRPr="0001529A">
        <w:rPr>
          <w:rFonts w:ascii="Calibri" w:eastAsia="Times New Roman" w:hAnsi="Calibri" w:cs="Calibri"/>
          <w:b/>
          <w:bCs/>
          <w:color w:val="000000"/>
          <w:sz w:val="24"/>
          <w:szCs w:val="24"/>
          <w:lang w:eastAsia="lv-LV"/>
        </w:rPr>
        <w:t>Andrea</w:t>
      </w:r>
      <w:proofErr w:type="spellEnd"/>
      <w:r w:rsidRPr="0001529A">
        <w:rPr>
          <w:rFonts w:ascii="Calibri" w:eastAsia="Times New Roman" w:hAnsi="Calibri" w:cs="Calibri"/>
          <w:b/>
          <w:bCs/>
          <w:color w:val="000000"/>
          <w:sz w:val="24"/>
          <w:szCs w:val="24"/>
          <w:lang w:eastAsia="lv-LV"/>
        </w:rPr>
        <w:t xml:space="preserve"> </w:t>
      </w:r>
      <w:proofErr w:type="spellStart"/>
      <w:r w:rsidRPr="0001529A">
        <w:rPr>
          <w:rFonts w:ascii="Calibri" w:eastAsia="Times New Roman" w:hAnsi="Calibri" w:cs="Calibri"/>
          <w:b/>
          <w:bCs/>
          <w:color w:val="000000"/>
          <w:sz w:val="24"/>
          <w:szCs w:val="24"/>
          <w:lang w:eastAsia="lv-LV"/>
        </w:rPr>
        <w:t>Helm</w:t>
      </w:r>
      <w:proofErr w:type="spellEnd"/>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proofErr w:type="spellStart"/>
      <w:r w:rsidRPr="0001529A">
        <w:rPr>
          <w:rFonts w:ascii="Calibri" w:eastAsia="Times New Roman" w:hAnsi="Calibri" w:cs="Calibri"/>
          <w:color w:val="000000"/>
          <w:sz w:val="24"/>
          <w:szCs w:val="24"/>
          <w:lang w:eastAsia="lv-LV"/>
        </w:rPr>
        <w:t>Coordinator</w:t>
      </w:r>
      <w:proofErr w:type="spellEnd"/>
      <w:r w:rsidRPr="0001529A">
        <w:rPr>
          <w:rFonts w:ascii="Calibri" w:eastAsia="Times New Roman" w:hAnsi="Calibri" w:cs="Calibri"/>
          <w:color w:val="000000"/>
          <w:sz w:val="24"/>
          <w:szCs w:val="24"/>
          <w:lang w:eastAsia="lv-LV"/>
        </w:rPr>
        <w:t xml:space="preserve">, </w:t>
      </w:r>
      <w:proofErr w:type="spellStart"/>
      <w:r w:rsidRPr="0001529A">
        <w:rPr>
          <w:rFonts w:ascii="Calibri" w:eastAsia="Times New Roman" w:hAnsi="Calibri" w:cs="Calibri"/>
          <w:color w:val="000000"/>
          <w:sz w:val="24"/>
          <w:szCs w:val="24"/>
          <w:lang w:eastAsia="lv-LV"/>
        </w:rPr>
        <w:t>Climate</w:t>
      </w:r>
      <w:proofErr w:type="spellEnd"/>
      <w:r w:rsidRPr="0001529A">
        <w:rPr>
          <w:rFonts w:ascii="Calibri" w:eastAsia="Times New Roman" w:hAnsi="Calibri" w:cs="Calibri"/>
          <w:color w:val="000000"/>
          <w:sz w:val="24"/>
          <w:szCs w:val="24"/>
          <w:lang w:eastAsia="lv-LV"/>
        </w:rPr>
        <w:t xml:space="preserve"> </w:t>
      </w:r>
      <w:proofErr w:type="spellStart"/>
      <w:r w:rsidRPr="0001529A">
        <w:rPr>
          <w:rFonts w:ascii="Calibri" w:eastAsia="Times New Roman" w:hAnsi="Calibri" w:cs="Calibri"/>
          <w:color w:val="000000"/>
          <w:sz w:val="24"/>
          <w:szCs w:val="24"/>
          <w:lang w:eastAsia="lv-LV"/>
        </w:rPr>
        <w:t>and</w:t>
      </w:r>
      <w:proofErr w:type="spellEnd"/>
      <w:r w:rsidRPr="0001529A">
        <w:rPr>
          <w:rFonts w:ascii="Calibri" w:eastAsia="Times New Roman" w:hAnsi="Calibri" w:cs="Calibri"/>
          <w:color w:val="000000"/>
          <w:sz w:val="24"/>
          <w:szCs w:val="24"/>
          <w:lang w:eastAsia="lv-LV"/>
        </w:rPr>
        <w:t xml:space="preserve"> </w:t>
      </w:r>
      <w:proofErr w:type="spellStart"/>
      <w:r w:rsidRPr="0001529A">
        <w:rPr>
          <w:rFonts w:ascii="Calibri" w:eastAsia="Times New Roman" w:hAnsi="Calibri" w:cs="Calibri"/>
          <w:color w:val="000000"/>
          <w:sz w:val="24"/>
          <w:szCs w:val="24"/>
          <w:lang w:eastAsia="lv-LV"/>
        </w:rPr>
        <w:t>Environment</w:t>
      </w:r>
      <w:proofErr w:type="spellEnd"/>
      <w:r w:rsidRPr="0001529A">
        <w:rPr>
          <w:rFonts w:ascii="Calibri" w:eastAsia="Times New Roman" w:hAnsi="Calibri" w:cs="Calibri"/>
          <w:color w:val="000000"/>
          <w:sz w:val="24"/>
          <w:szCs w:val="24"/>
          <w:lang w:eastAsia="lv-LV"/>
        </w:rPr>
        <w:t xml:space="preserve"> </w:t>
      </w:r>
      <w:proofErr w:type="spellStart"/>
      <w:r w:rsidRPr="0001529A">
        <w:rPr>
          <w:rFonts w:ascii="Calibri" w:eastAsia="Times New Roman" w:hAnsi="Calibri" w:cs="Calibri"/>
          <w:color w:val="000000"/>
          <w:sz w:val="24"/>
          <w:szCs w:val="24"/>
          <w:lang w:eastAsia="lv-LV"/>
        </w:rPr>
        <w:t>Integrity</w:t>
      </w:r>
      <w:proofErr w:type="spellEnd"/>
      <w:r w:rsidRPr="0001529A">
        <w:rPr>
          <w:rFonts w:ascii="Calibri" w:eastAsia="Times New Roman" w:hAnsi="Calibri" w:cs="Calibri"/>
          <w:color w:val="000000"/>
          <w:sz w:val="24"/>
          <w:szCs w:val="24"/>
          <w:lang w:eastAsia="lv-LV"/>
        </w:rPr>
        <w:t xml:space="preserve"> </w:t>
      </w:r>
      <w:proofErr w:type="spellStart"/>
      <w:r w:rsidRPr="0001529A">
        <w:rPr>
          <w:rFonts w:ascii="Calibri" w:eastAsia="Times New Roman" w:hAnsi="Calibri" w:cs="Calibri"/>
          <w:color w:val="000000"/>
          <w:sz w:val="24"/>
          <w:szCs w:val="24"/>
          <w:lang w:eastAsia="lv-LV"/>
        </w:rPr>
        <w:t>Program</w:t>
      </w:r>
      <w:proofErr w:type="spellEnd"/>
    </w:p>
    <w:p w:rsidR="0001529A" w:rsidRPr="0001529A" w:rsidRDefault="00765076" w:rsidP="0001529A">
      <w:pPr>
        <w:shd w:val="clear" w:color="auto" w:fill="FFFFFF"/>
        <w:spacing w:after="0" w:line="240" w:lineRule="auto"/>
        <w:rPr>
          <w:rFonts w:ascii="Calibri" w:eastAsia="Times New Roman" w:hAnsi="Calibri" w:cs="Calibri"/>
          <w:color w:val="000000"/>
          <w:sz w:val="24"/>
          <w:szCs w:val="24"/>
          <w:lang w:eastAsia="lv-LV"/>
        </w:rPr>
      </w:pPr>
      <w:hyperlink r:id="rId5" w:tgtFrame="_blank" w:tooltip="https://www.whistleblowers.org/global-climate-whistleblower-center/&#10;Ctrl+Noklikšķiniet vai pieskarieties, lai atvērtu saiti" w:history="1">
        <w:proofErr w:type="spellStart"/>
        <w:r w:rsidR="0001529A" w:rsidRPr="0001529A">
          <w:rPr>
            <w:rFonts w:ascii="Calibri" w:eastAsia="Times New Roman" w:hAnsi="Calibri" w:cs="Calibri"/>
            <w:color w:val="0000FF"/>
            <w:sz w:val="24"/>
            <w:szCs w:val="24"/>
            <w:u w:val="single"/>
            <w:lang w:eastAsia="lv-LV"/>
          </w:rPr>
          <w:t>Global</w:t>
        </w:r>
        <w:proofErr w:type="spellEnd"/>
        <w:r w:rsidR="0001529A" w:rsidRPr="0001529A">
          <w:rPr>
            <w:rFonts w:ascii="Calibri" w:eastAsia="Times New Roman" w:hAnsi="Calibri" w:cs="Calibri"/>
            <w:color w:val="0000FF"/>
            <w:sz w:val="24"/>
            <w:szCs w:val="24"/>
            <w:u w:val="single"/>
            <w:lang w:eastAsia="lv-LV"/>
          </w:rPr>
          <w:t xml:space="preserve"> </w:t>
        </w:r>
        <w:proofErr w:type="spellStart"/>
        <w:r w:rsidR="0001529A" w:rsidRPr="0001529A">
          <w:rPr>
            <w:rFonts w:ascii="Calibri" w:eastAsia="Times New Roman" w:hAnsi="Calibri" w:cs="Calibri"/>
            <w:color w:val="0000FF"/>
            <w:sz w:val="24"/>
            <w:szCs w:val="24"/>
            <w:u w:val="single"/>
            <w:lang w:eastAsia="lv-LV"/>
          </w:rPr>
          <w:t>Climate</w:t>
        </w:r>
        <w:proofErr w:type="spellEnd"/>
        <w:r w:rsidR="0001529A" w:rsidRPr="0001529A">
          <w:rPr>
            <w:rFonts w:ascii="Calibri" w:eastAsia="Times New Roman" w:hAnsi="Calibri" w:cs="Calibri"/>
            <w:color w:val="0000FF"/>
            <w:sz w:val="24"/>
            <w:szCs w:val="24"/>
            <w:u w:val="single"/>
            <w:lang w:eastAsia="lv-LV"/>
          </w:rPr>
          <w:t xml:space="preserve"> </w:t>
        </w:r>
        <w:proofErr w:type="spellStart"/>
        <w:r w:rsidR="0001529A" w:rsidRPr="0001529A">
          <w:rPr>
            <w:rFonts w:ascii="Calibri" w:eastAsia="Times New Roman" w:hAnsi="Calibri" w:cs="Calibri"/>
            <w:color w:val="0000FF"/>
            <w:sz w:val="24"/>
            <w:szCs w:val="24"/>
            <w:u w:val="single"/>
            <w:lang w:eastAsia="lv-LV"/>
          </w:rPr>
          <w:t>Whistleblower</w:t>
        </w:r>
        <w:proofErr w:type="spellEnd"/>
        <w:r w:rsidR="0001529A" w:rsidRPr="0001529A">
          <w:rPr>
            <w:rFonts w:ascii="Calibri" w:eastAsia="Times New Roman" w:hAnsi="Calibri" w:cs="Calibri"/>
            <w:color w:val="0000FF"/>
            <w:sz w:val="24"/>
            <w:szCs w:val="24"/>
            <w:u w:val="single"/>
            <w:lang w:eastAsia="lv-LV"/>
          </w:rPr>
          <w:t xml:space="preserve"> </w:t>
        </w:r>
        <w:proofErr w:type="spellStart"/>
        <w:r w:rsidR="0001529A" w:rsidRPr="0001529A">
          <w:rPr>
            <w:rFonts w:ascii="Calibri" w:eastAsia="Times New Roman" w:hAnsi="Calibri" w:cs="Calibri"/>
            <w:color w:val="0000FF"/>
            <w:sz w:val="24"/>
            <w:szCs w:val="24"/>
            <w:u w:val="single"/>
            <w:lang w:eastAsia="lv-LV"/>
          </w:rPr>
          <w:t>Center</w:t>
        </w:r>
        <w:proofErr w:type="spellEnd"/>
      </w:hyperlink>
    </w:p>
    <w:p w:rsidR="0001529A" w:rsidRPr="0001529A" w:rsidRDefault="00765076" w:rsidP="0001529A">
      <w:pPr>
        <w:shd w:val="clear" w:color="auto" w:fill="FFFFFF"/>
        <w:spacing w:after="0" w:line="240" w:lineRule="auto"/>
        <w:rPr>
          <w:rFonts w:ascii="Calibri" w:eastAsia="Times New Roman" w:hAnsi="Calibri" w:cs="Calibri"/>
          <w:color w:val="000000"/>
          <w:sz w:val="24"/>
          <w:szCs w:val="24"/>
          <w:lang w:eastAsia="lv-LV"/>
        </w:rPr>
      </w:pPr>
      <w:hyperlink r:id="rId6" w:tgtFrame="_blank" w:history="1">
        <w:proofErr w:type="spellStart"/>
        <w:r w:rsidR="0001529A" w:rsidRPr="0001529A">
          <w:rPr>
            <w:rFonts w:ascii="Calibri" w:eastAsia="Times New Roman" w:hAnsi="Calibri" w:cs="Calibri"/>
            <w:color w:val="0000FF"/>
            <w:sz w:val="24"/>
            <w:szCs w:val="24"/>
            <w:u w:val="single"/>
            <w:lang w:eastAsia="lv-LV"/>
          </w:rPr>
          <w:t>European</w:t>
        </w:r>
        <w:proofErr w:type="spellEnd"/>
        <w:r w:rsidR="0001529A" w:rsidRPr="0001529A">
          <w:rPr>
            <w:rFonts w:ascii="Calibri" w:eastAsia="Times New Roman" w:hAnsi="Calibri" w:cs="Calibri"/>
            <w:color w:val="0000FF"/>
            <w:sz w:val="24"/>
            <w:szCs w:val="24"/>
            <w:u w:val="single"/>
            <w:lang w:eastAsia="lv-LV"/>
          </w:rPr>
          <w:t xml:space="preserve"> </w:t>
        </w:r>
        <w:proofErr w:type="spellStart"/>
        <w:r w:rsidR="0001529A" w:rsidRPr="0001529A">
          <w:rPr>
            <w:rFonts w:ascii="Calibri" w:eastAsia="Times New Roman" w:hAnsi="Calibri" w:cs="Calibri"/>
            <w:color w:val="0000FF"/>
            <w:sz w:val="24"/>
            <w:szCs w:val="24"/>
            <w:u w:val="single"/>
            <w:lang w:eastAsia="lv-LV"/>
          </w:rPr>
          <w:t>Center</w:t>
        </w:r>
        <w:proofErr w:type="spellEnd"/>
        <w:r w:rsidR="0001529A" w:rsidRPr="0001529A">
          <w:rPr>
            <w:rFonts w:ascii="Calibri" w:eastAsia="Times New Roman" w:hAnsi="Calibri" w:cs="Calibri"/>
            <w:color w:val="0000FF"/>
            <w:sz w:val="24"/>
            <w:szCs w:val="24"/>
            <w:u w:val="single"/>
            <w:lang w:eastAsia="lv-LV"/>
          </w:rPr>
          <w:t xml:space="preserve"> </w:t>
        </w:r>
        <w:proofErr w:type="spellStart"/>
        <w:r w:rsidR="0001529A" w:rsidRPr="0001529A">
          <w:rPr>
            <w:rFonts w:ascii="Calibri" w:eastAsia="Times New Roman" w:hAnsi="Calibri" w:cs="Calibri"/>
            <w:color w:val="0000FF"/>
            <w:sz w:val="24"/>
            <w:szCs w:val="24"/>
            <w:u w:val="single"/>
            <w:lang w:eastAsia="lv-LV"/>
          </w:rPr>
          <w:t>for</w:t>
        </w:r>
        <w:proofErr w:type="spellEnd"/>
        <w:r w:rsidR="0001529A" w:rsidRPr="0001529A">
          <w:rPr>
            <w:rFonts w:ascii="Calibri" w:eastAsia="Times New Roman" w:hAnsi="Calibri" w:cs="Calibri"/>
            <w:color w:val="0000FF"/>
            <w:sz w:val="24"/>
            <w:szCs w:val="24"/>
            <w:u w:val="single"/>
            <w:lang w:eastAsia="lv-LV"/>
          </w:rPr>
          <w:t xml:space="preserve"> </w:t>
        </w:r>
        <w:proofErr w:type="spellStart"/>
        <w:r w:rsidR="0001529A" w:rsidRPr="0001529A">
          <w:rPr>
            <w:rFonts w:ascii="Calibri" w:eastAsia="Times New Roman" w:hAnsi="Calibri" w:cs="Calibri"/>
            <w:color w:val="0000FF"/>
            <w:sz w:val="24"/>
            <w:szCs w:val="24"/>
            <w:u w:val="single"/>
            <w:lang w:eastAsia="lv-LV"/>
          </w:rPr>
          <w:t>Whistleblower</w:t>
        </w:r>
        <w:proofErr w:type="spellEnd"/>
        <w:r w:rsidR="0001529A" w:rsidRPr="0001529A">
          <w:rPr>
            <w:rFonts w:ascii="Calibri" w:eastAsia="Times New Roman" w:hAnsi="Calibri" w:cs="Calibri"/>
            <w:color w:val="0000FF"/>
            <w:sz w:val="24"/>
            <w:szCs w:val="24"/>
            <w:u w:val="single"/>
            <w:lang w:eastAsia="lv-LV"/>
          </w:rPr>
          <w:t xml:space="preserve"> </w:t>
        </w:r>
        <w:proofErr w:type="spellStart"/>
        <w:r w:rsidR="0001529A" w:rsidRPr="0001529A">
          <w:rPr>
            <w:rFonts w:ascii="Calibri" w:eastAsia="Times New Roman" w:hAnsi="Calibri" w:cs="Calibri"/>
            <w:color w:val="0000FF"/>
            <w:sz w:val="24"/>
            <w:szCs w:val="24"/>
            <w:u w:val="single"/>
            <w:lang w:eastAsia="lv-LV"/>
          </w:rPr>
          <w:t>Rights</w:t>
        </w:r>
        <w:proofErr w:type="spellEnd"/>
      </w:hyperlink>
    </w:p>
    <w:p w:rsidR="0001529A" w:rsidRPr="0001529A" w:rsidRDefault="00765076" w:rsidP="0001529A">
      <w:pPr>
        <w:shd w:val="clear" w:color="auto" w:fill="FFFFFF"/>
        <w:spacing w:after="0" w:line="240" w:lineRule="auto"/>
        <w:rPr>
          <w:rFonts w:ascii="Calibri" w:eastAsia="Times New Roman" w:hAnsi="Calibri" w:cs="Calibri"/>
          <w:color w:val="000000"/>
          <w:sz w:val="24"/>
          <w:szCs w:val="24"/>
          <w:lang w:eastAsia="lv-LV"/>
        </w:rPr>
      </w:pPr>
      <w:hyperlink r:id="rId7" w:tgtFrame="_blank" w:history="1">
        <w:proofErr w:type="spellStart"/>
        <w:r w:rsidR="0001529A" w:rsidRPr="0001529A">
          <w:rPr>
            <w:rFonts w:ascii="Calibri" w:eastAsia="Times New Roman" w:hAnsi="Calibri" w:cs="Calibri"/>
            <w:color w:val="0000FF"/>
            <w:sz w:val="24"/>
            <w:szCs w:val="24"/>
            <w:u w:val="single"/>
            <w:lang w:eastAsia="lv-LV"/>
          </w:rPr>
          <w:t>Whistleblowing</w:t>
        </w:r>
        <w:proofErr w:type="spellEnd"/>
        <w:r w:rsidR="0001529A" w:rsidRPr="0001529A">
          <w:rPr>
            <w:rFonts w:ascii="Calibri" w:eastAsia="Times New Roman" w:hAnsi="Calibri" w:cs="Calibri"/>
            <w:color w:val="0000FF"/>
            <w:sz w:val="24"/>
            <w:szCs w:val="24"/>
            <w:u w:val="single"/>
            <w:lang w:eastAsia="lv-LV"/>
          </w:rPr>
          <w:t xml:space="preserve"> </w:t>
        </w:r>
        <w:proofErr w:type="spellStart"/>
        <w:r w:rsidR="0001529A" w:rsidRPr="0001529A">
          <w:rPr>
            <w:rFonts w:ascii="Calibri" w:eastAsia="Times New Roman" w:hAnsi="Calibri" w:cs="Calibri"/>
            <w:color w:val="0000FF"/>
            <w:sz w:val="24"/>
            <w:szCs w:val="24"/>
            <w:u w:val="single"/>
            <w:lang w:eastAsia="lv-LV"/>
          </w:rPr>
          <w:t>International</w:t>
        </w:r>
        <w:proofErr w:type="spellEnd"/>
      </w:hyperlink>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r w:rsidRPr="0001529A">
        <w:rPr>
          <w:rFonts w:ascii="Calibri" w:eastAsia="Times New Roman" w:hAnsi="Calibri" w:cs="Calibri"/>
          <w:color w:val="000000"/>
          <w:sz w:val="24"/>
          <w:szCs w:val="24"/>
          <w:lang w:eastAsia="lv-LV"/>
        </w:rPr>
        <w:t>(+49) 176 630 94993 (</w:t>
      </w:r>
      <w:proofErr w:type="spellStart"/>
      <w:r w:rsidRPr="0001529A">
        <w:rPr>
          <w:rFonts w:ascii="Calibri" w:eastAsia="Times New Roman" w:hAnsi="Calibri" w:cs="Calibri"/>
          <w:color w:val="000000"/>
          <w:sz w:val="24"/>
          <w:szCs w:val="24"/>
          <w:lang w:eastAsia="lv-LV"/>
        </w:rPr>
        <w:t>mobile</w:t>
      </w:r>
      <w:proofErr w:type="spellEnd"/>
      <w:r w:rsidRPr="0001529A">
        <w:rPr>
          <w:rFonts w:ascii="Calibri" w:eastAsia="Times New Roman" w:hAnsi="Calibri" w:cs="Calibri"/>
          <w:color w:val="000000"/>
          <w:sz w:val="24"/>
          <w:szCs w:val="24"/>
          <w:lang w:eastAsia="lv-LV"/>
        </w:rPr>
        <w:t>/</w:t>
      </w:r>
      <w:proofErr w:type="spellStart"/>
      <w:r w:rsidRPr="0001529A">
        <w:rPr>
          <w:rFonts w:ascii="Calibri" w:eastAsia="Times New Roman" w:hAnsi="Calibri" w:cs="Calibri"/>
          <w:color w:val="000000"/>
          <w:sz w:val="24"/>
          <w:szCs w:val="24"/>
          <w:lang w:eastAsia="lv-LV"/>
        </w:rPr>
        <w:t>WhatsApp</w:t>
      </w:r>
      <w:proofErr w:type="spellEnd"/>
      <w:r w:rsidRPr="0001529A">
        <w:rPr>
          <w:rFonts w:ascii="Calibri" w:eastAsia="Times New Roman" w:hAnsi="Calibri" w:cs="Calibri"/>
          <w:color w:val="000000"/>
          <w:sz w:val="24"/>
          <w:szCs w:val="24"/>
          <w:lang w:eastAsia="lv-LV"/>
        </w:rPr>
        <w:t>)</w:t>
      </w: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r w:rsidRPr="0001529A">
        <w:rPr>
          <w:rFonts w:ascii="Calibri" w:eastAsia="Times New Roman" w:hAnsi="Calibri" w:cs="Calibri"/>
          <w:color w:val="000000"/>
          <w:sz w:val="24"/>
          <w:szCs w:val="24"/>
          <w:lang w:eastAsia="lv-LV"/>
        </w:rPr>
        <w:t>Berlin</w:t>
      </w: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p>
    <w:p w:rsidR="0001529A" w:rsidRPr="0001529A" w:rsidRDefault="0001529A" w:rsidP="0001529A">
      <w:pPr>
        <w:shd w:val="clear" w:color="auto" w:fill="FFFFFF"/>
        <w:spacing w:after="0" w:line="240" w:lineRule="auto"/>
        <w:rPr>
          <w:rFonts w:ascii="Calibri" w:eastAsia="Times New Roman" w:hAnsi="Calibri" w:cs="Calibri"/>
          <w:color w:val="000000"/>
          <w:sz w:val="24"/>
          <w:szCs w:val="24"/>
          <w:lang w:eastAsia="lv-LV"/>
        </w:rPr>
      </w:pPr>
      <w:r w:rsidRPr="0001529A">
        <w:rPr>
          <w:rFonts w:ascii="Calibri" w:eastAsia="Times New Roman" w:hAnsi="Calibri" w:cs="Calibri"/>
          <w:noProof/>
          <w:color w:val="000000"/>
          <w:sz w:val="24"/>
          <w:szCs w:val="24"/>
          <w:lang w:eastAsia="lv-LV"/>
        </w:rPr>
        <w:drawing>
          <wp:inline distT="0" distB="0" distL="0" distR="0">
            <wp:extent cx="1084580" cy="1148080"/>
            <wp:effectExtent l="0" t="0" r="1270" b="0"/>
            <wp:docPr id="3" name="Picture 3" descr="https://drive.google.com/uc?id=1fwAf_aCJR77cBCaBrilEOemratnRhx_a&amp;export=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rive.google.com/uc?id=1fwAf_aCJR77cBCaBrilEOemratnRhx_a&amp;export=downloa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4580" cy="1148080"/>
                    </a:xfrm>
                    <a:prstGeom prst="rect">
                      <a:avLst/>
                    </a:prstGeom>
                    <a:noFill/>
                    <a:ln>
                      <a:noFill/>
                    </a:ln>
                  </pic:spPr>
                </pic:pic>
              </a:graphicData>
            </a:graphic>
          </wp:inline>
        </w:drawing>
      </w:r>
      <w:r w:rsidRPr="0001529A">
        <w:rPr>
          <w:rFonts w:ascii="Calibri" w:eastAsia="Times New Roman" w:hAnsi="Calibri" w:cs="Calibri"/>
          <w:noProof/>
          <w:color w:val="000000"/>
          <w:sz w:val="24"/>
          <w:szCs w:val="24"/>
          <w:lang w:eastAsia="lv-LV"/>
        </w:rPr>
        <w:drawing>
          <wp:inline distT="0" distB="0" distL="0" distR="0">
            <wp:extent cx="1977390" cy="403860"/>
            <wp:effectExtent l="0" t="0" r="3810" b="0"/>
            <wp:docPr id="2" name="Picture 2" descr="https://drive.google.com/uc?id=10oAwm3ainnTjm4i-oNuzTlzbRaQRraOL&amp;export=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rive.google.com/uc?id=10oAwm3ainnTjm4i-oNuzTlzbRaQRraOL&amp;export=downlo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7390" cy="403860"/>
                    </a:xfrm>
                    <a:prstGeom prst="rect">
                      <a:avLst/>
                    </a:prstGeom>
                    <a:noFill/>
                    <a:ln>
                      <a:noFill/>
                    </a:ln>
                  </pic:spPr>
                </pic:pic>
              </a:graphicData>
            </a:graphic>
          </wp:inline>
        </w:drawing>
      </w:r>
      <w:r w:rsidRPr="0001529A">
        <w:rPr>
          <w:rFonts w:ascii="Calibri" w:eastAsia="Times New Roman" w:hAnsi="Calibri" w:cs="Calibri"/>
          <w:noProof/>
          <w:color w:val="000000"/>
          <w:sz w:val="24"/>
          <w:szCs w:val="24"/>
          <w:lang w:eastAsia="lv-LV"/>
        </w:rPr>
        <w:drawing>
          <wp:inline distT="0" distB="0" distL="0" distR="0">
            <wp:extent cx="1158875" cy="956945"/>
            <wp:effectExtent l="0" t="0" r="3175" b="0"/>
            <wp:docPr id="1" name="Picture 1" descr="https://drive.google.com/uc?id=1_ZQZMGFK_S7aIAV6I4-zlQOZ55tQkLAJ&amp;export=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rive.google.com/uc?id=1_ZQZMGFK_S7aIAV6I4-zlQOZ55tQkLAJ&amp;export=downloa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8875" cy="956945"/>
                    </a:xfrm>
                    <a:prstGeom prst="rect">
                      <a:avLst/>
                    </a:prstGeom>
                    <a:noFill/>
                    <a:ln>
                      <a:noFill/>
                    </a:ln>
                  </pic:spPr>
                </pic:pic>
              </a:graphicData>
            </a:graphic>
          </wp:inline>
        </w:drawing>
      </w:r>
    </w:p>
    <w:p w:rsidR="00436456" w:rsidRDefault="00436456"/>
    <w:sectPr w:rsidR="00436456" w:rsidSect="00A771C7">
      <w:pgSz w:w="11906" w:h="16838" w:code="9"/>
      <w:pgMar w:top="1134" w:right="1134" w:bottom="1134" w:left="1701" w:header="709" w:footer="567"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29A"/>
    <w:rsid w:val="0001529A"/>
    <w:rsid w:val="00436456"/>
    <w:rsid w:val="00765076"/>
    <w:rsid w:val="009B5694"/>
    <w:rsid w:val="00A771C7"/>
    <w:rsid w:val="00F30A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DE6D03-6B79-4BE0-83C4-105F479E3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1529A"/>
    <w:rPr>
      <w:b/>
      <w:bCs/>
    </w:rPr>
  </w:style>
  <w:style w:type="paragraph" w:styleId="NormalWeb">
    <w:name w:val="Normal (Web)"/>
    <w:basedOn w:val="Normal"/>
    <w:uiPriority w:val="99"/>
    <w:semiHidden/>
    <w:unhideWhenUsed/>
    <w:rsid w:val="0001529A"/>
    <w:pPr>
      <w:spacing w:before="100" w:beforeAutospacing="1" w:after="100" w:afterAutospacing="1" w:line="240" w:lineRule="auto"/>
    </w:pPr>
    <w:rPr>
      <w:rFonts w:eastAsia="Times New Roman" w:cs="Times New Roman"/>
      <w:sz w:val="24"/>
      <w:szCs w:val="24"/>
      <w:lang w:eastAsia="lv-LV"/>
    </w:rPr>
  </w:style>
  <w:style w:type="character" w:styleId="Hyperlink">
    <w:name w:val="Hyperlink"/>
    <w:basedOn w:val="DefaultParagraphFont"/>
    <w:uiPriority w:val="99"/>
    <w:semiHidden/>
    <w:unhideWhenUsed/>
    <w:rsid w:val="000152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006185">
      <w:bodyDiv w:val="1"/>
      <w:marLeft w:val="0"/>
      <w:marRight w:val="0"/>
      <w:marTop w:val="0"/>
      <w:marBottom w:val="0"/>
      <w:divBdr>
        <w:top w:val="none" w:sz="0" w:space="0" w:color="auto"/>
        <w:left w:val="none" w:sz="0" w:space="0" w:color="auto"/>
        <w:bottom w:val="none" w:sz="0" w:space="0" w:color="auto"/>
        <w:right w:val="none" w:sz="0" w:space="0" w:color="auto"/>
      </w:divBdr>
      <w:divsChild>
        <w:div w:id="513348019">
          <w:marLeft w:val="0"/>
          <w:marRight w:val="0"/>
          <w:marTop w:val="0"/>
          <w:marBottom w:val="0"/>
          <w:divBdr>
            <w:top w:val="none" w:sz="0" w:space="0" w:color="auto"/>
            <w:left w:val="none" w:sz="0" w:space="0" w:color="auto"/>
            <w:bottom w:val="none" w:sz="0" w:space="0" w:color="auto"/>
            <w:right w:val="none" w:sz="0" w:space="0" w:color="auto"/>
          </w:divBdr>
          <w:divsChild>
            <w:div w:id="1049381630">
              <w:marLeft w:val="0"/>
              <w:marRight w:val="0"/>
              <w:marTop w:val="0"/>
              <w:marBottom w:val="0"/>
              <w:divBdr>
                <w:top w:val="none" w:sz="0" w:space="0" w:color="auto"/>
                <w:left w:val="none" w:sz="0" w:space="0" w:color="auto"/>
                <w:bottom w:val="none" w:sz="0" w:space="0" w:color="auto"/>
                <w:right w:val="none" w:sz="0" w:space="0" w:color="auto"/>
              </w:divBdr>
            </w:div>
          </w:divsChild>
        </w:div>
        <w:div w:id="1342708737">
          <w:marLeft w:val="0"/>
          <w:marRight w:val="0"/>
          <w:marTop w:val="0"/>
          <w:marBottom w:val="0"/>
          <w:divBdr>
            <w:top w:val="none" w:sz="0" w:space="0" w:color="auto"/>
            <w:left w:val="none" w:sz="0" w:space="0" w:color="auto"/>
            <w:bottom w:val="none" w:sz="0" w:space="0" w:color="auto"/>
            <w:right w:val="none" w:sz="0" w:space="0" w:color="auto"/>
          </w:divBdr>
          <w:divsChild>
            <w:div w:id="331302200">
              <w:marLeft w:val="0"/>
              <w:marRight w:val="0"/>
              <w:marTop w:val="0"/>
              <w:marBottom w:val="0"/>
              <w:divBdr>
                <w:top w:val="single" w:sz="8" w:space="2" w:color="9C6500"/>
                <w:left w:val="single" w:sz="8" w:space="2" w:color="9C6500"/>
                <w:bottom w:val="single" w:sz="8" w:space="2" w:color="9C6500"/>
                <w:right w:val="single" w:sz="8" w:space="2" w:color="9C6500"/>
              </w:divBdr>
            </w:div>
            <w:div w:id="847407984">
              <w:marLeft w:val="0"/>
              <w:marRight w:val="0"/>
              <w:marTop w:val="0"/>
              <w:marBottom w:val="0"/>
              <w:divBdr>
                <w:top w:val="none" w:sz="0" w:space="0" w:color="auto"/>
                <w:left w:val="none" w:sz="0" w:space="0" w:color="auto"/>
                <w:bottom w:val="none" w:sz="0" w:space="0" w:color="auto"/>
                <w:right w:val="none" w:sz="0" w:space="0" w:color="auto"/>
              </w:divBdr>
              <w:divsChild>
                <w:div w:id="1083449614">
                  <w:marLeft w:val="0"/>
                  <w:marRight w:val="0"/>
                  <w:marTop w:val="0"/>
                  <w:marBottom w:val="0"/>
                  <w:divBdr>
                    <w:top w:val="none" w:sz="0" w:space="0" w:color="auto"/>
                    <w:left w:val="none" w:sz="0" w:space="0" w:color="auto"/>
                    <w:bottom w:val="none" w:sz="0" w:space="0" w:color="auto"/>
                    <w:right w:val="none" w:sz="0" w:space="0" w:color="auto"/>
                  </w:divBdr>
                  <w:divsChild>
                    <w:div w:id="1582712508">
                      <w:marLeft w:val="0"/>
                      <w:marRight w:val="0"/>
                      <w:marTop w:val="0"/>
                      <w:marBottom w:val="0"/>
                      <w:divBdr>
                        <w:top w:val="none" w:sz="0" w:space="0" w:color="auto"/>
                        <w:left w:val="none" w:sz="0" w:space="0" w:color="auto"/>
                        <w:bottom w:val="none" w:sz="0" w:space="0" w:color="auto"/>
                        <w:right w:val="none" w:sz="0" w:space="0" w:color="auto"/>
                      </w:divBdr>
                      <w:divsChild>
                        <w:div w:id="798493085">
                          <w:marLeft w:val="0"/>
                          <w:marRight w:val="0"/>
                          <w:marTop w:val="0"/>
                          <w:marBottom w:val="0"/>
                          <w:divBdr>
                            <w:top w:val="none" w:sz="0" w:space="0" w:color="auto"/>
                            <w:left w:val="none" w:sz="0" w:space="0" w:color="auto"/>
                            <w:bottom w:val="none" w:sz="0" w:space="0" w:color="auto"/>
                            <w:right w:val="none" w:sz="0" w:space="0" w:color="auto"/>
                          </w:divBdr>
                          <w:divsChild>
                            <w:div w:id="609701515">
                              <w:marLeft w:val="0"/>
                              <w:marRight w:val="0"/>
                              <w:marTop w:val="0"/>
                              <w:marBottom w:val="0"/>
                              <w:divBdr>
                                <w:top w:val="none" w:sz="0" w:space="0" w:color="auto"/>
                                <w:left w:val="none" w:sz="0" w:space="0" w:color="auto"/>
                                <w:bottom w:val="none" w:sz="0" w:space="0" w:color="auto"/>
                                <w:right w:val="none" w:sz="0" w:space="0" w:color="auto"/>
                              </w:divBdr>
                              <w:divsChild>
                                <w:div w:id="2146578782">
                                  <w:marLeft w:val="0"/>
                                  <w:marRight w:val="0"/>
                                  <w:marTop w:val="0"/>
                                  <w:marBottom w:val="0"/>
                                  <w:divBdr>
                                    <w:top w:val="none" w:sz="0" w:space="0" w:color="auto"/>
                                    <w:left w:val="none" w:sz="0" w:space="0" w:color="auto"/>
                                    <w:bottom w:val="none" w:sz="0" w:space="0" w:color="auto"/>
                                    <w:right w:val="none" w:sz="0" w:space="0" w:color="auto"/>
                                  </w:divBdr>
                                </w:div>
                                <w:div w:id="144443352">
                                  <w:marLeft w:val="0"/>
                                  <w:marRight w:val="0"/>
                                  <w:marTop w:val="0"/>
                                  <w:marBottom w:val="0"/>
                                  <w:divBdr>
                                    <w:top w:val="none" w:sz="0" w:space="0" w:color="auto"/>
                                    <w:left w:val="none" w:sz="0" w:space="0" w:color="auto"/>
                                    <w:bottom w:val="none" w:sz="0" w:space="0" w:color="auto"/>
                                    <w:right w:val="none" w:sz="0" w:space="0" w:color="auto"/>
                                  </w:divBdr>
                                </w:div>
                                <w:div w:id="1875920223">
                                  <w:marLeft w:val="0"/>
                                  <w:marRight w:val="0"/>
                                  <w:marTop w:val="0"/>
                                  <w:marBottom w:val="0"/>
                                  <w:divBdr>
                                    <w:top w:val="none" w:sz="0" w:space="0" w:color="auto"/>
                                    <w:left w:val="none" w:sz="0" w:space="0" w:color="auto"/>
                                    <w:bottom w:val="none" w:sz="0" w:space="0" w:color="auto"/>
                                    <w:right w:val="none" w:sz="0" w:space="0" w:color="auto"/>
                                  </w:divBdr>
                                </w:div>
                                <w:div w:id="1649166731">
                                  <w:marLeft w:val="0"/>
                                  <w:marRight w:val="0"/>
                                  <w:marTop w:val="0"/>
                                  <w:marBottom w:val="0"/>
                                  <w:divBdr>
                                    <w:top w:val="none" w:sz="0" w:space="0" w:color="auto"/>
                                    <w:left w:val="none" w:sz="0" w:space="0" w:color="auto"/>
                                    <w:bottom w:val="none" w:sz="0" w:space="0" w:color="auto"/>
                                    <w:right w:val="none" w:sz="0" w:space="0" w:color="auto"/>
                                  </w:divBdr>
                                  <w:divsChild>
                                    <w:div w:id="1491364818">
                                      <w:marLeft w:val="0"/>
                                      <w:marRight w:val="0"/>
                                      <w:marTop w:val="0"/>
                                      <w:marBottom w:val="0"/>
                                      <w:divBdr>
                                        <w:top w:val="none" w:sz="0" w:space="0" w:color="auto"/>
                                        <w:left w:val="none" w:sz="0" w:space="0" w:color="auto"/>
                                        <w:bottom w:val="none" w:sz="0" w:space="0" w:color="auto"/>
                                        <w:right w:val="none" w:sz="0" w:space="0" w:color="auto"/>
                                      </w:divBdr>
                                      <w:divsChild>
                                        <w:div w:id="1847746215">
                                          <w:marLeft w:val="0"/>
                                          <w:marRight w:val="0"/>
                                          <w:marTop w:val="0"/>
                                          <w:marBottom w:val="0"/>
                                          <w:divBdr>
                                            <w:top w:val="none" w:sz="0" w:space="0" w:color="auto"/>
                                            <w:left w:val="none" w:sz="0" w:space="0" w:color="auto"/>
                                            <w:bottom w:val="none" w:sz="0" w:space="0" w:color="auto"/>
                                            <w:right w:val="none" w:sz="0" w:space="0" w:color="auto"/>
                                          </w:divBdr>
                                        </w:div>
                                      </w:divsChild>
                                    </w:div>
                                    <w:div w:id="1963613270">
                                      <w:marLeft w:val="0"/>
                                      <w:marRight w:val="0"/>
                                      <w:marTop w:val="0"/>
                                      <w:marBottom w:val="0"/>
                                      <w:divBdr>
                                        <w:top w:val="none" w:sz="0" w:space="0" w:color="auto"/>
                                        <w:left w:val="none" w:sz="0" w:space="0" w:color="auto"/>
                                        <w:bottom w:val="none" w:sz="0" w:space="0" w:color="auto"/>
                                        <w:right w:val="none" w:sz="0" w:space="0" w:color="auto"/>
                                      </w:divBdr>
                                    </w:div>
                                  </w:divsChild>
                                </w:div>
                                <w:div w:id="2132895228">
                                  <w:marLeft w:val="0"/>
                                  <w:marRight w:val="0"/>
                                  <w:marTop w:val="0"/>
                                  <w:marBottom w:val="0"/>
                                  <w:divBdr>
                                    <w:top w:val="none" w:sz="0" w:space="0" w:color="auto"/>
                                    <w:left w:val="none" w:sz="0" w:space="0" w:color="auto"/>
                                    <w:bottom w:val="none" w:sz="0" w:space="0" w:color="auto"/>
                                    <w:right w:val="none" w:sz="0" w:space="0" w:color="auto"/>
                                  </w:divBdr>
                                </w:div>
                                <w:div w:id="238833076">
                                  <w:marLeft w:val="0"/>
                                  <w:marRight w:val="0"/>
                                  <w:marTop w:val="0"/>
                                  <w:marBottom w:val="0"/>
                                  <w:divBdr>
                                    <w:top w:val="none" w:sz="0" w:space="0" w:color="auto"/>
                                    <w:left w:val="none" w:sz="0" w:space="0" w:color="auto"/>
                                    <w:bottom w:val="none" w:sz="0" w:space="0" w:color="auto"/>
                                    <w:right w:val="none" w:sz="0" w:space="0" w:color="auto"/>
                                  </w:divBdr>
                                </w:div>
                              </w:divsChild>
                            </w:div>
                            <w:div w:id="15487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www.wbinternational.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histleblower-rights.org/" TargetMode="External"/><Relationship Id="rId11" Type="http://schemas.openxmlformats.org/officeDocument/2006/relationships/fontTable" Target="fontTable.xml"/><Relationship Id="rId5" Type="http://schemas.openxmlformats.org/officeDocument/2006/relationships/hyperlink" Target="https://www.whistleblowers.org/global-climate-whistleblower-center/" TargetMode="External"/><Relationship Id="rId10" Type="http://schemas.openxmlformats.org/officeDocument/2006/relationships/image" Target="media/image3.png"/><Relationship Id="rId4" Type="http://schemas.openxmlformats.org/officeDocument/2006/relationships/hyperlink" Target="https://www.whistleblowers.org/case-studies/" TargetMode="Externa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2287</Words>
  <Characters>1304</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Stone</dc:creator>
  <cp:keywords/>
  <dc:description/>
  <cp:lastModifiedBy>Kristīne Stone</cp:lastModifiedBy>
  <cp:revision>2</cp:revision>
  <dcterms:created xsi:type="dcterms:W3CDTF">2021-08-14T14:20:00Z</dcterms:created>
  <dcterms:modified xsi:type="dcterms:W3CDTF">2021-08-14T14:20:00Z</dcterms:modified>
</cp:coreProperties>
</file>