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24. janvāra noteikumos Nr. 68 "Stipendiju piešķiršanas kārtība ārzemniekiem"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apakšsadaļā un 3.sadaļā sniegto informāciju, ka turpmākās iespējas atbalstīt Ukrainas studentus un pētniekus izskatāmas Ministru kabinetā gadskārtējā valsts budžeta likumprojekta „Par valsts budžetu 2023. gadam un budžeta ietvaru 2023., 2024. un 2025. gadam” sagatavošanas procesā, ņemot vērā, ka jautājums par valsts budžeta prioritārajiem pasākumiem 2023. gadam un budžeta ietvaram 2023. – 2025. gadam ir jau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1.3. apakšsadaļā un 3. sadaļā sniegtā atsauce uz valsts budžeta likumprojektu “Par valsts budžetu 2023. gadam” un likumprojektu “Par valsts budžeta ietvaru 2023.,2024.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apakšsadaļā "Cita informācija" norādītais finansējums 380 400 </w:t>
            </w:r>
            <w:r w:rsidR="00000000" w:rsidRPr="00000000" w:rsidDel="00000000">
              <w:rPr>
                <w:i w:val="1"/>
                <w:rtl w:val="0"/>
              </w:rPr>
              <w:t xml:space="preserve">euro</w:t>
            </w:r>
            <w:r w:rsidR="00000000" w:rsidRPr="00000000" w:rsidDel="00000000">
              <w:rPr>
                <w:rtl w:val="0"/>
              </w:rPr>
              <w:t xml:space="preserve"> apmērā, ko plānots pārdalīt no budžeta resora “74.resora Gadskārtējā valsts budžeta izpildes procesā pārdalāmais finansējums” programmas 17.00.00 “Finansējums Ukrainas civiliedzīvotāju atbalsta likumā noteikto pasākumu īstenošanai” neatbilst anotācijas 3.sadaļas 6.2.apakšpunktā iekļautajam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anotācijas 3.sadaļas 6.2.apakšpunktā norādītais stipendiju fonda apmērs 380 400 </w:t>
            </w:r>
            <w:r w:rsidR="00000000" w:rsidRPr="00000000" w:rsidDel="00000000">
              <w:rPr>
                <w:i w:val="1"/>
                <w:rtl w:val="0"/>
              </w:rPr>
              <w:t xml:space="preserve">euro</w:t>
            </w:r>
            <w:r w:rsidR="00000000" w:rsidRPr="00000000" w:rsidDel="00000000">
              <w:rPr>
                <w:rtl w:val="0"/>
              </w:rPr>
              <w:t xml:space="preserve"> neatbilst minētajam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aprēķinos izmantotajam potenciālajam stipendijas saņēmēju skaitam, nepieciešamības gadījumā arī precizējot aprēķinu. Vēršam uzmanību, ka šobrīd no anotācijā sniegtās informācijas nav saprotams, cik studentiem 2022.gadā tika sniegts atbalsts un kāpēc 2023.gadā tiek prognozēts, ka šis studentu skaits 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 noteikumu projekta anotācijas 3.sadaļā veiktajiem aprēķiniem ir jāatbilst rīkojuma projekta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 (23-TA-80) anotācijā norādītajai informācijai un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un aprēķini anotācijas 3. sadaļā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24. janvāra noteikumos Nr. 68 "Stipendiju piešķiršanas kārtība ārzemniekiem""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 sadaļā vairākkārtīgi norādīts, ka grozījumi Ministru kabineta 2012. gada 24. janvāra noteikumos Nr. 68 "Stipendiju piešķiršanas kārtība ārzemniekiem"" izstrādāti, jo </w:t>
            </w:r>
            <w:r w:rsidR="00000000" w:rsidRPr="00000000" w:rsidDel="00000000">
              <w:rPr>
                <w:u w:val="single"/>
                <w:rtl w:val="0"/>
              </w:rPr>
              <w:t xml:space="preserve">nepieciešams pagarināt atbalstu Ukrainas civiliedzīvotājiem augstākajā izglītībā un zinātnē līdz 2023. gada 30. jūnijam atbilstoši Ukrainas civiliedzīvotāju atbalsta likumā un Pasākumu plānā atbalsta sniegšanai Ukrainas civiliedzīvotājiem Latvijas Republikā 2023. gadam, kas apstiprināts ar Ministru kabineta 2022. gada 21. decembra rīkojumu Nr. 966. "Par Pasākumu plānu atbalsta sniegšanai Ukrainas civiliedzīvotājiem Latvijas Republikā 2023. gadam", (turpmāk – Pasākumu plāns) paredzētajam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kur Ukrainas civiliedzīvotāju atbalsta likumā un Pasākumu plānā paredzēts nodrošināt atbalstu Ukrainas civiliedzīvotājiem augstākajā izglītībā un zinātnē līdz 2023.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uz to, ka, piemēram, Pasākumu plānā ietvertajā tabulas 6.5. un 6.6. apakšpunktā nav noteikts attiecīgā pasākuma izpildes termiņš līdz 2023.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Ministru kabineta noteikumi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apakšsadaļā ietverto informāciju, norādot korektu likumprojekta "Par valsts budžetu 2023. gadam un budžeta ietvaru 2023., 2024. un 2025. gadam" nosaukumu, proti, aizstāt vārdus un skaitļus "likumprojekta "Par valsts budžetu 2023. gadam" un likumprojekta "Par vidēja termiņa budžeta ietvaru 2023., 2024., 2025. gadam"" ar vārdiem un skaitļiem "likumprojekta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atsauci uz Ministru kabineta 2022. gada 21. decembra rīkojuma Nr. 966 „Par Pasākumu plānu atbalsta sniegšanai Ukrainas civiliedzīvotājiem Latvijas Republikā 2023. gadam” 6.5. un 6.6.punktu, ņemot vērā, ka minētajā rīkojumā nav šādu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Izglītības iestādes vai zinātniskās institūcijas veiktā Ukrainas civiliedzīvotāju stipendijas izmaksa laikposmā no 2023. 1. janvāra līdz 2023. gada 30. jūnijam  ir nodrošināma 2023. gadā no 74.resora "Gadskārtējā valsts budžeta izpildes procesā pārdalāmais finansējums” valsts budžeta programmas 17.00.00 “Finansējums Ukrainas civiliedzīvotāju atbalsta likumā noteikto pasākumu īstenošanai” ministrijai piešķirtajiem līdzekļiem, ja tā veikta, pamatojoties uz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konsolidētās versijas 42.punktu, pēc vārdiem un skaitļa "laikposmā no 2023." papildināt ar vārdu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42.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Izglītības iestādes vai zinātniskās institūcijas veiktā Ukrainas civiliedzīvotāju stipendijas izmaksa laikposmā no 2023. gada 1. janvāra līdz 2023. gada 31. decembrim ir nodrošināma 2023. gadā no 74.resora "Gadskārtējā valsts budžeta izpildes procesā pārdalāmais finansējums” valsts budžeta programmas 17.00.00 “Finansējums Ukrainas civiliedzīvotāju atbalsta likumā noteikto pasākumu īstenošanai” ministrijai piešķirtajiem līdzekļiem, ja tā veikta, pamatojoties uz šiem noteikumiem.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w:t>
    </w:r>
    <w:r>
      <w:br/>
    </w:r>
    <w:r w:rsidR="00000000" w:rsidRPr="00000000" w:rsidDel="00000000">
      <w:rPr>
        <w:rtl w:val="0"/>
      </w:rPr>
      <w:t xml:space="preserve">13.02.2023. 20.53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w:t>
    </w:r>
    <w:r>
      <w:br/>
    </w:r>
    <w:r w:rsidR="00000000" w:rsidRPr="00000000" w:rsidDel="00000000">
      <w:rPr>
        <w:rtl w:val="0"/>
      </w:rPr>
      <w:t xml:space="preserve">13.02.2023. 20.53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Izziņa_23-TA-77.docx</dc:title>
</cp:coreProperties>
</file>

<file path=docProps/custom.xml><?xml version="1.0" encoding="utf-8"?>
<Properties xmlns="http://schemas.openxmlformats.org/officeDocument/2006/custom-properties" xmlns:vt="http://schemas.openxmlformats.org/officeDocument/2006/docPropsVTypes"/>
</file>