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Baznīcas ielā 2, Siguldā, Siguldas novadā, daļas pirkšanu valsts reģionālā autoceļa P8 "Inciems–Sigulda–Ķegums"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atsavināt (pirkt) nekustamā īpašuma Baznīcas ielā 2, Siguldā, Siguldas novadā daļu valsts reģionālā autoceļa P8 "Inciems–Sigulda–Ķegums" pārbūves projekta īstenošanai, pirmsšķietami, secināms, ka 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šādu aktivitāšu īstenošanai nekvalificētos kā komercdarbības atbalsts un attiecīgi nekustamā īpašuma atsavināšanā nav jāpiemēro komercdarbības atbalsta kontroles regulējuma nosacījumi. Skaidrojam, ka atbilstoši Komisijas paziņojumam par Līguma par Eiropas Savienības darbību 107. panta 1. punktā minēto valsts atbalsta jēdzienu (2016/C 262/01) 220.punktā minētajam, ja “</w:t>
            </w:r>
            <w:r w:rsidR="00000000" w:rsidRPr="00000000" w:rsidDel="00000000">
              <w:rPr>
                <w:i w:val="1"/>
                <w:rtl w:val="0"/>
              </w:rPr>
              <w:t xml:space="preserve">Autoceļi, kas bez maksas nodoti sabiedriskā lietošanā, ir vispārēja infrastruktūra, un uz to publisko finansēšanu valsts atbalsta noteikumi neattiecas[..].</w:t>
            </w:r>
            <w:r w:rsidR="00000000" w:rsidRPr="00000000" w:rsidDel="00000000">
              <w:rPr>
                <w:rtl w:val="0"/>
              </w:rPr>
              <w:t xml:space="preserve">” Ievērojot iepriekš minēto, gadījumā, ja īpašumu ir paredzēts īstenot tikai iepriekš minētajiem nesaimnieciskajiem mērķiem, lūdzam attiecīgi papildināt anotāciju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24-TA-1686</w:t>
    </w:r>
    <w:r>
      <w:br/>
    </w:r>
    <w:r w:rsidR="00000000" w:rsidRPr="00000000" w:rsidDel="00000000">
      <w:rPr>
        <w:rtl w:val="0"/>
      </w:rPr>
      <w:t xml:space="preserve">30.07.2024. 16.52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24-TA-1686</w:t>
    </w:r>
    <w:r>
      <w:br/>
    </w:r>
    <w:r w:rsidR="00000000" w:rsidRPr="00000000" w:rsidDel="00000000">
      <w:rPr>
        <w:rtl w:val="0"/>
      </w:rPr>
      <w:t xml:space="preserve">30.07.2024. 16.52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Izziņa_24-TA-1686.docx</dc:title>
</cp:coreProperties>
</file>

<file path=docProps/custom.xml><?xml version="1.0" encoding="utf-8"?>
<Properties xmlns="http://schemas.openxmlformats.org/officeDocument/2006/custom-properties" xmlns:vt="http://schemas.openxmlformats.org/officeDocument/2006/docPropsVTypes"/>
</file>