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25-TA-435: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1. aprīļa noteikumos Nr. 199 "Valsts uzraudzībā esošās dzīvnieku infekcijas slimības vai epizootijas uzliesmojuma laikā radušos zaudējumu kompensācijas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(01.01.2025.)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05.06.2026. 19:32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Zaudējumu kompensācijas apmēru par dzīvnieku aprēķina saskaņā ar šo noteikumu </w:t>
            </w:r>
            <w:r w:rsidR="00000000" w:rsidRPr="00000000" w:rsidDel="00000000">
              <w:rPr>
                <w:rtl w:val="0"/>
              </w:rPr>
              <w:t xml:space="preserve">1.</w:t>
            </w:r>
            <w:r w:rsidR="00000000" w:rsidRPr="00000000" w:rsidDel="00000000">
              <w:rPr>
                <w:rtl w:val="0"/>
              </w:rPr>
              <w:t xml:space="preserve"> pielikumā noteiktajiem nosacījumiem un aprēķina formulām. Zemkopības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1.3.apakšpunktu, ar kuru paredzēts noteikumu 4.punktu izteikt jaunā redakcijā, precizējumiem izmantojot redakciju, kas no Zemkopības ministrijas atsūtīta elektroniski 09.06.2026., ievērojot panākto vienošanos noteikumu projekta 08.06.2026. saskaņošanas sanāksmē.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Zaudējumu kompensācijas apmēru par dzīvnieku aprēķina saskaņā ar šo noteikumu </w:t>
            </w:r>
            <w:r w:rsidR="00000000" w:rsidRPr="00000000" w:rsidDel="00000000">
              <w:rPr>
                <w:rtl w:val="0"/>
              </w:rPr>
              <w:t xml:space="preserve">1.</w:t>
            </w:r>
            <w:r w:rsidR="00000000" w:rsidRPr="00000000" w:rsidDel="00000000">
              <w:rPr>
                <w:rtl w:val="0"/>
              </w:rPr>
              <w:t xml:space="preserve"> pielikumā noteiktajiem nosacījumiem un aprēķina formulām. Zemkopības ministrija: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Zaudējumu kompensācijas apmēru par dzīvnieku aprēķina saskaņā ar šo noteikumu </w:t>
            </w:r>
            <w:r w:rsidR="00000000" w:rsidRPr="00000000" w:rsidDel="00000000">
              <w:rPr>
                <w:rtl w:val="0"/>
              </w:rPr>
              <w:t xml:space="preserve">1.</w:t>
            </w:r>
            <w:r w:rsidR="00000000" w:rsidRPr="00000000" w:rsidDel="00000000">
              <w:rPr>
                <w:rtl w:val="0"/>
              </w:rPr>
              <w:t xml:space="preserve"> pielikumā noteiktajiem nosacījumiem un aprēķina formulām. Zemkopības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projekta 1.3.apakšpunktā piedāvāto noteikumu 4.punkta jauno redakciju, kas kompensācijas par dzīvnieku aprēķina izmantošanai paredz informācijas publicēšanu 2 darbdienu laikā, lūdzam izvērtēt un precizēt, vai šāds termiņš attiecīgi nav norādāms arī citos kompensācijas veidos (par iznīcināto dzīvnieku izcelsmes produktu, par iznīcināto reproduktīvo produktu, par iznīcināto dzīvnieku barību), kas norādīti 2., 3. un 4.pielikumā, precizējot šo pielikumu sadaļā “Piezīme”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Zaudējumu kompensācijas apmēru par dzīvnieku aprēķina saskaņā ar šo noteikumu </w:t>
            </w:r>
            <w:r w:rsidR="00000000" w:rsidRPr="00000000" w:rsidDel="00000000">
              <w:rPr>
                <w:rtl w:val="0"/>
              </w:rPr>
              <w:t xml:space="preserve">1.</w:t>
            </w:r>
            <w:r w:rsidR="00000000" w:rsidRPr="00000000" w:rsidDel="00000000">
              <w:rPr>
                <w:rtl w:val="0"/>
              </w:rPr>
              <w:t xml:space="preserve"> pielikumā noteiktajiem nosacījumiem un aprēķina formulām. Zemkopības ministrija: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19.05.2026. 15:07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Zaudējumu kompensācijas apmērs par dzīvnieku ir noteikts šo noteikumu 1. pielikumā. Zemkopības ministrija: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optimālais risinājums būtu paredzēt, ka vidējās cenas, cenu indeksu un aprēķinātos kompensācijas apmērus apstiprina ar zemkopības ministra rīkojumu, kā arī kompensācijas apmēra aprēķinam paredzēt laiku ne ilgāku par 2 nedēļām, tai skaitā norādot, no kura brīža laika atskaite iestājas, lūdzam noteikumu projekta 1.3.apakšpunktā iekļautos grozījumus noteikumu 4.punktā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Zaudējumu kompensācijas apmērs par dzīvnieku ir noteikts šo noteikumu 1. pielikumā. Zemkopības ministrija: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reizi gadā līdz kārtējā gada 1. jūlijam ar ministra rīkojumu apstiprina attiecīgās sugas dzīvnieku gaļas (kautķermeņa) un pārtikas olu (vistas) vidējo tirgus cenu, kā arī lauksaimniecības dzīvnieku, produkcijas un mājputnu cenu indeksus, kas piemērojami līdz nākamā gada 30. jūnijam, pamatojoties uz oficiālās statistikas iestādēs pieejamajiem datiem par iepriekšējo kalendāro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10 darbdienu laikā pēc konstatētā dzīvnieku slimības uzliesmojuma ar ministra rīkojumu apstiprina kompensācijas apmēru par attiecīgo dzīvnieku sugu un kategoriju, pamatojoties uz šo noteikumu 4.1. apakšpunktā apstiprināto vidējo tirgus cenu un 1. pielikumā noteiktajām aprēķina formulām;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šo noteikumu 4.1 un 4.2. apakšpunktā minētos ministra rīkojumus publicē Zemkopības ministrijas tīmekļvietnē 2 darbdienu laikā pēc tās apstiprināšanas.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Zaudējumu kompensācijas apmēru par dzīvnieku aprēķina saskaņā ar šo noteikumu </w:t>
            </w:r>
            <w:r w:rsidR="00000000" w:rsidRPr="00000000" w:rsidDel="00000000">
              <w:rPr>
                <w:rtl w:val="0"/>
              </w:rPr>
              <w:t xml:space="preserve">1.</w:t>
            </w:r>
            <w:r w:rsidR="00000000" w:rsidRPr="00000000" w:rsidDel="00000000">
              <w:rPr>
                <w:rtl w:val="0"/>
              </w:rPr>
              <w:t xml:space="preserve"> pielikumā noteiktajiem nosacījumiem un aprēķina formulām. Zemkopības ministrija: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08.11.2025. 10:48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1. aprīļa noteikumos Nr. 199 "Valsts uzraudzībā esošās dzīvnieku infekcijas slimības vai epizootijas uzliesmojuma laikā radušos zaudējumu kompensācijas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neatbalsta noteikumu projektā iekļautos grozījumus attiecībā uz normu precizēšanu par to, kā aprēķināmas zaudējumu kompensācijas par nobeigušiem, nogalinātiem un nokautiem dzīvniekiem, iznīcinātiem dzīvnieku izcelsmes produktiem, reproduktīviem produktiem, dzīvnieku barības veidiem, inventāru un dzīvnieku novietnes noslēguma dezinfekciju. Lai arī noteikumu projektā paredzētie grozījumi paredz, ka zaudējumu kompensācija rēķināma 80% apmērā no vidējās tirgus vērtības, vienlaikus noteikumu projektā paredzētā vidējās tirgus vērtības aprēķina formula iekļauj tirgus vērtību palielinošus koeficientus, tādējādi būtiski palielinot potenciālo zaudējumu kompensācijas apmēru, ja situāciju salīdzina ar spēkā esošo regulējumu. Papildus anotācijas 1.3.sadaļā sniegtā informācija par datu pieejamību un iegūšanu tirgus vērtību aprēķināšanai norāda uz datu interpretācijas iespējām, kā arī palielina administratīvo slogu kompensācijas apmēra aprēķināšanā nekā tas ir salīdzinot ar spēkā esošo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finansējumu kompensāciju izmaksai piešķir no valsts budžeta līdzekļiem (programmas "Līdzekļi neparedzētiem gadījumiem"), attiecīgi kompensācijas apmēra noteikšanai jāparedz samērīgi nosacījumi, tai skaitā riski par infekcijas slimības rezultātā nobeigušos, nogalināto vai nokauto dzīvnieku ir jāsadala starp valsti un īpašnieku, turklāt valstij nav pienākums nodrošināt nogalinātā dzīvnieka tirgus vērtības segšanu, kurai vēl tiek piemēroti vērtību palielinoši koeficienti.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pārskatīt un precizēt sagatavoto noteikumu projektu un anotācijā sniegto informāciju. Lūdzam saglabāt līdzšinējo pieeju, ka kompensācijas apmērs par nobeigto, nogalināto un nokauto dzīvnieku tiek noteikts konkrētā euro izteiksmē par vienu vienību, anotācijā ar datiem pamatojot vienas vienības apmēra izmaiņas, kā arī kompensāciju par iznīcinātiem dzīvnieku izcelsmes produktiem, reproduktīviem produktiem, dzīvnieku barības veidiem, inventāru un dzīvnieku novietnes noslēguma dezinfekciju balstīt grāmatvedības attaisnojuma dokumentos vai citos konkrēti izmērāmos izmaksu apmēros bez datu interpretācijas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un precizēts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pielikumos norādot atsauces uz cita pielikuma punktu būtu jāatsaucas arī uz attiecīgā pielikuma tabulu, ja tas ir attiecināms, attiecīgi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Pārskatītas un izvērtētas noteikumu projekta pielikumos minētās atsauces uz cita pielikuma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Atsauces uz konkrētā pielikuma tabulu nav attiecināmas, jo noteikumu Nr. 199 3. pielikumā minēto zaudējumu kompensācijas apmēru par iznīcināto dzīvnieku izcelsmes produktu aprēķina pēc formulas. Noteikumu 3. pielikuma 1. tabulā minēto dzīvnieku izcelsmes produkta cenu strausu olām un paipalu olām nosaka atbilstoši šo noteikumu 1. pielikuma 10. punktā noteiktajam un 10.2. apakšpunktā jau ir iekšējā atsauce uz 11. tabulu, savukārt 11. tabula ir 10. punkta minētā aprēķina formulas sastāvdaļa. Tādējādi tas pats nosacījums ir attiecināms uz noteikumu Nr. 199 4.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skaidrojumu, kā noteikumu projekta 20.punktā ietvertā prasība, ka persona iesniegumu par zaudējumu kompensāciju iesniedz Lauku atbalsta dienestā 100 dienu laikā pēc sākotnējās dezinfekcijas pabeigšanas, ir salāgojama ar anotācijā sniegto skaidrojumu, ka šādai personai nav iespējams pieteikties zaudējuma kompensācijai par citām kompensējamām pozīcijām (piemēram, nogalinātiem dzīvniekiem), jo netiek ievērots iesnieguma iesniegšanas termiņš un, ja noslēguma dezinfekciju neveic vai zaudējumu kompensāciju par noslēguma dezinfekciju nepieprasa, kāds pamatojums būtu ļaut iesniegt zaudējuma kompensācijas pieprasījumu ātrāk, ņemot vērā, ka pastāv risks netikt izpildītiem vai ievērotiem epizootijas apkarošanas pasākumiem un, vai šajā gadījumā noteikumos nebūtu jāatrunā rīcības, kādas sekotu, ja šajā periodā un turpmāk epizootija tomēr netiek apkarota, bet persona kompensāciju jau ir saņēmusi.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Pārskatīts un izvērtēts noteikumu projekta anotācijā sniegtais skaidrojums par noteikumu Nr. 199 papildināšanu ar 16.</w:t>
            </w:r>
            <w:r w:rsidR="00000000" w:rsidRPr="00000000" w:rsidDel="00000000">
              <w:rPr>
                <w:vertAlign w:val="superscript"/>
                <w:rtl w:val="0"/>
              </w:rPr>
              <w:t xml:space="preserve">1</w:t>
            </w:r>
            <w:r w:rsidR="00000000" w:rsidRPr="00000000" w:rsidDel="00000000">
              <w:rPr>
                <w:rtl w:val="0"/>
              </w:rPr>
              <w:t xml:space="preserve"> punktu kā atkāpi no 16. punktā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Noslēguma dezinfekcijas nepieciešamība tiek pamatota ar infekcijas slimības ierosinātāja (patogēna) epidemioloģiju un īpašībām, kā arī ar infekcijas slimības izplatības saistītajiem apdraudējumiem un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noslēguma dezinfekciju neveic (piemēram, noteikumu Nr. 199 11., 12., 13. un 14. punktā minētajā gadījumā, jo nav bijusi dzīvnieku depopulācija, t. i., nogalināti un likvidēti visi dzīvnieki) vai persona (sev vien zināmu personisku iemeslu dēļ) zaudējumu kompensāciju par noslēguma dezinfekciju nepieprasa, tad persona iesniegumu par kompensāciju par dzīvniekiem, iznīcinātiem dzīvnieku izcelsmes un reproduktīviem produktiem, iznīcināto barību un inventāru, ko nevar dezinficēt, iesniedz Lauku atbalsta dienestā 100 dienu laikā pēc sākotnējās dezinfekcijas pabeigšanas (noteikumu projekta 19.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salāgot norādītās atsauces uz noteikuma projekta attiecīgajiem punktiem atbilstoši sniegtajam skaidrojuma saturam.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Pārskatītas un precizētas noteikumu projekta anotācijā norādītās atsauces uz noteikuma projekta attiecīgajiem punktiem atbilstoši sniegtajam skaidrojuma saturam.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infekcijas slimības, kuru uzraudzības, kontroles un izskaušanas prasības un kārtība ir noteikta attiecīgās dzīvnieku infekcijas slimību uzraudzības, kontroles un izskaušanas prasības un kārtību regulējošajos normatīvajos aktos.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noteikuma projekta 3.6. apakšpunktā terminu "izskaušana" aizvietot ar terminu "apkarošana", lai ievērotu noteikuma projekta teksta terminu harmonizāciju.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infekcijas slimības, kuru uzraudzības, kontroles un apkarošanas prasības un kārtība ir noteikta attiecīgās dzīvnieku infekcijas slimību uzraudzības, kontroles un apkarošanas prasības un kārtību regulējošajos normatīvajos aktos.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25-TA-435</w:t>
    </w:r>
    <w:r>
      <w:br/>
    </w:r>
    <w:r w:rsidR="00000000" w:rsidRPr="00000000" w:rsidDel="00000000">
      <w:rPr>
        <w:rtl w:val="0"/>
      </w:rPr>
      <w:t xml:space="preserve">12.06.2026. 14.08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25-TA-435</w:t>
    </w:r>
    <w:r>
      <w:br/>
    </w:r>
    <w:r w:rsidR="00000000" w:rsidRPr="00000000" w:rsidDel="00000000">
      <w:rPr>
        <w:rtl w:val="0"/>
      </w:rPr>
      <w:t xml:space="preserve">12.06.2026. 14.08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Izziņa_25-TA-435.docx</dc:title>
</cp:coreProperties>
</file>

<file path=docProps/custom.xml><?xml version="1.0" encoding="utf-8"?>
<Properties xmlns="http://schemas.openxmlformats.org/officeDocument/2006/custom-properties" xmlns:vt="http://schemas.openxmlformats.org/officeDocument/2006/docPropsVTypes"/>
</file>