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3. septembra noteikumos Nr. 416 "Noteikumi par valsts vispārējās vidējās izglītības standartu un vispārējās vidējās 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(21.11.2025.)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13.07.2026. 11:14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vidējās izglītības programmas paraugs izglītības ieguvei nepilna laika klātienes vai tālmācības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pielikumā, 3. lpp, 5. piezīmē ir palikusi iepriekš konstatētā kļūda, par kuru esam informējuši iepriekš un kas anotācijā ir labota / atbilstoši atspoguļota –  eVAM 56 ir tālmācības un 38 ir klātienes stundas, nevis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Kursu "Valsts aizsardzības mācība" īsteno 56 mācību stundās tālmācības formā un 38 mācību stundās klātienes formā. Kursu "Valsts aizsardzības mācība" var īstenot ārpus skolēnam noteiktās mācību stundu slodzes atbilstoši izglītības iestādes izglītības programmas mācību plānam vai iekļaut to mācību stundu slodzē. Kursam "Valsts aizsardzības mācība" nepiemēro šā pielikuma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izglītības standarta 12.pielikuma 5.piezīme izteikta šādi: "</w:t>
            </w:r>
            <w:r w:rsidR="00000000" w:rsidRPr="00000000" w:rsidDel="00000000">
              <w:rPr>
                <w:vertAlign w:val="superscript"/>
                <w:rtl w:val="0"/>
              </w:rPr>
              <w:t xml:space="preserve">5</w:t>
            </w:r>
            <w:r w:rsidR="00000000" w:rsidRPr="00000000" w:rsidDel="00000000">
              <w:rPr>
                <w:rtl w:val="0"/>
              </w:rPr>
              <w:t xml:space="preserve"> Kursu "Valsts aizsardzības mācība" īsteno 56 mācību stundās tālmācības formā un 38 mācību stundās klātienes formā. Kursu "Valsts aizsardzības mācība" var īstenot ārpus skolēnam noteiktās mācību stundu slodzes atbilstoši izglītības iestādes izglītības programmas mācību plānam vai iekļaut to mācību stundu slodzē. Kursam "Valsts aizsardzības mācība" nepiemēro šā pielikuma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vidējās izglītības programmas paraugs izglītības ieguvei nepilna laika klātienes vai tālmācības 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Gramatikas labojums sadaļas "Risinājuma apraksts" pirmajā un otrajā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nodrošinātu VAM pieejamību nepilna laika klātienes vai tālmācības izglītības programmās un vienlaikus saglabātu praktisko prasmju apguvi klātienē, nepieciešams papildināt noteikumu Nr.416 12. pielikumu, nosakot VAM īstenošanu nepilna laika klātienes vai tālmācības formā. VAM nepilna laika klātienes vai tālmācības programma paredz attālinātu teorētiskā satura apguvi un klātienes nodarbības praktisko iemaņu apguvei. VAM paredzēts īstenot 94 mācību stundās. Nepilna laika klātiene vai tālmācības modelis paredzētu 56 attālinātās nodarbības teorētiskā satura apguvei pirmajā mācību gadā un 38 klātienes nodarbības praktisko prasmju apguvei. Prasmju apguvi plānots organizēt darba nedēļas garumā, atkarībā no izglītojamos skaita, organizatoriski izmantojot arī reģionālo principu, kas tiks saskaņots ar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VAM nepilna laika klātienes vai tālmācības mērķi un sasniedzamie rezultāti būs tādi paši kā VAM pamatkursā. Mazāks nodarbību skaits tiks panākts, optimizējot vingrinājumu un atkārtojuma nodarbības, vienlaikus saglabājot VAM programmas mērķu un sasniedzamo rezultātu pilnvērtīgu apguvi.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apraksta pirmā un otrā rindkopa izteikta šādi: "1.Lai nodrošinātu VAM pieejamību nepilna laika klātienes vai tālmācības izglītības programmās un vienlaikus saglabātu praktisko prasmju apguvi klātienē, nepieciešams papildināt noteikumu Nr.416 12. pielikumu, nosakot VAM īstenošanu nepilna laika klātienes vai tālmācības formā. VAM nepilna laika klātienes vai tālmācības programma paredz attālinātu teorētiskā satura apguvi un klātienes nodarbības praktisko iemaņu apguvei. VAM paredzēts īstenot 94 mācību stundās. Nepilna laika klātiene vai tālmācības modelis paredzētu 56 attālinātās nodarbības teorētiskā satura apguvei pirmajā mācību gadā un 38 klātienes nodarbības praktisko prasmju apguvei. Prasmju apguvi plānots organizēt darba nedēļas garumā, atkarībā no izglītojamos skaita, organizatoriski izmantojot arī reģionālo principu, kas tiks saskaņots ar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VAM nepilna laika klātienes vai tālmācības mērķi un sasniedzamie rezultāti būs tādi paši kā VAM pamatkursā. Mazāks nodarbību skaits tiks panākts, optimizējot vingrinājumu un atkārtojuma nodarbības, vienlaikus saglabājot VAM programmas mērķu un sasniedzamo rezultātu pilnvērtīgu apguvi.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Gramatikas labojumi sadaļas "Ietekmes apraksts" otrajā rindkopā.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kuri vidējo izglītību iegūst nepilna laika klātienes vai tālmācības formā, būs jāapgūst VAM, un viņu pedagogiem un izglītības iestāžu vadītājiem būs jānodrošina VAM apguve nepilna laika klātienes vai tālmācības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"Ietekmes apraksts" fiziskajām personām otrā rindkopa izteikta šādi: "Izglītojamiem, kuri vidējo izglītību iegūst nepilna laika klātienes vai tālmācības formā, būs jāapgūst VAM, un viņu pedagogiem un izglītības iestāžu vadītājiem būs jānodrošina VAM apguve nepilna laika klātienes vai tālmācības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vispārējās vidējās izglītības standartu un vispārējās vidējās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saskaņo noteikumu projektu, tomēr vēršam uzmanību, ka joprojām pastāv interpretācijas riski, pēc kādiem kritērijiem tālmācībā izglītojamajam būtu nosakāma praktisko VAM nodarbību apguve attālināti un kādos gadījumos individuālā plāna izstrāde būs bijusi patiešām objektīvi pamatota.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mācības un Jaunsardzes likuma 4.panta sestā daļa nosaka, ka izglītojamiem, kuri savas reliģiskās pārliecības vai citu objektīvu apstākļu dēļ nevar apgūt kādu valsts aizsardzības mācības satura daļu, izglītības iestādes vadītājs sadarbībā ar jaunsargu instruktoru izstrādā individuālo kursa apguves plānu. Jēdziens "objektīvi apstākļi" ir ģenerālklauzula - tiesību normā ietverts vispārīgs jēdziens, kura saturs tiesību piemērotājam ir jākonkretizē katrā konkrētajā gadījumā, lai to varētu pielāgot dažādām dzīves situācijām.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vispārējās vidējās izglītības standartu un vispārējās vidējās izglītības programmu paraugiem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8. pielikuma 1.1.2., 1.2.1. un 3.2. punktos, lai nodrošinātu teksta labskanību.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Balstoties uz iepriekš apgūtām prasmēm, salīdzina un izvērtē atšķirīgo</w:t>
            </w:r>
            <w:r w:rsidR="00000000" w:rsidRPr="00000000" w:rsidDel="00000000">
              <w:rPr>
                <w:color w:val="#c0392b"/>
                <w:rtl w:val="0"/>
              </w:rPr>
              <w:t xml:space="preserve">s</w:t>
            </w:r>
            <w:r w:rsidR="00000000" w:rsidRPr="00000000" w:rsidDel="00000000">
              <w:rPr>
                <w:rtl w:val="0"/>
              </w:rPr>
              <w:t xml:space="preserve"> un kopīgo</w:t>
            </w:r>
            <w:r w:rsidR="00000000" w:rsidRPr="00000000" w:rsidDel="00000000">
              <w:rPr>
                <w:color w:val="#c0392b"/>
                <w:rtl w:val="0"/>
              </w:rPr>
              <w:t xml:space="preserve">s elementus</w:t>
            </w:r>
            <w:r w:rsidR="00000000" w:rsidRPr="00000000" w:rsidDel="00000000">
              <w:rPr>
                <w:rtl w:val="0"/>
              </w:rPr>
              <w:t xml:space="preserve"> dažādās komandu spēlēs, izvēlas sev piemērotāko atbilstoši veselībai, fiziskajai sagatavotībai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Balstoties uz iepriekš apgūtām prasmēm, salīdzina un izvērtē atšķirīgo</w:t>
            </w:r>
            <w:r w:rsidR="00000000" w:rsidRPr="00000000" w:rsidDel="00000000">
              <w:rPr>
                <w:color w:val="#c0392b"/>
                <w:rtl w:val="0"/>
              </w:rPr>
              <w:t xml:space="preserve">s</w:t>
            </w:r>
            <w:r w:rsidR="00000000" w:rsidRPr="00000000" w:rsidDel="00000000">
              <w:rPr>
                <w:rtl w:val="0"/>
              </w:rPr>
              <w:t xml:space="preserve"> un kopīgo</w:t>
            </w:r>
            <w:r w:rsidR="00000000" w:rsidRPr="00000000" w:rsidDel="00000000">
              <w:rPr>
                <w:color w:val="#c0392b"/>
                <w:rtl w:val="0"/>
              </w:rPr>
              <w:t xml:space="preserve">s elementus</w:t>
            </w:r>
            <w:r w:rsidR="00000000" w:rsidRPr="00000000" w:rsidDel="00000000">
              <w:rPr>
                <w:rtl w:val="0"/>
              </w:rPr>
              <w:t xml:space="preserve"> dažādās vienspēlēs, lai izraudzītos sev piemērotāko atbilstoši veselībai, fiziskajai sagatavotībai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Analizē un izvērtē situācijas, ja ne</w:t>
            </w:r>
            <w:r w:rsidR="00000000" w:rsidRPr="00000000" w:rsidDel="00000000">
              <w:rPr>
                <w:color w:val="#c0392b"/>
                <w:rtl w:val="0"/>
              </w:rPr>
              <w:t xml:space="preserve">vilšus</w:t>
            </w:r>
            <w:r w:rsidR="00000000" w:rsidRPr="00000000" w:rsidDel="00000000">
              <w:rPr>
                <w:rtl w:val="0"/>
              </w:rPr>
              <w:t xml:space="preserve"> novirzās vai pazaudē pareizo ceļu vai virzienu (apmaldoties svešā pilsētā, mežā, sniegputenī u. tml.), apzinās savus spēkus un resursus, patstāvīgi pieņem izsvērtus lēmumus savai drošībai un atbilstoši rīkojas.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vidējās izglītības standarta 8.pielikuma “Plānotie skolēnam sasniedzamie rezultāti veselības, drošības un fiziskās aktivitātes mācību jomā” citu starpā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(Vispārīgais apguves līmens)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Balstoties uz iepriekš apgūtām prasmēm, salīdzina un izvērtē atšķirīgo un kopīgo dažādās vienspēlēs, lai izraudzītos sev piemērotāko atbilstoši veselībai, fiziskajai sagatavotībai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(Optimālais apguves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Patstāvīgi veido izvēlētai vienspēlei ar atvieglotiem vai mainītiem noteikumiem pamatkustību vingrinājumu kritērijus, darbojoties izvērtē savas stiprās puses un grūtības, izvēlas atbilstošus paņēmienus, lai uzlabotu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(Vispārīgais apguves līmens)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Analizē un izvērtē situācijas, ja negribēti novirzās vai pazaudē pareizo ceļu vai virzienu (apmaldoties svešā pilsētā, mežā, sniegputenī u. tml.), apzinās savus spēkus un resursus, patstāvīgi pieņem izsvērtus lēmumus savai drošībai un atbilstoši rīkojas.”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saistīti ar šī grozījumu projekta tvērumu. Priekšlikumā minētās normas šobrīd netiek ne pārskatītas, ne grozītas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25.05.2026. 12:20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- 4 Kursā "Sports un veselība" skolēni apgūst mācību satura teorētisko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teorētiska apguve nevar pilnvērtīgi nodrošināt skolēna "vispusīgu attīstību", kas minēta kā programmas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prasību skolēnam patstāvīgi veikt un dokumentēt fiziskās aktivitātes (piemēram, izmantojot viedierīces), lai nodrošinātu veselības veicināšanas mērķu sasniegšanu arī tālmācības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saistīti ar šī grozījumu projekta tvērumu. Iebildumā minētās normas šobrīd netiek ne pārskatītas, ne grozītas.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 "Kursu "Valsts aizsardzības mācība" īsteno 56 mācību stundās klātienes formā un 38 mācību stundās tālmācības formā. Kursu "Valsts aizsardzības mācība" var īstenot ārpus skolēnam noteiktās mācību stundu slodzes atbilstoši izglītības iestādes izglītības programmas mācību plānam vai iekļaut to mācību stundu slodzē.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regulējuma piemērošanu attiecībā uz tālmācības izglītības programmu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tālmācības izglītības programmas nereti izvēlas izglītojamie, kuri ir darba tiesiskajās attiecībās Latvijā vai ārvalstīs, kā arī personas bērna kopšanas atvaļinājumā, topošās māmiņas un citi izglītojamie, kuriem objektīvu apstākļu dēļ var būt apgrūtināta dalība ilgstošās klātienes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kursa "Valsts aizsardzības mācība" apguvē paredzētas 38 mācību stundas klātienes formā (praktiskās mācības), kas var tikt organizētas intensīvā apmācību ciklā vienas nedēļas ietvaros, pastāv risks, ka daļa tālmācības izglītojamo objektīvu iemeslu dēļ nevarēs piedalīties visās klātienes nodarbībās. Tas, savukārt, var ietekmēt kursa apguves rezultātus un vērtējuma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vērtējums tiek piešķirts izglītojamajam, ja netiek apgūta kursa praktiskā (klātienes) daļa – “Nav apgūts” vai “Daļēji apgūts”?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izglītojamajam, kurš 11. klases noslēgumā kursā "Valsts aizsardzības mācība" saņēmis vērtējumu “Nav apgūts”, ir iespēja kursu atkārtoti apgūt un nokārtot 12.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Kāda ir rīcība gadījumos, kad tālmācības izglītojamais objektīvu apstākļu dēļ nevar piedalīties noteiktajās klātienes praktiskajās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vai regulējums paredz iespēju tālmācības izglītojamajiem objektīvu apstākļu dēļ kursa praktisko daļu apgūt alternatīvās formās, tostarp tiešsaistes video lekcijās, saskaņā ar individuālu mācību plānu vai izmantojot citus izglītības iestādes noteiktus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Vienlaikus lūdzam skaidrot, vai Jaunsardzes centra instruktoriem ir nodrošinātas nepieciešamās profesionālās kompetences, metodiskais atbalsts un tehniskie resursi šādu alternatīvu mācību formu kvalitatīvai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minētos jautājumus nepārprotami skaidrot, lai nodrošinātu vienveidīgu regulējuma piemērošanu. Skaidrojums nepieciešams, lai novērstu atšķirīgu Izglītības likumā noteiktās tālmācības formas interpretāciju un ar to saistītos strīdus par klātienes komponentes apjomu un organizēšanu, kas praksē var radīt neskaidrības izglītojamajiem par viņu tiesībām un pienākumiem, kā arī radīt domstarpības starp izglītības iestādēm un izglītojamajiem par tālmācības formas saturu un tās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uzdoto jautājumu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Kursu "Valsts aizsardzības mācība" (turpmāk - VAM) īsteno 38 mācību stundās klātienes formā un 56 mācību stundās tālmācības formā. Saskaņā ar  Valsts aizsardzības mācības un Jaunsardzes likuma 4.panta sesto daļu, ja kāda no kursa daļām netiek apgūta objektīvu iemeslu dēļ, tad izglītojamais kursa saturu apgūst pēc individuāli pielāgota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ja kāda no kursa daļām nav apgūta, izglītojamais saņem vērtējumu “nav apgūts”.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2)VAM ir tāds pats mācību kurss kā jebkurš cits vispārējā vidējā izglītībā iekļautais obligātais kurss uz kuru attiecināmas Ministru kabineta 2022. gada 11. janvāra noteikumu Nr.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izglītojamie tiek uzņemti vispārējās izglītības programmās un atskaitīti no tām, kā arī obligātās prasības izglītojamo pārcelšanai nākamajā klasē” prasības par pārcelšanu nākamajā klasē. Tātad, ar nesekmīgu vērtējumu izglītojamo nevar pārcelt nākamajā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3)Saskaņā ar  Valsts aizsardzības mācības un Jaunsardzes likuma 4.panta (6) daļu, ja kāda no kursa daļām netiek apgūta objektīvu iemeslu dēļ, tad izglītojamais kursa saturu apgūst pēc individuāli pielāgota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Pastāv iespēja VAM apgūt alternatīvās formās, ja apstākļi ir objektīvi, lai neierastos uz kursa praktisko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5)Jaunsardzes centra instruktori ir sagatavoti darbam Moodle vidē, par pamatu ņemot skolo.lv mācīšanās platformu. Ja izglītības iestāde izmanto atšķirīgu tehnisko nodrošinājumu, tad Jaunsardzes centrs sadarbosies ar izglītības iestādi, lai pārnestu VAM materiālus uz izglītības iestādei pieejamās mācīšanās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- 7. Izglītības iestāde var mainīt mācību stundu skaitu kursā, nesamazinot to vairāk par 20 procentiem no šā pielikuma tabulā kursam noteiktā stundu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palielināt pieļaujamo variāciju līdz 30%, lai nodrošinātu lielāku elastību individuāla mācību tempa pielāgošanai, kas ir viens no tālmācības mērķiem. Tas ļautu skolām labāk reaģēt uz skolēnu specifiskajām vajadzībām vai resursu pieejamību konkrētos kursos.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saistīti ar šī grozījumu projekta tvērumu. Iebildumā minētās normas šobrīd netiek ne pārskatītas, ne grozītas.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- 17.4.apakšpunkts [..] kārtību, kurā nosaka: 17.4. kā pedagogi izglītības iestādē saskaņo summatīvās vērtēšanas un diagnosticējošās vērtēšanas darbu plānojumu katrai klasei vai skolēnu grupai, vienā dienā plānojot ne vairāk kā divus summatīvās vērtēšanas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kā šis nosacījums attiecināms uz tālmācību, kur skolēns bieži mācās asinhroni pēc individuāla plāna. Nepieciešams skaidrojums, vai šis ierobežojums attiecas uz skolēnam pieejamo darbu skaitu vai obligāti izpildāmo darbu skaitu konkrētā kalendārajā dienā, lai neierobežotu skolēna autonomiju.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saistīti ar šī grozījumu projekta tvērumu. Iebildumā minētās normas šobrīd netiek ne pārskatītas, ne grozītas.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vidējās izglītības programmas paraugs izglītības ieguvei neklātienes vai tālmācības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grozījumu 1. pielikuma (noteikumu 12. pielikuma) 5. punkta 5. piezīmes pirmo teikumu "Kursu "Valsts aizsardzības mācība" īsteno 56 mācību stundās klātienes formā un 38 mācību stundās tālmācības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Kursu "Valsts aizsardzības mācība" īsteno 38 mācību stundās klātienes formā un 56 mācību stundās tālmācības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(noteikumu 12. pielikuma) 5. punkta 5. piezīmes pirmais teikums izteikts šādi “Kursu "Valsts aizsardzības mācība" īsteno 38 mācību stundās klātienes formā un 56 mācību stundās tālmācības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vidējās izglītības programmas paraugs izglītības ieguvei nepilna laika klātienes vai tālmācības formā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26-TA-634</w:t>
    </w:r>
    <w:r>
      <w:br/>
    </w:r>
    <w:r w:rsidR="00000000" w:rsidRPr="00000000" w:rsidDel="00000000">
      <w:rPr>
        <w:rtl w:val="0"/>
      </w:rPr>
      <w:t xml:space="preserve">28.07.2026. 10.02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26-TA-634</w:t>
    </w:r>
    <w:r>
      <w:br/>
    </w:r>
    <w:r w:rsidR="00000000" w:rsidRPr="00000000" w:rsidDel="00000000">
      <w:rPr>
        <w:rtl w:val="0"/>
      </w:rPr>
      <w:t xml:space="preserve">28.07.2026. 10.02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Izziņa_26-TA-634.docx</dc:title>
</cp:coreProperties>
</file>

<file path=docProps/custom.xml><?xml version="1.0" encoding="utf-8"?>
<Properties xmlns="http://schemas.openxmlformats.org/officeDocument/2006/custom-properties" xmlns:vt="http://schemas.openxmlformats.org/officeDocument/2006/docPropsVTypes"/>
</file>